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6050CBF3" w:rsidR="000A329A" w:rsidRPr="00F01343"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6A7C8B">
        <w:t>33</w:t>
      </w:r>
      <w:r w:rsidR="00F206C9">
        <w:t xml:space="preserve"> </w:t>
      </w:r>
      <w:r w:rsidR="009259F0">
        <w:t xml:space="preserve">к </w:t>
      </w:r>
      <w:r w:rsidR="00DA4459">
        <w:t>протоколу</w:t>
      </w:r>
      <w:r w:rsidRPr="00F01343">
        <w:t xml:space="preserve"> № </w:t>
      </w:r>
      <w:r w:rsidR="00904268">
        <w:t>9</w:t>
      </w:r>
      <w:r w:rsidR="008215F8">
        <w:t>0</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260ECE70" w14:textId="661BDC91" w:rsidR="00207E13" w:rsidRDefault="000A329A" w:rsidP="00277A6A">
      <w:pPr>
        <w:tabs>
          <w:tab w:val="left" w:pos="3686"/>
          <w:tab w:val="left" w:pos="9498"/>
        </w:tabs>
        <w:ind w:left="-4310" w:right="-569" w:firstLine="9980"/>
        <w:rPr>
          <w:lang w:val="en-US"/>
        </w:rPr>
      </w:pPr>
      <w:r w:rsidRPr="00F01343">
        <w:t xml:space="preserve">Кузбасса от </w:t>
      </w:r>
      <w:r w:rsidR="008215F8">
        <w:t>19</w:t>
      </w:r>
      <w:r w:rsidRPr="00F01343">
        <w:t>.</w:t>
      </w:r>
      <w:r w:rsidR="008F164C">
        <w:t>1</w:t>
      </w:r>
      <w:r w:rsidR="00B55027">
        <w:t>2</w:t>
      </w:r>
      <w:r w:rsidRPr="00F01343">
        <w:t>.2024</w:t>
      </w:r>
    </w:p>
    <w:p w14:paraId="7BB13703" w14:textId="77777777" w:rsidR="00AA4E4A" w:rsidRPr="00AA4E4A" w:rsidRDefault="00AA4E4A" w:rsidP="00277A6A">
      <w:pPr>
        <w:tabs>
          <w:tab w:val="left" w:pos="3686"/>
          <w:tab w:val="left" w:pos="9498"/>
        </w:tabs>
        <w:ind w:left="-4310" w:right="-569" w:firstLine="9980"/>
        <w:rPr>
          <w:lang w:val="en-US"/>
        </w:rPr>
      </w:pPr>
    </w:p>
    <w:p w14:paraId="4630BBEC" w14:textId="77777777" w:rsidR="00AA4E4A" w:rsidRPr="00AA4E4A" w:rsidRDefault="00AA4E4A" w:rsidP="00AA4E4A">
      <w:pPr>
        <w:jc w:val="center"/>
        <w:rPr>
          <w:sz w:val="28"/>
          <w:szCs w:val="28"/>
        </w:rPr>
      </w:pPr>
      <w:bookmarkStart w:id="5" w:name="_Hlt483802884"/>
      <w:r w:rsidRPr="00AA4E4A">
        <w:rPr>
          <w:sz w:val="28"/>
          <w:szCs w:val="28"/>
        </w:rPr>
        <w:t>Экспертное заключение</w:t>
      </w:r>
    </w:p>
    <w:p w14:paraId="56A61FAE" w14:textId="77777777" w:rsidR="00AA4E4A" w:rsidRPr="00AA4E4A" w:rsidRDefault="00AA4E4A" w:rsidP="00AA4E4A">
      <w:pPr>
        <w:jc w:val="center"/>
        <w:rPr>
          <w:sz w:val="28"/>
          <w:szCs w:val="28"/>
        </w:rPr>
      </w:pPr>
      <w:r w:rsidRPr="00AA4E4A">
        <w:rPr>
          <w:sz w:val="28"/>
          <w:szCs w:val="28"/>
        </w:rPr>
        <w:t>Региональной энергетической комиссии Кузбасса</w:t>
      </w:r>
    </w:p>
    <w:p w14:paraId="3E1A32F9" w14:textId="77777777" w:rsidR="00AA4E4A" w:rsidRPr="00AA4E4A" w:rsidRDefault="00AA4E4A" w:rsidP="00AA4E4A">
      <w:pPr>
        <w:jc w:val="center"/>
        <w:rPr>
          <w:sz w:val="28"/>
          <w:szCs w:val="28"/>
        </w:rPr>
      </w:pPr>
      <w:r w:rsidRPr="00AA4E4A">
        <w:rPr>
          <w:sz w:val="28"/>
          <w:szCs w:val="28"/>
        </w:rPr>
        <w:t xml:space="preserve">по материалам, представленным ООО «Теплотон М», для установления долгосрочных параметров регулирования и долгосрочных тарифов </w:t>
      </w:r>
      <w:r w:rsidRPr="00AA4E4A">
        <w:rPr>
          <w:bCs/>
          <w:color w:val="000000"/>
          <w:kern w:val="32"/>
          <w:sz w:val="28"/>
          <w:szCs w:val="28"/>
        </w:rPr>
        <w:t>на тепловую энергию, реализуемую на коллекторах, на территории Мариинского муниципального округа, на 2025-2027 годы</w:t>
      </w:r>
    </w:p>
    <w:p w14:paraId="0E224F5B" w14:textId="77777777" w:rsidR="00AA4E4A" w:rsidRPr="00AA4E4A" w:rsidRDefault="00AA4E4A" w:rsidP="00AA4E4A">
      <w:pPr>
        <w:tabs>
          <w:tab w:val="left" w:pos="426"/>
          <w:tab w:val="right" w:leader="dot" w:pos="9356"/>
        </w:tabs>
        <w:rPr>
          <w:b/>
          <w:sz w:val="28"/>
          <w:szCs w:val="28"/>
        </w:rPr>
      </w:pPr>
    </w:p>
    <w:p w14:paraId="554B01D1" w14:textId="77777777" w:rsidR="00AA4E4A" w:rsidRPr="00AA4E4A" w:rsidRDefault="00AA4E4A" w:rsidP="00982245">
      <w:pPr>
        <w:keepNext/>
        <w:numPr>
          <w:ilvl w:val="0"/>
          <w:numId w:val="6"/>
        </w:numPr>
        <w:outlineLvl w:val="0"/>
        <w:rPr>
          <w:b/>
          <w:sz w:val="28"/>
          <w:szCs w:val="28"/>
          <w:lang w:val="x-none" w:eastAsia="x-none"/>
        </w:rPr>
      </w:pPr>
      <w:bookmarkStart w:id="6" w:name="_Toc50038354"/>
      <w:r w:rsidRPr="00AA4E4A">
        <w:rPr>
          <w:b/>
          <w:sz w:val="28"/>
          <w:szCs w:val="28"/>
          <w:lang w:val="x-none" w:eastAsia="x-none"/>
        </w:rPr>
        <w:t>Общая характеристика предприятия</w:t>
      </w:r>
      <w:bookmarkEnd w:id="6"/>
    </w:p>
    <w:p w14:paraId="39918BC3" w14:textId="77777777" w:rsidR="00AA4E4A" w:rsidRPr="00AA4E4A" w:rsidRDefault="00AA4E4A" w:rsidP="00AA4E4A">
      <w:pPr>
        <w:ind w:firstLine="709"/>
        <w:jc w:val="center"/>
        <w:rPr>
          <w:b/>
          <w:sz w:val="28"/>
          <w:szCs w:val="28"/>
          <w:u w:val="single"/>
        </w:rPr>
      </w:pPr>
    </w:p>
    <w:p w14:paraId="1FAB93B4" w14:textId="77777777" w:rsidR="00AA4E4A" w:rsidRPr="00AA4E4A" w:rsidRDefault="00AA4E4A" w:rsidP="00AA4E4A">
      <w:pPr>
        <w:ind w:firstLine="709"/>
        <w:contextualSpacing/>
        <w:jc w:val="both"/>
        <w:rPr>
          <w:i/>
          <w:sz w:val="28"/>
          <w:szCs w:val="28"/>
        </w:rPr>
      </w:pPr>
      <w:r w:rsidRPr="00AA4E4A">
        <w:rPr>
          <w:i/>
          <w:sz w:val="28"/>
          <w:szCs w:val="28"/>
        </w:rPr>
        <w:t>Полное наименование юридического лица:</w:t>
      </w:r>
      <w:r w:rsidRPr="00AA4E4A">
        <w:rPr>
          <w:sz w:val="28"/>
          <w:szCs w:val="28"/>
        </w:rPr>
        <w:t xml:space="preserve"> Общество с ограниченной ответственностью «Теплотон М».</w:t>
      </w:r>
    </w:p>
    <w:p w14:paraId="144E2E65" w14:textId="77777777" w:rsidR="00AA4E4A" w:rsidRPr="00AA4E4A" w:rsidRDefault="00AA4E4A" w:rsidP="00AA4E4A">
      <w:pPr>
        <w:ind w:firstLine="709"/>
        <w:contextualSpacing/>
        <w:jc w:val="both"/>
        <w:rPr>
          <w:i/>
          <w:sz w:val="28"/>
          <w:szCs w:val="28"/>
        </w:rPr>
      </w:pPr>
      <w:r w:rsidRPr="00AA4E4A">
        <w:rPr>
          <w:i/>
          <w:sz w:val="28"/>
          <w:szCs w:val="28"/>
        </w:rPr>
        <w:t>Сокращённое наименование юридического лица:</w:t>
      </w:r>
      <w:r w:rsidRPr="00AA4E4A">
        <w:rPr>
          <w:sz w:val="28"/>
          <w:szCs w:val="28"/>
        </w:rPr>
        <w:t xml:space="preserve"> ООО «Теплотон М».</w:t>
      </w:r>
    </w:p>
    <w:p w14:paraId="16568F8B" w14:textId="77777777" w:rsidR="00AA4E4A" w:rsidRPr="00AA4E4A" w:rsidRDefault="00AA4E4A" w:rsidP="00AA4E4A">
      <w:pPr>
        <w:ind w:firstLine="709"/>
        <w:contextualSpacing/>
        <w:jc w:val="both"/>
        <w:rPr>
          <w:i/>
          <w:sz w:val="28"/>
          <w:szCs w:val="28"/>
        </w:rPr>
      </w:pPr>
      <w:r w:rsidRPr="00AA4E4A">
        <w:rPr>
          <w:i/>
          <w:sz w:val="28"/>
          <w:szCs w:val="28"/>
        </w:rPr>
        <w:t>ИНН:</w:t>
      </w:r>
      <w:r w:rsidRPr="00AA4E4A">
        <w:rPr>
          <w:sz w:val="28"/>
          <w:szCs w:val="28"/>
        </w:rPr>
        <w:t xml:space="preserve"> 5405088203.</w:t>
      </w:r>
    </w:p>
    <w:p w14:paraId="11CD797A" w14:textId="77777777" w:rsidR="00AA4E4A" w:rsidRPr="00AA4E4A" w:rsidRDefault="00AA4E4A" w:rsidP="00AA4E4A">
      <w:pPr>
        <w:ind w:firstLine="709"/>
        <w:contextualSpacing/>
        <w:jc w:val="both"/>
        <w:rPr>
          <w:i/>
          <w:sz w:val="28"/>
          <w:szCs w:val="28"/>
        </w:rPr>
      </w:pPr>
      <w:r w:rsidRPr="00AA4E4A">
        <w:rPr>
          <w:i/>
          <w:sz w:val="28"/>
          <w:szCs w:val="28"/>
        </w:rPr>
        <w:t>Местонахождение:</w:t>
      </w:r>
      <w:r w:rsidRPr="00AA4E4A">
        <w:rPr>
          <w:sz w:val="28"/>
          <w:szCs w:val="28"/>
        </w:rPr>
        <w:t xml:space="preserve"> 630005 РФ, г. Новосибирск, ул. Большевистская, </w:t>
      </w:r>
      <w:r w:rsidRPr="00AA4E4A">
        <w:rPr>
          <w:sz w:val="28"/>
          <w:szCs w:val="28"/>
        </w:rPr>
        <w:br/>
        <w:t>д. 122-17.</w:t>
      </w:r>
    </w:p>
    <w:p w14:paraId="12B9F6B8" w14:textId="77777777" w:rsidR="00AA4E4A" w:rsidRPr="00AA4E4A" w:rsidRDefault="00AA4E4A" w:rsidP="00AA4E4A">
      <w:pPr>
        <w:ind w:firstLine="709"/>
        <w:contextualSpacing/>
        <w:jc w:val="both"/>
        <w:rPr>
          <w:i/>
          <w:sz w:val="28"/>
          <w:szCs w:val="28"/>
        </w:rPr>
      </w:pPr>
      <w:r w:rsidRPr="00AA4E4A">
        <w:rPr>
          <w:i/>
          <w:sz w:val="28"/>
          <w:szCs w:val="28"/>
        </w:rPr>
        <w:t>Фактическое местонахождение:</w:t>
      </w:r>
      <w:r w:rsidRPr="00AA4E4A">
        <w:rPr>
          <w:sz w:val="28"/>
          <w:szCs w:val="28"/>
        </w:rPr>
        <w:t xml:space="preserve"> 652150, Кемеровская область – Кузбасс, </w:t>
      </w:r>
      <w:r w:rsidRPr="00AA4E4A">
        <w:rPr>
          <w:sz w:val="28"/>
          <w:szCs w:val="28"/>
        </w:rPr>
        <w:br/>
        <w:t>г. Мариинск, пер. Южный, д. 1.</w:t>
      </w:r>
    </w:p>
    <w:p w14:paraId="033AA992" w14:textId="77777777" w:rsidR="00AA4E4A" w:rsidRPr="00AA4E4A" w:rsidRDefault="00AA4E4A" w:rsidP="00AA4E4A">
      <w:pPr>
        <w:ind w:firstLine="709"/>
        <w:contextualSpacing/>
        <w:jc w:val="both"/>
        <w:rPr>
          <w:i/>
          <w:sz w:val="28"/>
          <w:szCs w:val="28"/>
        </w:rPr>
      </w:pPr>
      <w:r w:rsidRPr="00AA4E4A">
        <w:rPr>
          <w:i/>
          <w:sz w:val="28"/>
          <w:szCs w:val="28"/>
        </w:rPr>
        <w:t>Руководитель организации:</w:t>
      </w:r>
      <w:r w:rsidRPr="00AA4E4A">
        <w:rPr>
          <w:sz w:val="28"/>
          <w:szCs w:val="28"/>
        </w:rPr>
        <w:t xml:space="preserve"> Клюева Наталья Николаевна, директор.</w:t>
      </w:r>
    </w:p>
    <w:p w14:paraId="049F0F9C" w14:textId="77777777" w:rsidR="00AA4E4A" w:rsidRPr="00AA4E4A" w:rsidRDefault="00AA4E4A" w:rsidP="00AA4E4A">
      <w:pPr>
        <w:ind w:firstLine="709"/>
        <w:contextualSpacing/>
        <w:jc w:val="both"/>
        <w:rPr>
          <w:sz w:val="28"/>
          <w:szCs w:val="28"/>
        </w:rPr>
      </w:pPr>
      <w:r w:rsidRPr="00AA4E4A">
        <w:rPr>
          <w:i/>
          <w:sz w:val="28"/>
          <w:szCs w:val="28"/>
        </w:rPr>
        <w:t>Учредитель:</w:t>
      </w:r>
      <w:r w:rsidRPr="00AA4E4A">
        <w:rPr>
          <w:sz w:val="28"/>
          <w:szCs w:val="28"/>
        </w:rPr>
        <w:t xml:space="preserve"> Клюева Наталья Николаевна.</w:t>
      </w:r>
    </w:p>
    <w:p w14:paraId="65268665" w14:textId="77777777" w:rsidR="00AA4E4A" w:rsidRPr="00AA4E4A" w:rsidRDefault="00AA4E4A" w:rsidP="00AA4E4A">
      <w:pPr>
        <w:ind w:firstLine="709"/>
        <w:contextualSpacing/>
        <w:jc w:val="both"/>
        <w:rPr>
          <w:sz w:val="28"/>
          <w:szCs w:val="28"/>
        </w:rPr>
      </w:pPr>
      <w:r w:rsidRPr="00AA4E4A">
        <w:rPr>
          <w:sz w:val="28"/>
          <w:szCs w:val="28"/>
        </w:rPr>
        <w:t xml:space="preserve">ООО «Теплотон М» основано решением единственного учредителя </w:t>
      </w:r>
      <w:r w:rsidRPr="00AA4E4A">
        <w:rPr>
          <w:sz w:val="28"/>
          <w:szCs w:val="28"/>
        </w:rPr>
        <w:br/>
        <w:t>№ 1 от 22.08.2023.</w:t>
      </w:r>
    </w:p>
    <w:p w14:paraId="11FECFC6" w14:textId="77777777" w:rsidR="00AA4E4A" w:rsidRPr="00AA4E4A" w:rsidRDefault="00AA4E4A" w:rsidP="00AA4E4A">
      <w:pPr>
        <w:ind w:firstLine="709"/>
        <w:contextualSpacing/>
        <w:jc w:val="both"/>
        <w:rPr>
          <w:sz w:val="28"/>
          <w:szCs w:val="28"/>
        </w:rPr>
      </w:pPr>
      <w:r w:rsidRPr="00AA4E4A">
        <w:rPr>
          <w:sz w:val="28"/>
          <w:szCs w:val="28"/>
        </w:rPr>
        <w:t>В состав организации входит 1 котельная, расположенная по адресу:</w:t>
      </w:r>
      <w:r w:rsidRPr="00AA4E4A">
        <w:rPr>
          <w:sz w:val="28"/>
          <w:szCs w:val="28"/>
        </w:rPr>
        <w:br/>
        <w:t xml:space="preserve"> г. Мариинск, пер. Южный, 1/3.</w:t>
      </w:r>
    </w:p>
    <w:p w14:paraId="777594CD" w14:textId="77777777" w:rsidR="00AA4E4A" w:rsidRPr="00AA4E4A" w:rsidRDefault="00AA4E4A" w:rsidP="00AA4E4A">
      <w:pPr>
        <w:ind w:firstLine="709"/>
        <w:contextualSpacing/>
        <w:jc w:val="both"/>
        <w:rPr>
          <w:sz w:val="28"/>
          <w:szCs w:val="28"/>
        </w:rPr>
      </w:pPr>
      <w:r w:rsidRPr="00AA4E4A">
        <w:rPr>
          <w:sz w:val="28"/>
          <w:szCs w:val="28"/>
        </w:rPr>
        <w:t xml:space="preserve">Поставщиками угля являются АО «Чулым-Уголь» (уголь 2 БВР) </w:t>
      </w:r>
      <w:r w:rsidRPr="00AA4E4A">
        <w:rPr>
          <w:sz w:val="28"/>
          <w:szCs w:val="28"/>
        </w:rPr>
        <w:br/>
        <w:t>и ООО «Кузбасстопливосбыт» (уголь Б).</w:t>
      </w:r>
    </w:p>
    <w:p w14:paraId="74DA6D50" w14:textId="77777777" w:rsidR="00AA4E4A" w:rsidRPr="00AA4E4A" w:rsidRDefault="00AA4E4A" w:rsidP="00AA4E4A">
      <w:pPr>
        <w:ind w:firstLine="709"/>
        <w:contextualSpacing/>
        <w:jc w:val="both"/>
        <w:rPr>
          <w:sz w:val="28"/>
          <w:szCs w:val="28"/>
        </w:rPr>
      </w:pPr>
      <w:r w:rsidRPr="00AA4E4A">
        <w:rPr>
          <w:sz w:val="28"/>
          <w:szCs w:val="28"/>
        </w:rPr>
        <w:t xml:space="preserve">Количество котлов в котельной (по заявлениям организации) составляет – </w:t>
      </w:r>
      <w:r w:rsidRPr="00AA4E4A">
        <w:rPr>
          <w:sz w:val="28"/>
          <w:szCs w:val="28"/>
        </w:rPr>
        <w:br/>
        <w:t>3 шт. (модель котлов в соответствии с инвентарными карточками объектов основных средств - КВр) общей мощностью 2,0 Гкал/ч. (</w:t>
      </w:r>
      <w:r w:rsidRPr="00AA4E4A">
        <w:rPr>
          <w:sz w:val="28"/>
          <w:szCs w:val="28"/>
          <w:lang w:eastAsia="en-US"/>
        </w:rPr>
        <w:t>документы представлены в формате DOCS.FORM.6.42</w:t>
      </w:r>
      <w:r w:rsidRPr="00AA4E4A">
        <w:rPr>
          <w:sz w:val="28"/>
          <w:szCs w:val="28"/>
        </w:rPr>
        <w:t>)</w:t>
      </w:r>
    </w:p>
    <w:p w14:paraId="7AA0852E" w14:textId="77777777" w:rsidR="00AA4E4A" w:rsidRPr="00AA4E4A" w:rsidRDefault="00AA4E4A" w:rsidP="00AA4E4A">
      <w:pPr>
        <w:ind w:firstLine="709"/>
        <w:contextualSpacing/>
        <w:jc w:val="both"/>
        <w:rPr>
          <w:sz w:val="28"/>
          <w:szCs w:val="28"/>
        </w:rPr>
      </w:pPr>
      <w:r w:rsidRPr="00AA4E4A">
        <w:rPr>
          <w:sz w:val="28"/>
          <w:szCs w:val="28"/>
        </w:rPr>
        <w:t xml:space="preserve">ООО «Теплотон М» осуществляет свою деятельность в соответствии </w:t>
      </w:r>
      <w:r w:rsidRPr="00AA4E4A">
        <w:rPr>
          <w:sz w:val="28"/>
          <w:szCs w:val="28"/>
        </w:rPr>
        <w:br/>
        <w:t>с действующем на территории Российской Федерации законодательством, Уставом предприятия (стр. 371 – 382 том 1)</w:t>
      </w:r>
    </w:p>
    <w:p w14:paraId="7B221DEF" w14:textId="77777777" w:rsidR="00AA4E4A" w:rsidRPr="00AA4E4A" w:rsidRDefault="00AA4E4A" w:rsidP="00AA4E4A">
      <w:pPr>
        <w:ind w:firstLine="709"/>
        <w:contextualSpacing/>
        <w:jc w:val="both"/>
        <w:rPr>
          <w:sz w:val="28"/>
          <w:szCs w:val="28"/>
        </w:rPr>
      </w:pPr>
      <w:r w:rsidRPr="00AA4E4A">
        <w:rPr>
          <w:sz w:val="28"/>
          <w:szCs w:val="28"/>
        </w:rPr>
        <w:t xml:space="preserve">ООО «Теплотон М» применяет упрощённую систему налогообложения по схеме доходы, уменьшенные на величину расходов (уведомление </w:t>
      </w:r>
      <w:r w:rsidRPr="00AA4E4A">
        <w:rPr>
          <w:sz w:val="28"/>
          <w:szCs w:val="28"/>
        </w:rPr>
        <w:br/>
        <w:t xml:space="preserve">о переходе на упрощённую систему налогообложения № б/н от 22.08.2023 </w:t>
      </w:r>
      <w:r w:rsidRPr="00AA4E4A">
        <w:rPr>
          <w:sz w:val="28"/>
          <w:szCs w:val="28"/>
        </w:rPr>
        <w:br/>
        <w:t>(стр. 426 том 1).</w:t>
      </w:r>
    </w:p>
    <w:p w14:paraId="66E34D23" w14:textId="77777777" w:rsidR="00AA4E4A" w:rsidRPr="00AA4E4A" w:rsidRDefault="00AA4E4A" w:rsidP="00AA4E4A">
      <w:pPr>
        <w:ind w:firstLine="709"/>
        <w:contextualSpacing/>
        <w:jc w:val="both"/>
        <w:rPr>
          <w:sz w:val="28"/>
          <w:szCs w:val="28"/>
        </w:rPr>
      </w:pPr>
      <w:r w:rsidRPr="00AA4E4A">
        <w:rPr>
          <w:sz w:val="28"/>
          <w:szCs w:val="28"/>
        </w:rPr>
        <w:t xml:space="preserve">Владение и использование котельной и сопутствующее технологическое оборудование ООО «Теплотон М» осуществляет на основе договора аренды нежилого помещения (котельная) № 03 от 01.07.2024 г. заключенного между </w:t>
      </w:r>
      <w:r w:rsidRPr="00AA4E4A">
        <w:rPr>
          <w:sz w:val="28"/>
          <w:szCs w:val="28"/>
        </w:rPr>
        <w:br/>
        <w:t>ООО «Стройпартнер» и ООО «Теплотон М» с автопролангацией (стр. 308-311 том 1).</w:t>
      </w:r>
    </w:p>
    <w:p w14:paraId="39132689" w14:textId="77777777" w:rsidR="00AA4E4A" w:rsidRPr="00AA4E4A" w:rsidRDefault="00AA4E4A" w:rsidP="00AA4E4A">
      <w:pPr>
        <w:ind w:firstLine="709"/>
        <w:contextualSpacing/>
        <w:jc w:val="both"/>
        <w:rPr>
          <w:bCs/>
          <w:iCs/>
          <w:sz w:val="28"/>
          <w:szCs w:val="28"/>
        </w:rPr>
      </w:pPr>
      <w:r w:rsidRPr="00AA4E4A">
        <w:rPr>
          <w:sz w:val="28"/>
          <w:szCs w:val="28"/>
        </w:rPr>
        <w:lastRenderedPageBreak/>
        <w:t xml:space="preserve">Предприятие осуществляет производство тепловой энергии </w:t>
      </w:r>
      <w:r w:rsidRPr="00AA4E4A">
        <w:rPr>
          <w:sz w:val="28"/>
          <w:szCs w:val="28"/>
        </w:rPr>
        <w:br/>
        <w:t>на территории Мариинского муниципального округа и продает произведенную тепловую энергию МКП ММО «Ресурс», являющуюся ЕТО на данной территории, согласно схеме теплоснабжения. Схема теплоснабжения на 2025 год актуализирована постановлением администрации Мариинского муниципального округа от 16.12.2024 № 996-П «</w:t>
      </w:r>
      <w:r w:rsidRPr="00AA4E4A">
        <w:rPr>
          <w:color w:val="000000"/>
          <w:sz w:val="28"/>
          <w:szCs w:val="28"/>
        </w:rPr>
        <w:t xml:space="preserve">О внесении изменений в постановление администрации Мариинского муниципального округа от 24.06.2024 № 494-П </w:t>
      </w:r>
      <w:r w:rsidRPr="00AA4E4A">
        <w:rPr>
          <w:color w:val="000000"/>
          <w:sz w:val="28"/>
          <w:szCs w:val="28"/>
        </w:rPr>
        <w:br/>
        <w:t xml:space="preserve">«Об актуализации схемы теплоснабжения Мариинского муниципального округа </w:t>
      </w:r>
      <w:r w:rsidRPr="00AA4E4A">
        <w:rPr>
          <w:color w:val="000000"/>
          <w:sz w:val="28"/>
          <w:szCs w:val="28"/>
        </w:rPr>
        <w:br/>
        <w:t>на 2025 год с перспективой до 2042 года»</w:t>
      </w:r>
      <w:r w:rsidRPr="00AA4E4A">
        <w:rPr>
          <w:sz w:val="28"/>
          <w:szCs w:val="28"/>
        </w:rPr>
        <w:t xml:space="preserve">» (по договору поставки № б/н </w:t>
      </w:r>
      <w:r w:rsidRPr="00AA4E4A">
        <w:rPr>
          <w:sz w:val="28"/>
          <w:szCs w:val="28"/>
        </w:rPr>
        <w:br/>
        <w:t>от 15.08.2024 года). Далее МКП ММО «Ресурс», реализует тепловую энергию конечным потребителям – населению.</w:t>
      </w:r>
    </w:p>
    <w:p w14:paraId="2EBA220C" w14:textId="77777777" w:rsidR="00AA4E4A" w:rsidRPr="00AA4E4A" w:rsidRDefault="00AA4E4A" w:rsidP="00AA4E4A">
      <w:pPr>
        <w:ind w:firstLine="709"/>
        <w:jc w:val="both"/>
        <w:rPr>
          <w:sz w:val="28"/>
          <w:szCs w:val="28"/>
        </w:rPr>
      </w:pPr>
      <w:r w:rsidRPr="00AA4E4A">
        <w:rPr>
          <w:bCs/>
          <w:iCs/>
          <w:sz w:val="28"/>
          <w:szCs w:val="28"/>
        </w:rPr>
        <w:t>ООО «Теплотон М»</w:t>
      </w:r>
      <w:r w:rsidRPr="00AA4E4A">
        <w:rPr>
          <w:sz w:val="28"/>
          <w:szCs w:val="28"/>
        </w:rPr>
        <w:t xml:space="preserve"> обратилось в Региональную энергетическую комиссию Кузбасса с заявлением об установлении долгосрочных параметров регулирования и долгосрочных тарифов на тепловую энергию, реализуемую на территории Мариинского муниципального округа на 2025 - 2027 годы (исх. № 32 </w:t>
      </w:r>
      <w:r w:rsidRPr="00AA4E4A">
        <w:rPr>
          <w:sz w:val="28"/>
          <w:szCs w:val="28"/>
        </w:rPr>
        <w:br/>
        <w:t xml:space="preserve">от 24.10.2024, вх. № 7322 от 30.10.2024) и представило пакет обосновывающих документов в 1 томе на 519 листах, дополнительный материал представлен письмом (исх. № 37 от 11.11.2024, вх. № 7667 от 14.11.2024). Региональной энергетической комиссией Кузбасса открыто тарифное дело «Об установлении ООО «Теплотон М» долгосрочных параметров регулирования и долгосрочных </w:t>
      </w:r>
      <w:r w:rsidRPr="00AA4E4A">
        <w:rPr>
          <w:bCs/>
          <w:color w:val="000000"/>
          <w:kern w:val="32"/>
          <w:sz w:val="28"/>
          <w:szCs w:val="28"/>
        </w:rPr>
        <w:t>тарифов на тепловую энергию, реализуемую на потребительском рынке Мариинского муниципального округа, на 2025-2027 годы»</w:t>
      </w:r>
      <w:r w:rsidRPr="00AA4E4A">
        <w:rPr>
          <w:sz w:val="28"/>
          <w:szCs w:val="28"/>
        </w:rPr>
        <w:t xml:space="preserve"> </w:t>
      </w:r>
      <w:r w:rsidRPr="00AA4E4A">
        <w:rPr>
          <w:sz w:val="28"/>
          <w:szCs w:val="28"/>
        </w:rPr>
        <w:br/>
        <w:t>№ РЭК/130-ТеплотонМ-2025 от 30.10.2024.</w:t>
      </w:r>
    </w:p>
    <w:p w14:paraId="35B8FCC1" w14:textId="77777777" w:rsidR="00AA4E4A" w:rsidRPr="00AA4E4A" w:rsidRDefault="00AA4E4A" w:rsidP="00AA4E4A">
      <w:pPr>
        <w:ind w:firstLine="709"/>
        <w:jc w:val="both"/>
        <w:rPr>
          <w:b/>
          <w:sz w:val="28"/>
          <w:szCs w:val="28"/>
        </w:rPr>
      </w:pPr>
    </w:p>
    <w:p w14:paraId="14C53C27" w14:textId="77777777" w:rsidR="00AA4E4A" w:rsidRPr="00AA4E4A" w:rsidRDefault="00AA4E4A" w:rsidP="00982245">
      <w:pPr>
        <w:keepNext/>
        <w:numPr>
          <w:ilvl w:val="0"/>
          <w:numId w:val="6"/>
        </w:numPr>
        <w:outlineLvl w:val="0"/>
        <w:rPr>
          <w:b/>
          <w:sz w:val="28"/>
          <w:szCs w:val="28"/>
          <w:lang w:val="x-none" w:eastAsia="x-none"/>
        </w:rPr>
      </w:pPr>
      <w:bookmarkStart w:id="7" w:name="_Toc470509569"/>
      <w:bookmarkStart w:id="8" w:name="_Toc495492832"/>
      <w:bookmarkStart w:id="9" w:name="_Toc21094908"/>
      <w:bookmarkStart w:id="10" w:name="_Toc24891722"/>
      <w:bookmarkStart w:id="11" w:name="_Hlk185861895"/>
      <w:r w:rsidRPr="00AA4E4A">
        <w:rPr>
          <w:b/>
          <w:sz w:val="28"/>
          <w:szCs w:val="28"/>
          <w:lang w:val="x-none" w:eastAsia="x-none"/>
        </w:rPr>
        <w:t>Нормативно правовая база</w:t>
      </w:r>
      <w:bookmarkEnd w:id="7"/>
      <w:bookmarkEnd w:id="8"/>
      <w:bookmarkEnd w:id="9"/>
      <w:bookmarkEnd w:id="10"/>
    </w:p>
    <w:p w14:paraId="6DA154F2" w14:textId="77777777" w:rsidR="00AA4E4A" w:rsidRPr="00AA4E4A" w:rsidRDefault="00AA4E4A" w:rsidP="00AA4E4A">
      <w:pPr>
        <w:ind w:firstLine="851"/>
        <w:rPr>
          <w:sz w:val="28"/>
          <w:szCs w:val="28"/>
          <w:lang w:eastAsia="en-US"/>
        </w:rPr>
      </w:pPr>
    </w:p>
    <w:p w14:paraId="6144AB44" w14:textId="77777777" w:rsidR="00AA4E4A" w:rsidRPr="00AA4E4A" w:rsidRDefault="00AA4E4A" w:rsidP="00AA4E4A">
      <w:pPr>
        <w:tabs>
          <w:tab w:val="left" w:pos="1134"/>
          <w:tab w:val="left" w:pos="9900"/>
        </w:tabs>
        <w:ind w:left="851"/>
        <w:jc w:val="both"/>
        <w:rPr>
          <w:sz w:val="28"/>
          <w:szCs w:val="28"/>
        </w:rPr>
      </w:pPr>
      <w:bookmarkStart w:id="12" w:name="_Hlk185861965"/>
      <w:bookmarkStart w:id="13" w:name="_Hlk185861929"/>
      <w:r w:rsidRPr="00AA4E4A">
        <w:rPr>
          <w:sz w:val="28"/>
          <w:szCs w:val="28"/>
        </w:rPr>
        <w:t>Гражданский кодекс Российской Федерации.</w:t>
      </w:r>
    </w:p>
    <w:p w14:paraId="226B4A83" w14:textId="77777777" w:rsidR="00AA4E4A" w:rsidRPr="00AA4E4A" w:rsidRDefault="00AA4E4A" w:rsidP="00AA4E4A">
      <w:pPr>
        <w:tabs>
          <w:tab w:val="left" w:pos="1134"/>
          <w:tab w:val="left" w:pos="9900"/>
        </w:tabs>
        <w:ind w:left="851"/>
        <w:jc w:val="both"/>
        <w:rPr>
          <w:sz w:val="28"/>
          <w:szCs w:val="28"/>
        </w:rPr>
      </w:pPr>
      <w:r w:rsidRPr="00AA4E4A">
        <w:rPr>
          <w:sz w:val="28"/>
          <w:szCs w:val="28"/>
        </w:rPr>
        <w:t>Налоговый кодекс Российской Федерации.</w:t>
      </w:r>
    </w:p>
    <w:p w14:paraId="09165245" w14:textId="77777777" w:rsidR="00AA4E4A" w:rsidRPr="00AA4E4A" w:rsidRDefault="00AA4E4A" w:rsidP="00AA4E4A">
      <w:pPr>
        <w:tabs>
          <w:tab w:val="left" w:pos="1134"/>
          <w:tab w:val="left" w:pos="9900"/>
        </w:tabs>
        <w:ind w:left="851"/>
        <w:jc w:val="both"/>
        <w:rPr>
          <w:sz w:val="28"/>
          <w:szCs w:val="28"/>
        </w:rPr>
      </w:pPr>
      <w:r w:rsidRPr="00AA4E4A">
        <w:rPr>
          <w:sz w:val="28"/>
          <w:szCs w:val="28"/>
        </w:rPr>
        <w:t>Трудовой Кодекс Российской Федерации.</w:t>
      </w:r>
    </w:p>
    <w:p w14:paraId="385EC9E7" w14:textId="77777777" w:rsidR="00AA4E4A" w:rsidRPr="00AA4E4A" w:rsidRDefault="00AA4E4A" w:rsidP="00AA4E4A">
      <w:pPr>
        <w:tabs>
          <w:tab w:val="left" w:pos="1134"/>
          <w:tab w:val="left" w:pos="9900"/>
        </w:tabs>
        <w:ind w:firstLine="851"/>
        <w:jc w:val="both"/>
        <w:rPr>
          <w:sz w:val="28"/>
          <w:szCs w:val="28"/>
        </w:rPr>
      </w:pPr>
      <w:r w:rsidRPr="00AA4E4A">
        <w:rPr>
          <w:sz w:val="28"/>
          <w:szCs w:val="28"/>
        </w:rPr>
        <w:t>Федеральный Закон от 17.08.1995 № 147-ФЗ «О естественных монополиях».</w:t>
      </w:r>
    </w:p>
    <w:p w14:paraId="27747C89" w14:textId="77777777" w:rsidR="00AA4E4A" w:rsidRPr="00AA4E4A" w:rsidRDefault="00AA4E4A" w:rsidP="00AA4E4A">
      <w:pPr>
        <w:tabs>
          <w:tab w:val="left" w:pos="1134"/>
          <w:tab w:val="left" w:pos="9900"/>
        </w:tabs>
        <w:ind w:left="851"/>
        <w:jc w:val="both"/>
        <w:rPr>
          <w:sz w:val="28"/>
          <w:szCs w:val="28"/>
        </w:rPr>
      </w:pPr>
      <w:r w:rsidRPr="00AA4E4A">
        <w:rPr>
          <w:sz w:val="28"/>
          <w:szCs w:val="28"/>
        </w:rPr>
        <w:t>Федеральный закон от 27.07.2010 № 190-ФЗ «О теплоснабжении».</w:t>
      </w:r>
    </w:p>
    <w:p w14:paraId="3ADA5089" w14:textId="77777777" w:rsidR="00AA4E4A" w:rsidRPr="00AA4E4A" w:rsidRDefault="00AA4E4A" w:rsidP="00AA4E4A">
      <w:pPr>
        <w:tabs>
          <w:tab w:val="left" w:pos="1134"/>
          <w:tab w:val="left" w:pos="9900"/>
        </w:tabs>
        <w:ind w:firstLine="851"/>
        <w:jc w:val="both"/>
        <w:rPr>
          <w:sz w:val="28"/>
          <w:szCs w:val="28"/>
        </w:rPr>
      </w:pPr>
      <w:r w:rsidRPr="00AA4E4A">
        <w:rPr>
          <w:sz w:val="28"/>
          <w:szCs w:val="28"/>
        </w:rPr>
        <w:t xml:space="preserve">Постановление Правительства РФ от 06.07.1998 № 700 «О введении раздельного учета затрат по регулируемым видам деятельности </w:t>
      </w:r>
      <w:r w:rsidRPr="00AA4E4A">
        <w:rPr>
          <w:sz w:val="28"/>
          <w:szCs w:val="28"/>
        </w:rPr>
        <w:br/>
        <w:t>в энергетике».</w:t>
      </w:r>
    </w:p>
    <w:p w14:paraId="64507D85" w14:textId="77777777" w:rsidR="00AA4E4A" w:rsidRPr="00AA4E4A" w:rsidRDefault="00AA4E4A" w:rsidP="00AA4E4A">
      <w:pPr>
        <w:tabs>
          <w:tab w:val="left" w:pos="1134"/>
          <w:tab w:val="left" w:pos="9900"/>
        </w:tabs>
        <w:ind w:firstLine="851"/>
        <w:jc w:val="both"/>
        <w:rPr>
          <w:sz w:val="28"/>
          <w:szCs w:val="28"/>
        </w:rPr>
      </w:pPr>
      <w:r w:rsidRPr="00AA4E4A">
        <w:rPr>
          <w:sz w:val="28"/>
          <w:szCs w:val="28"/>
        </w:rPr>
        <w:t xml:space="preserve">Постановление Правительства Российской Федерации </w:t>
      </w:r>
      <w:r w:rsidRPr="00AA4E4A">
        <w:rPr>
          <w:sz w:val="28"/>
          <w:szCs w:val="28"/>
        </w:rPr>
        <w:br/>
        <w:t>от 22.10.2012 № 1075 «О ценообразовании в сфере теплоснабжения».</w:t>
      </w:r>
    </w:p>
    <w:p w14:paraId="7EEC4AC7" w14:textId="77777777" w:rsidR="00AA4E4A" w:rsidRPr="00AA4E4A" w:rsidRDefault="00AA4E4A" w:rsidP="00AA4E4A">
      <w:pPr>
        <w:tabs>
          <w:tab w:val="left" w:pos="1134"/>
          <w:tab w:val="left" w:pos="9900"/>
        </w:tabs>
        <w:ind w:firstLine="851"/>
        <w:jc w:val="both"/>
        <w:rPr>
          <w:sz w:val="28"/>
          <w:szCs w:val="28"/>
        </w:rPr>
      </w:pPr>
      <w:r w:rsidRPr="00AA4E4A">
        <w:rPr>
          <w:sz w:val="28"/>
          <w:szCs w:val="28"/>
        </w:rPr>
        <w:t xml:space="preserve">Приказ Минэнерго РФ от 30.12.2008 № 323 «Об организации </w:t>
      </w:r>
      <w:r w:rsidRPr="00AA4E4A">
        <w:rPr>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AA4E4A">
        <w:rPr>
          <w:sz w:val="28"/>
          <w:szCs w:val="28"/>
        </w:rPr>
        <w:br/>
        <w:t>и тепловую энергию от тепловых электрических станций и котельных».</w:t>
      </w:r>
    </w:p>
    <w:p w14:paraId="49FDB0F9" w14:textId="77777777" w:rsidR="00AA4E4A" w:rsidRPr="00AA4E4A" w:rsidRDefault="00AA4E4A" w:rsidP="00AA4E4A">
      <w:pPr>
        <w:tabs>
          <w:tab w:val="left" w:pos="1134"/>
          <w:tab w:val="left" w:pos="9900"/>
        </w:tabs>
        <w:ind w:firstLine="851"/>
        <w:jc w:val="both"/>
        <w:rPr>
          <w:sz w:val="28"/>
          <w:szCs w:val="28"/>
        </w:rPr>
      </w:pPr>
      <w:r w:rsidRPr="00AA4E4A">
        <w:rPr>
          <w:sz w:val="28"/>
          <w:szCs w:val="28"/>
        </w:rPr>
        <w:t xml:space="preserve">Приказ Минэнерго РФ от 30.12.2008 № 325 «Об организации </w:t>
      </w:r>
      <w:r w:rsidRPr="00AA4E4A">
        <w:rPr>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AA4E4A">
        <w:rPr>
          <w:sz w:val="28"/>
          <w:szCs w:val="28"/>
        </w:rPr>
        <w:br/>
        <w:t xml:space="preserve">с «Инструкцией по организации в Минэнерго России работы по расчету </w:t>
      </w:r>
      <w:r w:rsidRPr="00AA4E4A">
        <w:rPr>
          <w:sz w:val="28"/>
          <w:szCs w:val="28"/>
        </w:rPr>
        <w:br/>
        <w:t>и обоснованию нормативов технологических потерь при передаче тепловой энергии»).</w:t>
      </w:r>
    </w:p>
    <w:p w14:paraId="247B23E4" w14:textId="77777777" w:rsidR="00AA4E4A" w:rsidRPr="00AA4E4A" w:rsidRDefault="00AA4E4A" w:rsidP="00AA4E4A">
      <w:pPr>
        <w:tabs>
          <w:tab w:val="left" w:pos="1134"/>
        </w:tabs>
        <w:ind w:firstLine="851"/>
        <w:jc w:val="both"/>
        <w:rPr>
          <w:sz w:val="28"/>
          <w:szCs w:val="28"/>
        </w:rPr>
      </w:pPr>
      <w:r w:rsidRPr="00AA4E4A">
        <w:rPr>
          <w:sz w:val="28"/>
          <w:szCs w:val="28"/>
        </w:rPr>
        <w:lastRenderedPageBreak/>
        <w:t xml:space="preserve">Приказ Федеральной службы по тарифам (ФСТ России) </w:t>
      </w:r>
      <w:r w:rsidRPr="00AA4E4A">
        <w:rPr>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231C96BB" w14:textId="77777777" w:rsidR="00AA4E4A" w:rsidRPr="00AA4E4A" w:rsidRDefault="00AA4E4A" w:rsidP="00AA4E4A">
      <w:pPr>
        <w:tabs>
          <w:tab w:val="left" w:pos="1134"/>
        </w:tabs>
        <w:ind w:firstLine="851"/>
        <w:jc w:val="both"/>
        <w:rPr>
          <w:sz w:val="28"/>
          <w:szCs w:val="28"/>
        </w:rPr>
      </w:pPr>
      <w:r w:rsidRPr="00AA4E4A">
        <w:rPr>
          <w:sz w:val="28"/>
          <w:szCs w:val="28"/>
        </w:rPr>
        <w:t xml:space="preserve">Приказ Федеральной службы по тарифам (ФСТ России) </w:t>
      </w:r>
      <w:r w:rsidRPr="00AA4E4A">
        <w:rPr>
          <w:sz w:val="28"/>
          <w:szCs w:val="28"/>
        </w:rPr>
        <w:br/>
        <w:t xml:space="preserve">от 07.06.2013 года № 163 «Об утверждении Регламента открытия дел </w:t>
      </w:r>
      <w:r w:rsidRPr="00AA4E4A">
        <w:rPr>
          <w:sz w:val="28"/>
          <w:szCs w:val="28"/>
        </w:rPr>
        <w:br/>
        <w:t>об установлении регулируемых цен (тарифов) и отмене регулирования тарифов в сфере теплоснабжения».</w:t>
      </w:r>
    </w:p>
    <w:p w14:paraId="1ACF408E" w14:textId="77777777" w:rsidR="00AA4E4A" w:rsidRPr="00AA4E4A" w:rsidRDefault="00AA4E4A" w:rsidP="00AA4E4A">
      <w:pPr>
        <w:tabs>
          <w:tab w:val="left" w:pos="1134"/>
        </w:tabs>
        <w:ind w:firstLine="851"/>
        <w:jc w:val="both"/>
        <w:rPr>
          <w:sz w:val="28"/>
          <w:szCs w:val="28"/>
        </w:rPr>
      </w:pPr>
      <w:r w:rsidRPr="00AA4E4A">
        <w:rPr>
          <w:sz w:val="28"/>
          <w:szCs w:val="28"/>
        </w:rPr>
        <w:t xml:space="preserve">Прочие законы и подзаконные акты, методические разработки </w:t>
      </w:r>
      <w:r w:rsidRPr="00AA4E4A">
        <w:rPr>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BEC390B" w14:textId="77777777" w:rsidR="00AA4E4A" w:rsidRPr="00AA4E4A" w:rsidRDefault="00AA4E4A" w:rsidP="00AA4E4A">
      <w:pPr>
        <w:tabs>
          <w:tab w:val="left" w:pos="851"/>
          <w:tab w:val="left" w:pos="1134"/>
        </w:tabs>
        <w:ind w:firstLine="851"/>
        <w:jc w:val="both"/>
        <w:rPr>
          <w:sz w:val="28"/>
          <w:szCs w:val="28"/>
          <w:lang w:val="x-none" w:eastAsia="x-none"/>
        </w:rPr>
      </w:pPr>
      <w:r w:rsidRPr="00AA4E4A">
        <w:rPr>
          <w:sz w:val="28"/>
          <w:szCs w:val="28"/>
          <w:lang w:val="x-none" w:eastAsia="x-none"/>
        </w:rPr>
        <w:t>Вся нормативно – методическая основа используется в редакции,</w:t>
      </w:r>
      <w:r w:rsidRPr="00AA4E4A">
        <w:rPr>
          <w:sz w:val="28"/>
          <w:szCs w:val="28"/>
          <w:lang w:eastAsia="x-none"/>
        </w:rPr>
        <w:t xml:space="preserve"> </w:t>
      </w:r>
      <w:r w:rsidRPr="00AA4E4A">
        <w:rPr>
          <w:sz w:val="28"/>
          <w:szCs w:val="28"/>
          <w:lang w:val="x-none" w:eastAsia="x-none"/>
        </w:rPr>
        <w:t>действующей на момент проведения экспертизы</w:t>
      </w:r>
      <w:bookmarkEnd w:id="12"/>
      <w:r w:rsidRPr="00AA4E4A">
        <w:rPr>
          <w:sz w:val="28"/>
          <w:szCs w:val="28"/>
          <w:lang w:val="x-none" w:eastAsia="x-none"/>
        </w:rPr>
        <w:t>.</w:t>
      </w:r>
    </w:p>
    <w:bookmarkEnd w:id="11"/>
    <w:bookmarkEnd w:id="13"/>
    <w:p w14:paraId="505509FA" w14:textId="77777777" w:rsidR="00AA4E4A" w:rsidRPr="00AA4E4A" w:rsidRDefault="00AA4E4A" w:rsidP="00AA4E4A">
      <w:pPr>
        <w:ind w:firstLine="851"/>
        <w:jc w:val="both"/>
        <w:rPr>
          <w:sz w:val="28"/>
          <w:szCs w:val="28"/>
        </w:rPr>
      </w:pPr>
      <w:r w:rsidRPr="00AA4E4A">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AA4E4A">
        <w:rPr>
          <w:sz w:val="28"/>
          <w:szCs w:val="28"/>
        </w:rPr>
        <w:br/>
        <w:t xml:space="preserve">ООО «Теплотон М» информации для определения величины экономически обоснованных расходов по регулируемым РЭК Кузбасса видам деятельности </w:t>
      </w:r>
      <w:r w:rsidRPr="00AA4E4A">
        <w:rPr>
          <w:sz w:val="28"/>
          <w:szCs w:val="28"/>
        </w:rPr>
        <w:br/>
        <w:t>на 2025 – 2027 годы.</w:t>
      </w:r>
    </w:p>
    <w:p w14:paraId="696C9163" w14:textId="77777777" w:rsidR="00AA4E4A" w:rsidRPr="00AA4E4A" w:rsidRDefault="00AA4E4A" w:rsidP="00AA4E4A">
      <w:pPr>
        <w:ind w:firstLine="709"/>
        <w:jc w:val="both"/>
        <w:rPr>
          <w:sz w:val="28"/>
          <w:szCs w:val="28"/>
          <w:lang w:eastAsia="en-US"/>
        </w:rPr>
      </w:pPr>
      <w:r w:rsidRPr="00AA4E4A">
        <w:rPr>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 </w:t>
      </w:r>
    </w:p>
    <w:p w14:paraId="05126D71" w14:textId="77777777" w:rsidR="00AA4E4A" w:rsidRPr="00AA4E4A" w:rsidRDefault="00AA4E4A" w:rsidP="00AA4E4A">
      <w:pPr>
        <w:jc w:val="both"/>
        <w:rPr>
          <w:sz w:val="28"/>
          <w:szCs w:val="28"/>
          <w:lang w:eastAsia="en-US"/>
        </w:rPr>
      </w:pPr>
    </w:p>
    <w:p w14:paraId="2EFD3FCC" w14:textId="77777777" w:rsidR="00AA4E4A" w:rsidRPr="00AA4E4A" w:rsidRDefault="00AA4E4A" w:rsidP="00AA4E4A">
      <w:pPr>
        <w:keepNext/>
        <w:numPr>
          <w:ilvl w:val="0"/>
          <w:numId w:val="2"/>
        </w:numPr>
        <w:tabs>
          <w:tab w:val="left" w:pos="567"/>
        </w:tabs>
        <w:ind w:left="851"/>
        <w:outlineLvl w:val="0"/>
        <w:rPr>
          <w:b/>
          <w:sz w:val="28"/>
          <w:szCs w:val="28"/>
          <w:lang w:val="x-none" w:eastAsia="x-none"/>
        </w:rPr>
      </w:pPr>
      <w:bookmarkStart w:id="14" w:name="_Toc21094909"/>
      <w:bookmarkStart w:id="15" w:name="_Toc24891723"/>
      <w:r w:rsidRPr="00AA4E4A">
        <w:rPr>
          <w:b/>
          <w:sz w:val="28"/>
          <w:szCs w:val="28"/>
          <w:lang w:val="x-none" w:eastAsia="x-none"/>
        </w:rPr>
        <w:t>Анализ соответствия расчетов тарифов и формы представления</w:t>
      </w:r>
      <w:r w:rsidRPr="00AA4E4A">
        <w:rPr>
          <w:b/>
          <w:sz w:val="28"/>
          <w:szCs w:val="28"/>
          <w:lang w:eastAsia="x-none"/>
        </w:rPr>
        <w:t xml:space="preserve"> </w:t>
      </w:r>
      <w:r w:rsidRPr="00AA4E4A">
        <w:rPr>
          <w:b/>
          <w:sz w:val="28"/>
          <w:szCs w:val="28"/>
          <w:lang w:val="x-none" w:eastAsia="x-none"/>
        </w:rPr>
        <w:t>предложений нормативно – методическим документам по вопросам регулирования тарифов и (или) их предельных уровней</w:t>
      </w:r>
      <w:bookmarkEnd w:id="14"/>
      <w:bookmarkEnd w:id="15"/>
    </w:p>
    <w:p w14:paraId="44855458" w14:textId="77777777" w:rsidR="00AA4E4A" w:rsidRPr="00AA4E4A" w:rsidRDefault="00AA4E4A" w:rsidP="00AA4E4A">
      <w:pPr>
        <w:rPr>
          <w:szCs w:val="20"/>
          <w:lang w:val="x-none" w:eastAsia="x-none"/>
        </w:rPr>
      </w:pPr>
    </w:p>
    <w:p w14:paraId="4A0188A3" w14:textId="77777777" w:rsidR="00AA4E4A" w:rsidRPr="00AA4E4A" w:rsidRDefault="00AA4E4A" w:rsidP="00AA4E4A">
      <w:pPr>
        <w:ind w:firstLine="709"/>
        <w:jc w:val="both"/>
        <w:rPr>
          <w:sz w:val="28"/>
          <w:szCs w:val="28"/>
        </w:rPr>
      </w:pPr>
      <w:r w:rsidRPr="00AA4E4A">
        <w:rPr>
          <w:sz w:val="28"/>
          <w:szCs w:val="28"/>
        </w:rPr>
        <w:t xml:space="preserve">Материалы ООО «Теплотон М» по расчету тарифов на 2025-2027 годы подготовлены в соответствии с </w:t>
      </w:r>
      <w:r w:rsidRPr="00AA4E4A">
        <w:rPr>
          <w:szCs w:val="20"/>
        </w:rPr>
        <w:t>«</w:t>
      </w:r>
      <w:r w:rsidRPr="00AA4E4A">
        <w:rPr>
          <w:sz w:val="28"/>
          <w:szCs w:val="28"/>
        </w:rPr>
        <w:t>Основами ценообразования в сфере теплоснабжения», утвержденными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формате DOCS.FORM.6.42, нумерация страниц сквозная.</w:t>
      </w:r>
    </w:p>
    <w:p w14:paraId="37E3B8CC" w14:textId="77777777" w:rsidR="00AA4E4A" w:rsidRPr="00AA4E4A" w:rsidRDefault="00AA4E4A" w:rsidP="00AA4E4A">
      <w:pPr>
        <w:ind w:firstLine="709"/>
        <w:jc w:val="both"/>
        <w:rPr>
          <w:sz w:val="28"/>
          <w:szCs w:val="28"/>
          <w:lang w:eastAsia="en-US"/>
        </w:rPr>
      </w:pPr>
    </w:p>
    <w:p w14:paraId="36352CF2" w14:textId="77777777" w:rsidR="00AA4E4A" w:rsidRPr="00AA4E4A" w:rsidRDefault="00AA4E4A" w:rsidP="00AA4E4A">
      <w:pPr>
        <w:keepNext/>
        <w:numPr>
          <w:ilvl w:val="0"/>
          <w:numId w:val="2"/>
        </w:numPr>
        <w:tabs>
          <w:tab w:val="left" w:pos="567"/>
        </w:tabs>
        <w:ind w:left="0" w:firstLine="0"/>
        <w:jc w:val="both"/>
        <w:outlineLvl w:val="0"/>
        <w:rPr>
          <w:b/>
          <w:sz w:val="28"/>
          <w:szCs w:val="28"/>
          <w:lang w:eastAsia="x-none"/>
        </w:rPr>
      </w:pPr>
      <w:r w:rsidRPr="00AA4E4A">
        <w:rPr>
          <w:b/>
          <w:sz w:val="28"/>
          <w:szCs w:val="28"/>
          <w:lang w:eastAsia="x-none"/>
        </w:rPr>
        <w:t xml:space="preserve">Оценка достоверности данных, приведенных в предложениях </w:t>
      </w:r>
      <w:r w:rsidRPr="00AA4E4A">
        <w:rPr>
          <w:b/>
          <w:sz w:val="28"/>
          <w:szCs w:val="28"/>
          <w:lang w:eastAsia="x-none"/>
        </w:rPr>
        <w:br/>
        <w:t>об установлении тарифов и (или) их предельных уровней</w:t>
      </w:r>
    </w:p>
    <w:p w14:paraId="310A1AA7" w14:textId="77777777" w:rsidR="00AA4E4A" w:rsidRPr="00AA4E4A" w:rsidRDefault="00AA4E4A" w:rsidP="00AA4E4A">
      <w:pPr>
        <w:rPr>
          <w:szCs w:val="20"/>
          <w:lang w:eastAsia="x-none"/>
        </w:rPr>
      </w:pPr>
    </w:p>
    <w:p w14:paraId="6BAD513B" w14:textId="77777777" w:rsidR="00AA4E4A" w:rsidRPr="00AA4E4A" w:rsidRDefault="00AA4E4A" w:rsidP="00AA4E4A">
      <w:pPr>
        <w:ind w:firstLine="709"/>
        <w:jc w:val="both"/>
        <w:rPr>
          <w:sz w:val="28"/>
          <w:szCs w:val="28"/>
        </w:rPr>
      </w:pPr>
      <w:r w:rsidRPr="00AA4E4A">
        <w:rPr>
          <w:sz w:val="28"/>
          <w:szCs w:val="28"/>
        </w:rPr>
        <w:t xml:space="preserve">Экспертами рассматривались и принимались во внимание </w:t>
      </w:r>
      <w:r w:rsidRPr="00AA4E4A">
        <w:rPr>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AA4E4A">
        <w:rPr>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3123918" w14:textId="77777777" w:rsidR="00AA4E4A" w:rsidRPr="00AA4E4A" w:rsidRDefault="00AA4E4A" w:rsidP="00AA4E4A">
      <w:pPr>
        <w:ind w:firstLine="709"/>
        <w:jc w:val="both"/>
        <w:rPr>
          <w:sz w:val="28"/>
          <w:szCs w:val="28"/>
        </w:rPr>
      </w:pPr>
      <w:r w:rsidRPr="00AA4E4A">
        <w:rPr>
          <w:sz w:val="28"/>
          <w:szCs w:val="28"/>
        </w:rPr>
        <w:lastRenderedPageBreak/>
        <w:t xml:space="preserve">Экспертная оценка экономической обоснованности расходов </w:t>
      </w:r>
      <w:r w:rsidRPr="00AA4E4A">
        <w:rPr>
          <w:sz w:val="28"/>
          <w:szCs w:val="28"/>
        </w:rPr>
        <w:br/>
        <w:t xml:space="preserve">на производство, передачу и сбыт тепловой энергии, принимаемых </w:t>
      </w:r>
      <w:r w:rsidRPr="00AA4E4A">
        <w:rPr>
          <w:sz w:val="28"/>
          <w:szCs w:val="28"/>
        </w:rPr>
        <w:br/>
        <w:t xml:space="preserve">для расчета тарифов на 2025-2027 годы, производилась на основе расчета операционных расходов, анализа неподконтрольных расходов, расчета затрат </w:t>
      </w:r>
      <w:r w:rsidRPr="00AA4E4A">
        <w:rPr>
          <w:sz w:val="28"/>
          <w:szCs w:val="28"/>
        </w:rPr>
        <w:br/>
        <w:t>на приобретение энергетических ресурсов.</w:t>
      </w:r>
    </w:p>
    <w:p w14:paraId="1D2546E1" w14:textId="77777777" w:rsidR="00AA4E4A" w:rsidRPr="00AA4E4A" w:rsidRDefault="00AA4E4A" w:rsidP="00AA4E4A">
      <w:pPr>
        <w:jc w:val="both"/>
        <w:rPr>
          <w:sz w:val="28"/>
          <w:szCs w:val="28"/>
          <w:lang w:eastAsia="en-US"/>
        </w:rPr>
      </w:pPr>
    </w:p>
    <w:p w14:paraId="3A1CF4A3" w14:textId="77777777" w:rsidR="00AA4E4A" w:rsidRPr="00AA4E4A" w:rsidRDefault="00AA4E4A" w:rsidP="00AA4E4A">
      <w:pPr>
        <w:keepNext/>
        <w:numPr>
          <w:ilvl w:val="0"/>
          <w:numId w:val="2"/>
        </w:numPr>
        <w:tabs>
          <w:tab w:val="left" w:pos="567"/>
        </w:tabs>
        <w:ind w:left="0" w:firstLine="0"/>
        <w:jc w:val="both"/>
        <w:outlineLvl w:val="0"/>
        <w:rPr>
          <w:b/>
          <w:sz w:val="28"/>
          <w:szCs w:val="28"/>
          <w:lang w:val="x-none" w:eastAsia="x-none"/>
        </w:rPr>
      </w:pPr>
      <w:bookmarkStart w:id="16" w:name="_Toc24010562"/>
      <w:bookmarkEnd w:id="5"/>
      <w:r w:rsidRPr="00AA4E4A">
        <w:rPr>
          <w:b/>
          <w:sz w:val="28"/>
          <w:szCs w:val="28"/>
          <w:lang w:val="x-none" w:eastAsia="x-none"/>
        </w:rPr>
        <w:t xml:space="preserve">Определение долгосрочных и прогнозных параметров регулирования на </w:t>
      </w:r>
      <w:r w:rsidRPr="00AA4E4A">
        <w:rPr>
          <w:b/>
          <w:sz w:val="28"/>
          <w:szCs w:val="28"/>
          <w:lang w:eastAsia="x-none"/>
        </w:rPr>
        <w:t>производство</w:t>
      </w:r>
      <w:r w:rsidRPr="00AA4E4A">
        <w:rPr>
          <w:b/>
          <w:sz w:val="28"/>
          <w:szCs w:val="28"/>
          <w:lang w:val="x-none" w:eastAsia="x-none"/>
        </w:rPr>
        <w:t xml:space="preserve"> тепловой энергии для </w:t>
      </w:r>
      <w:bookmarkEnd w:id="16"/>
      <w:r w:rsidRPr="00AA4E4A">
        <w:rPr>
          <w:b/>
          <w:bCs/>
          <w:iCs/>
          <w:sz w:val="28"/>
          <w:szCs w:val="28"/>
          <w:lang w:val="x-none" w:eastAsia="x-none"/>
        </w:rPr>
        <w:t xml:space="preserve">ООО «Теплотон М» </w:t>
      </w:r>
    </w:p>
    <w:p w14:paraId="03E1F553" w14:textId="77777777" w:rsidR="00AA4E4A" w:rsidRPr="00AA4E4A" w:rsidRDefault="00AA4E4A" w:rsidP="00AA4E4A">
      <w:pPr>
        <w:ind w:firstLine="851"/>
        <w:jc w:val="center"/>
        <w:rPr>
          <w:bCs/>
          <w:sz w:val="32"/>
          <w:szCs w:val="32"/>
        </w:rPr>
      </w:pPr>
    </w:p>
    <w:p w14:paraId="0E8D180B" w14:textId="77777777" w:rsidR="00AA4E4A" w:rsidRPr="00AA4E4A" w:rsidRDefault="00AA4E4A" w:rsidP="00AA4E4A">
      <w:pPr>
        <w:keepNext/>
        <w:outlineLvl w:val="1"/>
        <w:rPr>
          <w:b/>
          <w:sz w:val="28"/>
          <w:szCs w:val="20"/>
          <w:lang w:val="x-none" w:eastAsia="x-none"/>
        </w:rPr>
      </w:pPr>
      <w:bookmarkStart w:id="17" w:name="_Toc24010563"/>
      <w:r w:rsidRPr="00AA4E4A">
        <w:rPr>
          <w:b/>
          <w:sz w:val="28"/>
          <w:szCs w:val="20"/>
          <w:lang w:eastAsia="x-none"/>
        </w:rPr>
        <w:t>5</w:t>
      </w:r>
      <w:r w:rsidRPr="00AA4E4A">
        <w:rPr>
          <w:b/>
          <w:sz w:val="28"/>
          <w:szCs w:val="20"/>
          <w:lang w:val="x-none" w:eastAsia="x-none"/>
        </w:rPr>
        <w:t>.1. Долгосрочные параметры регулирования</w:t>
      </w:r>
      <w:bookmarkEnd w:id="17"/>
    </w:p>
    <w:p w14:paraId="55E01BE3" w14:textId="77777777" w:rsidR="00AA4E4A" w:rsidRPr="00AA4E4A" w:rsidRDefault="00AA4E4A" w:rsidP="00AA4E4A">
      <w:pPr>
        <w:ind w:firstLine="851"/>
        <w:jc w:val="both"/>
        <w:rPr>
          <w:sz w:val="28"/>
          <w:szCs w:val="28"/>
        </w:rPr>
      </w:pPr>
    </w:p>
    <w:p w14:paraId="119AAEA8" w14:textId="77777777" w:rsidR="00AA4E4A" w:rsidRPr="00AA4E4A" w:rsidRDefault="00AA4E4A" w:rsidP="00AA4E4A">
      <w:pPr>
        <w:ind w:firstLine="851"/>
        <w:jc w:val="both"/>
        <w:rPr>
          <w:sz w:val="28"/>
          <w:szCs w:val="28"/>
          <w:lang w:eastAsia="en-US"/>
        </w:rPr>
      </w:pPr>
      <w:r w:rsidRPr="00AA4E4A">
        <w:rPr>
          <w:sz w:val="28"/>
          <w:szCs w:val="28"/>
          <w:lang w:eastAsia="en-US"/>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62B18AD" w14:textId="77777777" w:rsidR="00AA4E4A" w:rsidRPr="00AA4E4A" w:rsidRDefault="00AA4E4A" w:rsidP="00AA4E4A">
      <w:pPr>
        <w:ind w:firstLine="851"/>
        <w:jc w:val="both"/>
        <w:rPr>
          <w:sz w:val="28"/>
          <w:szCs w:val="28"/>
          <w:lang w:eastAsia="en-US"/>
        </w:rPr>
      </w:pPr>
      <w:r w:rsidRPr="00AA4E4A">
        <w:rPr>
          <w:sz w:val="28"/>
          <w:szCs w:val="28"/>
          <w:lang w:eastAsia="en-US"/>
        </w:rPr>
        <w:t xml:space="preserve">При расчете долгосрочных тарифов экспертами использовался метод индексации установленных тарифов. Первый год долгосрочного периода рассчитывался методом экономически обоснованных расходов, в соответствии </w:t>
      </w:r>
      <w:r w:rsidRPr="00AA4E4A">
        <w:rPr>
          <w:sz w:val="28"/>
          <w:szCs w:val="28"/>
          <w:lang w:eastAsia="en-US"/>
        </w:rPr>
        <w:br/>
        <w:t>с методическими указаниями.</w:t>
      </w:r>
    </w:p>
    <w:p w14:paraId="6E5EA725" w14:textId="77777777" w:rsidR="00AA4E4A" w:rsidRPr="00AA4E4A" w:rsidRDefault="00AA4E4A" w:rsidP="00AA4E4A">
      <w:pPr>
        <w:ind w:firstLine="851"/>
        <w:jc w:val="both"/>
        <w:rPr>
          <w:sz w:val="28"/>
          <w:szCs w:val="28"/>
          <w:lang w:eastAsia="en-US"/>
        </w:rPr>
      </w:pPr>
      <w:r w:rsidRPr="00AA4E4A">
        <w:rPr>
          <w:sz w:val="28"/>
          <w:szCs w:val="28"/>
          <w:lang w:eastAsia="en-US"/>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403F31D9" w14:textId="77777777" w:rsidR="00AA4E4A" w:rsidRPr="00AA4E4A" w:rsidRDefault="00AA4E4A" w:rsidP="00AA4E4A">
      <w:pPr>
        <w:ind w:firstLine="851"/>
        <w:jc w:val="both"/>
        <w:rPr>
          <w:sz w:val="28"/>
          <w:szCs w:val="28"/>
          <w:lang w:eastAsia="en-US"/>
        </w:rPr>
      </w:pPr>
      <w:r w:rsidRPr="00AA4E4A">
        <w:rPr>
          <w:sz w:val="28"/>
          <w:szCs w:val="28"/>
          <w:lang w:eastAsia="en-US"/>
        </w:rPr>
        <w:t xml:space="preserve">Перечень долгосрочных параметров представлен в п. 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 «Регламента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536831F7" w14:textId="77777777" w:rsidR="00AA4E4A" w:rsidRPr="00AA4E4A" w:rsidRDefault="00AA4E4A" w:rsidP="00AA4E4A">
      <w:pPr>
        <w:ind w:firstLine="851"/>
        <w:jc w:val="both"/>
        <w:rPr>
          <w:sz w:val="28"/>
          <w:szCs w:val="28"/>
          <w:lang w:eastAsia="en-US"/>
        </w:rPr>
      </w:pPr>
      <w:r w:rsidRPr="00AA4E4A">
        <w:rPr>
          <w:sz w:val="28"/>
          <w:szCs w:val="28"/>
          <w:lang w:eastAsia="en-US"/>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5F51AC4B" w14:textId="77777777" w:rsidR="00AA4E4A" w:rsidRPr="00AA4E4A" w:rsidRDefault="00AA4E4A" w:rsidP="00AA4E4A">
      <w:pPr>
        <w:ind w:firstLine="851"/>
        <w:jc w:val="both"/>
        <w:rPr>
          <w:sz w:val="28"/>
          <w:szCs w:val="28"/>
          <w:lang w:eastAsia="en-US"/>
        </w:rPr>
      </w:pPr>
      <w:r w:rsidRPr="00AA4E4A">
        <w:rPr>
          <w:sz w:val="28"/>
          <w:szCs w:val="28"/>
          <w:lang w:eastAsia="en-US"/>
        </w:rPr>
        <w:t xml:space="preserve">- операционных (подконтрольных) расходов в i-м году, определяемые </w:t>
      </w:r>
      <w:r w:rsidRPr="00AA4E4A">
        <w:rPr>
          <w:sz w:val="28"/>
          <w:szCs w:val="28"/>
          <w:lang w:eastAsia="en-US"/>
        </w:rPr>
        <w:br/>
        <w:t>в соответствии с пунктом 36 Методических указаний;</w:t>
      </w:r>
    </w:p>
    <w:p w14:paraId="5B4B91BC" w14:textId="77777777" w:rsidR="00AA4E4A" w:rsidRPr="00AA4E4A" w:rsidRDefault="00AA4E4A" w:rsidP="00AA4E4A">
      <w:pPr>
        <w:ind w:firstLine="851"/>
        <w:jc w:val="both"/>
        <w:rPr>
          <w:sz w:val="28"/>
          <w:szCs w:val="28"/>
          <w:lang w:eastAsia="en-US"/>
        </w:rPr>
      </w:pPr>
      <w:r w:rsidRPr="00AA4E4A">
        <w:rPr>
          <w:sz w:val="28"/>
          <w:szCs w:val="28"/>
          <w:lang w:eastAsia="en-US"/>
        </w:rPr>
        <w:t xml:space="preserve">- неподконтрольных расходов в i-м году, определяемых в соответствии </w:t>
      </w:r>
      <w:r w:rsidRPr="00AA4E4A">
        <w:rPr>
          <w:sz w:val="28"/>
          <w:szCs w:val="28"/>
          <w:lang w:eastAsia="en-US"/>
        </w:rPr>
        <w:br/>
        <w:t>с пунктом 39 Методических указаний (рассчитываются методом экономически обоснованных расходов);</w:t>
      </w:r>
    </w:p>
    <w:p w14:paraId="7D22C6FD" w14:textId="77777777" w:rsidR="00AA4E4A" w:rsidRPr="00AA4E4A" w:rsidRDefault="00AA4E4A" w:rsidP="00AA4E4A">
      <w:pPr>
        <w:ind w:firstLine="851"/>
        <w:jc w:val="both"/>
        <w:rPr>
          <w:sz w:val="28"/>
          <w:szCs w:val="28"/>
          <w:lang w:eastAsia="en-US"/>
        </w:rPr>
      </w:pPr>
      <w:r w:rsidRPr="00AA4E4A">
        <w:rPr>
          <w:sz w:val="28"/>
          <w:szCs w:val="28"/>
          <w:lang w:eastAsia="en-US"/>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w:t>
      </w:r>
      <w:r w:rsidRPr="00AA4E4A">
        <w:rPr>
          <w:sz w:val="28"/>
          <w:szCs w:val="28"/>
          <w:lang w:eastAsia="en-US"/>
        </w:rPr>
        <w:br/>
        <w:t xml:space="preserve">и теплоносителя в i-м году, определяемые в соответствии </w:t>
      </w:r>
      <w:r w:rsidRPr="00AA4E4A">
        <w:rPr>
          <w:sz w:val="28"/>
          <w:szCs w:val="28"/>
          <w:lang w:eastAsia="en-US"/>
        </w:rPr>
        <w:br/>
        <w:t>с пунктом 40 Методических указаний;</w:t>
      </w:r>
    </w:p>
    <w:p w14:paraId="3A38D51E" w14:textId="77777777" w:rsidR="00AA4E4A" w:rsidRPr="00AA4E4A" w:rsidRDefault="00AA4E4A" w:rsidP="00AA4E4A">
      <w:pPr>
        <w:ind w:firstLine="851"/>
        <w:jc w:val="both"/>
        <w:rPr>
          <w:sz w:val="28"/>
          <w:szCs w:val="28"/>
          <w:lang w:eastAsia="en-US"/>
        </w:rPr>
      </w:pPr>
      <w:r w:rsidRPr="00AA4E4A">
        <w:rPr>
          <w:sz w:val="28"/>
          <w:szCs w:val="28"/>
          <w:lang w:eastAsia="en-US"/>
        </w:rPr>
        <w:t>- прибыли, устанавливаемой на i-й год в соответствии с пунктом 41 Методических указаний;</w:t>
      </w:r>
    </w:p>
    <w:p w14:paraId="3154A775" w14:textId="77777777" w:rsidR="00AA4E4A" w:rsidRPr="00AA4E4A" w:rsidRDefault="00AA4E4A" w:rsidP="00AA4E4A">
      <w:pPr>
        <w:ind w:firstLine="851"/>
        <w:jc w:val="both"/>
        <w:rPr>
          <w:sz w:val="28"/>
          <w:szCs w:val="28"/>
          <w:lang w:eastAsia="en-US"/>
        </w:rPr>
      </w:pPr>
      <w:r w:rsidRPr="00AA4E4A">
        <w:rPr>
          <w:sz w:val="28"/>
          <w:szCs w:val="28"/>
          <w:lang w:eastAsia="en-US"/>
        </w:rPr>
        <w:lastRenderedPageBreak/>
        <w:t xml:space="preserve">-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w:t>
      </w:r>
      <w:r w:rsidRPr="00AA4E4A">
        <w:rPr>
          <w:sz w:val="28"/>
          <w:szCs w:val="28"/>
          <w:lang w:eastAsia="en-US"/>
        </w:rPr>
        <w:br/>
        <w:t>с пунктом 42 Методических указаний.</w:t>
      </w:r>
    </w:p>
    <w:p w14:paraId="17A8F8E4" w14:textId="77777777" w:rsidR="00AA4E4A" w:rsidRPr="00AA4E4A" w:rsidRDefault="00AA4E4A" w:rsidP="00AA4E4A">
      <w:pPr>
        <w:ind w:firstLine="709"/>
        <w:jc w:val="both"/>
        <w:rPr>
          <w:sz w:val="28"/>
          <w:szCs w:val="28"/>
        </w:rPr>
      </w:pPr>
      <w:r w:rsidRPr="00AA4E4A">
        <w:rPr>
          <w:sz w:val="28"/>
          <w:szCs w:val="28"/>
        </w:rPr>
        <w:t>ООО «Теплотон М» подало заявление на первый долгосрочный период регулирования методом индексации на 2025– 2027 годы.</w:t>
      </w:r>
    </w:p>
    <w:p w14:paraId="4860FDF2" w14:textId="77777777" w:rsidR="00AA4E4A" w:rsidRPr="00AA4E4A" w:rsidRDefault="00AA4E4A" w:rsidP="00AA4E4A">
      <w:pPr>
        <w:ind w:firstLine="851"/>
        <w:jc w:val="both"/>
        <w:rPr>
          <w:sz w:val="28"/>
          <w:szCs w:val="28"/>
        </w:rPr>
      </w:pPr>
    </w:p>
    <w:p w14:paraId="4BFB12D1" w14:textId="77777777" w:rsidR="00AA4E4A" w:rsidRPr="00AA4E4A" w:rsidRDefault="00AA4E4A" w:rsidP="00AA4E4A">
      <w:pPr>
        <w:keepNext/>
        <w:outlineLvl w:val="1"/>
        <w:rPr>
          <w:b/>
          <w:sz w:val="28"/>
          <w:szCs w:val="20"/>
          <w:lang w:val="x-none" w:eastAsia="x-none"/>
        </w:rPr>
      </w:pPr>
      <w:bookmarkStart w:id="18" w:name="_Toc24010564"/>
      <w:r w:rsidRPr="00AA4E4A">
        <w:rPr>
          <w:b/>
          <w:sz w:val="28"/>
          <w:szCs w:val="20"/>
          <w:lang w:eastAsia="x-none"/>
        </w:rPr>
        <w:t>5</w:t>
      </w:r>
      <w:r w:rsidRPr="00AA4E4A">
        <w:rPr>
          <w:b/>
          <w:sz w:val="28"/>
          <w:szCs w:val="20"/>
          <w:lang w:val="x-none" w:eastAsia="x-none"/>
        </w:rPr>
        <w:t>.1.1) Базовый уровень операционных расходов</w:t>
      </w:r>
      <w:bookmarkEnd w:id="18"/>
    </w:p>
    <w:p w14:paraId="7A0DB6F6" w14:textId="77777777" w:rsidR="00AA4E4A" w:rsidRPr="00AA4E4A" w:rsidRDefault="00AA4E4A" w:rsidP="00AA4E4A">
      <w:pPr>
        <w:ind w:firstLine="709"/>
        <w:jc w:val="both"/>
        <w:rPr>
          <w:sz w:val="28"/>
          <w:szCs w:val="28"/>
        </w:rPr>
      </w:pPr>
    </w:p>
    <w:p w14:paraId="7B30EFCD" w14:textId="77777777" w:rsidR="00AA4E4A" w:rsidRPr="00AA4E4A" w:rsidRDefault="00AA4E4A" w:rsidP="00AA4E4A">
      <w:pPr>
        <w:ind w:firstLine="709"/>
        <w:jc w:val="both"/>
        <w:rPr>
          <w:sz w:val="28"/>
          <w:szCs w:val="28"/>
        </w:rPr>
      </w:pPr>
      <w:r w:rsidRPr="00AA4E4A">
        <w:rPr>
          <w:sz w:val="28"/>
          <w:szCs w:val="28"/>
        </w:rPr>
        <w:t xml:space="preserve">Базовый уровень операционных расходов рассчитывался экспертами </w:t>
      </w:r>
      <w:r w:rsidRPr="00AA4E4A">
        <w:rPr>
          <w:sz w:val="28"/>
          <w:szCs w:val="28"/>
        </w:rPr>
        <w:br/>
        <w:t xml:space="preserve">с учётом положений пункта 37 Методических указаний. </w:t>
      </w:r>
    </w:p>
    <w:p w14:paraId="1F6C962B" w14:textId="77777777" w:rsidR="00AA4E4A" w:rsidRPr="00AA4E4A" w:rsidRDefault="00AA4E4A" w:rsidP="00AA4E4A">
      <w:pPr>
        <w:ind w:firstLine="709"/>
        <w:jc w:val="both"/>
        <w:rPr>
          <w:sz w:val="28"/>
          <w:szCs w:val="28"/>
        </w:rPr>
      </w:pPr>
      <w:r w:rsidRPr="00AA4E4A">
        <w:rPr>
          <w:sz w:val="28"/>
          <w:szCs w:val="28"/>
        </w:rPr>
        <w:t xml:space="preserve">Указанные в пунктах 5.1.1.1-5.1.1.5 операционные расходы определялись экспертами методом экономически обоснованных расходов, </w:t>
      </w:r>
      <w:r w:rsidRPr="00AA4E4A">
        <w:rPr>
          <w:sz w:val="28"/>
          <w:szCs w:val="28"/>
        </w:rPr>
        <w:br/>
        <w:t>в соответствии с главой IV Методических указаний.</w:t>
      </w:r>
    </w:p>
    <w:p w14:paraId="23C9AB7E" w14:textId="77777777" w:rsidR="00AA4E4A" w:rsidRPr="00AA4E4A" w:rsidRDefault="00AA4E4A" w:rsidP="00AA4E4A">
      <w:pPr>
        <w:ind w:firstLine="709"/>
        <w:jc w:val="both"/>
        <w:rPr>
          <w:sz w:val="28"/>
          <w:szCs w:val="28"/>
        </w:rPr>
      </w:pPr>
    </w:p>
    <w:p w14:paraId="0AC4B946" w14:textId="77777777" w:rsidR="00AA4E4A" w:rsidRPr="00AA4E4A" w:rsidRDefault="00AA4E4A" w:rsidP="00AA4E4A">
      <w:pPr>
        <w:keepNext/>
        <w:outlineLvl w:val="1"/>
        <w:rPr>
          <w:b/>
          <w:sz w:val="28"/>
          <w:szCs w:val="20"/>
          <w:lang w:val="x-none" w:eastAsia="x-none"/>
        </w:rPr>
      </w:pPr>
      <w:bookmarkStart w:id="19" w:name="_Toc24010565"/>
      <w:r w:rsidRPr="00AA4E4A">
        <w:rPr>
          <w:b/>
          <w:sz w:val="28"/>
          <w:szCs w:val="20"/>
          <w:lang w:eastAsia="x-none"/>
        </w:rPr>
        <w:t>5</w:t>
      </w:r>
      <w:r w:rsidRPr="00AA4E4A">
        <w:rPr>
          <w:b/>
          <w:sz w:val="28"/>
          <w:szCs w:val="20"/>
          <w:lang w:val="x-none" w:eastAsia="x-none"/>
        </w:rPr>
        <w:t xml:space="preserve">.1.1.1) </w:t>
      </w:r>
      <w:r w:rsidRPr="00AA4E4A">
        <w:rPr>
          <w:b/>
          <w:sz w:val="28"/>
          <w:szCs w:val="20"/>
          <w:lang w:eastAsia="x-none"/>
        </w:rPr>
        <w:t>Р</w:t>
      </w:r>
      <w:r w:rsidRPr="00AA4E4A">
        <w:rPr>
          <w:b/>
          <w:sz w:val="28"/>
          <w:szCs w:val="20"/>
          <w:lang w:val="x-none" w:eastAsia="x-none"/>
        </w:rPr>
        <w:t xml:space="preserve">асходы на сырье и материалы </w:t>
      </w:r>
      <w:bookmarkEnd w:id="19"/>
    </w:p>
    <w:p w14:paraId="38046442" w14:textId="77777777" w:rsidR="00AA4E4A" w:rsidRPr="00AA4E4A" w:rsidRDefault="00AA4E4A" w:rsidP="00AA4E4A">
      <w:pPr>
        <w:tabs>
          <w:tab w:val="left" w:pos="1890"/>
        </w:tabs>
        <w:ind w:firstLine="709"/>
        <w:jc w:val="both"/>
        <w:rPr>
          <w:sz w:val="28"/>
          <w:szCs w:val="28"/>
        </w:rPr>
      </w:pPr>
      <w:bookmarkStart w:id="20" w:name="_Toc24010567"/>
    </w:p>
    <w:p w14:paraId="1B8709CD" w14:textId="77777777" w:rsidR="00AA4E4A" w:rsidRPr="00AA4E4A" w:rsidRDefault="00AA4E4A" w:rsidP="00AA4E4A">
      <w:pPr>
        <w:tabs>
          <w:tab w:val="left" w:pos="1890"/>
        </w:tabs>
        <w:ind w:firstLine="709"/>
        <w:jc w:val="both"/>
        <w:rPr>
          <w:sz w:val="28"/>
          <w:szCs w:val="28"/>
        </w:rPr>
      </w:pPr>
      <w:r w:rsidRPr="00AA4E4A">
        <w:rPr>
          <w:sz w:val="28"/>
          <w:szCs w:val="28"/>
        </w:rPr>
        <w:t xml:space="preserve">По данной статье предприятием планируются расходы в размере </w:t>
      </w:r>
      <w:r w:rsidRPr="00AA4E4A">
        <w:rPr>
          <w:sz w:val="28"/>
          <w:szCs w:val="28"/>
        </w:rPr>
        <w:br/>
        <w:t xml:space="preserve">93 тыс. руб. (стр. 17 том 1). </w:t>
      </w:r>
    </w:p>
    <w:p w14:paraId="268FBE70" w14:textId="77777777" w:rsidR="00AA4E4A" w:rsidRPr="00AA4E4A" w:rsidRDefault="00AA4E4A" w:rsidP="00AA4E4A">
      <w:pPr>
        <w:tabs>
          <w:tab w:val="left" w:pos="1890"/>
        </w:tabs>
        <w:ind w:firstLine="709"/>
        <w:jc w:val="both"/>
        <w:rPr>
          <w:sz w:val="28"/>
          <w:szCs w:val="28"/>
        </w:rPr>
      </w:pPr>
      <w:r w:rsidRPr="00AA4E4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38994AB" w14:textId="77777777" w:rsidR="00AA4E4A" w:rsidRPr="00AA4E4A" w:rsidRDefault="00AA4E4A" w:rsidP="00AA4E4A">
      <w:pPr>
        <w:tabs>
          <w:tab w:val="left" w:pos="1890"/>
        </w:tabs>
        <w:ind w:firstLine="709"/>
        <w:jc w:val="both"/>
        <w:rPr>
          <w:sz w:val="28"/>
          <w:szCs w:val="28"/>
        </w:rPr>
      </w:pPr>
      <w:r w:rsidRPr="00AA4E4A">
        <w:rPr>
          <w:sz w:val="28"/>
          <w:szCs w:val="28"/>
        </w:rPr>
        <w:t>Расходы на сырье и материалы (стр. 3 том 1).</w:t>
      </w:r>
    </w:p>
    <w:p w14:paraId="001956FE" w14:textId="77777777" w:rsidR="00AA4E4A" w:rsidRPr="00AA4E4A" w:rsidRDefault="00AA4E4A" w:rsidP="00AA4E4A">
      <w:pPr>
        <w:tabs>
          <w:tab w:val="left" w:pos="1890"/>
        </w:tabs>
        <w:ind w:firstLine="709"/>
        <w:jc w:val="both"/>
        <w:rPr>
          <w:sz w:val="28"/>
          <w:szCs w:val="28"/>
        </w:rPr>
      </w:pPr>
      <w:r w:rsidRPr="00AA4E4A">
        <w:rPr>
          <w:sz w:val="28"/>
          <w:szCs w:val="28"/>
        </w:rPr>
        <w:t>Счет-фактура № УТ-337 от 18.06.2024 (стр. 37 том.1).</w:t>
      </w:r>
    </w:p>
    <w:p w14:paraId="672AECEB" w14:textId="77777777" w:rsidR="00AA4E4A" w:rsidRPr="00AA4E4A" w:rsidRDefault="00AA4E4A" w:rsidP="00AA4E4A">
      <w:pPr>
        <w:tabs>
          <w:tab w:val="left" w:pos="1890"/>
        </w:tabs>
        <w:ind w:firstLine="709"/>
        <w:jc w:val="both"/>
        <w:rPr>
          <w:sz w:val="28"/>
          <w:szCs w:val="28"/>
        </w:rPr>
      </w:pPr>
      <w:r w:rsidRPr="00AA4E4A">
        <w:rPr>
          <w:sz w:val="28"/>
          <w:szCs w:val="28"/>
        </w:rPr>
        <w:t>Счет-фактура № 896 от 25.11.2023 г. (стр.38 том 1).</w:t>
      </w:r>
    </w:p>
    <w:p w14:paraId="74CFD85F" w14:textId="77777777" w:rsidR="00AA4E4A" w:rsidRPr="00AA4E4A" w:rsidRDefault="00AA4E4A" w:rsidP="00AA4E4A">
      <w:pPr>
        <w:tabs>
          <w:tab w:val="left" w:pos="1890"/>
        </w:tabs>
        <w:ind w:firstLine="709"/>
        <w:jc w:val="both"/>
        <w:rPr>
          <w:sz w:val="28"/>
          <w:szCs w:val="28"/>
        </w:rPr>
      </w:pPr>
      <w:r w:rsidRPr="00AA4E4A">
        <w:rPr>
          <w:sz w:val="28"/>
          <w:szCs w:val="28"/>
        </w:rPr>
        <w:t xml:space="preserve">Платежное поручение № 13 по оплате по счету № 4338 от 20.10.2023 года (доп. материал, представленный письмом № 37 от 11.11.2024 г., вх. № 7667 </w:t>
      </w:r>
      <w:r w:rsidRPr="00AA4E4A">
        <w:rPr>
          <w:sz w:val="28"/>
          <w:szCs w:val="28"/>
        </w:rPr>
        <w:br/>
        <w:t>от 14.11.2024 г.).</w:t>
      </w:r>
    </w:p>
    <w:p w14:paraId="64ACBCA8" w14:textId="77777777" w:rsidR="00AA4E4A" w:rsidRPr="00AA4E4A" w:rsidRDefault="00AA4E4A" w:rsidP="00AA4E4A">
      <w:pPr>
        <w:tabs>
          <w:tab w:val="left" w:pos="1890"/>
        </w:tabs>
        <w:ind w:firstLine="709"/>
        <w:jc w:val="both"/>
        <w:rPr>
          <w:sz w:val="28"/>
          <w:szCs w:val="28"/>
        </w:rPr>
      </w:pPr>
      <w:r w:rsidRPr="00AA4E4A">
        <w:rPr>
          <w:sz w:val="28"/>
          <w:szCs w:val="28"/>
        </w:rPr>
        <w:t xml:space="preserve">Платежное поручение № 69 по оплате по счету № УТ-1000 </w:t>
      </w:r>
      <w:r w:rsidRPr="00AA4E4A">
        <w:rPr>
          <w:sz w:val="28"/>
          <w:szCs w:val="28"/>
        </w:rPr>
        <w:br/>
        <w:t xml:space="preserve">от 04.06.2024(доп. материал, представленный письмом № 37 от 11.11.2024 г., </w:t>
      </w:r>
      <w:r w:rsidRPr="00AA4E4A">
        <w:rPr>
          <w:sz w:val="28"/>
          <w:szCs w:val="28"/>
        </w:rPr>
        <w:br/>
        <w:t>вх. № 7667 от 14.11.2024 г.).</w:t>
      </w:r>
    </w:p>
    <w:p w14:paraId="51CE5485" w14:textId="77777777" w:rsidR="00AA4E4A" w:rsidRPr="00AA4E4A" w:rsidRDefault="00AA4E4A" w:rsidP="00AA4E4A">
      <w:pPr>
        <w:tabs>
          <w:tab w:val="left" w:pos="1890"/>
        </w:tabs>
        <w:ind w:firstLine="709"/>
        <w:jc w:val="both"/>
        <w:rPr>
          <w:sz w:val="28"/>
          <w:szCs w:val="28"/>
        </w:rPr>
      </w:pPr>
      <w:r w:rsidRPr="00AA4E4A">
        <w:rPr>
          <w:sz w:val="28"/>
          <w:szCs w:val="28"/>
        </w:rPr>
        <w:t xml:space="preserve">Платежное поручение № 70 доплата по счету № УТ-1000 от 04.06.2024 (доп. материал, представленный письмом № 37 от 11.11.2024 г., вх. № 7667 </w:t>
      </w:r>
      <w:r w:rsidRPr="00AA4E4A">
        <w:rPr>
          <w:sz w:val="28"/>
          <w:szCs w:val="28"/>
        </w:rPr>
        <w:br/>
        <w:t>от 14.11.2024 г.).</w:t>
      </w:r>
    </w:p>
    <w:p w14:paraId="738D43D6" w14:textId="77777777" w:rsidR="00AA4E4A" w:rsidRPr="00AA4E4A" w:rsidRDefault="00AA4E4A" w:rsidP="00AA4E4A">
      <w:pPr>
        <w:tabs>
          <w:tab w:val="left" w:pos="1890"/>
        </w:tabs>
        <w:ind w:firstLine="709"/>
        <w:jc w:val="both"/>
        <w:rPr>
          <w:sz w:val="28"/>
          <w:szCs w:val="28"/>
        </w:rPr>
      </w:pPr>
      <w:r w:rsidRPr="00AA4E4A">
        <w:rPr>
          <w:sz w:val="28"/>
          <w:szCs w:val="28"/>
        </w:rPr>
        <w:t xml:space="preserve">Экономически обоснованные расходы по данной статье: </w:t>
      </w:r>
      <w:r w:rsidRPr="00AA4E4A">
        <w:rPr>
          <w:sz w:val="28"/>
          <w:szCs w:val="28"/>
        </w:rPr>
        <w:br/>
      </w:r>
      <w:r w:rsidRPr="00AA4E4A">
        <w:rPr>
          <w:b/>
          <w:sz w:val="28"/>
          <w:szCs w:val="28"/>
        </w:rPr>
        <w:t>33 тыс. руб.</w:t>
      </w:r>
      <w:r w:rsidRPr="00AA4E4A">
        <w:rPr>
          <w:sz w:val="28"/>
          <w:szCs w:val="28"/>
        </w:rPr>
        <w:t xml:space="preserve"> = 99 тыс. руб. (сумма по платежным поручениям №№ 13, 69, 70 за консольные насосы для перегонки воды за 2024 год) </w:t>
      </w:r>
      <w:r w:rsidRPr="00AA4E4A">
        <w:rPr>
          <w:sz w:val="28"/>
          <w:szCs w:val="28"/>
          <w:lang w:eastAsia="en-US"/>
        </w:rPr>
        <w:t>×</w:t>
      </w:r>
      <w:r w:rsidRPr="00AA4E4A">
        <w:rPr>
          <w:sz w:val="28"/>
          <w:szCs w:val="28"/>
        </w:rPr>
        <w:t xml:space="preserve"> ИПЦ (1,058) / 3 (количество лет долгосрочного периода регулирования).</w:t>
      </w:r>
    </w:p>
    <w:p w14:paraId="0D705A90" w14:textId="77777777" w:rsidR="00AA4E4A" w:rsidRPr="00AA4E4A" w:rsidRDefault="00AA4E4A" w:rsidP="00AA4E4A">
      <w:pPr>
        <w:tabs>
          <w:tab w:val="left" w:pos="1890"/>
        </w:tabs>
        <w:ind w:firstLine="709"/>
        <w:jc w:val="both"/>
        <w:rPr>
          <w:sz w:val="28"/>
          <w:szCs w:val="28"/>
        </w:rPr>
      </w:pPr>
      <w:r w:rsidRPr="00AA4E4A">
        <w:rPr>
          <w:sz w:val="28"/>
          <w:szCs w:val="28"/>
        </w:rPr>
        <w:t xml:space="preserve">Расходы в размере 60 тыс. руб., не подтвержденные предприятием документально, подлежат исключению из НВВ на 2025 год, </w:t>
      </w:r>
      <w:r w:rsidRPr="00AA4E4A">
        <w:rPr>
          <w:sz w:val="28"/>
          <w:szCs w:val="28"/>
        </w:rPr>
        <w:br/>
        <w:t>как экономически необоснованные.</w:t>
      </w:r>
    </w:p>
    <w:p w14:paraId="2A4EF67E" w14:textId="77777777" w:rsidR="00AA4E4A" w:rsidRPr="00AA4E4A" w:rsidRDefault="00AA4E4A" w:rsidP="00AA4E4A">
      <w:pPr>
        <w:tabs>
          <w:tab w:val="left" w:pos="1890"/>
        </w:tabs>
        <w:ind w:firstLine="709"/>
        <w:jc w:val="both"/>
        <w:rPr>
          <w:sz w:val="28"/>
          <w:szCs w:val="28"/>
        </w:rPr>
      </w:pPr>
    </w:p>
    <w:p w14:paraId="325311BF" w14:textId="77777777" w:rsidR="00AA4E4A" w:rsidRPr="00AA4E4A" w:rsidRDefault="00AA4E4A" w:rsidP="00AA4E4A">
      <w:pPr>
        <w:keepNext/>
        <w:outlineLvl w:val="1"/>
        <w:rPr>
          <w:b/>
          <w:sz w:val="28"/>
          <w:szCs w:val="20"/>
          <w:lang w:eastAsia="x-none"/>
        </w:rPr>
      </w:pPr>
      <w:r w:rsidRPr="00AA4E4A">
        <w:rPr>
          <w:b/>
          <w:sz w:val="28"/>
          <w:szCs w:val="20"/>
          <w:lang w:eastAsia="x-none"/>
        </w:rPr>
        <w:t>5</w:t>
      </w:r>
      <w:r w:rsidRPr="00AA4E4A">
        <w:rPr>
          <w:b/>
          <w:sz w:val="28"/>
          <w:szCs w:val="20"/>
          <w:lang w:val="x-none" w:eastAsia="x-none"/>
        </w:rPr>
        <w:t>.1.1.</w:t>
      </w:r>
      <w:r w:rsidRPr="00AA4E4A">
        <w:rPr>
          <w:b/>
          <w:sz w:val="28"/>
          <w:szCs w:val="20"/>
          <w:lang w:eastAsia="x-none"/>
        </w:rPr>
        <w:t>2</w:t>
      </w:r>
      <w:r w:rsidRPr="00AA4E4A">
        <w:rPr>
          <w:b/>
          <w:sz w:val="28"/>
          <w:szCs w:val="20"/>
          <w:lang w:val="x-none" w:eastAsia="x-none"/>
        </w:rPr>
        <w:t xml:space="preserve">) </w:t>
      </w:r>
      <w:r w:rsidRPr="00AA4E4A">
        <w:rPr>
          <w:b/>
          <w:sz w:val="28"/>
          <w:szCs w:val="20"/>
          <w:lang w:eastAsia="x-none"/>
        </w:rPr>
        <w:t>Р</w:t>
      </w:r>
      <w:r w:rsidRPr="00AA4E4A">
        <w:rPr>
          <w:b/>
          <w:sz w:val="28"/>
          <w:szCs w:val="20"/>
          <w:lang w:val="x-none" w:eastAsia="x-none"/>
        </w:rPr>
        <w:t xml:space="preserve">асходы на </w:t>
      </w:r>
      <w:r w:rsidRPr="00AA4E4A">
        <w:rPr>
          <w:b/>
          <w:sz w:val="28"/>
          <w:szCs w:val="20"/>
          <w:lang w:eastAsia="x-none"/>
        </w:rPr>
        <w:t>ремонт</w:t>
      </w:r>
    </w:p>
    <w:p w14:paraId="37DC9B49" w14:textId="77777777" w:rsidR="00AA4E4A" w:rsidRPr="00AA4E4A" w:rsidRDefault="00AA4E4A" w:rsidP="00AA4E4A">
      <w:pPr>
        <w:tabs>
          <w:tab w:val="left" w:pos="1890"/>
        </w:tabs>
        <w:ind w:firstLine="709"/>
        <w:jc w:val="both"/>
        <w:rPr>
          <w:sz w:val="28"/>
          <w:szCs w:val="28"/>
        </w:rPr>
      </w:pPr>
    </w:p>
    <w:p w14:paraId="253E23A0" w14:textId="77777777" w:rsidR="00AA4E4A" w:rsidRPr="00AA4E4A" w:rsidRDefault="00AA4E4A" w:rsidP="00AA4E4A">
      <w:pPr>
        <w:ind w:firstLine="709"/>
        <w:jc w:val="both"/>
        <w:rPr>
          <w:sz w:val="28"/>
          <w:szCs w:val="28"/>
        </w:rPr>
      </w:pPr>
      <w:r w:rsidRPr="00AA4E4A">
        <w:rPr>
          <w:sz w:val="28"/>
          <w:szCs w:val="28"/>
        </w:rPr>
        <w:lastRenderedPageBreak/>
        <w:t xml:space="preserve">Предприятием представлен пакет обосновывающих документов </w:t>
      </w:r>
      <w:r w:rsidRPr="00AA4E4A">
        <w:rPr>
          <w:sz w:val="28"/>
          <w:szCs w:val="28"/>
        </w:rPr>
        <w:br/>
        <w:t>к ремонтной программе на 2025 год, которая предусматривает выполнение ремонтов в сфере теплоснабжения на сумму 1 723</w:t>
      </w:r>
      <w:r w:rsidRPr="00AA4E4A">
        <w:rPr>
          <w:bCs/>
          <w:sz w:val="28"/>
          <w:szCs w:val="28"/>
        </w:rPr>
        <w:t xml:space="preserve"> тыс. руб. </w:t>
      </w:r>
    </w:p>
    <w:p w14:paraId="5BE97E60" w14:textId="77777777" w:rsidR="00AA4E4A" w:rsidRPr="00AA4E4A" w:rsidRDefault="00AA4E4A" w:rsidP="00AA4E4A">
      <w:pPr>
        <w:ind w:firstLine="709"/>
        <w:jc w:val="both"/>
        <w:rPr>
          <w:sz w:val="28"/>
          <w:szCs w:val="28"/>
        </w:rPr>
      </w:pPr>
      <w:r w:rsidRPr="00AA4E4A">
        <w:rPr>
          <w:sz w:val="28"/>
          <w:szCs w:val="28"/>
        </w:rPr>
        <w:t xml:space="preserve">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w:t>
      </w:r>
      <w:r w:rsidRPr="00AA4E4A">
        <w:rPr>
          <w:sz w:val="28"/>
          <w:szCs w:val="28"/>
        </w:rPr>
        <w:br/>
        <w:t>до нормативного уровня.</w:t>
      </w:r>
    </w:p>
    <w:p w14:paraId="27A20D22" w14:textId="77777777" w:rsidR="00AA4E4A" w:rsidRPr="00AA4E4A" w:rsidRDefault="00AA4E4A" w:rsidP="00AA4E4A">
      <w:pPr>
        <w:ind w:firstLine="709"/>
        <w:jc w:val="both"/>
        <w:rPr>
          <w:sz w:val="28"/>
          <w:szCs w:val="28"/>
        </w:rPr>
      </w:pPr>
      <w:r w:rsidRPr="00AA4E4A">
        <w:rPr>
          <w:sz w:val="28"/>
          <w:szCs w:val="28"/>
        </w:rPr>
        <w:t>Для обоснования расходов на ремонты предприятием были представлены:</w:t>
      </w:r>
    </w:p>
    <w:p w14:paraId="0EDE862E" w14:textId="77777777" w:rsidR="00AA4E4A" w:rsidRPr="00AA4E4A" w:rsidRDefault="00AA4E4A" w:rsidP="00AA4E4A">
      <w:pPr>
        <w:ind w:firstLine="709"/>
        <w:jc w:val="both"/>
        <w:rPr>
          <w:sz w:val="28"/>
          <w:szCs w:val="28"/>
        </w:rPr>
      </w:pPr>
      <w:r w:rsidRPr="00AA4E4A">
        <w:rPr>
          <w:sz w:val="28"/>
          <w:szCs w:val="28"/>
        </w:rPr>
        <w:t>- Локальные сметные расчеты;</w:t>
      </w:r>
    </w:p>
    <w:p w14:paraId="09CE485D" w14:textId="77777777" w:rsidR="00AA4E4A" w:rsidRPr="00AA4E4A" w:rsidRDefault="00AA4E4A" w:rsidP="00AA4E4A">
      <w:pPr>
        <w:ind w:firstLine="709"/>
        <w:jc w:val="both"/>
        <w:rPr>
          <w:sz w:val="28"/>
          <w:szCs w:val="28"/>
        </w:rPr>
      </w:pPr>
      <w:r w:rsidRPr="00AA4E4A">
        <w:rPr>
          <w:sz w:val="28"/>
          <w:szCs w:val="28"/>
        </w:rPr>
        <w:t>- Акты обследования</w:t>
      </w:r>
    </w:p>
    <w:p w14:paraId="49BACD5C" w14:textId="77777777" w:rsidR="00AA4E4A" w:rsidRPr="00AA4E4A" w:rsidRDefault="00AA4E4A" w:rsidP="00AA4E4A">
      <w:pPr>
        <w:ind w:firstLine="709"/>
        <w:jc w:val="both"/>
        <w:rPr>
          <w:sz w:val="28"/>
          <w:szCs w:val="28"/>
        </w:rPr>
      </w:pPr>
      <w:r w:rsidRPr="00AA4E4A">
        <w:rPr>
          <w:sz w:val="28"/>
          <w:szCs w:val="28"/>
        </w:rPr>
        <w:t>- Отчеты по техническому диагностированию объектов теплоснабжения;</w:t>
      </w:r>
    </w:p>
    <w:p w14:paraId="1E651765" w14:textId="77777777" w:rsidR="00AA4E4A" w:rsidRPr="00AA4E4A" w:rsidRDefault="00AA4E4A" w:rsidP="00AA4E4A">
      <w:pPr>
        <w:ind w:firstLine="709"/>
        <w:jc w:val="both"/>
        <w:rPr>
          <w:sz w:val="28"/>
          <w:szCs w:val="28"/>
        </w:rPr>
      </w:pPr>
      <w:r w:rsidRPr="00AA4E4A">
        <w:rPr>
          <w:sz w:val="28"/>
          <w:szCs w:val="28"/>
        </w:rPr>
        <w:t>- Коммерческое предложение;</w:t>
      </w:r>
    </w:p>
    <w:p w14:paraId="273F306B" w14:textId="77777777" w:rsidR="00AA4E4A" w:rsidRPr="00AA4E4A" w:rsidRDefault="00AA4E4A" w:rsidP="00AA4E4A">
      <w:pPr>
        <w:ind w:firstLine="709"/>
        <w:jc w:val="both"/>
        <w:rPr>
          <w:sz w:val="28"/>
          <w:szCs w:val="28"/>
        </w:rPr>
      </w:pPr>
      <w:r w:rsidRPr="00AA4E4A">
        <w:rPr>
          <w:sz w:val="28"/>
          <w:szCs w:val="28"/>
        </w:rPr>
        <w:t>- План-график ремонтов на 2025-2027 годы;</w:t>
      </w:r>
    </w:p>
    <w:p w14:paraId="3E315196" w14:textId="77777777" w:rsidR="00AA4E4A" w:rsidRPr="00AA4E4A" w:rsidRDefault="00AA4E4A" w:rsidP="00AA4E4A">
      <w:pPr>
        <w:ind w:firstLine="709"/>
        <w:jc w:val="both"/>
        <w:rPr>
          <w:sz w:val="28"/>
          <w:szCs w:val="28"/>
        </w:rPr>
      </w:pPr>
      <w:r w:rsidRPr="00AA4E4A">
        <w:rPr>
          <w:sz w:val="28"/>
          <w:szCs w:val="28"/>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w:t>
      </w:r>
      <w:r w:rsidRPr="00AA4E4A">
        <w:rPr>
          <w:sz w:val="28"/>
          <w:szCs w:val="28"/>
        </w:rPr>
        <w:br/>
        <w:t>в соответствии с методическими указаниями.</w:t>
      </w:r>
    </w:p>
    <w:p w14:paraId="0513C3BC" w14:textId="77777777" w:rsidR="00AA4E4A" w:rsidRPr="00AA4E4A" w:rsidRDefault="00AA4E4A" w:rsidP="00AA4E4A">
      <w:pPr>
        <w:ind w:firstLine="709"/>
        <w:jc w:val="both"/>
        <w:rPr>
          <w:sz w:val="28"/>
          <w:szCs w:val="28"/>
        </w:rPr>
      </w:pPr>
      <w:r w:rsidRPr="00AA4E4A">
        <w:rPr>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6248A769" w14:textId="77777777" w:rsidR="00AA4E4A" w:rsidRPr="00AA4E4A" w:rsidRDefault="00AA4E4A" w:rsidP="00AA4E4A">
      <w:pPr>
        <w:ind w:firstLine="709"/>
        <w:jc w:val="both"/>
        <w:rPr>
          <w:sz w:val="28"/>
          <w:szCs w:val="28"/>
        </w:rPr>
      </w:pPr>
      <w:r w:rsidRPr="00AA4E4A">
        <w:rPr>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AA4E4A">
        <w:rPr>
          <w:sz w:val="28"/>
          <w:szCs w:val="28"/>
        </w:rPr>
        <w:br/>
        <w:t>на соответствующие товары (услуги) подлежат государственному регулированию;</w:t>
      </w:r>
    </w:p>
    <w:p w14:paraId="184B561E" w14:textId="77777777" w:rsidR="00AA4E4A" w:rsidRPr="00AA4E4A" w:rsidRDefault="00AA4E4A" w:rsidP="00AA4E4A">
      <w:pPr>
        <w:ind w:firstLine="709"/>
        <w:jc w:val="both"/>
        <w:rPr>
          <w:sz w:val="28"/>
          <w:szCs w:val="28"/>
        </w:rPr>
      </w:pPr>
      <w:r w:rsidRPr="00AA4E4A">
        <w:rPr>
          <w:sz w:val="28"/>
          <w:szCs w:val="28"/>
        </w:rPr>
        <w:t>б) цены, установленные в договорах, заключенных в результате проведения торгов;</w:t>
      </w:r>
    </w:p>
    <w:p w14:paraId="1D3370C0" w14:textId="77777777" w:rsidR="00AA4E4A" w:rsidRPr="00AA4E4A" w:rsidRDefault="00AA4E4A" w:rsidP="00AA4E4A">
      <w:pPr>
        <w:ind w:firstLine="709"/>
        <w:jc w:val="both"/>
        <w:rPr>
          <w:sz w:val="28"/>
          <w:szCs w:val="28"/>
        </w:rPr>
      </w:pPr>
      <w:r w:rsidRPr="00AA4E4A">
        <w:rPr>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w:t>
      </w:r>
      <w:r w:rsidRPr="00AA4E4A">
        <w:rPr>
          <w:sz w:val="28"/>
          <w:szCs w:val="28"/>
        </w:rPr>
        <w:br/>
        <w:t>на очередной финансовый год и плановый период, в том числе:</w:t>
      </w:r>
    </w:p>
    <w:p w14:paraId="597943E6" w14:textId="77777777" w:rsidR="00AA4E4A" w:rsidRPr="00AA4E4A" w:rsidRDefault="00AA4E4A" w:rsidP="00AA4E4A">
      <w:pPr>
        <w:ind w:firstLine="709"/>
        <w:jc w:val="both"/>
        <w:rPr>
          <w:sz w:val="28"/>
          <w:szCs w:val="28"/>
        </w:rPr>
      </w:pPr>
      <w:r w:rsidRPr="00AA4E4A">
        <w:rPr>
          <w:sz w:val="28"/>
          <w:szCs w:val="28"/>
        </w:rPr>
        <w:t>прогноз индекса потребительских цен (в среднем за год к предыдущему году);</w:t>
      </w:r>
    </w:p>
    <w:p w14:paraId="1C2EB9B4" w14:textId="77777777" w:rsidR="00AA4E4A" w:rsidRPr="00AA4E4A" w:rsidRDefault="00AA4E4A" w:rsidP="00AA4E4A">
      <w:pPr>
        <w:ind w:firstLine="709"/>
        <w:jc w:val="both"/>
        <w:rPr>
          <w:sz w:val="28"/>
          <w:szCs w:val="28"/>
        </w:rPr>
      </w:pPr>
      <w:r w:rsidRPr="00AA4E4A">
        <w:rPr>
          <w:sz w:val="28"/>
          <w:szCs w:val="28"/>
        </w:rPr>
        <w:t>цены на природный газ;</w:t>
      </w:r>
    </w:p>
    <w:p w14:paraId="4796FE7D" w14:textId="77777777" w:rsidR="00AA4E4A" w:rsidRPr="00AA4E4A" w:rsidRDefault="00AA4E4A" w:rsidP="00AA4E4A">
      <w:pPr>
        <w:ind w:firstLine="709"/>
        <w:jc w:val="both"/>
        <w:rPr>
          <w:sz w:val="28"/>
          <w:szCs w:val="28"/>
        </w:rPr>
      </w:pPr>
      <w:r w:rsidRPr="00AA4E4A">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06ADE1EC" w14:textId="77777777" w:rsidR="00AA4E4A" w:rsidRPr="00AA4E4A" w:rsidRDefault="00AA4E4A" w:rsidP="00AA4E4A">
      <w:pPr>
        <w:ind w:firstLine="709"/>
        <w:jc w:val="both"/>
        <w:rPr>
          <w:sz w:val="28"/>
          <w:szCs w:val="28"/>
        </w:rPr>
      </w:pPr>
      <w:r w:rsidRPr="00AA4E4A">
        <w:rPr>
          <w:sz w:val="28"/>
          <w:szCs w:val="28"/>
        </w:rPr>
        <w:lastRenderedPageBreak/>
        <w:t xml:space="preserve">динамика цен (тарифов) на товары (услуги) (в среднем за год </w:t>
      </w:r>
      <w:r w:rsidRPr="00AA4E4A">
        <w:rPr>
          <w:sz w:val="28"/>
          <w:szCs w:val="28"/>
        </w:rPr>
        <w:br/>
        <w:t>к предыдущему году).</w:t>
      </w:r>
    </w:p>
    <w:p w14:paraId="57C0CC69" w14:textId="77777777" w:rsidR="00AA4E4A" w:rsidRPr="00AA4E4A" w:rsidRDefault="00AA4E4A" w:rsidP="00AA4E4A">
      <w:pPr>
        <w:ind w:firstLine="709"/>
        <w:jc w:val="both"/>
        <w:rPr>
          <w:sz w:val="28"/>
          <w:szCs w:val="28"/>
        </w:rPr>
      </w:pPr>
      <w:r w:rsidRPr="00AA4E4A">
        <w:rPr>
          <w:sz w:val="28"/>
          <w:szCs w:val="28"/>
        </w:rPr>
        <w:t xml:space="preserve">Был проведен анализ технической необходимости выполнения заявленных мероприятий, а также анализ стоимости выполнения мероприятий. </w:t>
      </w:r>
      <w:r w:rsidRPr="00AA4E4A">
        <w:rPr>
          <w:sz w:val="28"/>
          <w:szCs w:val="28"/>
        </w:rPr>
        <w:br/>
        <w:t>По результатам анализа в том числе с помощью программного комплекса ГРАНД-Смета. По результатам анализа, специалисты РЭК Кузбасса считают заявленную ремонтную программу обоснованной в полном объёме.</w:t>
      </w:r>
    </w:p>
    <w:tbl>
      <w:tblPr>
        <w:tblpPr w:leftFromText="180" w:rightFromText="180" w:vertAnchor="text" w:horzAnchor="margin" w:tblpY="1999"/>
        <w:tblW w:w="10015" w:type="dxa"/>
        <w:tblLayout w:type="fixed"/>
        <w:tblCellMar>
          <w:top w:w="15" w:type="dxa"/>
          <w:left w:w="15" w:type="dxa"/>
          <w:right w:w="15" w:type="dxa"/>
        </w:tblCellMar>
        <w:tblLook w:val="0000" w:firstRow="0" w:lastRow="0" w:firstColumn="0" w:lastColumn="0" w:noHBand="0" w:noVBand="0"/>
      </w:tblPr>
      <w:tblGrid>
        <w:gridCol w:w="567"/>
        <w:gridCol w:w="1858"/>
        <w:gridCol w:w="1134"/>
        <w:gridCol w:w="1119"/>
        <w:gridCol w:w="1276"/>
        <w:gridCol w:w="1276"/>
        <w:gridCol w:w="1290"/>
        <w:gridCol w:w="1472"/>
        <w:gridCol w:w="23"/>
      </w:tblGrid>
      <w:tr w:rsidR="00AA4E4A" w:rsidRPr="00AA4E4A" w14:paraId="5D65EDC9" w14:textId="77777777" w:rsidTr="00BD168F">
        <w:trPr>
          <w:trHeight w:val="840"/>
        </w:trPr>
        <w:tc>
          <w:tcPr>
            <w:tcW w:w="10015" w:type="dxa"/>
            <w:gridSpan w:val="9"/>
            <w:tcBorders>
              <w:top w:val="none" w:sz="0" w:space="0" w:color="000000"/>
              <w:left w:val="none" w:sz="0" w:space="0" w:color="000000"/>
              <w:bottom w:val="none" w:sz="0" w:space="0" w:color="000000"/>
              <w:right w:val="none" w:sz="0" w:space="0" w:color="000000"/>
            </w:tcBorders>
            <w:shd w:val="clear" w:color="auto" w:fill="auto"/>
            <w:vAlign w:val="center"/>
          </w:tcPr>
          <w:p w14:paraId="1A6EC265" w14:textId="77777777" w:rsidR="00AA4E4A" w:rsidRPr="00AA4E4A" w:rsidRDefault="00AA4E4A" w:rsidP="00AA4E4A">
            <w:pPr>
              <w:ind w:firstLine="709"/>
              <w:jc w:val="center"/>
              <w:rPr>
                <w:bCs/>
                <w:color w:val="000000"/>
                <w:szCs w:val="20"/>
              </w:rPr>
            </w:pPr>
            <w:bookmarkStart w:id="21" w:name="RANGE!C5%3AJ49"/>
            <w:r w:rsidRPr="00AA4E4A">
              <w:rPr>
                <w:b/>
                <w:bCs/>
                <w:color w:val="000000"/>
                <w:szCs w:val="20"/>
              </w:rPr>
              <w:t xml:space="preserve">Справка к программе ремонтного обслуживания ООО «Теплотон М» </w:t>
            </w:r>
            <w:r w:rsidRPr="00AA4E4A">
              <w:rPr>
                <w:b/>
                <w:bCs/>
                <w:color w:val="000000"/>
                <w:szCs w:val="20"/>
              </w:rPr>
              <w:br/>
              <w:t>на 2025 год</w:t>
            </w:r>
            <w:bookmarkEnd w:id="21"/>
          </w:p>
          <w:p w14:paraId="262465E6" w14:textId="77777777" w:rsidR="00AA4E4A" w:rsidRPr="00AA4E4A" w:rsidRDefault="00AA4E4A" w:rsidP="00AA4E4A">
            <w:pPr>
              <w:ind w:firstLine="709"/>
              <w:jc w:val="right"/>
              <w:rPr>
                <w:szCs w:val="20"/>
              </w:rPr>
            </w:pPr>
            <w:r w:rsidRPr="00AA4E4A">
              <w:rPr>
                <w:bCs/>
                <w:color w:val="000000"/>
                <w:szCs w:val="20"/>
              </w:rPr>
              <w:t>Таблица 1</w:t>
            </w:r>
          </w:p>
        </w:tc>
      </w:tr>
      <w:tr w:rsidR="00AA4E4A" w:rsidRPr="00AA4E4A" w14:paraId="2189A38B" w14:textId="77777777" w:rsidTr="00BD168F">
        <w:trPr>
          <w:trHeight w:val="195"/>
        </w:trPr>
        <w:tc>
          <w:tcPr>
            <w:tcW w:w="567" w:type="dxa"/>
            <w:tcBorders>
              <w:top w:val="none" w:sz="0" w:space="0" w:color="000000"/>
              <w:left w:val="none" w:sz="0" w:space="0" w:color="000000"/>
              <w:bottom w:val="none" w:sz="0" w:space="0" w:color="000000"/>
              <w:right w:val="none" w:sz="0" w:space="0" w:color="000000"/>
            </w:tcBorders>
            <w:shd w:val="clear" w:color="auto" w:fill="auto"/>
            <w:vAlign w:val="bottom"/>
          </w:tcPr>
          <w:p w14:paraId="2A6031EE" w14:textId="77777777" w:rsidR="00AA4E4A" w:rsidRPr="00AA4E4A" w:rsidRDefault="00AA4E4A" w:rsidP="00AA4E4A">
            <w:pPr>
              <w:snapToGrid w:val="0"/>
              <w:ind w:firstLine="709"/>
              <w:jc w:val="center"/>
              <w:rPr>
                <w:b/>
                <w:bCs/>
                <w:color w:val="000000"/>
                <w:sz w:val="20"/>
                <w:szCs w:val="20"/>
              </w:rPr>
            </w:pPr>
          </w:p>
        </w:tc>
        <w:tc>
          <w:tcPr>
            <w:tcW w:w="1858" w:type="dxa"/>
            <w:tcBorders>
              <w:top w:val="none" w:sz="0" w:space="0" w:color="000000"/>
              <w:left w:val="none" w:sz="0" w:space="0" w:color="000000"/>
              <w:bottom w:val="none" w:sz="0" w:space="0" w:color="000000"/>
              <w:right w:val="none" w:sz="0" w:space="0" w:color="000000"/>
            </w:tcBorders>
            <w:shd w:val="clear" w:color="auto" w:fill="auto"/>
            <w:vAlign w:val="bottom"/>
          </w:tcPr>
          <w:p w14:paraId="47683F3E" w14:textId="77777777" w:rsidR="00AA4E4A" w:rsidRPr="00AA4E4A" w:rsidRDefault="00AA4E4A" w:rsidP="00AA4E4A">
            <w:pPr>
              <w:snapToGrid w:val="0"/>
              <w:ind w:firstLine="709"/>
              <w:rPr>
                <w:b/>
                <w:bCs/>
                <w:color w:val="000000"/>
                <w:sz w:val="20"/>
                <w:szCs w:val="20"/>
              </w:rPr>
            </w:pPr>
          </w:p>
        </w:tc>
        <w:tc>
          <w:tcPr>
            <w:tcW w:w="1134" w:type="dxa"/>
            <w:tcBorders>
              <w:top w:val="none" w:sz="0" w:space="0" w:color="000000"/>
              <w:left w:val="none" w:sz="0" w:space="0" w:color="000000"/>
              <w:bottom w:val="none" w:sz="0" w:space="0" w:color="000000"/>
              <w:right w:val="none" w:sz="0" w:space="0" w:color="000000"/>
            </w:tcBorders>
            <w:shd w:val="clear" w:color="auto" w:fill="auto"/>
            <w:vAlign w:val="bottom"/>
          </w:tcPr>
          <w:p w14:paraId="054F07D1" w14:textId="77777777" w:rsidR="00AA4E4A" w:rsidRPr="00AA4E4A" w:rsidRDefault="00AA4E4A" w:rsidP="00AA4E4A">
            <w:pPr>
              <w:snapToGrid w:val="0"/>
              <w:ind w:firstLine="709"/>
              <w:rPr>
                <w:sz w:val="20"/>
                <w:szCs w:val="20"/>
              </w:rPr>
            </w:pPr>
          </w:p>
        </w:tc>
        <w:tc>
          <w:tcPr>
            <w:tcW w:w="1119" w:type="dxa"/>
            <w:tcBorders>
              <w:top w:val="none" w:sz="0" w:space="0" w:color="000000"/>
              <w:left w:val="none" w:sz="0" w:space="0" w:color="000000"/>
              <w:bottom w:val="none" w:sz="0" w:space="0" w:color="000000"/>
              <w:right w:val="none" w:sz="0" w:space="0" w:color="000000"/>
            </w:tcBorders>
            <w:shd w:val="clear" w:color="auto" w:fill="auto"/>
            <w:vAlign w:val="bottom"/>
          </w:tcPr>
          <w:p w14:paraId="43EB8BAE" w14:textId="77777777" w:rsidR="00AA4E4A" w:rsidRPr="00AA4E4A" w:rsidRDefault="00AA4E4A" w:rsidP="00AA4E4A">
            <w:pPr>
              <w:snapToGrid w:val="0"/>
              <w:ind w:firstLine="709"/>
              <w:rPr>
                <w:sz w:val="20"/>
                <w:szCs w:val="20"/>
              </w:rPr>
            </w:pPr>
          </w:p>
        </w:tc>
        <w:tc>
          <w:tcPr>
            <w:tcW w:w="1276" w:type="dxa"/>
            <w:tcBorders>
              <w:top w:val="none" w:sz="0" w:space="0" w:color="000000"/>
              <w:left w:val="none" w:sz="0" w:space="0" w:color="000000"/>
              <w:bottom w:val="none" w:sz="0" w:space="0" w:color="000000"/>
              <w:right w:val="none" w:sz="0" w:space="0" w:color="000000"/>
            </w:tcBorders>
            <w:shd w:val="clear" w:color="auto" w:fill="auto"/>
            <w:vAlign w:val="bottom"/>
          </w:tcPr>
          <w:p w14:paraId="3E5A793D" w14:textId="77777777" w:rsidR="00AA4E4A" w:rsidRPr="00AA4E4A" w:rsidRDefault="00AA4E4A" w:rsidP="00AA4E4A">
            <w:pPr>
              <w:snapToGrid w:val="0"/>
              <w:ind w:firstLine="709"/>
              <w:rPr>
                <w:sz w:val="20"/>
                <w:szCs w:val="20"/>
              </w:rPr>
            </w:pPr>
          </w:p>
        </w:tc>
        <w:tc>
          <w:tcPr>
            <w:tcW w:w="1276" w:type="dxa"/>
            <w:tcBorders>
              <w:top w:val="none" w:sz="0" w:space="0" w:color="000000"/>
              <w:left w:val="none" w:sz="0" w:space="0" w:color="000000"/>
              <w:bottom w:val="none" w:sz="0" w:space="0" w:color="000000"/>
              <w:right w:val="none" w:sz="0" w:space="0" w:color="000000"/>
            </w:tcBorders>
            <w:shd w:val="clear" w:color="auto" w:fill="auto"/>
            <w:vAlign w:val="bottom"/>
          </w:tcPr>
          <w:p w14:paraId="2FE9E9A2" w14:textId="77777777" w:rsidR="00AA4E4A" w:rsidRPr="00AA4E4A" w:rsidRDefault="00AA4E4A" w:rsidP="00AA4E4A">
            <w:pPr>
              <w:snapToGrid w:val="0"/>
              <w:ind w:firstLine="709"/>
              <w:rPr>
                <w:sz w:val="20"/>
                <w:szCs w:val="20"/>
              </w:rPr>
            </w:pPr>
          </w:p>
        </w:tc>
        <w:tc>
          <w:tcPr>
            <w:tcW w:w="2785" w:type="dxa"/>
            <w:gridSpan w:val="3"/>
            <w:tcBorders>
              <w:top w:val="none" w:sz="0" w:space="0" w:color="000000"/>
              <w:left w:val="none" w:sz="0" w:space="0" w:color="000000"/>
              <w:bottom w:val="single" w:sz="4" w:space="0" w:color="000000"/>
              <w:right w:val="none" w:sz="0" w:space="0" w:color="000000"/>
            </w:tcBorders>
            <w:shd w:val="clear" w:color="auto" w:fill="auto"/>
            <w:vAlign w:val="bottom"/>
          </w:tcPr>
          <w:p w14:paraId="3BB4C8D7" w14:textId="77777777" w:rsidR="00AA4E4A" w:rsidRPr="00AA4E4A" w:rsidRDefault="00AA4E4A" w:rsidP="00AA4E4A">
            <w:pPr>
              <w:ind w:firstLine="709"/>
              <w:jc w:val="right"/>
              <w:rPr>
                <w:szCs w:val="20"/>
              </w:rPr>
            </w:pPr>
            <w:r w:rsidRPr="00AA4E4A">
              <w:rPr>
                <w:color w:val="000000"/>
                <w:sz w:val="20"/>
                <w:szCs w:val="20"/>
              </w:rPr>
              <w:t> </w:t>
            </w:r>
          </w:p>
        </w:tc>
      </w:tr>
      <w:tr w:rsidR="00AA4E4A" w:rsidRPr="00AA4E4A" w14:paraId="3AD643F9" w14:textId="77777777" w:rsidTr="00BD168F">
        <w:trPr>
          <w:gridAfter w:val="1"/>
          <w:wAfter w:w="23" w:type="dxa"/>
          <w:trHeight w:val="169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3D141" w14:textId="77777777" w:rsidR="00AA4E4A" w:rsidRPr="00AA4E4A" w:rsidRDefault="00AA4E4A" w:rsidP="00AA4E4A">
            <w:pPr>
              <w:jc w:val="center"/>
              <w:rPr>
                <w:szCs w:val="20"/>
              </w:rPr>
            </w:pPr>
            <w:r w:rsidRPr="00AA4E4A">
              <w:rPr>
                <w:color w:val="000000"/>
                <w:sz w:val="20"/>
                <w:szCs w:val="20"/>
              </w:rPr>
              <w:t>п/п</w:t>
            </w:r>
          </w:p>
        </w:tc>
        <w:tc>
          <w:tcPr>
            <w:tcW w:w="1858" w:type="dxa"/>
            <w:tcBorders>
              <w:top w:val="single" w:sz="4" w:space="0" w:color="000000"/>
              <w:bottom w:val="single" w:sz="4" w:space="0" w:color="000000"/>
              <w:right w:val="single" w:sz="4" w:space="0" w:color="000000"/>
            </w:tcBorders>
            <w:shd w:val="clear" w:color="auto" w:fill="auto"/>
            <w:vAlign w:val="center"/>
          </w:tcPr>
          <w:p w14:paraId="028F8894" w14:textId="77777777" w:rsidR="00AA4E4A" w:rsidRPr="00AA4E4A" w:rsidRDefault="00AA4E4A" w:rsidP="00AA4E4A">
            <w:pPr>
              <w:jc w:val="center"/>
              <w:rPr>
                <w:szCs w:val="20"/>
              </w:rPr>
            </w:pPr>
            <w:r w:rsidRPr="00AA4E4A">
              <w:rPr>
                <w:color w:val="000000"/>
                <w:sz w:val="20"/>
                <w:szCs w:val="20"/>
              </w:rPr>
              <w:t>Наименование работ</w:t>
            </w:r>
          </w:p>
        </w:tc>
        <w:tc>
          <w:tcPr>
            <w:tcW w:w="1134" w:type="dxa"/>
            <w:tcBorders>
              <w:top w:val="single" w:sz="4" w:space="0" w:color="000000"/>
              <w:bottom w:val="single" w:sz="4" w:space="0" w:color="000000"/>
              <w:right w:val="single" w:sz="4" w:space="0" w:color="000000"/>
            </w:tcBorders>
            <w:shd w:val="clear" w:color="auto" w:fill="auto"/>
            <w:vAlign w:val="center"/>
          </w:tcPr>
          <w:p w14:paraId="577740B3" w14:textId="77777777" w:rsidR="00AA4E4A" w:rsidRPr="00AA4E4A" w:rsidRDefault="00AA4E4A" w:rsidP="00AA4E4A">
            <w:pPr>
              <w:jc w:val="center"/>
              <w:rPr>
                <w:szCs w:val="20"/>
              </w:rPr>
            </w:pPr>
            <w:r w:rsidRPr="00AA4E4A">
              <w:rPr>
                <w:color w:val="000000"/>
                <w:sz w:val="20"/>
                <w:szCs w:val="20"/>
              </w:rPr>
              <w:t>Вид ремонта (КР; СР; ТР)</w:t>
            </w:r>
          </w:p>
        </w:tc>
        <w:tc>
          <w:tcPr>
            <w:tcW w:w="1119" w:type="dxa"/>
            <w:tcBorders>
              <w:top w:val="single" w:sz="4" w:space="0" w:color="000000"/>
              <w:bottom w:val="single" w:sz="4" w:space="0" w:color="000000"/>
              <w:right w:val="single" w:sz="4" w:space="0" w:color="000000"/>
            </w:tcBorders>
            <w:shd w:val="clear" w:color="auto" w:fill="auto"/>
            <w:vAlign w:val="center"/>
          </w:tcPr>
          <w:p w14:paraId="14F9EFF2" w14:textId="77777777" w:rsidR="00AA4E4A" w:rsidRPr="00AA4E4A" w:rsidRDefault="00AA4E4A" w:rsidP="00AA4E4A">
            <w:pPr>
              <w:jc w:val="center"/>
              <w:rPr>
                <w:szCs w:val="20"/>
              </w:rPr>
            </w:pPr>
            <w:r w:rsidRPr="00AA4E4A">
              <w:rPr>
                <w:color w:val="000000"/>
                <w:sz w:val="20"/>
                <w:szCs w:val="20"/>
              </w:rPr>
              <w:t>Способ ремонта (подряд; х/способ)</w:t>
            </w:r>
          </w:p>
        </w:tc>
        <w:tc>
          <w:tcPr>
            <w:tcW w:w="1276" w:type="dxa"/>
            <w:tcBorders>
              <w:top w:val="single" w:sz="4" w:space="0" w:color="000000"/>
              <w:bottom w:val="single" w:sz="4" w:space="0" w:color="000000"/>
              <w:right w:val="single" w:sz="4" w:space="0" w:color="000000"/>
            </w:tcBorders>
            <w:shd w:val="clear" w:color="auto" w:fill="auto"/>
            <w:vAlign w:val="center"/>
          </w:tcPr>
          <w:p w14:paraId="5376C405" w14:textId="77777777" w:rsidR="00AA4E4A" w:rsidRPr="00AA4E4A" w:rsidRDefault="00AA4E4A" w:rsidP="00AA4E4A">
            <w:pPr>
              <w:jc w:val="center"/>
              <w:rPr>
                <w:szCs w:val="20"/>
              </w:rPr>
            </w:pPr>
            <w:r w:rsidRPr="00AA4E4A">
              <w:rPr>
                <w:color w:val="000000"/>
                <w:sz w:val="20"/>
                <w:szCs w:val="20"/>
              </w:rPr>
              <w:t>Стоимость ремонтов по предложению предприятия, тыс. руб.</w:t>
            </w:r>
            <w:r w:rsidRPr="00AA4E4A">
              <w:rPr>
                <w:color w:val="000000"/>
                <w:sz w:val="20"/>
                <w:szCs w:val="20"/>
              </w:rPr>
              <w:br/>
              <w:t>(с НДС)</w:t>
            </w:r>
          </w:p>
        </w:tc>
        <w:tc>
          <w:tcPr>
            <w:tcW w:w="1276" w:type="dxa"/>
            <w:tcBorders>
              <w:top w:val="single" w:sz="4" w:space="0" w:color="000000"/>
              <w:bottom w:val="single" w:sz="4" w:space="0" w:color="000000"/>
              <w:right w:val="single" w:sz="4" w:space="0" w:color="000000"/>
            </w:tcBorders>
            <w:shd w:val="clear" w:color="auto" w:fill="auto"/>
            <w:vAlign w:val="center"/>
          </w:tcPr>
          <w:p w14:paraId="0E4ADAFF" w14:textId="77777777" w:rsidR="00AA4E4A" w:rsidRPr="00AA4E4A" w:rsidRDefault="00AA4E4A" w:rsidP="00AA4E4A">
            <w:pPr>
              <w:jc w:val="center"/>
              <w:rPr>
                <w:szCs w:val="20"/>
              </w:rPr>
            </w:pPr>
            <w:r w:rsidRPr="00AA4E4A">
              <w:rPr>
                <w:color w:val="000000"/>
                <w:sz w:val="20"/>
                <w:szCs w:val="20"/>
              </w:rPr>
              <w:t>Подтверждающие документы</w:t>
            </w:r>
          </w:p>
        </w:tc>
        <w:tc>
          <w:tcPr>
            <w:tcW w:w="1290" w:type="dxa"/>
            <w:tcBorders>
              <w:bottom w:val="single" w:sz="4" w:space="0" w:color="000000"/>
              <w:right w:val="single" w:sz="4" w:space="0" w:color="000000"/>
            </w:tcBorders>
            <w:shd w:val="clear" w:color="auto" w:fill="FFFFFF"/>
            <w:vAlign w:val="center"/>
          </w:tcPr>
          <w:p w14:paraId="68C020AE" w14:textId="77777777" w:rsidR="00AA4E4A" w:rsidRPr="00AA4E4A" w:rsidRDefault="00AA4E4A" w:rsidP="00AA4E4A">
            <w:pPr>
              <w:jc w:val="center"/>
              <w:rPr>
                <w:szCs w:val="20"/>
              </w:rPr>
            </w:pPr>
            <w:r w:rsidRPr="00AA4E4A">
              <w:rPr>
                <w:color w:val="000000"/>
                <w:sz w:val="20"/>
                <w:szCs w:val="20"/>
              </w:rPr>
              <w:t>Стоимость ремонтов</w:t>
            </w:r>
            <w:r w:rsidRPr="00AA4E4A">
              <w:rPr>
                <w:color w:val="000000"/>
                <w:sz w:val="20"/>
                <w:szCs w:val="20"/>
              </w:rPr>
              <w:br/>
              <w:t>по мнению экспертов, тыс. руб.</w:t>
            </w:r>
            <w:r w:rsidRPr="00AA4E4A">
              <w:rPr>
                <w:color w:val="000000"/>
                <w:sz w:val="20"/>
                <w:szCs w:val="20"/>
              </w:rPr>
              <w:br/>
              <w:t>(без НДС)</w:t>
            </w:r>
          </w:p>
        </w:tc>
        <w:tc>
          <w:tcPr>
            <w:tcW w:w="1472" w:type="dxa"/>
            <w:tcBorders>
              <w:bottom w:val="single" w:sz="4" w:space="0" w:color="000000"/>
              <w:right w:val="single" w:sz="4" w:space="0" w:color="000000"/>
            </w:tcBorders>
            <w:shd w:val="clear" w:color="auto" w:fill="FFFFFF"/>
            <w:vAlign w:val="center"/>
          </w:tcPr>
          <w:p w14:paraId="2DB2AE52" w14:textId="77777777" w:rsidR="00AA4E4A" w:rsidRPr="00AA4E4A" w:rsidRDefault="00AA4E4A" w:rsidP="00AA4E4A">
            <w:pPr>
              <w:jc w:val="center"/>
              <w:rPr>
                <w:szCs w:val="20"/>
              </w:rPr>
            </w:pPr>
            <w:r w:rsidRPr="00AA4E4A">
              <w:rPr>
                <w:color w:val="000000"/>
                <w:sz w:val="20"/>
                <w:szCs w:val="20"/>
              </w:rPr>
              <w:t>Замечания</w:t>
            </w:r>
          </w:p>
        </w:tc>
      </w:tr>
      <w:tr w:rsidR="00AA4E4A" w:rsidRPr="00AA4E4A" w14:paraId="1E8BBAC5" w14:textId="77777777" w:rsidTr="00BD168F">
        <w:trPr>
          <w:gridAfter w:val="1"/>
          <w:wAfter w:w="23" w:type="dxa"/>
          <w:trHeight w:val="1044"/>
        </w:trPr>
        <w:tc>
          <w:tcPr>
            <w:tcW w:w="567" w:type="dxa"/>
            <w:tcBorders>
              <w:left w:val="single" w:sz="4" w:space="0" w:color="000000"/>
              <w:bottom w:val="single" w:sz="4" w:space="0" w:color="000000"/>
              <w:right w:val="single" w:sz="4" w:space="0" w:color="000000"/>
            </w:tcBorders>
            <w:shd w:val="clear" w:color="auto" w:fill="auto"/>
            <w:vAlign w:val="center"/>
          </w:tcPr>
          <w:p w14:paraId="48FA8C89" w14:textId="77777777" w:rsidR="00AA4E4A" w:rsidRPr="00AA4E4A" w:rsidRDefault="00AA4E4A" w:rsidP="00AA4E4A">
            <w:pPr>
              <w:ind w:firstLine="709"/>
              <w:jc w:val="center"/>
              <w:rPr>
                <w:szCs w:val="20"/>
              </w:rPr>
            </w:pPr>
            <w:r w:rsidRPr="00AA4E4A">
              <w:rPr>
                <w:color w:val="000000"/>
                <w:sz w:val="20"/>
                <w:szCs w:val="20"/>
              </w:rPr>
              <w:t>1</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E3EE2" w14:textId="77777777" w:rsidR="00AA4E4A" w:rsidRPr="00AA4E4A" w:rsidRDefault="00AA4E4A" w:rsidP="00AA4E4A">
            <w:pPr>
              <w:jc w:val="center"/>
              <w:rPr>
                <w:bCs/>
                <w:sz w:val="20"/>
                <w:szCs w:val="32"/>
              </w:rPr>
            </w:pPr>
            <w:r w:rsidRPr="00AA4E4A">
              <w:rPr>
                <w:sz w:val="20"/>
                <w:szCs w:val="32"/>
              </w:rPr>
              <w:t>Капитальный ремонт котла № 2 (замена)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F3926" w14:textId="77777777" w:rsidR="00AA4E4A" w:rsidRPr="00AA4E4A" w:rsidRDefault="00AA4E4A" w:rsidP="00AA4E4A">
            <w:pPr>
              <w:jc w:val="center"/>
              <w:rPr>
                <w:szCs w:val="20"/>
              </w:rPr>
            </w:pPr>
            <w:r w:rsidRPr="00AA4E4A">
              <w:rPr>
                <w:color w:val="000000"/>
                <w:sz w:val="20"/>
                <w:szCs w:val="20"/>
              </w:rPr>
              <w:t>КР</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02081" w14:textId="77777777" w:rsidR="00AA4E4A" w:rsidRPr="00AA4E4A" w:rsidRDefault="00AA4E4A" w:rsidP="00AA4E4A">
            <w:pPr>
              <w:jc w:val="center"/>
              <w:rPr>
                <w:szCs w:val="20"/>
              </w:rPr>
            </w:pPr>
            <w:r w:rsidRPr="00AA4E4A">
              <w:rPr>
                <w:color w:val="000000"/>
                <w:sz w:val="20"/>
                <w:szCs w:val="20"/>
              </w:rPr>
              <w:t>Подряд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BA318" w14:textId="77777777" w:rsidR="00AA4E4A" w:rsidRPr="00AA4E4A" w:rsidRDefault="00AA4E4A" w:rsidP="00AA4E4A">
            <w:pPr>
              <w:jc w:val="center"/>
              <w:rPr>
                <w:szCs w:val="20"/>
              </w:rPr>
            </w:pPr>
            <w:r w:rsidRPr="00AA4E4A">
              <w:rPr>
                <w:color w:val="000000"/>
                <w:sz w:val="20"/>
                <w:szCs w:val="20"/>
              </w:rPr>
              <w:t>1 723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CAC54" w14:textId="77777777" w:rsidR="00AA4E4A" w:rsidRPr="00AA4E4A" w:rsidRDefault="00AA4E4A" w:rsidP="00AA4E4A">
            <w:pPr>
              <w:jc w:val="center"/>
              <w:rPr>
                <w:color w:val="000000"/>
                <w:sz w:val="20"/>
                <w:szCs w:val="32"/>
              </w:rPr>
            </w:pPr>
            <w:r w:rsidRPr="00AA4E4A">
              <w:rPr>
                <w:color w:val="000000"/>
                <w:sz w:val="20"/>
                <w:szCs w:val="32"/>
              </w:rPr>
              <w:t>Локальный сметный расчет, акт обследования, технический отчет по диагностированию</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FFD6" w14:textId="77777777" w:rsidR="00AA4E4A" w:rsidRPr="00AA4E4A" w:rsidRDefault="00AA4E4A" w:rsidP="00AA4E4A">
            <w:pPr>
              <w:jc w:val="center"/>
              <w:rPr>
                <w:szCs w:val="20"/>
              </w:rPr>
            </w:pPr>
            <w:r w:rsidRPr="00AA4E4A">
              <w:rPr>
                <w:color w:val="000000"/>
                <w:sz w:val="20"/>
                <w:szCs w:val="20"/>
              </w:rPr>
              <w:t>1 723</w:t>
            </w:r>
          </w:p>
        </w:tc>
        <w:tc>
          <w:tcPr>
            <w:tcW w:w="1472" w:type="dxa"/>
            <w:tcBorders>
              <w:bottom w:val="single" w:sz="4" w:space="0" w:color="000000"/>
              <w:right w:val="single" w:sz="4" w:space="0" w:color="000000"/>
            </w:tcBorders>
            <w:shd w:val="clear" w:color="auto" w:fill="FFFFFF"/>
            <w:vAlign w:val="center"/>
          </w:tcPr>
          <w:p w14:paraId="71928F2E" w14:textId="77777777" w:rsidR="00AA4E4A" w:rsidRPr="00AA4E4A" w:rsidRDefault="00AA4E4A" w:rsidP="00AA4E4A">
            <w:pPr>
              <w:jc w:val="center"/>
              <w:rPr>
                <w:szCs w:val="20"/>
              </w:rPr>
            </w:pPr>
            <w:r w:rsidRPr="00AA4E4A">
              <w:rPr>
                <w:color w:val="000000"/>
                <w:sz w:val="20"/>
                <w:szCs w:val="20"/>
              </w:rPr>
              <w:t>Х</w:t>
            </w:r>
          </w:p>
        </w:tc>
      </w:tr>
    </w:tbl>
    <w:p w14:paraId="7188D022" w14:textId="77777777" w:rsidR="00AA4E4A" w:rsidRPr="00AA4E4A" w:rsidRDefault="00AA4E4A" w:rsidP="00AA4E4A">
      <w:pPr>
        <w:ind w:firstLine="709"/>
        <w:jc w:val="both"/>
        <w:rPr>
          <w:bCs/>
          <w:sz w:val="28"/>
          <w:szCs w:val="28"/>
          <w:lang w:val="x-none" w:eastAsia="x-none"/>
        </w:rPr>
      </w:pPr>
      <w:r w:rsidRPr="00AA4E4A">
        <w:rPr>
          <w:bCs/>
          <w:sz w:val="28"/>
          <w:szCs w:val="28"/>
          <w:lang w:val="x-none" w:eastAsia="x-none"/>
        </w:rPr>
        <w:t>Таким образом,</w:t>
      </w:r>
      <w:r w:rsidRPr="00AA4E4A">
        <w:rPr>
          <w:sz w:val="28"/>
          <w:szCs w:val="28"/>
          <w:lang w:val="x-none" w:eastAsia="x-none"/>
        </w:rPr>
        <w:t xml:space="preserve"> специалисты, проведя анализ соответствия представленной документации требованиям нормативно-правовых актов, учитывая ее объем </w:t>
      </w:r>
      <w:r w:rsidRPr="00AA4E4A">
        <w:rPr>
          <w:sz w:val="28"/>
          <w:szCs w:val="28"/>
          <w:lang w:val="x-none" w:eastAsia="x-none"/>
        </w:rPr>
        <w:br/>
        <w:t xml:space="preserve">и качество, предлагают принять к расчету тарифа объем средств на выполнение ремонтов в сфере теплоснабжения, согласно </w:t>
      </w:r>
      <w:r w:rsidRPr="00AA4E4A">
        <w:rPr>
          <w:sz w:val="28"/>
          <w:szCs w:val="28"/>
          <w:lang w:eastAsia="x-none"/>
        </w:rPr>
        <w:t>таблицы 1</w:t>
      </w:r>
      <w:r w:rsidRPr="00AA4E4A">
        <w:rPr>
          <w:sz w:val="28"/>
          <w:szCs w:val="28"/>
          <w:lang w:val="x-none" w:eastAsia="x-none"/>
        </w:rPr>
        <w:t xml:space="preserve">, </w:t>
      </w:r>
      <w:r w:rsidRPr="00AA4E4A">
        <w:rPr>
          <w:sz w:val="28"/>
          <w:szCs w:val="28"/>
          <w:lang w:val="x-none" w:eastAsia="x-none"/>
        </w:rPr>
        <w:br/>
        <w:t>на сумму 1 723</w:t>
      </w:r>
      <w:r w:rsidRPr="00AA4E4A">
        <w:rPr>
          <w:bCs/>
          <w:sz w:val="28"/>
          <w:szCs w:val="28"/>
          <w:lang w:val="x-none" w:eastAsia="x-none"/>
        </w:rPr>
        <w:t xml:space="preserve"> тыс. руб. </w:t>
      </w:r>
    </w:p>
    <w:p w14:paraId="28A5ADE0" w14:textId="77777777" w:rsidR="00AA4E4A" w:rsidRPr="00AA4E4A" w:rsidRDefault="00AA4E4A" w:rsidP="00AA4E4A">
      <w:pPr>
        <w:ind w:firstLine="709"/>
        <w:jc w:val="both"/>
        <w:rPr>
          <w:sz w:val="28"/>
          <w:szCs w:val="28"/>
          <w:lang w:val="x-none" w:eastAsia="x-none"/>
        </w:rPr>
      </w:pPr>
    </w:p>
    <w:p w14:paraId="770C3839" w14:textId="77777777" w:rsidR="00AA4E4A" w:rsidRPr="00AA4E4A" w:rsidRDefault="00AA4E4A" w:rsidP="00AA4E4A">
      <w:pPr>
        <w:rPr>
          <w:sz w:val="28"/>
          <w:szCs w:val="28"/>
        </w:rPr>
        <w:sectPr w:rsidR="00AA4E4A" w:rsidRPr="00AA4E4A" w:rsidSect="00AA4E4A">
          <w:pgSz w:w="11906" w:h="16838"/>
          <w:pgMar w:top="851" w:right="851" w:bottom="851" w:left="1134" w:header="709" w:footer="709" w:gutter="0"/>
          <w:cols w:space="708"/>
          <w:docGrid w:linePitch="360"/>
        </w:sectPr>
      </w:pPr>
    </w:p>
    <w:p w14:paraId="2AD5D859" w14:textId="77777777" w:rsidR="00AA4E4A" w:rsidRPr="00AA4E4A" w:rsidRDefault="00AA4E4A" w:rsidP="00AA4E4A">
      <w:pPr>
        <w:jc w:val="both"/>
        <w:rPr>
          <w:sz w:val="28"/>
          <w:szCs w:val="28"/>
        </w:rPr>
      </w:pPr>
      <w:r w:rsidRPr="00AA4E4A">
        <w:rPr>
          <w:b/>
          <w:sz w:val="28"/>
          <w:szCs w:val="28"/>
          <w:lang w:eastAsia="x-none"/>
        </w:rPr>
        <w:lastRenderedPageBreak/>
        <w:t>5.1.1.3) Расходы на оплату</w:t>
      </w:r>
      <w:r w:rsidRPr="00AA4E4A">
        <w:rPr>
          <w:b/>
          <w:sz w:val="28"/>
          <w:szCs w:val="28"/>
        </w:rPr>
        <w:t xml:space="preserve"> труда</w:t>
      </w:r>
      <w:bookmarkEnd w:id="20"/>
      <w:r w:rsidRPr="00AA4E4A">
        <w:rPr>
          <w:sz w:val="28"/>
          <w:szCs w:val="28"/>
        </w:rPr>
        <w:t xml:space="preserve"> </w:t>
      </w:r>
    </w:p>
    <w:p w14:paraId="68D988B3" w14:textId="77777777" w:rsidR="00AA4E4A" w:rsidRPr="00AA4E4A" w:rsidRDefault="00AA4E4A" w:rsidP="00AA4E4A">
      <w:pPr>
        <w:tabs>
          <w:tab w:val="left" w:pos="1890"/>
        </w:tabs>
        <w:jc w:val="both"/>
        <w:rPr>
          <w:sz w:val="28"/>
          <w:szCs w:val="28"/>
        </w:rPr>
      </w:pPr>
    </w:p>
    <w:p w14:paraId="7C5E27F8" w14:textId="77777777" w:rsidR="00AA4E4A" w:rsidRPr="00AA4E4A" w:rsidRDefault="00AA4E4A" w:rsidP="00AA4E4A">
      <w:pPr>
        <w:tabs>
          <w:tab w:val="left" w:pos="1890"/>
        </w:tabs>
        <w:ind w:firstLine="709"/>
        <w:jc w:val="both"/>
        <w:rPr>
          <w:sz w:val="28"/>
          <w:szCs w:val="28"/>
        </w:rPr>
      </w:pPr>
      <w:bookmarkStart w:id="22" w:name="_Toc24010569"/>
      <w:r w:rsidRPr="00AA4E4A">
        <w:rPr>
          <w:sz w:val="28"/>
          <w:szCs w:val="28"/>
        </w:rPr>
        <w:t xml:space="preserve">По данной статье предприятием планируются расходы в размере </w:t>
      </w:r>
      <w:r w:rsidRPr="00AA4E4A">
        <w:rPr>
          <w:sz w:val="28"/>
          <w:szCs w:val="28"/>
        </w:rPr>
        <w:br/>
        <w:t>9 358 тыс. руб. (стр. 10 том 1).</w:t>
      </w:r>
    </w:p>
    <w:p w14:paraId="43305958" w14:textId="77777777" w:rsidR="00AA4E4A" w:rsidRPr="00AA4E4A" w:rsidRDefault="00AA4E4A" w:rsidP="00AA4E4A">
      <w:pPr>
        <w:ind w:firstLine="709"/>
        <w:jc w:val="both"/>
        <w:rPr>
          <w:sz w:val="28"/>
          <w:szCs w:val="28"/>
        </w:rPr>
      </w:pPr>
      <w:r w:rsidRPr="00AA4E4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0E04F60" w14:textId="77777777" w:rsidR="00AA4E4A" w:rsidRPr="00AA4E4A" w:rsidRDefault="00AA4E4A" w:rsidP="00AA4E4A">
      <w:pPr>
        <w:ind w:firstLine="709"/>
        <w:jc w:val="both"/>
        <w:rPr>
          <w:sz w:val="28"/>
          <w:szCs w:val="28"/>
        </w:rPr>
      </w:pPr>
      <w:r w:rsidRPr="00AA4E4A">
        <w:rPr>
          <w:sz w:val="28"/>
          <w:szCs w:val="28"/>
        </w:rPr>
        <w:t xml:space="preserve">Предложения по оплате труда ООО «Теплотон М» на 2025 год </w:t>
      </w:r>
      <w:r w:rsidRPr="00AA4E4A">
        <w:rPr>
          <w:sz w:val="28"/>
          <w:szCs w:val="28"/>
        </w:rPr>
        <w:br/>
        <w:t>(стр. 103 том 1).</w:t>
      </w:r>
    </w:p>
    <w:p w14:paraId="2851D784" w14:textId="77777777" w:rsidR="00AA4E4A" w:rsidRPr="00AA4E4A" w:rsidRDefault="00AA4E4A" w:rsidP="00AA4E4A">
      <w:pPr>
        <w:ind w:firstLine="709"/>
        <w:jc w:val="both"/>
        <w:rPr>
          <w:sz w:val="28"/>
          <w:szCs w:val="28"/>
        </w:rPr>
      </w:pPr>
      <w:r w:rsidRPr="00AA4E4A">
        <w:rPr>
          <w:sz w:val="28"/>
          <w:szCs w:val="28"/>
        </w:rPr>
        <w:t xml:space="preserve">Расчет расходов на оплату труда ООО «Теплотон М» </w:t>
      </w:r>
      <w:r w:rsidRPr="00AA4E4A">
        <w:rPr>
          <w:sz w:val="28"/>
          <w:szCs w:val="28"/>
        </w:rPr>
        <w:br/>
        <w:t>(стр. 104-106 том 1).</w:t>
      </w:r>
    </w:p>
    <w:p w14:paraId="66C59AEC" w14:textId="77777777" w:rsidR="00AA4E4A" w:rsidRPr="00AA4E4A" w:rsidRDefault="00AA4E4A" w:rsidP="00AA4E4A">
      <w:pPr>
        <w:tabs>
          <w:tab w:val="left" w:pos="1890"/>
        </w:tabs>
        <w:ind w:firstLine="709"/>
        <w:jc w:val="both"/>
        <w:rPr>
          <w:sz w:val="28"/>
          <w:szCs w:val="28"/>
        </w:rPr>
      </w:pPr>
      <w:r w:rsidRPr="00AA4E4A">
        <w:rPr>
          <w:sz w:val="28"/>
          <w:szCs w:val="28"/>
        </w:rPr>
        <w:t>Штатное расписание АУП с 01.01.2024 [5,50 человек] (стр. 166 том 1).</w:t>
      </w:r>
    </w:p>
    <w:p w14:paraId="45D543E0" w14:textId="77777777" w:rsidR="00AA4E4A" w:rsidRPr="00AA4E4A" w:rsidRDefault="00AA4E4A" w:rsidP="00AA4E4A">
      <w:pPr>
        <w:tabs>
          <w:tab w:val="left" w:pos="1890"/>
        </w:tabs>
        <w:ind w:firstLine="709"/>
        <w:jc w:val="both"/>
        <w:rPr>
          <w:sz w:val="28"/>
          <w:szCs w:val="28"/>
        </w:rPr>
      </w:pPr>
      <w:r w:rsidRPr="00AA4E4A">
        <w:rPr>
          <w:sz w:val="28"/>
          <w:szCs w:val="28"/>
        </w:rPr>
        <w:t>Штатное расписание ППП с 01.01.2024 [14 человек: кочегары-8, слесарь-2, электрик-1, сварщик-1, транспортировщик - 2] (стр. 165 том 1).</w:t>
      </w:r>
    </w:p>
    <w:p w14:paraId="2199B0AF" w14:textId="77777777" w:rsidR="00AA4E4A" w:rsidRPr="00AA4E4A" w:rsidRDefault="00AA4E4A" w:rsidP="00AA4E4A">
      <w:pPr>
        <w:tabs>
          <w:tab w:val="left" w:pos="1890"/>
        </w:tabs>
        <w:ind w:firstLine="709"/>
        <w:jc w:val="both"/>
        <w:rPr>
          <w:sz w:val="28"/>
          <w:szCs w:val="28"/>
        </w:rPr>
      </w:pPr>
      <w:r w:rsidRPr="00AA4E4A">
        <w:rPr>
          <w:sz w:val="28"/>
          <w:szCs w:val="28"/>
        </w:rPr>
        <w:t xml:space="preserve">Расчет нормативной численности ППП по профессиям в соответствии </w:t>
      </w:r>
      <w:r w:rsidRPr="00AA4E4A">
        <w:rPr>
          <w:sz w:val="28"/>
          <w:szCs w:val="28"/>
        </w:rPr>
        <w:br/>
        <w:t>с приказом Госстроя РФ от № 65, на 12,38 человек (стр. 161-163 том 1).</w:t>
      </w:r>
    </w:p>
    <w:p w14:paraId="201BE7EB" w14:textId="77777777" w:rsidR="00AA4E4A" w:rsidRPr="00AA4E4A" w:rsidRDefault="00AA4E4A" w:rsidP="00AA4E4A">
      <w:pPr>
        <w:tabs>
          <w:tab w:val="left" w:pos="1890"/>
        </w:tabs>
        <w:ind w:firstLine="709"/>
        <w:jc w:val="both"/>
        <w:rPr>
          <w:sz w:val="28"/>
          <w:szCs w:val="28"/>
        </w:rPr>
      </w:pPr>
      <w:r w:rsidRPr="00AA4E4A">
        <w:rPr>
          <w:sz w:val="28"/>
          <w:szCs w:val="28"/>
        </w:rPr>
        <w:t xml:space="preserve">Расчет нормативной численности АУП по профессиям в соответствии </w:t>
      </w:r>
      <w:r w:rsidRPr="00AA4E4A">
        <w:rPr>
          <w:sz w:val="28"/>
          <w:szCs w:val="28"/>
        </w:rPr>
        <w:br/>
        <w:t>с приказом Госстроя РФ от № 74, на 2,65 человек (стр. 164 том 1).</w:t>
      </w:r>
    </w:p>
    <w:p w14:paraId="699CDAA4" w14:textId="77777777" w:rsidR="00AA4E4A" w:rsidRPr="00AA4E4A" w:rsidRDefault="00AA4E4A" w:rsidP="00AA4E4A">
      <w:pPr>
        <w:tabs>
          <w:tab w:val="left" w:pos="1890"/>
        </w:tabs>
        <w:ind w:firstLine="709"/>
        <w:jc w:val="both"/>
        <w:rPr>
          <w:sz w:val="28"/>
          <w:szCs w:val="28"/>
        </w:rPr>
      </w:pPr>
      <w:r w:rsidRPr="00AA4E4A">
        <w:rPr>
          <w:sz w:val="28"/>
          <w:szCs w:val="28"/>
        </w:rPr>
        <w:t xml:space="preserve">Эксперты проанализировали представленный расчет нормативной численности ППП и произвели альтернативный расчет численности. </w:t>
      </w:r>
      <w:r w:rsidRPr="00AA4E4A">
        <w:rPr>
          <w:sz w:val="28"/>
          <w:szCs w:val="28"/>
        </w:rPr>
        <w:br/>
        <w:t>По расчету экспертов обоснованная нормативная численность персонала составляет 11,37 (человек).</w:t>
      </w:r>
    </w:p>
    <w:p w14:paraId="417CAF3A" w14:textId="77777777" w:rsidR="00AA4E4A" w:rsidRPr="00AA4E4A" w:rsidRDefault="00AA4E4A" w:rsidP="00AA4E4A">
      <w:pPr>
        <w:tabs>
          <w:tab w:val="left" w:pos="1890"/>
        </w:tabs>
        <w:ind w:firstLine="709"/>
        <w:jc w:val="both"/>
        <w:rPr>
          <w:sz w:val="28"/>
          <w:szCs w:val="28"/>
        </w:rPr>
      </w:pPr>
      <w:r w:rsidRPr="00AA4E4A">
        <w:rPr>
          <w:sz w:val="28"/>
          <w:szCs w:val="28"/>
        </w:rPr>
        <w:t>Эксперты рассчитали численность АУП в соответствии с приказом Госстроя РФ от № 74. Численность АУП составила 2,27 человек. Штатная численность превышает нормативную и составляет 5,50 человек. Эксперты принимают в расчет затрат на оплату труда нормативную численность АУП.</w:t>
      </w:r>
    </w:p>
    <w:p w14:paraId="675B2241" w14:textId="77777777" w:rsidR="00AA4E4A" w:rsidRPr="00AA4E4A" w:rsidRDefault="00AA4E4A" w:rsidP="00AA4E4A">
      <w:pPr>
        <w:tabs>
          <w:tab w:val="left" w:pos="1890"/>
        </w:tabs>
        <w:ind w:firstLine="709"/>
        <w:jc w:val="both"/>
        <w:rPr>
          <w:sz w:val="28"/>
          <w:szCs w:val="28"/>
        </w:rPr>
      </w:pPr>
      <w:r w:rsidRPr="00AA4E4A">
        <w:rPr>
          <w:sz w:val="28"/>
          <w:szCs w:val="28"/>
        </w:rPr>
        <w:t>Среднемесячная заработная плата работников организаций по видам экономической деятельности по состоянию за 2023 год</w:t>
      </w:r>
      <w:r w:rsidRPr="00AA4E4A">
        <w:rPr>
          <w:sz w:val="28"/>
          <w:szCs w:val="28"/>
        </w:rPr>
        <w:br/>
        <w:t xml:space="preserve">в соответствии с информацией размещенной на официальном сайте территориального органа Федеральной службы государственной статистики по Кемеровской области Кузбассу </w:t>
      </w:r>
      <w:r w:rsidRPr="00AA4E4A">
        <w:rPr>
          <w:sz w:val="28"/>
          <w:szCs w:val="28"/>
          <w:u w:val="single"/>
        </w:rPr>
        <w:t>https://kemerovostat.gks.ru/storage/mediabank/NlLEZwTh/</w:t>
      </w:r>
      <w:r w:rsidRPr="00AA4E4A">
        <w:rPr>
          <w:sz w:val="28"/>
          <w:szCs w:val="28"/>
        </w:rPr>
        <w:t xml:space="preserve"> для вида деятельности: производство, передача и распределение пара и горячей воды; кондиционирование воздуха составляет 44 742 руб./мес.</w:t>
      </w:r>
    </w:p>
    <w:p w14:paraId="2E3DFDD1" w14:textId="77777777" w:rsidR="00AA4E4A" w:rsidRPr="00AA4E4A" w:rsidRDefault="00AA4E4A" w:rsidP="00AA4E4A">
      <w:pPr>
        <w:tabs>
          <w:tab w:val="left" w:pos="1890"/>
        </w:tabs>
        <w:ind w:firstLine="709"/>
        <w:jc w:val="both"/>
        <w:rPr>
          <w:sz w:val="28"/>
          <w:szCs w:val="28"/>
        </w:rPr>
      </w:pPr>
      <w:r w:rsidRPr="00AA4E4A">
        <w:rPr>
          <w:sz w:val="28"/>
          <w:szCs w:val="28"/>
        </w:rPr>
        <w:t xml:space="preserve">Эксперты рассчитали среднемесячную заработную плату с учетом изменения индексов цен производителей Минэкономразвития РФ </w:t>
      </w:r>
      <w:r w:rsidRPr="00AA4E4A">
        <w:rPr>
          <w:sz w:val="28"/>
          <w:szCs w:val="28"/>
        </w:rPr>
        <w:br/>
        <w:t xml:space="preserve">от 22.09.2023 ИПЦ (1,080) на 2024 год и ИПЦ (1,058) на 2025 она составила </w:t>
      </w:r>
      <w:r w:rsidRPr="00AA4E4A">
        <w:rPr>
          <w:sz w:val="28"/>
          <w:szCs w:val="28"/>
        </w:rPr>
        <w:br/>
      </w:r>
      <w:r w:rsidRPr="00AA4E4A">
        <w:rPr>
          <w:b/>
          <w:sz w:val="28"/>
          <w:szCs w:val="28"/>
        </w:rPr>
        <w:t xml:space="preserve">51 124 руб./мес. = </w:t>
      </w:r>
      <w:r w:rsidRPr="00AA4E4A">
        <w:rPr>
          <w:sz w:val="28"/>
          <w:szCs w:val="28"/>
        </w:rPr>
        <w:t>44 742 руб./мес.</w:t>
      </w:r>
      <w:r w:rsidRPr="00AA4E4A">
        <w:rPr>
          <w:sz w:val="28"/>
          <w:szCs w:val="28"/>
          <w:lang w:eastAsia="en-US"/>
        </w:rPr>
        <w:t xml:space="preserve"> ×</w:t>
      </w:r>
      <w:r w:rsidRPr="00AA4E4A">
        <w:rPr>
          <w:sz w:val="28"/>
          <w:szCs w:val="28"/>
        </w:rPr>
        <w:t xml:space="preserve"> ИПЦ (1,080)</w:t>
      </w:r>
      <w:r w:rsidRPr="00AA4E4A">
        <w:rPr>
          <w:sz w:val="28"/>
          <w:szCs w:val="28"/>
          <w:lang w:eastAsia="en-US"/>
        </w:rPr>
        <w:t xml:space="preserve"> ×</w:t>
      </w:r>
      <w:r w:rsidRPr="00AA4E4A">
        <w:rPr>
          <w:sz w:val="28"/>
          <w:szCs w:val="28"/>
        </w:rPr>
        <w:t xml:space="preserve"> ИПЦ (1,058).</w:t>
      </w:r>
    </w:p>
    <w:p w14:paraId="1B3F0B7A" w14:textId="77777777" w:rsidR="00AA4E4A" w:rsidRPr="00AA4E4A" w:rsidRDefault="00AA4E4A" w:rsidP="00AA4E4A">
      <w:pPr>
        <w:tabs>
          <w:tab w:val="left" w:pos="1890"/>
        </w:tabs>
        <w:ind w:firstLine="709"/>
        <w:jc w:val="both"/>
        <w:rPr>
          <w:sz w:val="28"/>
          <w:szCs w:val="28"/>
        </w:rPr>
      </w:pPr>
      <w:r w:rsidRPr="00AA4E4A">
        <w:rPr>
          <w:sz w:val="28"/>
          <w:szCs w:val="28"/>
        </w:rPr>
        <w:t xml:space="preserve">Средняя заработная плата по предложениям предприятия составляет </w:t>
      </w:r>
      <w:r w:rsidRPr="00AA4E4A">
        <w:rPr>
          <w:sz w:val="28"/>
          <w:szCs w:val="28"/>
        </w:rPr>
        <w:br/>
        <w:t>51 850 руб./мес., что 726 руб./мес. превышает средней уровень заработной платы, размещенной на официальном сайте территориального органа Федеральной службы государственной статистики по Кемеровской области – Кузбассу по Мариинскому муниципальному округу.</w:t>
      </w:r>
    </w:p>
    <w:p w14:paraId="5CA804E9" w14:textId="77777777" w:rsidR="00AA4E4A" w:rsidRPr="00AA4E4A" w:rsidRDefault="00AA4E4A" w:rsidP="00AA4E4A">
      <w:pPr>
        <w:tabs>
          <w:tab w:val="left" w:pos="1890"/>
        </w:tabs>
        <w:ind w:firstLine="709"/>
        <w:jc w:val="both"/>
        <w:rPr>
          <w:sz w:val="28"/>
          <w:szCs w:val="28"/>
        </w:rPr>
      </w:pPr>
      <w:r w:rsidRPr="00AA4E4A">
        <w:rPr>
          <w:sz w:val="28"/>
          <w:szCs w:val="28"/>
        </w:rPr>
        <w:lastRenderedPageBreak/>
        <w:t xml:space="preserve">Таким образом экспертами принято решение принять среднюю заработную плату в размере 51 124 руб. мес. и нормативную численность АУП и ППП в размере </w:t>
      </w:r>
      <w:r w:rsidRPr="00AA4E4A">
        <w:rPr>
          <w:b/>
          <w:sz w:val="28"/>
          <w:szCs w:val="28"/>
        </w:rPr>
        <w:t>13,64 человек</w:t>
      </w:r>
      <w:r w:rsidRPr="00AA4E4A">
        <w:rPr>
          <w:sz w:val="28"/>
          <w:szCs w:val="28"/>
        </w:rPr>
        <w:t xml:space="preserve"> =11,37 (численность ППП) + 2,27 (численность АУП).</w:t>
      </w:r>
    </w:p>
    <w:p w14:paraId="34D14453" w14:textId="77777777" w:rsidR="00AA4E4A" w:rsidRPr="00AA4E4A" w:rsidRDefault="00AA4E4A" w:rsidP="00AA4E4A">
      <w:pPr>
        <w:tabs>
          <w:tab w:val="left" w:pos="1890"/>
        </w:tabs>
        <w:ind w:firstLine="709"/>
        <w:jc w:val="both"/>
        <w:rPr>
          <w:sz w:val="28"/>
          <w:szCs w:val="28"/>
        </w:rPr>
      </w:pPr>
      <w:r w:rsidRPr="00AA4E4A">
        <w:rPr>
          <w:sz w:val="28"/>
          <w:szCs w:val="28"/>
        </w:rPr>
        <w:t xml:space="preserve">Экономически обоснованные расходы по данной статье </w:t>
      </w:r>
      <w:r w:rsidRPr="00AA4E4A">
        <w:rPr>
          <w:b/>
          <w:sz w:val="28"/>
          <w:szCs w:val="28"/>
        </w:rPr>
        <w:t>на 2025 год</w:t>
      </w:r>
      <w:r w:rsidRPr="00AA4E4A">
        <w:rPr>
          <w:sz w:val="28"/>
          <w:szCs w:val="28"/>
        </w:rPr>
        <w:t xml:space="preserve"> составляют: 51 124 руб. (средняя заработная плата по расчету экспертов </w:t>
      </w:r>
      <w:r w:rsidRPr="00AA4E4A">
        <w:rPr>
          <w:sz w:val="28"/>
          <w:szCs w:val="28"/>
        </w:rPr>
        <w:br/>
        <w:t>в мес.) × 13,64 человек (нормативная численность АУП и ППП) × 12 месяцев</w:t>
      </w:r>
      <w:r w:rsidRPr="00AA4E4A">
        <w:rPr>
          <w:sz w:val="28"/>
          <w:szCs w:val="28"/>
        </w:rPr>
        <w:br/>
        <w:t xml:space="preserve"> (в году) ÷ 1 000 (для приведения к тыс. руб.) = </w:t>
      </w:r>
      <w:r w:rsidRPr="00AA4E4A">
        <w:rPr>
          <w:b/>
          <w:sz w:val="28"/>
          <w:szCs w:val="28"/>
        </w:rPr>
        <w:t>8 368 тыс. руб</w:t>
      </w:r>
      <w:r w:rsidRPr="00AA4E4A">
        <w:rPr>
          <w:sz w:val="28"/>
          <w:szCs w:val="28"/>
        </w:rPr>
        <w:t xml:space="preserve">., </w:t>
      </w:r>
      <w:r w:rsidRPr="00AA4E4A">
        <w:rPr>
          <w:sz w:val="28"/>
          <w:szCs w:val="28"/>
        </w:rPr>
        <w:br/>
        <w:t>и предлагаются экспертами для включения в НВВ предприятия на 2025 год.</w:t>
      </w:r>
    </w:p>
    <w:p w14:paraId="5B36EA49" w14:textId="77777777" w:rsidR="00AA4E4A" w:rsidRPr="00AA4E4A" w:rsidRDefault="00AA4E4A" w:rsidP="00AA4E4A">
      <w:pPr>
        <w:tabs>
          <w:tab w:val="left" w:pos="1890"/>
        </w:tabs>
        <w:ind w:firstLine="709"/>
        <w:jc w:val="both"/>
        <w:rPr>
          <w:sz w:val="28"/>
          <w:szCs w:val="28"/>
        </w:rPr>
      </w:pPr>
      <w:r w:rsidRPr="00AA4E4A">
        <w:rPr>
          <w:sz w:val="28"/>
          <w:szCs w:val="28"/>
        </w:rPr>
        <w:t xml:space="preserve">Расходы в размере 990 тыс. руб., не подтвержденные предприятием документально, подлежат исключению из НВВ на 2025 год, </w:t>
      </w:r>
      <w:r w:rsidRPr="00AA4E4A">
        <w:rPr>
          <w:sz w:val="28"/>
          <w:szCs w:val="28"/>
        </w:rPr>
        <w:br/>
        <w:t>как экономически необоснованные.</w:t>
      </w:r>
    </w:p>
    <w:p w14:paraId="64C6CCF5" w14:textId="77777777" w:rsidR="00AA4E4A" w:rsidRPr="00AA4E4A" w:rsidRDefault="00AA4E4A" w:rsidP="00AA4E4A">
      <w:pPr>
        <w:tabs>
          <w:tab w:val="left" w:pos="1890"/>
        </w:tabs>
        <w:ind w:firstLine="709"/>
        <w:jc w:val="both"/>
        <w:rPr>
          <w:sz w:val="28"/>
          <w:szCs w:val="28"/>
        </w:rPr>
      </w:pPr>
    </w:p>
    <w:p w14:paraId="39B1B60F" w14:textId="77777777" w:rsidR="00AA4E4A" w:rsidRPr="00AA4E4A" w:rsidRDefault="00AA4E4A" w:rsidP="00AA4E4A">
      <w:pPr>
        <w:tabs>
          <w:tab w:val="left" w:pos="1890"/>
        </w:tabs>
        <w:ind w:firstLine="709"/>
        <w:jc w:val="both"/>
        <w:rPr>
          <w:b/>
          <w:sz w:val="28"/>
          <w:szCs w:val="28"/>
        </w:rPr>
      </w:pPr>
      <w:r w:rsidRPr="00AA4E4A">
        <w:rPr>
          <w:b/>
          <w:sz w:val="28"/>
          <w:szCs w:val="28"/>
        </w:rPr>
        <w:t>5.1.1.4) Расходы на оплату работ и услуг производственного характера, выполняемых по договорам со сторонними организациями</w:t>
      </w:r>
    </w:p>
    <w:p w14:paraId="71A23C3B" w14:textId="77777777" w:rsidR="00AA4E4A" w:rsidRPr="00AA4E4A" w:rsidRDefault="00AA4E4A" w:rsidP="00AA4E4A">
      <w:pPr>
        <w:tabs>
          <w:tab w:val="left" w:pos="1890"/>
        </w:tabs>
        <w:ind w:firstLine="709"/>
        <w:jc w:val="both"/>
        <w:rPr>
          <w:b/>
          <w:szCs w:val="28"/>
        </w:rPr>
      </w:pPr>
    </w:p>
    <w:p w14:paraId="77ED9B04" w14:textId="77777777" w:rsidR="00AA4E4A" w:rsidRPr="00AA4E4A" w:rsidRDefault="00AA4E4A" w:rsidP="00AA4E4A">
      <w:pPr>
        <w:tabs>
          <w:tab w:val="left" w:pos="1890"/>
        </w:tabs>
        <w:ind w:firstLine="709"/>
        <w:jc w:val="both"/>
        <w:rPr>
          <w:b/>
          <w:sz w:val="28"/>
          <w:szCs w:val="28"/>
        </w:rPr>
      </w:pPr>
      <w:r w:rsidRPr="00AA4E4A">
        <w:rPr>
          <w:b/>
          <w:sz w:val="28"/>
          <w:szCs w:val="28"/>
        </w:rPr>
        <w:t>Расходы на вывоз ЖБО</w:t>
      </w:r>
    </w:p>
    <w:p w14:paraId="7160E4C2" w14:textId="77777777" w:rsidR="00AA4E4A" w:rsidRPr="00AA4E4A" w:rsidRDefault="00AA4E4A" w:rsidP="00AA4E4A">
      <w:pPr>
        <w:tabs>
          <w:tab w:val="left" w:pos="1890"/>
        </w:tabs>
        <w:ind w:firstLine="709"/>
        <w:jc w:val="both"/>
        <w:rPr>
          <w:b/>
          <w:sz w:val="22"/>
          <w:szCs w:val="28"/>
        </w:rPr>
      </w:pPr>
    </w:p>
    <w:p w14:paraId="2D34CD81" w14:textId="77777777" w:rsidR="00AA4E4A" w:rsidRPr="00AA4E4A" w:rsidRDefault="00AA4E4A" w:rsidP="00AA4E4A">
      <w:pPr>
        <w:tabs>
          <w:tab w:val="left" w:pos="1890"/>
        </w:tabs>
        <w:ind w:firstLine="709"/>
        <w:jc w:val="both"/>
        <w:rPr>
          <w:sz w:val="28"/>
          <w:szCs w:val="28"/>
        </w:rPr>
      </w:pPr>
      <w:r w:rsidRPr="00AA4E4A">
        <w:rPr>
          <w:sz w:val="28"/>
          <w:szCs w:val="28"/>
          <w:lang w:eastAsia="en-US"/>
        </w:rPr>
        <w:t>По данной статье предприятием планируются расходы в размере</w:t>
      </w:r>
      <w:r w:rsidRPr="00AA4E4A">
        <w:rPr>
          <w:sz w:val="28"/>
          <w:szCs w:val="28"/>
          <w:lang w:eastAsia="en-US"/>
        </w:rPr>
        <w:br/>
        <w:t xml:space="preserve">107 тыс. руб. </w:t>
      </w:r>
    </w:p>
    <w:p w14:paraId="5DBC9E69" w14:textId="77777777" w:rsidR="00AA4E4A" w:rsidRPr="00AA4E4A" w:rsidRDefault="00AA4E4A" w:rsidP="00AA4E4A">
      <w:pPr>
        <w:tabs>
          <w:tab w:val="left" w:pos="1890"/>
        </w:tabs>
        <w:ind w:firstLine="709"/>
        <w:jc w:val="both"/>
        <w:rPr>
          <w:sz w:val="28"/>
          <w:szCs w:val="28"/>
        </w:rPr>
      </w:pPr>
      <w:r w:rsidRPr="00AA4E4A">
        <w:rPr>
          <w:sz w:val="28"/>
          <w:szCs w:val="28"/>
        </w:rPr>
        <w:t>Для обоснования затрат на вывоз ЖБО предприятие представило следующие материалы:</w:t>
      </w:r>
    </w:p>
    <w:p w14:paraId="2816061A" w14:textId="77777777" w:rsidR="00AA4E4A" w:rsidRPr="00AA4E4A" w:rsidRDefault="00AA4E4A" w:rsidP="00AA4E4A">
      <w:pPr>
        <w:tabs>
          <w:tab w:val="left" w:pos="1890"/>
        </w:tabs>
        <w:ind w:firstLine="709"/>
        <w:jc w:val="both"/>
        <w:rPr>
          <w:sz w:val="28"/>
          <w:szCs w:val="28"/>
        </w:rPr>
      </w:pPr>
      <w:r w:rsidRPr="00AA4E4A">
        <w:rPr>
          <w:sz w:val="28"/>
          <w:szCs w:val="28"/>
        </w:rPr>
        <w:t xml:space="preserve">Договор на оказание услуг по транспортировке и откачке ЖБО </w:t>
      </w:r>
      <w:r w:rsidRPr="00AA4E4A">
        <w:rPr>
          <w:sz w:val="28"/>
          <w:szCs w:val="28"/>
        </w:rPr>
        <w:br/>
        <w:t>б/н от 01.09.2023, заключенный с ООО «Стройпартнер» с автопролангацией (стр 338-341 том 1).</w:t>
      </w:r>
    </w:p>
    <w:p w14:paraId="6FF4D2C2" w14:textId="77777777" w:rsidR="00AA4E4A" w:rsidRPr="00AA4E4A" w:rsidRDefault="00AA4E4A" w:rsidP="00AA4E4A">
      <w:pPr>
        <w:tabs>
          <w:tab w:val="left" w:pos="1890"/>
        </w:tabs>
        <w:ind w:firstLine="709"/>
        <w:jc w:val="both"/>
        <w:rPr>
          <w:sz w:val="28"/>
          <w:szCs w:val="28"/>
        </w:rPr>
      </w:pPr>
      <w:r w:rsidRPr="00AA4E4A">
        <w:rPr>
          <w:sz w:val="28"/>
          <w:szCs w:val="28"/>
        </w:rPr>
        <w:t>Расчёт стоимости воды на выработку и транспортировку тепловой энергии и отводимых сточных вод на 2024 год (стр. 28 том 1).</w:t>
      </w:r>
    </w:p>
    <w:p w14:paraId="1E4648FA" w14:textId="77777777" w:rsidR="00AA4E4A" w:rsidRPr="00AA4E4A" w:rsidRDefault="00AA4E4A" w:rsidP="00AA4E4A">
      <w:pPr>
        <w:tabs>
          <w:tab w:val="left" w:pos="1890"/>
        </w:tabs>
        <w:ind w:firstLine="709"/>
        <w:jc w:val="both"/>
        <w:rPr>
          <w:sz w:val="28"/>
          <w:szCs w:val="28"/>
        </w:rPr>
      </w:pPr>
      <w:r w:rsidRPr="00AA4E4A">
        <w:rPr>
          <w:sz w:val="28"/>
          <w:szCs w:val="28"/>
        </w:rPr>
        <w:t>Платежное поручение № 122 по оплате за услуги по откачке и транспортировке ЖБО за январь – сентябрь 2024 года на сумму 56,6 тыс. руб.</w:t>
      </w:r>
    </w:p>
    <w:p w14:paraId="096A52E6" w14:textId="77777777" w:rsidR="00AA4E4A" w:rsidRPr="00AA4E4A" w:rsidRDefault="00AA4E4A" w:rsidP="00AA4E4A">
      <w:pPr>
        <w:tabs>
          <w:tab w:val="left" w:pos="1890"/>
        </w:tabs>
        <w:ind w:firstLine="709"/>
        <w:jc w:val="both"/>
        <w:rPr>
          <w:sz w:val="28"/>
          <w:szCs w:val="28"/>
        </w:rPr>
      </w:pPr>
      <w:r w:rsidRPr="00AA4E4A">
        <w:rPr>
          <w:sz w:val="28"/>
          <w:szCs w:val="28"/>
        </w:rPr>
        <w:t xml:space="preserve">Экономически обоснованные расходы на вывоз ЖБО </w:t>
      </w:r>
      <w:r w:rsidRPr="00AA4E4A">
        <w:rPr>
          <w:b/>
          <w:sz w:val="28"/>
          <w:szCs w:val="28"/>
        </w:rPr>
        <w:t>в 2025 году</w:t>
      </w:r>
      <w:r w:rsidRPr="00AA4E4A">
        <w:rPr>
          <w:sz w:val="28"/>
          <w:szCs w:val="28"/>
        </w:rPr>
        <w:t xml:space="preserve"> составляют: </w:t>
      </w:r>
      <w:r w:rsidRPr="00AA4E4A">
        <w:rPr>
          <w:b/>
          <w:sz w:val="28"/>
          <w:szCs w:val="28"/>
        </w:rPr>
        <w:t>82 тыс. руб.</w:t>
      </w:r>
      <w:r w:rsidRPr="00AA4E4A">
        <w:rPr>
          <w:sz w:val="28"/>
          <w:szCs w:val="28"/>
        </w:rPr>
        <w:t xml:space="preserve"> = 57 тыс. руб. (оплата по п/п № 122 </w:t>
      </w:r>
      <w:r w:rsidRPr="00AA4E4A">
        <w:rPr>
          <w:sz w:val="28"/>
          <w:szCs w:val="28"/>
        </w:rPr>
        <w:br/>
        <w:t>за январь – сентябрь 2024 года) ÷ 9 мес. × 12 мес. × (1,081) ИПЦ водоснабжение, водоотведение на 2025 год.</w:t>
      </w:r>
    </w:p>
    <w:p w14:paraId="4EFAFE3F" w14:textId="77777777" w:rsidR="00AA4E4A" w:rsidRPr="00AA4E4A" w:rsidRDefault="00AA4E4A" w:rsidP="00AA4E4A">
      <w:pPr>
        <w:tabs>
          <w:tab w:val="left" w:pos="1890"/>
        </w:tabs>
        <w:ind w:firstLine="709"/>
        <w:jc w:val="both"/>
        <w:rPr>
          <w:sz w:val="28"/>
          <w:szCs w:val="28"/>
        </w:rPr>
      </w:pPr>
      <w:r w:rsidRPr="00AA4E4A">
        <w:rPr>
          <w:sz w:val="28"/>
          <w:szCs w:val="28"/>
        </w:rPr>
        <w:t xml:space="preserve">Расходы в размере 25 тыс. руб., не подтвержденные предприятием документально, подлежат исключению из НВВ на 2025 год, </w:t>
      </w:r>
      <w:r w:rsidRPr="00AA4E4A">
        <w:rPr>
          <w:sz w:val="28"/>
          <w:szCs w:val="28"/>
        </w:rPr>
        <w:br/>
        <w:t>как экономически необоснованные.</w:t>
      </w:r>
    </w:p>
    <w:p w14:paraId="0DF895AD" w14:textId="77777777" w:rsidR="00AA4E4A" w:rsidRPr="00AA4E4A" w:rsidRDefault="00AA4E4A" w:rsidP="00AA4E4A">
      <w:pPr>
        <w:tabs>
          <w:tab w:val="left" w:pos="1890"/>
        </w:tabs>
        <w:ind w:firstLine="709"/>
        <w:jc w:val="both"/>
        <w:rPr>
          <w:b/>
          <w:szCs w:val="28"/>
        </w:rPr>
      </w:pPr>
    </w:p>
    <w:p w14:paraId="1492B8B6" w14:textId="77777777" w:rsidR="00AA4E4A" w:rsidRPr="00AA4E4A" w:rsidRDefault="00AA4E4A" w:rsidP="00AA4E4A">
      <w:pPr>
        <w:tabs>
          <w:tab w:val="left" w:pos="1890"/>
        </w:tabs>
        <w:ind w:firstLine="709"/>
        <w:jc w:val="both"/>
        <w:rPr>
          <w:b/>
          <w:sz w:val="28"/>
          <w:szCs w:val="28"/>
        </w:rPr>
      </w:pPr>
      <w:r w:rsidRPr="00AA4E4A">
        <w:rPr>
          <w:b/>
          <w:sz w:val="28"/>
          <w:szCs w:val="28"/>
        </w:rPr>
        <w:t xml:space="preserve">5.1.1.5) Расходы на оплату иных работ и услуг, выполняемых </w:t>
      </w:r>
      <w:r w:rsidRPr="00AA4E4A">
        <w:rPr>
          <w:b/>
          <w:sz w:val="28"/>
          <w:szCs w:val="28"/>
        </w:rPr>
        <w:br/>
        <w:t xml:space="preserve">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w:t>
      </w:r>
      <w:r w:rsidRPr="00AA4E4A">
        <w:rPr>
          <w:b/>
          <w:sz w:val="28"/>
          <w:szCs w:val="28"/>
        </w:rPr>
        <w:br/>
        <w:t>по стратегическому управлению организацией и других работ, услуг</w:t>
      </w:r>
      <w:bookmarkEnd w:id="22"/>
    </w:p>
    <w:p w14:paraId="5BC4CDB2" w14:textId="77777777" w:rsidR="00AA4E4A" w:rsidRPr="00AA4E4A" w:rsidRDefault="00AA4E4A" w:rsidP="00AA4E4A">
      <w:pPr>
        <w:ind w:right="142" w:firstLine="709"/>
        <w:jc w:val="both"/>
        <w:rPr>
          <w:sz w:val="28"/>
          <w:szCs w:val="28"/>
        </w:rPr>
      </w:pPr>
    </w:p>
    <w:p w14:paraId="28140C9E" w14:textId="77777777" w:rsidR="00AA4E4A" w:rsidRPr="00AA4E4A" w:rsidRDefault="00AA4E4A" w:rsidP="00AA4E4A">
      <w:pPr>
        <w:tabs>
          <w:tab w:val="left" w:pos="1890"/>
        </w:tabs>
        <w:ind w:firstLine="709"/>
        <w:jc w:val="both"/>
        <w:rPr>
          <w:sz w:val="28"/>
          <w:szCs w:val="28"/>
        </w:rPr>
      </w:pPr>
      <w:r w:rsidRPr="00AA4E4A">
        <w:rPr>
          <w:sz w:val="28"/>
          <w:szCs w:val="28"/>
        </w:rPr>
        <w:t xml:space="preserve">По данной статье предприятием планируются расходы в размере </w:t>
      </w:r>
      <w:r w:rsidRPr="00AA4E4A">
        <w:rPr>
          <w:sz w:val="28"/>
          <w:szCs w:val="28"/>
        </w:rPr>
        <w:br/>
        <w:t>952 тыс. руб. (стр. 4 том 2), в том числе:</w:t>
      </w:r>
    </w:p>
    <w:p w14:paraId="2434D2E8" w14:textId="77777777" w:rsidR="00AA4E4A" w:rsidRPr="00AA4E4A" w:rsidRDefault="00AA4E4A" w:rsidP="00AA4E4A">
      <w:pPr>
        <w:tabs>
          <w:tab w:val="left" w:pos="1890"/>
        </w:tabs>
        <w:ind w:firstLine="709"/>
        <w:jc w:val="both"/>
        <w:rPr>
          <w:sz w:val="28"/>
          <w:szCs w:val="28"/>
        </w:rPr>
      </w:pPr>
      <w:r w:rsidRPr="00AA4E4A">
        <w:rPr>
          <w:sz w:val="28"/>
          <w:szCs w:val="28"/>
        </w:rPr>
        <w:lastRenderedPageBreak/>
        <w:t>расходы на оплату услуг связи 14 тыс. руб.;</w:t>
      </w:r>
    </w:p>
    <w:p w14:paraId="198BC907" w14:textId="77777777" w:rsidR="00AA4E4A" w:rsidRPr="00AA4E4A" w:rsidRDefault="00AA4E4A" w:rsidP="00AA4E4A">
      <w:pPr>
        <w:tabs>
          <w:tab w:val="left" w:pos="1890"/>
        </w:tabs>
        <w:ind w:firstLine="709"/>
        <w:jc w:val="both"/>
        <w:rPr>
          <w:sz w:val="28"/>
          <w:szCs w:val="28"/>
        </w:rPr>
      </w:pPr>
      <w:r w:rsidRPr="00AA4E4A">
        <w:rPr>
          <w:sz w:val="28"/>
          <w:szCs w:val="28"/>
        </w:rPr>
        <w:t>почтово-канцелярские расходы 114 тыс. руб.;</w:t>
      </w:r>
    </w:p>
    <w:p w14:paraId="22ABD49B" w14:textId="77777777" w:rsidR="00AA4E4A" w:rsidRPr="00AA4E4A" w:rsidRDefault="00AA4E4A" w:rsidP="00AA4E4A">
      <w:pPr>
        <w:tabs>
          <w:tab w:val="left" w:pos="1890"/>
        </w:tabs>
        <w:ind w:firstLine="709"/>
        <w:jc w:val="both"/>
        <w:rPr>
          <w:sz w:val="28"/>
          <w:szCs w:val="28"/>
        </w:rPr>
      </w:pPr>
      <w:r w:rsidRPr="00AA4E4A">
        <w:rPr>
          <w:sz w:val="28"/>
          <w:szCs w:val="28"/>
        </w:rPr>
        <w:t>диагностирование технических устройств 35 тыс. руб.;</w:t>
      </w:r>
    </w:p>
    <w:p w14:paraId="35080797" w14:textId="77777777" w:rsidR="00AA4E4A" w:rsidRPr="00AA4E4A" w:rsidRDefault="00AA4E4A" w:rsidP="00AA4E4A">
      <w:pPr>
        <w:tabs>
          <w:tab w:val="left" w:pos="1890"/>
        </w:tabs>
        <w:ind w:firstLine="709"/>
        <w:jc w:val="both"/>
        <w:rPr>
          <w:sz w:val="28"/>
          <w:szCs w:val="28"/>
        </w:rPr>
      </w:pPr>
      <w:r w:rsidRPr="00AA4E4A">
        <w:rPr>
          <w:sz w:val="28"/>
          <w:szCs w:val="28"/>
        </w:rPr>
        <w:t>расчет нормативов удельного расхода топлива и норматива создания запаса топлива 99 тыс. руб.;</w:t>
      </w:r>
    </w:p>
    <w:p w14:paraId="1017F810" w14:textId="77777777" w:rsidR="00AA4E4A" w:rsidRPr="00AA4E4A" w:rsidRDefault="00AA4E4A" w:rsidP="00AA4E4A">
      <w:pPr>
        <w:tabs>
          <w:tab w:val="left" w:pos="1890"/>
        </w:tabs>
        <w:ind w:firstLine="709"/>
        <w:jc w:val="both"/>
        <w:rPr>
          <w:sz w:val="28"/>
          <w:szCs w:val="28"/>
        </w:rPr>
      </w:pPr>
      <w:r w:rsidRPr="00AA4E4A">
        <w:rPr>
          <w:sz w:val="28"/>
          <w:szCs w:val="28"/>
        </w:rPr>
        <w:t>установка прибора учета тепловой энергии 460 тыс. руб.;</w:t>
      </w:r>
    </w:p>
    <w:p w14:paraId="029426E1" w14:textId="77777777" w:rsidR="00AA4E4A" w:rsidRPr="00AA4E4A" w:rsidRDefault="00AA4E4A" w:rsidP="00AA4E4A">
      <w:pPr>
        <w:tabs>
          <w:tab w:val="left" w:pos="1890"/>
        </w:tabs>
        <w:ind w:firstLine="709"/>
        <w:jc w:val="both"/>
        <w:rPr>
          <w:sz w:val="28"/>
          <w:szCs w:val="28"/>
        </w:rPr>
      </w:pPr>
      <w:r w:rsidRPr="00AA4E4A">
        <w:rPr>
          <w:sz w:val="28"/>
          <w:szCs w:val="28"/>
        </w:rPr>
        <w:t>обслуживание прибора учета тепловой энергии 24 тыс. руб.;</w:t>
      </w:r>
    </w:p>
    <w:p w14:paraId="08A42789" w14:textId="77777777" w:rsidR="00AA4E4A" w:rsidRPr="00AA4E4A" w:rsidRDefault="00AA4E4A" w:rsidP="00AA4E4A">
      <w:pPr>
        <w:tabs>
          <w:tab w:val="left" w:pos="1890"/>
        </w:tabs>
        <w:ind w:firstLine="709"/>
        <w:jc w:val="both"/>
        <w:rPr>
          <w:sz w:val="28"/>
          <w:szCs w:val="28"/>
        </w:rPr>
      </w:pPr>
      <w:r w:rsidRPr="00AA4E4A">
        <w:rPr>
          <w:sz w:val="28"/>
          <w:szCs w:val="28"/>
        </w:rPr>
        <w:t>расходы на охрану труда 173 тыс. руб.;</w:t>
      </w:r>
    </w:p>
    <w:p w14:paraId="1C8D632E" w14:textId="77777777" w:rsidR="00AA4E4A" w:rsidRPr="00AA4E4A" w:rsidRDefault="00AA4E4A" w:rsidP="00AA4E4A">
      <w:pPr>
        <w:tabs>
          <w:tab w:val="left" w:pos="1890"/>
        </w:tabs>
        <w:ind w:firstLine="709"/>
        <w:jc w:val="both"/>
        <w:rPr>
          <w:sz w:val="28"/>
          <w:szCs w:val="28"/>
        </w:rPr>
      </w:pPr>
      <w:r w:rsidRPr="00AA4E4A">
        <w:rPr>
          <w:sz w:val="28"/>
          <w:szCs w:val="28"/>
        </w:rPr>
        <w:t>расходы на услуги банка 25 тыс. руб.;</w:t>
      </w:r>
    </w:p>
    <w:p w14:paraId="77228CDA" w14:textId="77777777" w:rsidR="00AA4E4A" w:rsidRPr="00AA4E4A" w:rsidRDefault="00AA4E4A" w:rsidP="00AA4E4A">
      <w:pPr>
        <w:tabs>
          <w:tab w:val="left" w:pos="1890"/>
        </w:tabs>
        <w:ind w:firstLine="709"/>
        <w:jc w:val="both"/>
        <w:rPr>
          <w:sz w:val="28"/>
          <w:szCs w:val="28"/>
        </w:rPr>
      </w:pPr>
      <w:r w:rsidRPr="00AA4E4A">
        <w:rPr>
          <w:sz w:val="28"/>
          <w:szCs w:val="28"/>
        </w:rPr>
        <w:t>право пользования программы для ЭВМ «Контур.Экстерн» 8 тыс. руб.</w:t>
      </w:r>
    </w:p>
    <w:p w14:paraId="03827E26" w14:textId="77777777" w:rsidR="00AA4E4A" w:rsidRPr="00AA4E4A" w:rsidRDefault="00AA4E4A" w:rsidP="00AA4E4A">
      <w:pPr>
        <w:tabs>
          <w:tab w:val="left" w:pos="1890"/>
        </w:tabs>
        <w:ind w:firstLine="709"/>
        <w:jc w:val="both"/>
        <w:rPr>
          <w:sz w:val="28"/>
          <w:szCs w:val="28"/>
        </w:rPr>
      </w:pPr>
      <w:r w:rsidRPr="00AA4E4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02E25BC" w14:textId="77777777" w:rsidR="00AA4E4A" w:rsidRPr="00AA4E4A" w:rsidRDefault="00AA4E4A" w:rsidP="00AA4E4A">
      <w:pPr>
        <w:tabs>
          <w:tab w:val="left" w:pos="1890"/>
        </w:tabs>
        <w:ind w:firstLine="709"/>
        <w:jc w:val="both"/>
        <w:rPr>
          <w:sz w:val="22"/>
          <w:szCs w:val="28"/>
        </w:rPr>
      </w:pPr>
    </w:p>
    <w:p w14:paraId="456A8466" w14:textId="77777777" w:rsidR="00AA4E4A" w:rsidRPr="00AA4E4A" w:rsidRDefault="00AA4E4A" w:rsidP="00AA4E4A">
      <w:pPr>
        <w:tabs>
          <w:tab w:val="left" w:pos="1890"/>
        </w:tabs>
        <w:ind w:firstLine="709"/>
        <w:jc w:val="both"/>
        <w:rPr>
          <w:b/>
          <w:sz w:val="28"/>
          <w:szCs w:val="28"/>
        </w:rPr>
      </w:pPr>
      <w:r w:rsidRPr="00AA4E4A">
        <w:rPr>
          <w:b/>
          <w:sz w:val="28"/>
          <w:szCs w:val="28"/>
        </w:rPr>
        <w:t>Услуги связи</w:t>
      </w:r>
    </w:p>
    <w:p w14:paraId="22661480" w14:textId="77777777" w:rsidR="00AA4E4A" w:rsidRPr="00AA4E4A" w:rsidRDefault="00AA4E4A" w:rsidP="00AA4E4A">
      <w:pPr>
        <w:tabs>
          <w:tab w:val="left" w:pos="1890"/>
        </w:tabs>
        <w:ind w:firstLine="709"/>
        <w:jc w:val="both"/>
        <w:rPr>
          <w:sz w:val="22"/>
          <w:szCs w:val="28"/>
        </w:rPr>
      </w:pPr>
    </w:p>
    <w:p w14:paraId="412D2500" w14:textId="77777777" w:rsidR="00AA4E4A" w:rsidRPr="00AA4E4A" w:rsidRDefault="00AA4E4A" w:rsidP="00AA4E4A">
      <w:pPr>
        <w:tabs>
          <w:tab w:val="left" w:pos="426"/>
        </w:tabs>
        <w:ind w:firstLine="709"/>
        <w:jc w:val="both"/>
        <w:rPr>
          <w:sz w:val="28"/>
          <w:szCs w:val="28"/>
          <w:lang w:eastAsia="en-US"/>
        </w:rPr>
      </w:pPr>
      <w:r w:rsidRPr="00AA4E4A">
        <w:rPr>
          <w:sz w:val="28"/>
          <w:szCs w:val="28"/>
          <w:lang w:eastAsia="en-US"/>
        </w:rPr>
        <w:t>Прайс лист на услуги связи и интернета (стр. 243-245 том 1).</w:t>
      </w:r>
    </w:p>
    <w:p w14:paraId="7BF15B2C" w14:textId="77777777" w:rsidR="00AA4E4A" w:rsidRPr="00AA4E4A" w:rsidRDefault="00AA4E4A" w:rsidP="00AA4E4A">
      <w:pPr>
        <w:tabs>
          <w:tab w:val="left" w:pos="426"/>
        </w:tabs>
        <w:ind w:firstLine="709"/>
        <w:jc w:val="both"/>
        <w:rPr>
          <w:b/>
          <w:sz w:val="28"/>
          <w:szCs w:val="28"/>
          <w:lang w:eastAsia="en-US"/>
        </w:rPr>
      </w:pPr>
      <w:r w:rsidRPr="00AA4E4A">
        <w:rPr>
          <w:sz w:val="28"/>
          <w:szCs w:val="28"/>
          <w:lang w:eastAsia="en-US"/>
        </w:rPr>
        <w:t xml:space="preserve">Эксперты признают расходы </w:t>
      </w:r>
      <w:r w:rsidRPr="00AA4E4A">
        <w:rPr>
          <w:sz w:val="28"/>
          <w:szCs w:val="28"/>
          <w:lang w:val="x-none" w:eastAsia="en-US"/>
        </w:rPr>
        <w:t xml:space="preserve">на </w:t>
      </w:r>
      <w:r w:rsidRPr="00AA4E4A">
        <w:rPr>
          <w:sz w:val="28"/>
          <w:szCs w:val="28"/>
          <w:lang w:eastAsia="en-US"/>
        </w:rPr>
        <w:t xml:space="preserve">услуги связи в размере </w:t>
      </w:r>
      <w:r w:rsidRPr="00AA4E4A">
        <w:rPr>
          <w:sz w:val="28"/>
          <w:szCs w:val="28"/>
          <w:lang w:eastAsia="en-US"/>
        </w:rPr>
        <w:br/>
        <w:t xml:space="preserve">14 тыс. руб. экономически не обоснованными и предлагают к исключению </w:t>
      </w:r>
      <w:r w:rsidRPr="00AA4E4A">
        <w:rPr>
          <w:sz w:val="28"/>
          <w:szCs w:val="28"/>
          <w:lang w:eastAsia="en-US"/>
        </w:rPr>
        <w:br/>
        <w:t>из НВВ предприятия на 2025 год.</w:t>
      </w:r>
    </w:p>
    <w:p w14:paraId="75438F95" w14:textId="77777777" w:rsidR="00AA4E4A" w:rsidRPr="00AA4E4A" w:rsidRDefault="00AA4E4A" w:rsidP="00AA4E4A">
      <w:pPr>
        <w:tabs>
          <w:tab w:val="left" w:pos="1890"/>
        </w:tabs>
        <w:ind w:firstLine="709"/>
        <w:jc w:val="both"/>
        <w:rPr>
          <w:sz w:val="22"/>
          <w:szCs w:val="28"/>
          <w:lang w:eastAsia="en-US"/>
        </w:rPr>
      </w:pPr>
    </w:p>
    <w:p w14:paraId="3BE836D9" w14:textId="77777777" w:rsidR="00AA4E4A" w:rsidRPr="00AA4E4A" w:rsidRDefault="00AA4E4A" w:rsidP="00AA4E4A">
      <w:pPr>
        <w:tabs>
          <w:tab w:val="left" w:pos="1890"/>
        </w:tabs>
        <w:ind w:firstLine="709"/>
        <w:jc w:val="both"/>
        <w:rPr>
          <w:b/>
          <w:sz w:val="28"/>
          <w:szCs w:val="28"/>
        </w:rPr>
      </w:pPr>
      <w:r w:rsidRPr="00AA4E4A">
        <w:rPr>
          <w:b/>
          <w:sz w:val="28"/>
          <w:szCs w:val="28"/>
        </w:rPr>
        <w:t>Почтово-канцелярские расходы</w:t>
      </w:r>
    </w:p>
    <w:p w14:paraId="568CF614" w14:textId="77777777" w:rsidR="00AA4E4A" w:rsidRPr="00AA4E4A" w:rsidRDefault="00AA4E4A" w:rsidP="00AA4E4A">
      <w:pPr>
        <w:tabs>
          <w:tab w:val="left" w:pos="1890"/>
        </w:tabs>
        <w:ind w:firstLine="709"/>
        <w:jc w:val="both"/>
        <w:rPr>
          <w:sz w:val="22"/>
          <w:szCs w:val="28"/>
        </w:rPr>
      </w:pPr>
    </w:p>
    <w:p w14:paraId="78C92F89" w14:textId="77777777" w:rsidR="00AA4E4A" w:rsidRPr="00AA4E4A" w:rsidRDefault="00AA4E4A" w:rsidP="00AA4E4A">
      <w:pPr>
        <w:tabs>
          <w:tab w:val="left" w:pos="426"/>
        </w:tabs>
        <w:ind w:firstLine="709"/>
        <w:jc w:val="both"/>
        <w:rPr>
          <w:sz w:val="28"/>
          <w:szCs w:val="28"/>
          <w:lang w:eastAsia="en-US"/>
        </w:rPr>
      </w:pPr>
      <w:r w:rsidRPr="00AA4E4A">
        <w:rPr>
          <w:sz w:val="28"/>
          <w:szCs w:val="28"/>
          <w:lang w:eastAsia="en-US"/>
        </w:rPr>
        <w:t>Прайс лист на канцелярские товары (стр. 260-272 том 1).</w:t>
      </w:r>
    </w:p>
    <w:p w14:paraId="5931858B" w14:textId="77777777" w:rsidR="00AA4E4A" w:rsidRPr="00AA4E4A" w:rsidRDefault="00AA4E4A" w:rsidP="00AA4E4A">
      <w:pPr>
        <w:tabs>
          <w:tab w:val="left" w:pos="426"/>
        </w:tabs>
        <w:ind w:firstLine="709"/>
        <w:jc w:val="both"/>
        <w:rPr>
          <w:sz w:val="28"/>
          <w:szCs w:val="28"/>
          <w:lang w:eastAsia="en-US"/>
        </w:rPr>
      </w:pPr>
      <w:r w:rsidRPr="00AA4E4A">
        <w:rPr>
          <w:sz w:val="28"/>
          <w:szCs w:val="28"/>
          <w:lang w:eastAsia="en-US"/>
        </w:rPr>
        <w:t>Расчет почтово-канцелярских расходов (стр. 256-257 том 1).</w:t>
      </w:r>
    </w:p>
    <w:p w14:paraId="5BDCF931" w14:textId="77777777" w:rsidR="00AA4E4A" w:rsidRPr="00AA4E4A" w:rsidRDefault="00AA4E4A" w:rsidP="00AA4E4A">
      <w:pPr>
        <w:tabs>
          <w:tab w:val="left" w:pos="426"/>
        </w:tabs>
        <w:ind w:firstLine="709"/>
        <w:jc w:val="both"/>
        <w:rPr>
          <w:sz w:val="28"/>
          <w:szCs w:val="28"/>
          <w:lang w:eastAsia="en-US"/>
        </w:rPr>
      </w:pPr>
      <w:r w:rsidRPr="00AA4E4A">
        <w:rPr>
          <w:sz w:val="28"/>
          <w:szCs w:val="28"/>
          <w:lang w:eastAsia="en-US"/>
        </w:rPr>
        <w:t xml:space="preserve">Эксперты признают почтово-канцелярские расходы в размере </w:t>
      </w:r>
      <w:r w:rsidRPr="00AA4E4A">
        <w:rPr>
          <w:sz w:val="28"/>
          <w:szCs w:val="28"/>
          <w:lang w:eastAsia="en-US"/>
        </w:rPr>
        <w:br/>
        <w:t xml:space="preserve">114 тыс. руб. экономически не обоснованными и предлагают к исключению </w:t>
      </w:r>
      <w:r w:rsidRPr="00AA4E4A">
        <w:rPr>
          <w:sz w:val="28"/>
          <w:szCs w:val="28"/>
          <w:lang w:eastAsia="en-US"/>
        </w:rPr>
        <w:br/>
        <w:t>из НВВ предприятия на 2025 год.</w:t>
      </w:r>
    </w:p>
    <w:p w14:paraId="4750A285" w14:textId="77777777" w:rsidR="00AA4E4A" w:rsidRPr="00AA4E4A" w:rsidRDefault="00AA4E4A" w:rsidP="00AA4E4A">
      <w:pPr>
        <w:tabs>
          <w:tab w:val="left" w:pos="426"/>
        </w:tabs>
        <w:ind w:firstLine="709"/>
        <w:jc w:val="both"/>
        <w:rPr>
          <w:sz w:val="22"/>
          <w:szCs w:val="28"/>
          <w:lang w:eastAsia="en-US"/>
        </w:rPr>
      </w:pPr>
    </w:p>
    <w:p w14:paraId="7B779A5C" w14:textId="77777777" w:rsidR="00AA4E4A" w:rsidRPr="00AA4E4A" w:rsidRDefault="00AA4E4A" w:rsidP="00AA4E4A">
      <w:pPr>
        <w:tabs>
          <w:tab w:val="left" w:pos="426"/>
        </w:tabs>
        <w:ind w:firstLine="709"/>
        <w:jc w:val="center"/>
        <w:rPr>
          <w:b/>
          <w:sz w:val="28"/>
          <w:szCs w:val="28"/>
          <w:lang w:eastAsia="en-US"/>
        </w:rPr>
      </w:pPr>
      <w:r w:rsidRPr="00AA4E4A">
        <w:rPr>
          <w:b/>
          <w:sz w:val="28"/>
          <w:szCs w:val="28"/>
          <w:lang w:eastAsia="en-US"/>
        </w:rPr>
        <w:t>Расходы на установку прибора учета</w:t>
      </w:r>
    </w:p>
    <w:p w14:paraId="3669B7A7" w14:textId="77777777" w:rsidR="00AA4E4A" w:rsidRPr="00AA4E4A" w:rsidRDefault="00AA4E4A" w:rsidP="00AA4E4A">
      <w:pPr>
        <w:tabs>
          <w:tab w:val="left" w:pos="426"/>
        </w:tabs>
        <w:ind w:firstLine="709"/>
        <w:jc w:val="center"/>
        <w:rPr>
          <w:b/>
          <w:sz w:val="22"/>
          <w:szCs w:val="28"/>
          <w:lang w:eastAsia="en-US"/>
        </w:rPr>
      </w:pPr>
    </w:p>
    <w:p w14:paraId="10B761CE" w14:textId="77777777" w:rsidR="00AA4E4A" w:rsidRPr="00AA4E4A" w:rsidRDefault="00AA4E4A" w:rsidP="00AA4E4A">
      <w:pPr>
        <w:tabs>
          <w:tab w:val="left" w:pos="426"/>
        </w:tabs>
        <w:ind w:firstLine="709"/>
        <w:jc w:val="both"/>
        <w:rPr>
          <w:sz w:val="28"/>
          <w:szCs w:val="28"/>
          <w:lang w:eastAsia="en-US"/>
        </w:rPr>
      </w:pPr>
      <w:r w:rsidRPr="00AA4E4A">
        <w:rPr>
          <w:sz w:val="28"/>
          <w:szCs w:val="28"/>
          <w:lang w:eastAsia="en-US"/>
        </w:rPr>
        <w:t xml:space="preserve">Договор № 43п-24 На установку прибора учета тепловой энергии </w:t>
      </w:r>
      <w:r w:rsidRPr="00AA4E4A">
        <w:rPr>
          <w:sz w:val="28"/>
          <w:szCs w:val="28"/>
          <w:lang w:eastAsia="en-US"/>
        </w:rPr>
        <w:br/>
        <w:t xml:space="preserve">от 15.08.2024 Заключенный с ИП Стаин Николай Викторович (документы представлены в формате DOCS.FORM.6.42). </w:t>
      </w:r>
    </w:p>
    <w:p w14:paraId="662FD108" w14:textId="77777777" w:rsidR="00AA4E4A" w:rsidRPr="00AA4E4A" w:rsidRDefault="00AA4E4A" w:rsidP="00AA4E4A">
      <w:pPr>
        <w:tabs>
          <w:tab w:val="left" w:pos="426"/>
        </w:tabs>
        <w:ind w:firstLine="709"/>
        <w:jc w:val="both"/>
        <w:rPr>
          <w:sz w:val="28"/>
          <w:szCs w:val="28"/>
          <w:lang w:eastAsia="en-US"/>
        </w:rPr>
      </w:pPr>
      <w:r w:rsidRPr="00AA4E4A">
        <w:rPr>
          <w:sz w:val="28"/>
          <w:szCs w:val="28"/>
          <w:lang w:eastAsia="en-US"/>
        </w:rPr>
        <w:t xml:space="preserve">Платежные поручения № 90 от 09.09.2024 на сумму 350 тыс. руб., </w:t>
      </w:r>
      <w:r w:rsidRPr="00AA4E4A">
        <w:rPr>
          <w:sz w:val="28"/>
          <w:szCs w:val="28"/>
          <w:lang w:eastAsia="en-US"/>
        </w:rPr>
        <w:br/>
        <w:t>и № 121 на сумму 110 тыс. руб. (документы представлены в формате DOCS.FORM.6.42).</w:t>
      </w:r>
    </w:p>
    <w:p w14:paraId="53731EC2" w14:textId="77777777" w:rsidR="00AA4E4A" w:rsidRPr="00AA4E4A" w:rsidRDefault="00AA4E4A" w:rsidP="00AA4E4A">
      <w:pPr>
        <w:tabs>
          <w:tab w:val="left" w:pos="1890"/>
        </w:tabs>
        <w:ind w:firstLine="709"/>
        <w:jc w:val="both"/>
        <w:rPr>
          <w:b/>
          <w:sz w:val="28"/>
          <w:szCs w:val="28"/>
        </w:rPr>
      </w:pPr>
      <w:r w:rsidRPr="00AA4E4A">
        <w:rPr>
          <w:sz w:val="28"/>
          <w:szCs w:val="28"/>
        </w:rPr>
        <w:t xml:space="preserve">Эксперты предлагают принять расходы </w:t>
      </w:r>
      <w:r w:rsidRPr="00AA4E4A">
        <w:rPr>
          <w:sz w:val="28"/>
          <w:szCs w:val="28"/>
          <w:lang w:val="x-none"/>
        </w:rPr>
        <w:t xml:space="preserve">на </w:t>
      </w:r>
      <w:r w:rsidRPr="00AA4E4A">
        <w:rPr>
          <w:sz w:val="28"/>
          <w:szCs w:val="28"/>
        </w:rPr>
        <w:t>установку прибора учета</w:t>
      </w:r>
      <w:r w:rsidRPr="00AA4E4A">
        <w:rPr>
          <w:b/>
          <w:sz w:val="28"/>
          <w:szCs w:val="28"/>
          <w:lang w:val="x-none"/>
        </w:rPr>
        <w:t xml:space="preserve"> </w:t>
      </w:r>
      <w:r w:rsidRPr="00AA4E4A">
        <w:rPr>
          <w:b/>
          <w:sz w:val="28"/>
          <w:szCs w:val="28"/>
          <w:lang w:val="x-none"/>
        </w:rPr>
        <w:br/>
      </w:r>
      <w:r w:rsidRPr="00AA4E4A">
        <w:rPr>
          <w:sz w:val="28"/>
          <w:szCs w:val="28"/>
        </w:rPr>
        <w:t xml:space="preserve">в размере </w:t>
      </w:r>
      <w:r w:rsidRPr="00AA4E4A">
        <w:rPr>
          <w:b/>
          <w:sz w:val="28"/>
          <w:szCs w:val="28"/>
        </w:rPr>
        <w:t>153 тыс. руб.</w:t>
      </w:r>
      <w:r w:rsidRPr="00AA4E4A">
        <w:rPr>
          <w:sz w:val="28"/>
          <w:szCs w:val="28"/>
        </w:rPr>
        <w:t xml:space="preserve"> = 460 тыс. руб. (сумма по п/п №№ 90, 121) ÷ 3 года (период первого долгосрочного регулирования).</w:t>
      </w:r>
    </w:p>
    <w:p w14:paraId="026FE62D" w14:textId="77777777" w:rsidR="00AA4E4A" w:rsidRPr="00AA4E4A" w:rsidRDefault="00AA4E4A" w:rsidP="00AA4E4A">
      <w:pPr>
        <w:tabs>
          <w:tab w:val="left" w:pos="1890"/>
        </w:tabs>
        <w:ind w:firstLine="709"/>
        <w:jc w:val="both"/>
        <w:rPr>
          <w:sz w:val="28"/>
          <w:szCs w:val="28"/>
        </w:rPr>
      </w:pPr>
      <w:r w:rsidRPr="00AA4E4A">
        <w:rPr>
          <w:sz w:val="28"/>
          <w:szCs w:val="28"/>
        </w:rPr>
        <w:t xml:space="preserve">Расходы в размере 307 тыс. руб., не подтвержденные предприятием документально, подлежат исключению из НВВ на 2025 год, </w:t>
      </w:r>
      <w:r w:rsidRPr="00AA4E4A">
        <w:rPr>
          <w:sz w:val="28"/>
          <w:szCs w:val="28"/>
        </w:rPr>
        <w:br/>
        <w:t>как экономически необоснованные.</w:t>
      </w:r>
    </w:p>
    <w:p w14:paraId="19DDFCD4" w14:textId="77777777" w:rsidR="00AA4E4A" w:rsidRPr="00AA4E4A" w:rsidRDefault="00AA4E4A" w:rsidP="00AA4E4A">
      <w:pPr>
        <w:tabs>
          <w:tab w:val="left" w:pos="1890"/>
        </w:tabs>
        <w:ind w:firstLine="709"/>
        <w:jc w:val="both"/>
        <w:rPr>
          <w:sz w:val="12"/>
          <w:szCs w:val="28"/>
        </w:rPr>
      </w:pPr>
      <w:r w:rsidRPr="00AA4E4A">
        <w:rPr>
          <w:sz w:val="28"/>
          <w:szCs w:val="28"/>
        </w:rPr>
        <w:br w:type="page"/>
      </w:r>
    </w:p>
    <w:p w14:paraId="7439187F" w14:textId="77777777" w:rsidR="00AA4E4A" w:rsidRPr="00AA4E4A" w:rsidRDefault="00AA4E4A" w:rsidP="00AA4E4A">
      <w:pPr>
        <w:tabs>
          <w:tab w:val="left" w:pos="426"/>
        </w:tabs>
        <w:ind w:firstLine="709"/>
        <w:jc w:val="center"/>
        <w:rPr>
          <w:b/>
          <w:sz w:val="28"/>
          <w:szCs w:val="28"/>
          <w:lang w:eastAsia="en-US"/>
        </w:rPr>
      </w:pPr>
      <w:r w:rsidRPr="00AA4E4A">
        <w:rPr>
          <w:b/>
          <w:sz w:val="28"/>
          <w:szCs w:val="28"/>
          <w:lang w:eastAsia="en-US"/>
        </w:rPr>
        <w:lastRenderedPageBreak/>
        <w:t>Расходы на обслуживание прибора учета прибора учета</w:t>
      </w:r>
    </w:p>
    <w:p w14:paraId="4D6DBBEB" w14:textId="77777777" w:rsidR="00AA4E4A" w:rsidRPr="00AA4E4A" w:rsidRDefault="00AA4E4A" w:rsidP="00AA4E4A">
      <w:pPr>
        <w:tabs>
          <w:tab w:val="left" w:pos="426"/>
        </w:tabs>
        <w:ind w:firstLine="709"/>
        <w:jc w:val="center"/>
        <w:rPr>
          <w:b/>
          <w:sz w:val="22"/>
          <w:szCs w:val="28"/>
          <w:lang w:eastAsia="en-US"/>
        </w:rPr>
      </w:pPr>
    </w:p>
    <w:p w14:paraId="05CF02E9" w14:textId="77777777" w:rsidR="00AA4E4A" w:rsidRPr="00AA4E4A" w:rsidRDefault="00AA4E4A" w:rsidP="00AA4E4A">
      <w:pPr>
        <w:tabs>
          <w:tab w:val="left" w:pos="426"/>
        </w:tabs>
        <w:ind w:firstLine="709"/>
        <w:jc w:val="both"/>
        <w:rPr>
          <w:sz w:val="28"/>
          <w:szCs w:val="28"/>
          <w:lang w:eastAsia="en-US"/>
        </w:rPr>
      </w:pPr>
      <w:r w:rsidRPr="00AA4E4A">
        <w:rPr>
          <w:sz w:val="28"/>
          <w:szCs w:val="28"/>
          <w:lang w:eastAsia="en-US"/>
        </w:rPr>
        <w:t xml:space="preserve">Договор № 03/24 от 11.11.2024 г заключенный с ИП Стаин Николай Викторович на оказание услуг по обслуживанию прибора учета. Стоимость услуги по договору 2000 руб./мес. 2000*12=24000 руб. (документы представлены в формате DOCS.FORM.6.42). </w:t>
      </w:r>
    </w:p>
    <w:p w14:paraId="71AF64A1" w14:textId="77777777" w:rsidR="00AA4E4A" w:rsidRPr="00AA4E4A" w:rsidRDefault="00AA4E4A" w:rsidP="00AA4E4A">
      <w:pPr>
        <w:tabs>
          <w:tab w:val="left" w:pos="1890"/>
        </w:tabs>
        <w:ind w:firstLine="709"/>
        <w:jc w:val="both"/>
        <w:rPr>
          <w:b/>
          <w:sz w:val="28"/>
          <w:szCs w:val="28"/>
        </w:rPr>
      </w:pPr>
      <w:r w:rsidRPr="00AA4E4A">
        <w:rPr>
          <w:sz w:val="28"/>
          <w:szCs w:val="28"/>
        </w:rPr>
        <w:t xml:space="preserve">Эксперты предлагают принять расходы </w:t>
      </w:r>
      <w:r w:rsidRPr="00AA4E4A">
        <w:rPr>
          <w:sz w:val="28"/>
          <w:szCs w:val="28"/>
          <w:lang w:val="x-none"/>
        </w:rPr>
        <w:t xml:space="preserve">на </w:t>
      </w:r>
      <w:r w:rsidRPr="00AA4E4A">
        <w:rPr>
          <w:sz w:val="28"/>
          <w:szCs w:val="28"/>
        </w:rPr>
        <w:t>обслуживание прибора учета</w:t>
      </w:r>
      <w:r w:rsidRPr="00AA4E4A">
        <w:rPr>
          <w:b/>
          <w:sz w:val="28"/>
          <w:szCs w:val="28"/>
          <w:lang w:val="x-none"/>
        </w:rPr>
        <w:t xml:space="preserve"> </w:t>
      </w:r>
      <w:r w:rsidRPr="00AA4E4A">
        <w:rPr>
          <w:b/>
          <w:sz w:val="28"/>
          <w:szCs w:val="28"/>
          <w:lang w:val="x-none"/>
        </w:rPr>
        <w:br/>
      </w:r>
      <w:r w:rsidRPr="00AA4E4A">
        <w:rPr>
          <w:sz w:val="28"/>
          <w:szCs w:val="28"/>
        </w:rPr>
        <w:t xml:space="preserve">в размере </w:t>
      </w:r>
      <w:r w:rsidRPr="00AA4E4A">
        <w:rPr>
          <w:b/>
          <w:sz w:val="28"/>
          <w:szCs w:val="28"/>
        </w:rPr>
        <w:t>24 тыс. руб.</w:t>
      </w:r>
      <w:r w:rsidRPr="00AA4E4A">
        <w:rPr>
          <w:sz w:val="28"/>
          <w:szCs w:val="28"/>
        </w:rPr>
        <w:t xml:space="preserve"> = 2 тыс. руб. (сумма за обслуживание прибора в мес.) ×12 мес.</w:t>
      </w:r>
    </w:p>
    <w:p w14:paraId="70B47955" w14:textId="77777777" w:rsidR="00AA4E4A" w:rsidRPr="00AA4E4A" w:rsidRDefault="00AA4E4A" w:rsidP="00AA4E4A">
      <w:pPr>
        <w:tabs>
          <w:tab w:val="left" w:pos="1890"/>
        </w:tabs>
        <w:ind w:firstLine="709"/>
        <w:jc w:val="both"/>
        <w:rPr>
          <w:b/>
          <w:sz w:val="16"/>
          <w:szCs w:val="28"/>
          <w:lang w:eastAsia="en-US"/>
        </w:rPr>
      </w:pPr>
    </w:p>
    <w:p w14:paraId="569FB407" w14:textId="77777777" w:rsidR="00AA4E4A" w:rsidRPr="00AA4E4A" w:rsidRDefault="00AA4E4A" w:rsidP="00AA4E4A">
      <w:pPr>
        <w:tabs>
          <w:tab w:val="left" w:pos="1890"/>
        </w:tabs>
        <w:ind w:firstLine="709"/>
        <w:jc w:val="both"/>
        <w:rPr>
          <w:b/>
          <w:sz w:val="28"/>
          <w:szCs w:val="28"/>
        </w:rPr>
      </w:pPr>
      <w:r w:rsidRPr="00AA4E4A">
        <w:rPr>
          <w:b/>
          <w:sz w:val="28"/>
          <w:szCs w:val="28"/>
        </w:rPr>
        <w:t>Диагностирование технических устройств</w:t>
      </w:r>
    </w:p>
    <w:p w14:paraId="47CA5E03" w14:textId="77777777" w:rsidR="00AA4E4A" w:rsidRPr="00AA4E4A" w:rsidRDefault="00AA4E4A" w:rsidP="00AA4E4A">
      <w:pPr>
        <w:tabs>
          <w:tab w:val="left" w:pos="1890"/>
        </w:tabs>
        <w:ind w:firstLine="709"/>
        <w:jc w:val="both"/>
        <w:rPr>
          <w:b/>
          <w:sz w:val="22"/>
          <w:szCs w:val="28"/>
        </w:rPr>
      </w:pPr>
    </w:p>
    <w:p w14:paraId="39858164" w14:textId="77777777" w:rsidR="00AA4E4A" w:rsidRPr="00AA4E4A" w:rsidRDefault="00AA4E4A" w:rsidP="00AA4E4A">
      <w:pPr>
        <w:tabs>
          <w:tab w:val="left" w:pos="1890"/>
        </w:tabs>
        <w:ind w:firstLine="709"/>
        <w:jc w:val="both"/>
        <w:rPr>
          <w:sz w:val="28"/>
          <w:szCs w:val="28"/>
        </w:rPr>
      </w:pPr>
      <w:r w:rsidRPr="00AA4E4A">
        <w:rPr>
          <w:sz w:val="28"/>
          <w:szCs w:val="28"/>
        </w:rPr>
        <w:t xml:space="preserve">Договор на диагностирование технических устройств </w:t>
      </w:r>
      <w:r w:rsidRPr="00AA4E4A">
        <w:rPr>
          <w:sz w:val="28"/>
          <w:szCs w:val="28"/>
        </w:rPr>
        <w:br/>
        <w:t xml:space="preserve">№ 09/2023 от 21.09.2023 года заключенный с ООО «СибТЭКО» (стр. 342-345 том 1). </w:t>
      </w:r>
    </w:p>
    <w:p w14:paraId="51C1AD2C" w14:textId="77777777" w:rsidR="00AA4E4A" w:rsidRPr="00AA4E4A" w:rsidRDefault="00AA4E4A" w:rsidP="00AA4E4A">
      <w:pPr>
        <w:tabs>
          <w:tab w:val="left" w:pos="1890"/>
        </w:tabs>
        <w:ind w:firstLine="709"/>
        <w:jc w:val="both"/>
        <w:rPr>
          <w:sz w:val="28"/>
          <w:szCs w:val="28"/>
        </w:rPr>
      </w:pPr>
      <w:r w:rsidRPr="00AA4E4A">
        <w:rPr>
          <w:sz w:val="28"/>
          <w:szCs w:val="28"/>
        </w:rPr>
        <w:t xml:space="preserve">Платежное поручение № 1 от 22.09.2023 года ООО «СибТЭКО» </w:t>
      </w:r>
      <w:r w:rsidRPr="00AA4E4A">
        <w:rPr>
          <w:sz w:val="28"/>
          <w:szCs w:val="28"/>
        </w:rPr>
        <w:br/>
        <w:t xml:space="preserve">на сумму 35 тыс. руб. (стр. 346 том1). </w:t>
      </w:r>
    </w:p>
    <w:p w14:paraId="0E1D54A4" w14:textId="77777777" w:rsidR="00AA4E4A" w:rsidRPr="00AA4E4A" w:rsidRDefault="00AA4E4A" w:rsidP="00AA4E4A">
      <w:pPr>
        <w:tabs>
          <w:tab w:val="left" w:pos="1890"/>
        </w:tabs>
        <w:ind w:firstLine="709"/>
        <w:jc w:val="both"/>
        <w:rPr>
          <w:b/>
          <w:sz w:val="28"/>
          <w:szCs w:val="28"/>
        </w:rPr>
      </w:pPr>
      <w:r w:rsidRPr="00AA4E4A">
        <w:rPr>
          <w:sz w:val="28"/>
          <w:szCs w:val="28"/>
        </w:rPr>
        <w:t xml:space="preserve">На основании анализа представленных документов, экспертами предлагается принять расходы на услуги по диагностированию технических устройств на 2025 год в размере </w:t>
      </w:r>
      <w:r w:rsidRPr="00AA4E4A">
        <w:rPr>
          <w:b/>
          <w:sz w:val="28"/>
          <w:szCs w:val="28"/>
        </w:rPr>
        <w:t>35 тыс. руб.</w:t>
      </w:r>
    </w:p>
    <w:p w14:paraId="1644E163" w14:textId="77777777" w:rsidR="00AA4E4A" w:rsidRPr="00AA4E4A" w:rsidRDefault="00AA4E4A" w:rsidP="00AA4E4A">
      <w:pPr>
        <w:tabs>
          <w:tab w:val="left" w:pos="1890"/>
        </w:tabs>
        <w:ind w:firstLine="709"/>
        <w:jc w:val="both"/>
        <w:rPr>
          <w:b/>
          <w:sz w:val="22"/>
          <w:szCs w:val="28"/>
        </w:rPr>
      </w:pPr>
    </w:p>
    <w:p w14:paraId="6B874337" w14:textId="77777777" w:rsidR="00AA4E4A" w:rsidRPr="00AA4E4A" w:rsidRDefault="00AA4E4A" w:rsidP="00AA4E4A">
      <w:pPr>
        <w:tabs>
          <w:tab w:val="left" w:pos="1890"/>
        </w:tabs>
        <w:ind w:firstLine="709"/>
        <w:jc w:val="center"/>
        <w:rPr>
          <w:b/>
          <w:sz w:val="28"/>
          <w:szCs w:val="28"/>
        </w:rPr>
      </w:pPr>
      <w:r w:rsidRPr="00AA4E4A">
        <w:rPr>
          <w:b/>
          <w:sz w:val="28"/>
          <w:szCs w:val="28"/>
        </w:rPr>
        <w:t>Расчет нормативов удельного расхода топлива и норматива создания запаса топлива</w:t>
      </w:r>
    </w:p>
    <w:p w14:paraId="3F2A9449" w14:textId="77777777" w:rsidR="00AA4E4A" w:rsidRPr="00AA4E4A" w:rsidRDefault="00AA4E4A" w:rsidP="00AA4E4A">
      <w:pPr>
        <w:tabs>
          <w:tab w:val="left" w:pos="1890"/>
        </w:tabs>
        <w:ind w:firstLine="709"/>
        <w:jc w:val="center"/>
        <w:rPr>
          <w:b/>
          <w:sz w:val="22"/>
          <w:szCs w:val="28"/>
        </w:rPr>
      </w:pPr>
    </w:p>
    <w:p w14:paraId="5F877F5F" w14:textId="77777777" w:rsidR="00AA4E4A" w:rsidRPr="00AA4E4A" w:rsidRDefault="00AA4E4A" w:rsidP="00AA4E4A">
      <w:pPr>
        <w:tabs>
          <w:tab w:val="left" w:pos="1890"/>
        </w:tabs>
        <w:ind w:firstLine="709"/>
        <w:jc w:val="both"/>
        <w:rPr>
          <w:sz w:val="28"/>
          <w:szCs w:val="28"/>
        </w:rPr>
      </w:pPr>
      <w:r w:rsidRPr="00AA4E4A">
        <w:rPr>
          <w:sz w:val="28"/>
          <w:szCs w:val="28"/>
        </w:rPr>
        <w:t xml:space="preserve">Договор № АЭЭ0903-08-ЭСО-2024-47 на оказание услуг заключенный </w:t>
      </w:r>
      <w:r w:rsidRPr="00AA4E4A">
        <w:rPr>
          <w:sz w:val="28"/>
          <w:szCs w:val="28"/>
        </w:rPr>
        <w:br/>
        <w:t>с ОАО «АЭЭ» без даты. (стр. 347-348 том 1). Сумма договора 99 тыс. руб.</w:t>
      </w:r>
    </w:p>
    <w:p w14:paraId="6C2E4AF5" w14:textId="77777777" w:rsidR="00AA4E4A" w:rsidRPr="00AA4E4A" w:rsidRDefault="00AA4E4A" w:rsidP="00AA4E4A">
      <w:pPr>
        <w:tabs>
          <w:tab w:val="left" w:pos="1890"/>
        </w:tabs>
        <w:ind w:firstLine="709"/>
        <w:jc w:val="both"/>
        <w:rPr>
          <w:sz w:val="28"/>
          <w:szCs w:val="28"/>
        </w:rPr>
      </w:pPr>
      <w:r w:rsidRPr="00AA4E4A">
        <w:rPr>
          <w:sz w:val="28"/>
          <w:szCs w:val="28"/>
        </w:rPr>
        <w:t>Платежное поручение № 29 от 07.03.2024 года ОАО «АЭЭ» на сумму 49,95 тыс. руб. (стр. 349 том 1).</w:t>
      </w:r>
    </w:p>
    <w:p w14:paraId="46FE84FA" w14:textId="77777777" w:rsidR="00AA4E4A" w:rsidRPr="00AA4E4A" w:rsidRDefault="00AA4E4A" w:rsidP="00AA4E4A">
      <w:pPr>
        <w:tabs>
          <w:tab w:val="left" w:pos="1890"/>
        </w:tabs>
        <w:ind w:firstLine="709"/>
        <w:jc w:val="both"/>
        <w:rPr>
          <w:sz w:val="28"/>
          <w:szCs w:val="28"/>
        </w:rPr>
      </w:pPr>
      <w:r w:rsidRPr="00AA4E4A">
        <w:rPr>
          <w:sz w:val="28"/>
          <w:szCs w:val="28"/>
        </w:rPr>
        <w:t>Платежное поручение № 107 от 11.10.2024 года ОАО «АЭЭ» на сумму 49,95тыс. руб. (</w:t>
      </w:r>
      <w:r w:rsidRPr="00AA4E4A">
        <w:rPr>
          <w:sz w:val="28"/>
          <w:szCs w:val="28"/>
          <w:lang w:eastAsia="en-US"/>
        </w:rPr>
        <w:t>документы представлены в формате DOCS.FORM.6.42</w:t>
      </w:r>
      <w:r w:rsidRPr="00AA4E4A">
        <w:rPr>
          <w:sz w:val="28"/>
          <w:szCs w:val="28"/>
        </w:rPr>
        <w:t xml:space="preserve">). </w:t>
      </w:r>
    </w:p>
    <w:p w14:paraId="2D403AEC" w14:textId="77777777" w:rsidR="00AA4E4A" w:rsidRPr="00AA4E4A" w:rsidRDefault="00AA4E4A" w:rsidP="00AA4E4A">
      <w:pPr>
        <w:tabs>
          <w:tab w:val="left" w:pos="1890"/>
        </w:tabs>
        <w:ind w:firstLine="709"/>
        <w:jc w:val="both"/>
        <w:rPr>
          <w:b/>
          <w:sz w:val="28"/>
          <w:szCs w:val="28"/>
          <w:lang w:eastAsia="en-US"/>
        </w:rPr>
      </w:pPr>
      <w:r w:rsidRPr="00AA4E4A">
        <w:rPr>
          <w:sz w:val="28"/>
          <w:szCs w:val="28"/>
        </w:rPr>
        <w:t>На основании анализа представленных документов, экспертами предлагается принять расходы на расчет нормативов удельного расхода топлива и норматива создания запаса топлива</w:t>
      </w:r>
      <w:r w:rsidRPr="00AA4E4A">
        <w:rPr>
          <w:b/>
          <w:sz w:val="28"/>
          <w:szCs w:val="28"/>
        </w:rPr>
        <w:t xml:space="preserve"> </w:t>
      </w:r>
      <w:r w:rsidRPr="00AA4E4A">
        <w:rPr>
          <w:sz w:val="28"/>
          <w:szCs w:val="28"/>
        </w:rPr>
        <w:t xml:space="preserve">на 2025 год на уровне предложений предприятия в размере </w:t>
      </w:r>
      <w:r w:rsidRPr="00AA4E4A">
        <w:rPr>
          <w:b/>
          <w:sz w:val="28"/>
          <w:szCs w:val="28"/>
        </w:rPr>
        <w:t>99 тыс. руб.</w:t>
      </w:r>
    </w:p>
    <w:p w14:paraId="142129E2" w14:textId="77777777" w:rsidR="00AA4E4A" w:rsidRPr="00AA4E4A" w:rsidRDefault="00AA4E4A" w:rsidP="00AA4E4A">
      <w:pPr>
        <w:tabs>
          <w:tab w:val="left" w:pos="426"/>
        </w:tabs>
        <w:ind w:firstLine="709"/>
        <w:jc w:val="center"/>
        <w:rPr>
          <w:sz w:val="22"/>
          <w:szCs w:val="28"/>
          <w:lang w:eastAsia="en-US"/>
        </w:rPr>
      </w:pPr>
    </w:p>
    <w:p w14:paraId="575074C7" w14:textId="77777777" w:rsidR="00AA4E4A" w:rsidRPr="00AA4E4A" w:rsidRDefault="00AA4E4A" w:rsidP="00AA4E4A">
      <w:pPr>
        <w:tabs>
          <w:tab w:val="left" w:pos="426"/>
        </w:tabs>
        <w:ind w:firstLine="709"/>
        <w:jc w:val="center"/>
        <w:rPr>
          <w:b/>
          <w:sz w:val="28"/>
          <w:szCs w:val="28"/>
          <w:lang w:eastAsia="en-US"/>
        </w:rPr>
      </w:pPr>
      <w:r w:rsidRPr="00AA4E4A">
        <w:rPr>
          <w:b/>
          <w:sz w:val="28"/>
          <w:szCs w:val="28"/>
          <w:lang w:eastAsia="en-US"/>
        </w:rPr>
        <w:t>Расходы на охрану труда</w:t>
      </w:r>
    </w:p>
    <w:p w14:paraId="449CE08B" w14:textId="77777777" w:rsidR="00AA4E4A" w:rsidRPr="00AA4E4A" w:rsidRDefault="00AA4E4A" w:rsidP="00AA4E4A">
      <w:pPr>
        <w:tabs>
          <w:tab w:val="left" w:pos="1890"/>
        </w:tabs>
        <w:ind w:firstLine="709"/>
        <w:jc w:val="center"/>
        <w:rPr>
          <w:sz w:val="18"/>
          <w:szCs w:val="28"/>
          <w:lang w:eastAsia="en-US"/>
        </w:rPr>
      </w:pPr>
    </w:p>
    <w:p w14:paraId="515EFDB3" w14:textId="77777777" w:rsidR="00AA4E4A" w:rsidRPr="00AA4E4A" w:rsidRDefault="00AA4E4A" w:rsidP="00AA4E4A">
      <w:pPr>
        <w:tabs>
          <w:tab w:val="left" w:pos="426"/>
        </w:tabs>
        <w:ind w:firstLine="709"/>
        <w:jc w:val="both"/>
        <w:rPr>
          <w:sz w:val="28"/>
          <w:szCs w:val="28"/>
          <w:lang w:eastAsia="en-US"/>
        </w:rPr>
      </w:pPr>
      <w:r w:rsidRPr="00AA4E4A">
        <w:rPr>
          <w:sz w:val="28"/>
          <w:szCs w:val="28"/>
          <w:lang w:eastAsia="en-US"/>
        </w:rPr>
        <w:t>Расчет расходов на охрану труда (стр. 246 том 1).</w:t>
      </w:r>
    </w:p>
    <w:p w14:paraId="4437A7A0" w14:textId="77777777" w:rsidR="00AA4E4A" w:rsidRPr="00AA4E4A" w:rsidRDefault="00AA4E4A" w:rsidP="00AA4E4A">
      <w:pPr>
        <w:tabs>
          <w:tab w:val="left" w:pos="426"/>
        </w:tabs>
        <w:ind w:firstLine="709"/>
        <w:jc w:val="both"/>
        <w:rPr>
          <w:sz w:val="28"/>
          <w:szCs w:val="28"/>
          <w:lang w:eastAsia="en-US"/>
        </w:rPr>
      </w:pPr>
      <w:r w:rsidRPr="00AA4E4A">
        <w:rPr>
          <w:sz w:val="28"/>
          <w:szCs w:val="28"/>
          <w:lang w:eastAsia="en-US"/>
        </w:rPr>
        <w:t xml:space="preserve">Эксперты признают расходы </w:t>
      </w:r>
      <w:r w:rsidRPr="00AA4E4A">
        <w:rPr>
          <w:sz w:val="28"/>
          <w:szCs w:val="28"/>
          <w:lang w:val="x-none" w:eastAsia="en-US"/>
        </w:rPr>
        <w:t xml:space="preserve">на </w:t>
      </w:r>
      <w:r w:rsidRPr="00AA4E4A">
        <w:rPr>
          <w:sz w:val="28"/>
          <w:szCs w:val="28"/>
          <w:lang w:eastAsia="en-US"/>
        </w:rPr>
        <w:t xml:space="preserve">охрану труда в размере </w:t>
      </w:r>
      <w:r w:rsidRPr="00AA4E4A">
        <w:rPr>
          <w:sz w:val="28"/>
          <w:szCs w:val="28"/>
          <w:lang w:eastAsia="en-US"/>
        </w:rPr>
        <w:br/>
        <w:t xml:space="preserve">173 тыс. руб. экономически не обоснованными и предлагают к исключению </w:t>
      </w:r>
      <w:r w:rsidRPr="00AA4E4A">
        <w:rPr>
          <w:sz w:val="28"/>
          <w:szCs w:val="28"/>
          <w:lang w:eastAsia="en-US"/>
        </w:rPr>
        <w:br/>
        <w:t>из НВВ предприятия на 2025 год.</w:t>
      </w:r>
    </w:p>
    <w:p w14:paraId="262678AC" w14:textId="77777777" w:rsidR="00AA4E4A" w:rsidRPr="00AA4E4A" w:rsidRDefault="00AA4E4A" w:rsidP="00AA4E4A">
      <w:pPr>
        <w:tabs>
          <w:tab w:val="left" w:pos="426"/>
        </w:tabs>
        <w:ind w:firstLine="709"/>
        <w:jc w:val="both"/>
        <w:rPr>
          <w:sz w:val="16"/>
          <w:szCs w:val="28"/>
          <w:lang w:eastAsia="en-US"/>
        </w:rPr>
      </w:pPr>
    </w:p>
    <w:p w14:paraId="2CF02644" w14:textId="77777777" w:rsidR="00AA4E4A" w:rsidRPr="00AA4E4A" w:rsidRDefault="00AA4E4A" w:rsidP="00AA4E4A">
      <w:pPr>
        <w:tabs>
          <w:tab w:val="left" w:pos="426"/>
        </w:tabs>
        <w:ind w:firstLine="709"/>
        <w:jc w:val="center"/>
        <w:rPr>
          <w:b/>
          <w:sz w:val="28"/>
          <w:szCs w:val="28"/>
          <w:lang w:eastAsia="en-US"/>
        </w:rPr>
      </w:pPr>
      <w:r w:rsidRPr="00AA4E4A">
        <w:rPr>
          <w:b/>
          <w:sz w:val="28"/>
          <w:szCs w:val="28"/>
          <w:lang w:eastAsia="en-US"/>
        </w:rPr>
        <w:t>Расходы на услуги банка</w:t>
      </w:r>
    </w:p>
    <w:p w14:paraId="13F8D8FF" w14:textId="77777777" w:rsidR="00AA4E4A" w:rsidRPr="00AA4E4A" w:rsidRDefault="00AA4E4A" w:rsidP="00AA4E4A">
      <w:pPr>
        <w:tabs>
          <w:tab w:val="left" w:pos="426"/>
        </w:tabs>
        <w:ind w:firstLine="709"/>
        <w:jc w:val="center"/>
        <w:rPr>
          <w:b/>
          <w:sz w:val="20"/>
          <w:szCs w:val="28"/>
          <w:lang w:eastAsia="en-US"/>
        </w:rPr>
      </w:pPr>
    </w:p>
    <w:p w14:paraId="4CA95D64" w14:textId="77777777" w:rsidR="00AA4E4A" w:rsidRPr="00AA4E4A" w:rsidRDefault="00AA4E4A" w:rsidP="00AA4E4A">
      <w:pPr>
        <w:tabs>
          <w:tab w:val="left" w:pos="426"/>
        </w:tabs>
        <w:ind w:firstLine="709"/>
        <w:jc w:val="both"/>
        <w:rPr>
          <w:sz w:val="28"/>
          <w:szCs w:val="28"/>
          <w:lang w:eastAsia="en-US"/>
        </w:rPr>
      </w:pPr>
      <w:r w:rsidRPr="00AA4E4A">
        <w:rPr>
          <w:sz w:val="28"/>
          <w:szCs w:val="28"/>
          <w:lang w:eastAsia="en-US"/>
        </w:rPr>
        <w:t xml:space="preserve">Карточка счета 91.02 за 2024 год «Расходы на услуги банка» </w:t>
      </w:r>
      <w:r w:rsidRPr="00AA4E4A">
        <w:rPr>
          <w:sz w:val="28"/>
          <w:szCs w:val="28"/>
          <w:lang w:eastAsia="en-US"/>
        </w:rPr>
        <w:br/>
        <w:t>(дополнительный материал, представленный письмом исх. № 16 от 16.08.2024 г. вх. № 6259 от 18.09.2024 года).</w:t>
      </w:r>
    </w:p>
    <w:p w14:paraId="1870AC5B" w14:textId="77777777" w:rsidR="00AA4E4A" w:rsidRPr="00AA4E4A" w:rsidRDefault="00AA4E4A" w:rsidP="00AA4E4A">
      <w:pPr>
        <w:tabs>
          <w:tab w:val="left" w:pos="426"/>
        </w:tabs>
        <w:ind w:firstLine="709"/>
        <w:jc w:val="both"/>
        <w:rPr>
          <w:sz w:val="28"/>
          <w:szCs w:val="28"/>
          <w:lang w:eastAsia="en-US"/>
        </w:rPr>
      </w:pPr>
      <w:r w:rsidRPr="00AA4E4A">
        <w:rPr>
          <w:sz w:val="28"/>
          <w:szCs w:val="28"/>
          <w:lang w:eastAsia="en-US"/>
        </w:rPr>
        <w:lastRenderedPageBreak/>
        <w:t xml:space="preserve">Договор-Конструктор ЕДБО-5405088203-540501001 от 05.09.2023 года, заключенный с ПАО Сбербанк </w:t>
      </w:r>
      <w:r w:rsidRPr="00AA4E4A">
        <w:rPr>
          <w:sz w:val="28"/>
          <w:szCs w:val="28"/>
        </w:rPr>
        <w:t>(доп. материал в формате DOCS.FORM.6.42).</w:t>
      </w:r>
    </w:p>
    <w:p w14:paraId="3590EF88" w14:textId="77777777" w:rsidR="00AA4E4A" w:rsidRPr="00AA4E4A" w:rsidRDefault="00AA4E4A" w:rsidP="00AA4E4A">
      <w:pPr>
        <w:tabs>
          <w:tab w:val="left" w:pos="426"/>
        </w:tabs>
        <w:ind w:firstLine="709"/>
        <w:jc w:val="both"/>
        <w:rPr>
          <w:sz w:val="28"/>
          <w:szCs w:val="28"/>
          <w:lang w:eastAsia="en-US"/>
        </w:rPr>
      </w:pPr>
      <w:r w:rsidRPr="00AA4E4A">
        <w:rPr>
          <w:sz w:val="28"/>
          <w:szCs w:val="28"/>
          <w:lang w:eastAsia="en-US"/>
        </w:rPr>
        <w:t xml:space="preserve">Реестр банковских ордеров за 9 месяцев 2024 года </w:t>
      </w:r>
      <w:r w:rsidRPr="00AA4E4A">
        <w:rPr>
          <w:sz w:val="28"/>
          <w:szCs w:val="28"/>
        </w:rPr>
        <w:t xml:space="preserve">(доп. материал </w:t>
      </w:r>
      <w:r w:rsidRPr="00AA4E4A">
        <w:rPr>
          <w:sz w:val="28"/>
          <w:szCs w:val="28"/>
        </w:rPr>
        <w:br/>
        <w:t>в формате DOCS.FORM.6.42) на сумму 14 тыс. руб.</w:t>
      </w:r>
    </w:p>
    <w:p w14:paraId="14421165" w14:textId="77777777" w:rsidR="00AA4E4A" w:rsidRPr="00AA4E4A" w:rsidRDefault="00AA4E4A" w:rsidP="00AA4E4A">
      <w:pPr>
        <w:tabs>
          <w:tab w:val="left" w:pos="1890"/>
        </w:tabs>
        <w:ind w:firstLine="709"/>
        <w:jc w:val="both"/>
        <w:rPr>
          <w:b/>
          <w:sz w:val="28"/>
          <w:szCs w:val="28"/>
        </w:rPr>
      </w:pPr>
      <w:r w:rsidRPr="00AA4E4A">
        <w:rPr>
          <w:sz w:val="28"/>
          <w:szCs w:val="28"/>
        </w:rPr>
        <w:t xml:space="preserve">Эксперты предлагают принять расходы </w:t>
      </w:r>
      <w:r w:rsidRPr="00AA4E4A">
        <w:rPr>
          <w:sz w:val="28"/>
          <w:szCs w:val="28"/>
          <w:lang w:val="x-none"/>
        </w:rPr>
        <w:t xml:space="preserve">на </w:t>
      </w:r>
      <w:r w:rsidRPr="00AA4E4A">
        <w:rPr>
          <w:sz w:val="28"/>
          <w:szCs w:val="28"/>
        </w:rPr>
        <w:t>услуги банка</w:t>
      </w:r>
      <w:r w:rsidRPr="00AA4E4A">
        <w:rPr>
          <w:b/>
          <w:sz w:val="28"/>
          <w:szCs w:val="28"/>
          <w:lang w:val="x-none"/>
        </w:rPr>
        <w:t xml:space="preserve"> </w:t>
      </w:r>
      <w:r w:rsidRPr="00AA4E4A">
        <w:rPr>
          <w:sz w:val="28"/>
          <w:szCs w:val="28"/>
        </w:rPr>
        <w:t xml:space="preserve">в размере </w:t>
      </w:r>
      <w:r w:rsidRPr="00AA4E4A">
        <w:rPr>
          <w:sz w:val="28"/>
          <w:szCs w:val="28"/>
        </w:rPr>
        <w:br/>
        <w:t>19 тыс. руб. = 14 тыс. руб. (сумма по банковским ордерам) ÷ 9 мес. ×12 мес.</w:t>
      </w:r>
    </w:p>
    <w:p w14:paraId="45A21320" w14:textId="77777777" w:rsidR="00AA4E4A" w:rsidRPr="00AA4E4A" w:rsidRDefault="00AA4E4A" w:rsidP="00AA4E4A">
      <w:pPr>
        <w:tabs>
          <w:tab w:val="left" w:pos="1890"/>
        </w:tabs>
        <w:ind w:firstLine="709"/>
        <w:jc w:val="center"/>
        <w:rPr>
          <w:b/>
          <w:sz w:val="22"/>
          <w:szCs w:val="28"/>
        </w:rPr>
      </w:pPr>
    </w:p>
    <w:p w14:paraId="75C49EBE" w14:textId="77777777" w:rsidR="00AA4E4A" w:rsidRPr="00AA4E4A" w:rsidRDefault="00AA4E4A" w:rsidP="00AA4E4A">
      <w:pPr>
        <w:tabs>
          <w:tab w:val="left" w:pos="1890"/>
        </w:tabs>
        <w:ind w:firstLine="709"/>
        <w:jc w:val="center"/>
        <w:rPr>
          <w:b/>
          <w:sz w:val="28"/>
          <w:szCs w:val="28"/>
        </w:rPr>
      </w:pPr>
      <w:r w:rsidRPr="00AA4E4A">
        <w:rPr>
          <w:b/>
          <w:sz w:val="28"/>
          <w:szCs w:val="28"/>
        </w:rPr>
        <w:t>Право пользования программы для ЭВМ «Контур.Экстерн»</w:t>
      </w:r>
    </w:p>
    <w:p w14:paraId="130AE35A" w14:textId="77777777" w:rsidR="00AA4E4A" w:rsidRPr="00AA4E4A" w:rsidRDefault="00AA4E4A" w:rsidP="00AA4E4A">
      <w:pPr>
        <w:tabs>
          <w:tab w:val="left" w:pos="1890"/>
        </w:tabs>
        <w:ind w:firstLine="709"/>
        <w:jc w:val="center"/>
        <w:rPr>
          <w:b/>
          <w:sz w:val="22"/>
          <w:szCs w:val="28"/>
        </w:rPr>
      </w:pPr>
    </w:p>
    <w:p w14:paraId="23C09EC8" w14:textId="77777777" w:rsidR="00AA4E4A" w:rsidRPr="00AA4E4A" w:rsidRDefault="00AA4E4A" w:rsidP="00AA4E4A">
      <w:pPr>
        <w:tabs>
          <w:tab w:val="left" w:pos="1890"/>
        </w:tabs>
        <w:ind w:firstLine="709"/>
        <w:jc w:val="both"/>
        <w:rPr>
          <w:sz w:val="28"/>
          <w:szCs w:val="28"/>
        </w:rPr>
      </w:pPr>
      <w:r w:rsidRPr="00AA4E4A">
        <w:rPr>
          <w:sz w:val="28"/>
          <w:szCs w:val="28"/>
        </w:rPr>
        <w:t xml:space="preserve">Счет-фактура № 23933599484 от 06.09.2023 года </w:t>
      </w:r>
      <w:r w:rsidRPr="00AA4E4A">
        <w:rPr>
          <w:sz w:val="28"/>
          <w:szCs w:val="28"/>
        </w:rPr>
        <w:br/>
        <w:t>от АО «Производственная фирма «СКБ Контур» (стр. 288-289 том 1).</w:t>
      </w:r>
    </w:p>
    <w:p w14:paraId="2F982324" w14:textId="77777777" w:rsidR="00AA4E4A" w:rsidRPr="00AA4E4A" w:rsidRDefault="00AA4E4A" w:rsidP="00AA4E4A">
      <w:pPr>
        <w:tabs>
          <w:tab w:val="left" w:pos="1890"/>
        </w:tabs>
        <w:ind w:firstLine="709"/>
        <w:jc w:val="both"/>
        <w:rPr>
          <w:sz w:val="28"/>
          <w:szCs w:val="28"/>
        </w:rPr>
      </w:pPr>
      <w:r w:rsidRPr="00AA4E4A">
        <w:rPr>
          <w:sz w:val="28"/>
          <w:szCs w:val="28"/>
        </w:rPr>
        <w:t xml:space="preserve">Акт сдачи приёмки № 23933599484 от 06.09.2023 года </w:t>
      </w:r>
      <w:r w:rsidRPr="00AA4E4A">
        <w:rPr>
          <w:sz w:val="28"/>
          <w:szCs w:val="28"/>
        </w:rPr>
        <w:br/>
        <w:t>от АО «Производственная фирма «СКБ Контур» (стр. 290 том 1).</w:t>
      </w:r>
    </w:p>
    <w:p w14:paraId="7A88F6AA" w14:textId="77777777" w:rsidR="00AA4E4A" w:rsidRPr="00AA4E4A" w:rsidRDefault="00AA4E4A" w:rsidP="00AA4E4A">
      <w:pPr>
        <w:tabs>
          <w:tab w:val="left" w:pos="1890"/>
        </w:tabs>
        <w:ind w:firstLine="709"/>
        <w:jc w:val="both"/>
        <w:rPr>
          <w:b/>
          <w:sz w:val="28"/>
          <w:szCs w:val="28"/>
        </w:rPr>
      </w:pPr>
      <w:r w:rsidRPr="00AA4E4A">
        <w:rPr>
          <w:sz w:val="28"/>
          <w:szCs w:val="28"/>
        </w:rPr>
        <w:t xml:space="preserve">На основании анализа представленных документов, экспертами предлагается принять расходы на право пользования программы для ЭВМ «Контур.Экстерн» на 2025 год в размере </w:t>
      </w:r>
      <w:r w:rsidRPr="00AA4E4A">
        <w:rPr>
          <w:b/>
          <w:sz w:val="28"/>
          <w:szCs w:val="28"/>
        </w:rPr>
        <w:t>8 тыс. руб.</w:t>
      </w:r>
    </w:p>
    <w:p w14:paraId="736BC8BF" w14:textId="77777777" w:rsidR="00AA4E4A" w:rsidRPr="00AA4E4A" w:rsidRDefault="00AA4E4A" w:rsidP="00AA4E4A">
      <w:pPr>
        <w:tabs>
          <w:tab w:val="left" w:pos="1890"/>
        </w:tabs>
        <w:ind w:firstLine="709"/>
        <w:jc w:val="both"/>
        <w:rPr>
          <w:sz w:val="28"/>
          <w:szCs w:val="28"/>
        </w:rPr>
      </w:pPr>
    </w:p>
    <w:p w14:paraId="0901444C" w14:textId="77777777" w:rsidR="00AA4E4A" w:rsidRPr="00AA4E4A" w:rsidRDefault="00AA4E4A" w:rsidP="00AA4E4A">
      <w:pPr>
        <w:tabs>
          <w:tab w:val="left" w:pos="1890"/>
        </w:tabs>
        <w:ind w:firstLine="709"/>
        <w:jc w:val="both"/>
        <w:rPr>
          <w:sz w:val="28"/>
          <w:szCs w:val="28"/>
        </w:rPr>
      </w:pPr>
      <w:r w:rsidRPr="00AA4E4A">
        <w:rPr>
          <w:sz w:val="28"/>
          <w:szCs w:val="28"/>
        </w:rPr>
        <w:t xml:space="preserve">Итого экономически обоснованные расходы по данной статье составят: </w:t>
      </w:r>
      <w:r w:rsidRPr="00AA4E4A">
        <w:rPr>
          <w:b/>
          <w:sz w:val="28"/>
          <w:szCs w:val="28"/>
        </w:rPr>
        <w:t>338 тыс. руб.</w:t>
      </w:r>
      <w:r w:rsidRPr="00AA4E4A">
        <w:rPr>
          <w:sz w:val="28"/>
          <w:szCs w:val="28"/>
        </w:rPr>
        <w:t xml:space="preserve"> = 153 тыс. руб. + 24 тыс. руб. + 35 тыс. руб. + 99 тыс. руб. + 29 тыс. руб. + 8 тыс. руб.</w:t>
      </w:r>
    </w:p>
    <w:p w14:paraId="10A5C34C" w14:textId="77777777" w:rsidR="00AA4E4A" w:rsidRPr="00AA4E4A" w:rsidRDefault="00AA4E4A" w:rsidP="00AA4E4A">
      <w:pPr>
        <w:tabs>
          <w:tab w:val="left" w:pos="1890"/>
        </w:tabs>
        <w:ind w:firstLine="709"/>
        <w:jc w:val="both"/>
        <w:rPr>
          <w:sz w:val="28"/>
          <w:szCs w:val="28"/>
        </w:rPr>
      </w:pPr>
      <w:r w:rsidRPr="00AA4E4A">
        <w:rPr>
          <w:sz w:val="28"/>
          <w:szCs w:val="28"/>
        </w:rPr>
        <w:t xml:space="preserve">Расходы в размере 614 тыс. руб., не подтвержденные предприятием документально, подлежат исключению из НВВ на 2025 год, </w:t>
      </w:r>
      <w:r w:rsidRPr="00AA4E4A">
        <w:rPr>
          <w:sz w:val="28"/>
          <w:szCs w:val="28"/>
        </w:rPr>
        <w:br/>
        <w:t>как экономически необоснованные.</w:t>
      </w:r>
    </w:p>
    <w:p w14:paraId="4241EA1D" w14:textId="77777777" w:rsidR="00AA4E4A" w:rsidRPr="00AA4E4A" w:rsidRDefault="00AA4E4A" w:rsidP="00AA4E4A">
      <w:pPr>
        <w:ind w:left="360" w:right="-2"/>
        <w:jc w:val="right"/>
        <w:rPr>
          <w:sz w:val="28"/>
          <w:szCs w:val="28"/>
        </w:rPr>
      </w:pPr>
      <w:r w:rsidRPr="00AA4E4A">
        <w:rPr>
          <w:sz w:val="28"/>
          <w:szCs w:val="28"/>
        </w:rPr>
        <w:t>Таблица 2</w:t>
      </w:r>
    </w:p>
    <w:p w14:paraId="75BF3A84" w14:textId="77777777" w:rsidR="00AA4E4A" w:rsidRPr="00AA4E4A" w:rsidRDefault="00AA4E4A" w:rsidP="00AA4E4A">
      <w:pPr>
        <w:jc w:val="center"/>
        <w:rPr>
          <w:sz w:val="28"/>
        </w:rPr>
      </w:pPr>
      <w:r w:rsidRPr="00AA4E4A">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AA4E4A">
        <w:rPr>
          <w:sz w:val="28"/>
        </w:rPr>
        <w:t xml:space="preserve"> (приложение 5.1 к Методическим указаниям)</w:t>
      </w:r>
    </w:p>
    <w:p w14:paraId="4434CDF1" w14:textId="77777777" w:rsidR="00AA4E4A" w:rsidRPr="00AA4E4A" w:rsidRDefault="00AA4E4A" w:rsidP="00AA4E4A">
      <w:pPr>
        <w:jc w:val="right"/>
        <w:rPr>
          <w:sz w:val="28"/>
          <w:szCs w:val="28"/>
        </w:rPr>
      </w:pPr>
      <w:r w:rsidRPr="00AA4E4A">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690"/>
        <w:gridCol w:w="1728"/>
        <w:gridCol w:w="1728"/>
        <w:gridCol w:w="1802"/>
      </w:tblGrid>
      <w:tr w:rsidR="00AA4E4A" w:rsidRPr="00AA4E4A" w14:paraId="1ECE7D0D" w14:textId="77777777" w:rsidTr="00BD168F">
        <w:trPr>
          <w:trHeight w:val="1080"/>
          <w:jc w:val="center"/>
        </w:trPr>
        <w:tc>
          <w:tcPr>
            <w:tcW w:w="622" w:type="dxa"/>
            <w:shd w:val="clear" w:color="auto" w:fill="auto"/>
            <w:vAlign w:val="center"/>
            <w:hideMark/>
          </w:tcPr>
          <w:p w14:paraId="38CD7749" w14:textId="77777777" w:rsidR="00AA4E4A" w:rsidRPr="00AA4E4A" w:rsidRDefault="00AA4E4A" w:rsidP="00AA4E4A">
            <w:pPr>
              <w:jc w:val="center"/>
            </w:pPr>
            <w:r w:rsidRPr="00AA4E4A">
              <w:t>№ п/п</w:t>
            </w:r>
          </w:p>
        </w:tc>
        <w:tc>
          <w:tcPr>
            <w:tcW w:w="3690" w:type="dxa"/>
            <w:shd w:val="clear" w:color="auto" w:fill="auto"/>
            <w:vAlign w:val="center"/>
            <w:hideMark/>
          </w:tcPr>
          <w:p w14:paraId="3D65F21A" w14:textId="77777777" w:rsidR="00AA4E4A" w:rsidRPr="00AA4E4A" w:rsidRDefault="00AA4E4A" w:rsidP="00AA4E4A">
            <w:pPr>
              <w:jc w:val="center"/>
            </w:pPr>
            <w:r w:rsidRPr="00AA4E4A">
              <w:t>Наименование расхода</w:t>
            </w:r>
          </w:p>
        </w:tc>
        <w:tc>
          <w:tcPr>
            <w:tcW w:w="1728" w:type="dxa"/>
            <w:vAlign w:val="center"/>
          </w:tcPr>
          <w:p w14:paraId="0B05AD56" w14:textId="77777777" w:rsidR="00AA4E4A" w:rsidRPr="00AA4E4A" w:rsidRDefault="00AA4E4A" w:rsidP="00AA4E4A">
            <w:pPr>
              <w:ind w:left="-113" w:right="-113"/>
              <w:jc w:val="center"/>
            </w:pPr>
            <w:r w:rsidRPr="00AA4E4A">
              <w:t xml:space="preserve">Предложение предприятия </w:t>
            </w:r>
            <w:r w:rsidRPr="00AA4E4A">
              <w:br/>
              <w:t>на 2025 год</w:t>
            </w:r>
          </w:p>
        </w:tc>
        <w:tc>
          <w:tcPr>
            <w:tcW w:w="1728" w:type="dxa"/>
            <w:shd w:val="clear" w:color="auto" w:fill="auto"/>
            <w:vAlign w:val="center"/>
            <w:hideMark/>
          </w:tcPr>
          <w:p w14:paraId="73D76034" w14:textId="77777777" w:rsidR="00AA4E4A" w:rsidRPr="00AA4E4A" w:rsidRDefault="00AA4E4A" w:rsidP="00AA4E4A">
            <w:pPr>
              <w:ind w:left="-113" w:right="-113"/>
              <w:jc w:val="center"/>
            </w:pPr>
            <w:r w:rsidRPr="00AA4E4A">
              <w:t xml:space="preserve">Предложение экспертов </w:t>
            </w:r>
            <w:r w:rsidRPr="00AA4E4A">
              <w:br/>
              <w:t>на 2025 год</w:t>
            </w:r>
          </w:p>
        </w:tc>
        <w:tc>
          <w:tcPr>
            <w:tcW w:w="1802" w:type="dxa"/>
            <w:tcBorders>
              <w:bottom w:val="single" w:sz="4" w:space="0" w:color="auto"/>
            </w:tcBorders>
            <w:shd w:val="clear" w:color="auto" w:fill="auto"/>
            <w:vAlign w:val="center"/>
            <w:hideMark/>
          </w:tcPr>
          <w:p w14:paraId="2892B24A" w14:textId="77777777" w:rsidR="00AA4E4A" w:rsidRPr="00AA4E4A" w:rsidRDefault="00AA4E4A" w:rsidP="00AA4E4A">
            <w:pPr>
              <w:ind w:left="-113" w:right="-113"/>
              <w:jc w:val="center"/>
            </w:pPr>
            <w:r w:rsidRPr="00AA4E4A">
              <w:t>Корректировка</w:t>
            </w:r>
          </w:p>
        </w:tc>
      </w:tr>
      <w:tr w:rsidR="00AA4E4A" w:rsidRPr="00AA4E4A" w14:paraId="79068759" w14:textId="77777777" w:rsidTr="00BD168F">
        <w:trPr>
          <w:trHeight w:val="387"/>
          <w:jc w:val="center"/>
        </w:trPr>
        <w:tc>
          <w:tcPr>
            <w:tcW w:w="622" w:type="dxa"/>
            <w:shd w:val="clear" w:color="auto" w:fill="auto"/>
            <w:vAlign w:val="center"/>
          </w:tcPr>
          <w:p w14:paraId="72A03017" w14:textId="77777777" w:rsidR="00AA4E4A" w:rsidRPr="00AA4E4A" w:rsidRDefault="00AA4E4A" w:rsidP="00AA4E4A">
            <w:pPr>
              <w:jc w:val="center"/>
            </w:pPr>
            <w:r w:rsidRPr="00AA4E4A">
              <w:t>1</w:t>
            </w:r>
          </w:p>
        </w:tc>
        <w:tc>
          <w:tcPr>
            <w:tcW w:w="3690" w:type="dxa"/>
            <w:shd w:val="clear" w:color="auto" w:fill="auto"/>
            <w:vAlign w:val="center"/>
          </w:tcPr>
          <w:p w14:paraId="0661D06E" w14:textId="77777777" w:rsidR="00AA4E4A" w:rsidRPr="00AA4E4A" w:rsidRDefault="00AA4E4A" w:rsidP="00AA4E4A">
            <w:pPr>
              <w:jc w:val="center"/>
            </w:pPr>
            <w:r w:rsidRPr="00AA4E4A">
              <w:t>2</w:t>
            </w:r>
          </w:p>
        </w:tc>
        <w:tc>
          <w:tcPr>
            <w:tcW w:w="1728" w:type="dxa"/>
            <w:tcBorders>
              <w:top w:val="single" w:sz="4" w:space="0" w:color="auto"/>
              <w:left w:val="single" w:sz="4" w:space="0" w:color="auto"/>
              <w:bottom w:val="single" w:sz="4" w:space="0" w:color="auto"/>
              <w:right w:val="nil"/>
            </w:tcBorders>
            <w:shd w:val="clear" w:color="auto" w:fill="auto"/>
            <w:vAlign w:val="center"/>
          </w:tcPr>
          <w:p w14:paraId="7185B8FD" w14:textId="77777777" w:rsidR="00AA4E4A" w:rsidRPr="00AA4E4A" w:rsidRDefault="00AA4E4A" w:rsidP="00AA4E4A">
            <w:pPr>
              <w:jc w:val="center"/>
            </w:pPr>
            <w:r w:rsidRPr="00AA4E4A">
              <w:t>3</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216C87C" w14:textId="77777777" w:rsidR="00AA4E4A" w:rsidRPr="00AA4E4A" w:rsidRDefault="00AA4E4A" w:rsidP="00AA4E4A">
            <w:pPr>
              <w:jc w:val="center"/>
            </w:pPr>
            <w:r w:rsidRPr="00AA4E4A">
              <w:t>4</w:t>
            </w:r>
          </w:p>
        </w:tc>
        <w:tc>
          <w:tcPr>
            <w:tcW w:w="1802" w:type="dxa"/>
            <w:tcBorders>
              <w:top w:val="single" w:sz="4" w:space="0" w:color="auto"/>
              <w:left w:val="nil"/>
              <w:bottom w:val="single" w:sz="4" w:space="0" w:color="auto"/>
              <w:right w:val="single" w:sz="4" w:space="0" w:color="auto"/>
            </w:tcBorders>
            <w:shd w:val="clear" w:color="auto" w:fill="auto"/>
            <w:vAlign w:val="center"/>
          </w:tcPr>
          <w:p w14:paraId="2F15F937" w14:textId="77777777" w:rsidR="00AA4E4A" w:rsidRPr="00AA4E4A" w:rsidRDefault="00AA4E4A" w:rsidP="00AA4E4A">
            <w:pPr>
              <w:jc w:val="center"/>
            </w:pPr>
            <w:r w:rsidRPr="00AA4E4A">
              <w:t>5</w:t>
            </w:r>
          </w:p>
        </w:tc>
      </w:tr>
      <w:tr w:rsidR="00AA4E4A" w:rsidRPr="00AA4E4A" w14:paraId="3EB174D9" w14:textId="77777777" w:rsidTr="00BD168F">
        <w:trPr>
          <w:trHeight w:val="447"/>
          <w:jc w:val="center"/>
        </w:trPr>
        <w:tc>
          <w:tcPr>
            <w:tcW w:w="622" w:type="dxa"/>
            <w:shd w:val="clear" w:color="auto" w:fill="auto"/>
            <w:vAlign w:val="center"/>
            <w:hideMark/>
          </w:tcPr>
          <w:p w14:paraId="0A834F68" w14:textId="77777777" w:rsidR="00AA4E4A" w:rsidRPr="00AA4E4A" w:rsidRDefault="00AA4E4A" w:rsidP="00AA4E4A">
            <w:pPr>
              <w:jc w:val="center"/>
            </w:pPr>
            <w:r w:rsidRPr="00AA4E4A">
              <w:t>1</w:t>
            </w:r>
          </w:p>
        </w:tc>
        <w:tc>
          <w:tcPr>
            <w:tcW w:w="3690" w:type="dxa"/>
            <w:shd w:val="clear" w:color="auto" w:fill="auto"/>
            <w:vAlign w:val="center"/>
            <w:hideMark/>
          </w:tcPr>
          <w:p w14:paraId="6A89F5D0" w14:textId="77777777" w:rsidR="00AA4E4A" w:rsidRPr="00AA4E4A" w:rsidRDefault="00AA4E4A" w:rsidP="00AA4E4A">
            <w:r w:rsidRPr="00AA4E4A">
              <w:t>Расходы на приобретение сырья и материалов</w:t>
            </w:r>
          </w:p>
        </w:tc>
        <w:tc>
          <w:tcPr>
            <w:tcW w:w="1728" w:type="dxa"/>
            <w:tcBorders>
              <w:top w:val="single" w:sz="4" w:space="0" w:color="auto"/>
              <w:left w:val="single" w:sz="4" w:space="0" w:color="auto"/>
              <w:bottom w:val="single" w:sz="4" w:space="0" w:color="auto"/>
              <w:right w:val="nil"/>
            </w:tcBorders>
            <w:shd w:val="clear" w:color="auto" w:fill="auto"/>
            <w:vAlign w:val="center"/>
          </w:tcPr>
          <w:p w14:paraId="49A80CC5" w14:textId="77777777" w:rsidR="00AA4E4A" w:rsidRPr="00AA4E4A" w:rsidRDefault="00AA4E4A" w:rsidP="00AA4E4A">
            <w:pPr>
              <w:jc w:val="center"/>
            </w:pPr>
            <w:r w:rsidRPr="00AA4E4A">
              <w:t>93</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EFEC419" w14:textId="77777777" w:rsidR="00AA4E4A" w:rsidRPr="00AA4E4A" w:rsidRDefault="00AA4E4A" w:rsidP="00AA4E4A">
            <w:pPr>
              <w:jc w:val="center"/>
            </w:pPr>
            <w:r w:rsidRPr="00AA4E4A">
              <w:t>33</w:t>
            </w:r>
          </w:p>
        </w:tc>
        <w:tc>
          <w:tcPr>
            <w:tcW w:w="1802" w:type="dxa"/>
            <w:tcBorders>
              <w:top w:val="single" w:sz="4" w:space="0" w:color="auto"/>
              <w:left w:val="nil"/>
              <w:bottom w:val="single" w:sz="4" w:space="0" w:color="auto"/>
              <w:right w:val="single" w:sz="4" w:space="0" w:color="auto"/>
            </w:tcBorders>
            <w:shd w:val="clear" w:color="auto" w:fill="auto"/>
            <w:vAlign w:val="center"/>
          </w:tcPr>
          <w:p w14:paraId="1EB5C774" w14:textId="77777777" w:rsidR="00AA4E4A" w:rsidRPr="00AA4E4A" w:rsidRDefault="00AA4E4A" w:rsidP="00AA4E4A">
            <w:pPr>
              <w:jc w:val="center"/>
            </w:pPr>
            <w:r w:rsidRPr="00AA4E4A">
              <w:t>-60</w:t>
            </w:r>
          </w:p>
        </w:tc>
      </w:tr>
      <w:tr w:rsidR="00AA4E4A" w:rsidRPr="00AA4E4A" w14:paraId="302B5529" w14:textId="77777777" w:rsidTr="00BD168F">
        <w:trPr>
          <w:trHeight w:val="70"/>
          <w:jc w:val="center"/>
        </w:trPr>
        <w:tc>
          <w:tcPr>
            <w:tcW w:w="622" w:type="dxa"/>
            <w:shd w:val="clear" w:color="auto" w:fill="auto"/>
            <w:vAlign w:val="center"/>
            <w:hideMark/>
          </w:tcPr>
          <w:p w14:paraId="38DC7C27" w14:textId="77777777" w:rsidR="00AA4E4A" w:rsidRPr="00AA4E4A" w:rsidRDefault="00AA4E4A" w:rsidP="00AA4E4A">
            <w:pPr>
              <w:jc w:val="center"/>
            </w:pPr>
            <w:r w:rsidRPr="00AA4E4A">
              <w:t>2</w:t>
            </w:r>
          </w:p>
        </w:tc>
        <w:tc>
          <w:tcPr>
            <w:tcW w:w="3690" w:type="dxa"/>
            <w:shd w:val="clear" w:color="auto" w:fill="auto"/>
            <w:vAlign w:val="center"/>
            <w:hideMark/>
          </w:tcPr>
          <w:p w14:paraId="7D93BD67" w14:textId="77777777" w:rsidR="00AA4E4A" w:rsidRPr="00AA4E4A" w:rsidRDefault="00AA4E4A" w:rsidP="00AA4E4A">
            <w:r w:rsidRPr="00AA4E4A">
              <w:t>Расходы на ремонт основных средств</w:t>
            </w:r>
          </w:p>
        </w:tc>
        <w:tc>
          <w:tcPr>
            <w:tcW w:w="1728" w:type="dxa"/>
            <w:tcBorders>
              <w:top w:val="nil"/>
              <w:left w:val="single" w:sz="4" w:space="0" w:color="auto"/>
              <w:bottom w:val="single" w:sz="4" w:space="0" w:color="auto"/>
              <w:right w:val="nil"/>
            </w:tcBorders>
            <w:shd w:val="clear" w:color="auto" w:fill="auto"/>
            <w:vAlign w:val="center"/>
          </w:tcPr>
          <w:p w14:paraId="27D6256F" w14:textId="77777777" w:rsidR="00AA4E4A" w:rsidRPr="00AA4E4A" w:rsidRDefault="00AA4E4A" w:rsidP="00AA4E4A">
            <w:pPr>
              <w:jc w:val="center"/>
            </w:pPr>
            <w:r w:rsidRPr="00AA4E4A">
              <w:t>1 723</w:t>
            </w:r>
          </w:p>
        </w:tc>
        <w:tc>
          <w:tcPr>
            <w:tcW w:w="1728" w:type="dxa"/>
            <w:tcBorders>
              <w:top w:val="nil"/>
              <w:left w:val="single" w:sz="4" w:space="0" w:color="auto"/>
              <w:bottom w:val="single" w:sz="4" w:space="0" w:color="auto"/>
              <w:right w:val="single" w:sz="4" w:space="0" w:color="auto"/>
            </w:tcBorders>
            <w:shd w:val="clear" w:color="auto" w:fill="auto"/>
            <w:vAlign w:val="center"/>
          </w:tcPr>
          <w:p w14:paraId="5D66E778" w14:textId="77777777" w:rsidR="00AA4E4A" w:rsidRPr="00AA4E4A" w:rsidRDefault="00AA4E4A" w:rsidP="00AA4E4A">
            <w:pPr>
              <w:jc w:val="center"/>
            </w:pPr>
            <w:r w:rsidRPr="00AA4E4A">
              <w:t>1 723</w:t>
            </w:r>
          </w:p>
        </w:tc>
        <w:tc>
          <w:tcPr>
            <w:tcW w:w="1802" w:type="dxa"/>
            <w:tcBorders>
              <w:top w:val="nil"/>
              <w:left w:val="nil"/>
              <w:bottom w:val="single" w:sz="4" w:space="0" w:color="auto"/>
              <w:right w:val="single" w:sz="4" w:space="0" w:color="auto"/>
            </w:tcBorders>
            <w:shd w:val="clear" w:color="auto" w:fill="auto"/>
            <w:vAlign w:val="center"/>
          </w:tcPr>
          <w:p w14:paraId="4FCABFC2" w14:textId="77777777" w:rsidR="00AA4E4A" w:rsidRPr="00AA4E4A" w:rsidRDefault="00AA4E4A" w:rsidP="00AA4E4A">
            <w:pPr>
              <w:jc w:val="center"/>
            </w:pPr>
            <w:r w:rsidRPr="00AA4E4A">
              <w:t>0</w:t>
            </w:r>
          </w:p>
        </w:tc>
      </w:tr>
      <w:tr w:rsidR="00AA4E4A" w:rsidRPr="00AA4E4A" w14:paraId="2E73F6FC" w14:textId="77777777" w:rsidTr="00BD168F">
        <w:trPr>
          <w:trHeight w:val="70"/>
          <w:jc w:val="center"/>
        </w:trPr>
        <w:tc>
          <w:tcPr>
            <w:tcW w:w="622" w:type="dxa"/>
            <w:shd w:val="clear" w:color="auto" w:fill="auto"/>
            <w:vAlign w:val="center"/>
            <w:hideMark/>
          </w:tcPr>
          <w:p w14:paraId="096EDE04" w14:textId="77777777" w:rsidR="00AA4E4A" w:rsidRPr="00AA4E4A" w:rsidRDefault="00AA4E4A" w:rsidP="00AA4E4A">
            <w:pPr>
              <w:jc w:val="center"/>
            </w:pPr>
            <w:r w:rsidRPr="00AA4E4A">
              <w:t>3</w:t>
            </w:r>
          </w:p>
        </w:tc>
        <w:tc>
          <w:tcPr>
            <w:tcW w:w="3690" w:type="dxa"/>
            <w:shd w:val="clear" w:color="auto" w:fill="auto"/>
            <w:vAlign w:val="center"/>
            <w:hideMark/>
          </w:tcPr>
          <w:p w14:paraId="7D47E3F1" w14:textId="77777777" w:rsidR="00AA4E4A" w:rsidRPr="00AA4E4A" w:rsidRDefault="00AA4E4A" w:rsidP="00AA4E4A">
            <w:r w:rsidRPr="00AA4E4A">
              <w:t>Расходы на оплату труда</w:t>
            </w:r>
          </w:p>
        </w:tc>
        <w:tc>
          <w:tcPr>
            <w:tcW w:w="1728" w:type="dxa"/>
            <w:tcBorders>
              <w:top w:val="nil"/>
              <w:left w:val="single" w:sz="4" w:space="0" w:color="auto"/>
              <w:bottom w:val="single" w:sz="4" w:space="0" w:color="auto"/>
              <w:right w:val="nil"/>
            </w:tcBorders>
            <w:shd w:val="clear" w:color="auto" w:fill="auto"/>
            <w:vAlign w:val="center"/>
          </w:tcPr>
          <w:p w14:paraId="4A007FFF" w14:textId="77777777" w:rsidR="00AA4E4A" w:rsidRPr="00AA4E4A" w:rsidRDefault="00AA4E4A" w:rsidP="00AA4E4A">
            <w:pPr>
              <w:jc w:val="center"/>
            </w:pPr>
            <w:r w:rsidRPr="00AA4E4A">
              <w:t>9 358</w:t>
            </w:r>
          </w:p>
        </w:tc>
        <w:tc>
          <w:tcPr>
            <w:tcW w:w="1728" w:type="dxa"/>
            <w:tcBorders>
              <w:top w:val="nil"/>
              <w:left w:val="single" w:sz="4" w:space="0" w:color="auto"/>
              <w:bottom w:val="single" w:sz="4" w:space="0" w:color="auto"/>
              <w:right w:val="single" w:sz="4" w:space="0" w:color="auto"/>
            </w:tcBorders>
            <w:shd w:val="clear" w:color="auto" w:fill="auto"/>
            <w:vAlign w:val="center"/>
          </w:tcPr>
          <w:p w14:paraId="103B45C3" w14:textId="77777777" w:rsidR="00AA4E4A" w:rsidRPr="00AA4E4A" w:rsidRDefault="00AA4E4A" w:rsidP="00AA4E4A">
            <w:pPr>
              <w:jc w:val="center"/>
            </w:pPr>
            <w:r w:rsidRPr="00AA4E4A">
              <w:t>8 368</w:t>
            </w:r>
          </w:p>
        </w:tc>
        <w:tc>
          <w:tcPr>
            <w:tcW w:w="1802" w:type="dxa"/>
            <w:tcBorders>
              <w:top w:val="nil"/>
              <w:left w:val="nil"/>
              <w:bottom w:val="single" w:sz="4" w:space="0" w:color="auto"/>
              <w:right w:val="single" w:sz="4" w:space="0" w:color="auto"/>
            </w:tcBorders>
            <w:shd w:val="clear" w:color="auto" w:fill="auto"/>
            <w:vAlign w:val="center"/>
          </w:tcPr>
          <w:p w14:paraId="4CF00170" w14:textId="77777777" w:rsidR="00AA4E4A" w:rsidRPr="00AA4E4A" w:rsidRDefault="00AA4E4A" w:rsidP="00AA4E4A">
            <w:pPr>
              <w:jc w:val="center"/>
            </w:pPr>
            <w:r w:rsidRPr="00AA4E4A">
              <w:t>- 990</w:t>
            </w:r>
          </w:p>
        </w:tc>
      </w:tr>
      <w:tr w:rsidR="00AA4E4A" w:rsidRPr="00AA4E4A" w14:paraId="7AAA1AD1" w14:textId="77777777" w:rsidTr="00BD168F">
        <w:trPr>
          <w:trHeight w:val="1080"/>
          <w:jc w:val="center"/>
        </w:trPr>
        <w:tc>
          <w:tcPr>
            <w:tcW w:w="622" w:type="dxa"/>
            <w:shd w:val="clear" w:color="auto" w:fill="auto"/>
            <w:vAlign w:val="center"/>
            <w:hideMark/>
          </w:tcPr>
          <w:p w14:paraId="31D6FE76" w14:textId="77777777" w:rsidR="00AA4E4A" w:rsidRPr="00AA4E4A" w:rsidRDefault="00AA4E4A" w:rsidP="00AA4E4A">
            <w:pPr>
              <w:jc w:val="center"/>
            </w:pPr>
            <w:r w:rsidRPr="00AA4E4A">
              <w:t>4</w:t>
            </w:r>
          </w:p>
        </w:tc>
        <w:tc>
          <w:tcPr>
            <w:tcW w:w="3690" w:type="dxa"/>
            <w:shd w:val="clear" w:color="auto" w:fill="auto"/>
            <w:vAlign w:val="center"/>
            <w:hideMark/>
          </w:tcPr>
          <w:p w14:paraId="1FECB156" w14:textId="77777777" w:rsidR="00AA4E4A" w:rsidRPr="00AA4E4A" w:rsidRDefault="00AA4E4A" w:rsidP="00AA4E4A">
            <w:r w:rsidRPr="00AA4E4A">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nil"/>
            </w:tcBorders>
            <w:shd w:val="clear" w:color="auto" w:fill="auto"/>
            <w:vAlign w:val="center"/>
          </w:tcPr>
          <w:p w14:paraId="565BFA1F" w14:textId="77777777" w:rsidR="00AA4E4A" w:rsidRPr="00AA4E4A" w:rsidRDefault="00AA4E4A" w:rsidP="00AA4E4A">
            <w:pPr>
              <w:jc w:val="center"/>
            </w:pPr>
            <w:r w:rsidRPr="00AA4E4A">
              <w:t>107</w:t>
            </w:r>
          </w:p>
        </w:tc>
        <w:tc>
          <w:tcPr>
            <w:tcW w:w="1728" w:type="dxa"/>
            <w:tcBorders>
              <w:top w:val="nil"/>
              <w:left w:val="single" w:sz="4" w:space="0" w:color="auto"/>
              <w:bottom w:val="single" w:sz="4" w:space="0" w:color="auto"/>
              <w:right w:val="single" w:sz="4" w:space="0" w:color="auto"/>
            </w:tcBorders>
            <w:shd w:val="clear" w:color="auto" w:fill="auto"/>
            <w:vAlign w:val="center"/>
          </w:tcPr>
          <w:p w14:paraId="219754D9" w14:textId="77777777" w:rsidR="00AA4E4A" w:rsidRPr="00AA4E4A" w:rsidRDefault="00AA4E4A" w:rsidP="00AA4E4A">
            <w:pPr>
              <w:jc w:val="center"/>
            </w:pPr>
            <w:r w:rsidRPr="00AA4E4A">
              <w:t>82</w:t>
            </w:r>
          </w:p>
        </w:tc>
        <w:tc>
          <w:tcPr>
            <w:tcW w:w="1802" w:type="dxa"/>
            <w:tcBorders>
              <w:top w:val="nil"/>
              <w:left w:val="nil"/>
              <w:bottom w:val="single" w:sz="4" w:space="0" w:color="auto"/>
              <w:right w:val="single" w:sz="4" w:space="0" w:color="auto"/>
            </w:tcBorders>
            <w:shd w:val="clear" w:color="auto" w:fill="auto"/>
            <w:vAlign w:val="center"/>
          </w:tcPr>
          <w:p w14:paraId="459EDDA7" w14:textId="77777777" w:rsidR="00AA4E4A" w:rsidRPr="00AA4E4A" w:rsidRDefault="00AA4E4A" w:rsidP="00AA4E4A">
            <w:pPr>
              <w:jc w:val="center"/>
            </w:pPr>
            <w:r w:rsidRPr="00AA4E4A">
              <w:t>-25</w:t>
            </w:r>
          </w:p>
        </w:tc>
      </w:tr>
      <w:tr w:rsidR="00AA4E4A" w:rsidRPr="00AA4E4A" w14:paraId="65655659" w14:textId="77777777" w:rsidTr="00BD168F">
        <w:trPr>
          <w:trHeight w:val="868"/>
          <w:jc w:val="center"/>
        </w:trPr>
        <w:tc>
          <w:tcPr>
            <w:tcW w:w="622" w:type="dxa"/>
            <w:shd w:val="clear" w:color="auto" w:fill="auto"/>
            <w:vAlign w:val="center"/>
            <w:hideMark/>
          </w:tcPr>
          <w:p w14:paraId="6AD3CB3E" w14:textId="77777777" w:rsidR="00AA4E4A" w:rsidRPr="00AA4E4A" w:rsidRDefault="00AA4E4A" w:rsidP="00AA4E4A">
            <w:pPr>
              <w:jc w:val="center"/>
            </w:pPr>
            <w:r w:rsidRPr="00AA4E4A">
              <w:t>5</w:t>
            </w:r>
          </w:p>
        </w:tc>
        <w:tc>
          <w:tcPr>
            <w:tcW w:w="3690" w:type="dxa"/>
            <w:shd w:val="clear" w:color="auto" w:fill="auto"/>
            <w:vAlign w:val="center"/>
            <w:hideMark/>
          </w:tcPr>
          <w:p w14:paraId="5A290B86" w14:textId="77777777" w:rsidR="00AA4E4A" w:rsidRPr="00AA4E4A" w:rsidRDefault="00AA4E4A" w:rsidP="00AA4E4A">
            <w:r w:rsidRPr="00AA4E4A">
              <w:t>Расходы на оплату иных работ и услуг, выполняемых по договорам с организациями</w:t>
            </w:r>
          </w:p>
        </w:tc>
        <w:tc>
          <w:tcPr>
            <w:tcW w:w="1728" w:type="dxa"/>
            <w:tcBorders>
              <w:top w:val="nil"/>
              <w:left w:val="single" w:sz="4" w:space="0" w:color="auto"/>
              <w:bottom w:val="single" w:sz="4" w:space="0" w:color="auto"/>
              <w:right w:val="nil"/>
            </w:tcBorders>
            <w:shd w:val="clear" w:color="auto" w:fill="auto"/>
            <w:vAlign w:val="center"/>
          </w:tcPr>
          <w:p w14:paraId="73ABF336" w14:textId="77777777" w:rsidR="00AA4E4A" w:rsidRPr="00AA4E4A" w:rsidRDefault="00AA4E4A" w:rsidP="00AA4E4A">
            <w:pPr>
              <w:jc w:val="center"/>
            </w:pPr>
            <w:r w:rsidRPr="00AA4E4A">
              <w:t>952</w:t>
            </w:r>
          </w:p>
        </w:tc>
        <w:tc>
          <w:tcPr>
            <w:tcW w:w="1728" w:type="dxa"/>
            <w:tcBorders>
              <w:top w:val="nil"/>
              <w:left w:val="single" w:sz="4" w:space="0" w:color="auto"/>
              <w:bottom w:val="single" w:sz="4" w:space="0" w:color="auto"/>
              <w:right w:val="single" w:sz="4" w:space="0" w:color="auto"/>
            </w:tcBorders>
            <w:shd w:val="clear" w:color="auto" w:fill="auto"/>
            <w:vAlign w:val="center"/>
          </w:tcPr>
          <w:p w14:paraId="269E4F29" w14:textId="77777777" w:rsidR="00AA4E4A" w:rsidRPr="00AA4E4A" w:rsidRDefault="00AA4E4A" w:rsidP="00AA4E4A">
            <w:pPr>
              <w:jc w:val="center"/>
            </w:pPr>
            <w:r w:rsidRPr="00AA4E4A">
              <w:t>338</w:t>
            </w:r>
          </w:p>
        </w:tc>
        <w:tc>
          <w:tcPr>
            <w:tcW w:w="1802" w:type="dxa"/>
            <w:tcBorders>
              <w:top w:val="nil"/>
              <w:left w:val="nil"/>
              <w:bottom w:val="single" w:sz="4" w:space="0" w:color="auto"/>
              <w:right w:val="single" w:sz="4" w:space="0" w:color="auto"/>
            </w:tcBorders>
            <w:shd w:val="clear" w:color="auto" w:fill="auto"/>
            <w:vAlign w:val="center"/>
          </w:tcPr>
          <w:p w14:paraId="224FAB24" w14:textId="77777777" w:rsidR="00AA4E4A" w:rsidRPr="00AA4E4A" w:rsidRDefault="00AA4E4A" w:rsidP="00AA4E4A">
            <w:pPr>
              <w:jc w:val="center"/>
            </w:pPr>
            <w:r w:rsidRPr="00AA4E4A">
              <w:t>- 613</w:t>
            </w:r>
          </w:p>
        </w:tc>
      </w:tr>
      <w:tr w:rsidR="00AA4E4A" w:rsidRPr="00AA4E4A" w14:paraId="5D35BE7C" w14:textId="77777777" w:rsidTr="00BD168F">
        <w:trPr>
          <w:trHeight w:val="360"/>
          <w:jc w:val="center"/>
        </w:trPr>
        <w:tc>
          <w:tcPr>
            <w:tcW w:w="622" w:type="dxa"/>
            <w:shd w:val="clear" w:color="auto" w:fill="auto"/>
            <w:vAlign w:val="center"/>
            <w:hideMark/>
          </w:tcPr>
          <w:p w14:paraId="7BAE7F1A" w14:textId="77777777" w:rsidR="00AA4E4A" w:rsidRPr="00AA4E4A" w:rsidRDefault="00AA4E4A" w:rsidP="00AA4E4A">
            <w:pPr>
              <w:jc w:val="center"/>
            </w:pPr>
            <w:r w:rsidRPr="00AA4E4A">
              <w:t>6</w:t>
            </w:r>
          </w:p>
        </w:tc>
        <w:tc>
          <w:tcPr>
            <w:tcW w:w="3690" w:type="dxa"/>
            <w:shd w:val="clear" w:color="auto" w:fill="auto"/>
            <w:vAlign w:val="center"/>
            <w:hideMark/>
          </w:tcPr>
          <w:p w14:paraId="704F026D" w14:textId="77777777" w:rsidR="00AA4E4A" w:rsidRPr="00AA4E4A" w:rsidRDefault="00AA4E4A" w:rsidP="00AA4E4A">
            <w:r w:rsidRPr="00AA4E4A">
              <w:t>Расходы на служебные командировки</w:t>
            </w:r>
          </w:p>
        </w:tc>
        <w:tc>
          <w:tcPr>
            <w:tcW w:w="1728" w:type="dxa"/>
            <w:tcBorders>
              <w:top w:val="nil"/>
              <w:left w:val="single" w:sz="4" w:space="0" w:color="auto"/>
              <w:bottom w:val="single" w:sz="4" w:space="0" w:color="auto"/>
              <w:right w:val="nil"/>
            </w:tcBorders>
            <w:shd w:val="clear" w:color="auto" w:fill="auto"/>
            <w:vAlign w:val="center"/>
          </w:tcPr>
          <w:p w14:paraId="221D04B6" w14:textId="77777777" w:rsidR="00AA4E4A" w:rsidRPr="00AA4E4A" w:rsidRDefault="00AA4E4A" w:rsidP="00AA4E4A">
            <w:pPr>
              <w:jc w:val="center"/>
            </w:pPr>
            <w:r w:rsidRPr="00AA4E4A">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4E4A905C" w14:textId="77777777" w:rsidR="00AA4E4A" w:rsidRPr="00AA4E4A" w:rsidRDefault="00AA4E4A" w:rsidP="00AA4E4A">
            <w:pPr>
              <w:jc w:val="center"/>
            </w:pPr>
            <w:r w:rsidRPr="00AA4E4A">
              <w:t>0</w:t>
            </w:r>
          </w:p>
        </w:tc>
        <w:tc>
          <w:tcPr>
            <w:tcW w:w="1802" w:type="dxa"/>
            <w:tcBorders>
              <w:top w:val="nil"/>
              <w:left w:val="nil"/>
              <w:bottom w:val="single" w:sz="4" w:space="0" w:color="auto"/>
              <w:right w:val="single" w:sz="4" w:space="0" w:color="auto"/>
            </w:tcBorders>
            <w:shd w:val="clear" w:color="auto" w:fill="auto"/>
            <w:vAlign w:val="center"/>
          </w:tcPr>
          <w:p w14:paraId="1D90F5E3" w14:textId="77777777" w:rsidR="00AA4E4A" w:rsidRPr="00AA4E4A" w:rsidRDefault="00AA4E4A" w:rsidP="00AA4E4A">
            <w:pPr>
              <w:jc w:val="center"/>
            </w:pPr>
            <w:r w:rsidRPr="00AA4E4A">
              <w:t>0</w:t>
            </w:r>
          </w:p>
        </w:tc>
      </w:tr>
      <w:tr w:rsidR="00AA4E4A" w:rsidRPr="00AA4E4A" w14:paraId="24D6C37D" w14:textId="77777777" w:rsidTr="00BD168F">
        <w:trPr>
          <w:trHeight w:val="360"/>
          <w:jc w:val="center"/>
        </w:trPr>
        <w:tc>
          <w:tcPr>
            <w:tcW w:w="622" w:type="dxa"/>
            <w:shd w:val="clear" w:color="auto" w:fill="auto"/>
            <w:vAlign w:val="center"/>
          </w:tcPr>
          <w:p w14:paraId="71D97DA6" w14:textId="77777777" w:rsidR="00AA4E4A" w:rsidRPr="00AA4E4A" w:rsidRDefault="00AA4E4A" w:rsidP="00AA4E4A">
            <w:pPr>
              <w:jc w:val="center"/>
            </w:pPr>
            <w:r w:rsidRPr="00AA4E4A">
              <w:lastRenderedPageBreak/>
              <w:t>1</w:t>
            </w:r>
          </w:p>
        </w:tc>
        <w:tc>
          <w:tcPr>
            <w:tcW w:w="3690" w:type="dxa"/>
            <w:shd w:val="clear" w:color="auto" w:fill="auto"/>
            <w:vAlign w:val="center"/>
          </w:tcPr>
          <w:p w14:paraId="3FB64B02" w14:textId="77777777" w:rsidR="00AA4E4A" w:rsidRPr="00AA4E4A" w:rsidRDefault="00AA4E4A" w:rsidP="00AA4E4A">
            <w:pPr>
              <w:jc w:val="center"/>
            </w:pPr>
            <w:r w:rsidRPr="00AA4E4A">
              <w:t>2</w:t>
            </w:r>
          </w:p>
        </w:tc>
        <w:tc>
          <w:tcPr>
            <w:tcW w:w="1728" w:type="dxa"/>
            <w:tcBorders>
              <w:top w:val="single" w:sz="4" w:space="0" w:color="auto"/>
              <w:left w:val="single" w:sz="4" w:space="0" w:color="auto"/>
              <w:bottom w:val="single" w:sz="4" w:space="0" w:color="auto"/>
              <w:right w:val="nil"/>
            </w:tcBorders>
            <w:shd w:val="clear" w:color="auto" w:fill="auto"/>
            <w:vAlign w:val="center"/>
          </w:tcPr>
          <w:p w14:paraId="4F684F63" w14:textId="77777777" w:rsidR="00AA4E4A" w:rsidRPr="00AA4E4A" w:rsidRDefault="00AA4E4A" w:rsidP="00AA4E4A">
            <w:pPr>
              <w:jc w:val="center"/>
            </w:pPr>
            <w:r w:rsidRPr="00AA4E4A">
              <w:t>3</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FBA63A0" w14:textId="77777777" w:rsidR="00AA4E4A" w:rsidRPr="00AA4E4A" w:rsidRDefault="00AA4E4A" w:rsidP="00AA4E4A">
            <w:pPr>
              <w:jc w:val="center"/>
            </w:pPr>
            <w:r w:rsidRPr="00AA4E4A">
              <w:t>4</w:t>
            </w:r>
          </w:p>
        </w:tc>
        <w:tc>
          <w:tcPr>
            <w:tcW w:w="1802" w:type="dxa"/>
            <w:tcBorders>
              <w:top w:val="single" w:sz="4" w:space="0" w:color="auto"/>
              <w:left w:val="nil"/>
              <w:bottom w:val="single" w:sz="4" w:space="0" w:color="auto"/>
              <w:right w:val="single" w:sz="4" w:space="0" w:color="auto"/>
            </w:tcBorders>
            <w:shd w:val="clear" w:color="auto" w:fill="auto"/>
            <w:vAlign w:val="center"/>
          </w:tcPr>
          <w:p w14:paraId="5C8CE915" w14:textId="77777777" w:rsidR="00AA4E4A" w:rsidRPr="00AA4E4A" w:rsidRDefault="00AA4E4A" w:rsidP="00AA4E4A">
            <w:pPr>
              <w:jc w:val="center"/>
            </w:pPr>
            <w:r w:rsidRPr="00AA4E4A">
              <w:t>5</w:t>
            </w:r>
          </w:p>
        </w:tc>
      </w:tr>
      <w:tr w:rsidR="00AA4E4A" w:rsidRPr="00AA4E4A" w14:paraId="485157E9" w14:textId="77777777" w:rsidTr="00BD168F">
        <w:trPr>
          <w:trHeight w:val="360"/>
          <w:jc w:val="center"/>
        </w:trPr>
        <w:tc>
          <w:tcPr>
            <w:tcW w:w="622" w:type="dxa"/>
            <w:shd w:val="clear" w:color="auto" w:fill="auto"/>
            <w:vAlign w:val="center"/>
            <w:hideMark/>
          </w:tcPr>
          <w:p w14:paraId="5E166BB9" w14:textId="77777777" w:rsidR="00AA4E4A" w:rsidRPr="00AA4E4A" w:rsidRDefault="00AA4E4A" w:rsidP="00AA4E4A">
            <w:pPr>
              <w:jc w:val="center"/>
            </w:pPr>
            <w:r w:rsidRPr="00AA4E4A">
              <w:t>7</w:t>
            </w:r>
          </w:p>
        </w:tc>
        <w:tc>
          <w:tcPr>
            <w:tcW w:w="3690" w:type="dxa"/>
            <w:shd w:val="clear" w:color="auto" w:fill="auto"/>
            <w:vAlign w:val="center"/>
            <w:hideMark/>
          </w:tcPr>
          <w:p w14:paraId="1D2F85D4" w14:textId="77777777" w:rsidR="00AA4E4A" w:rsidRPr="00AA4E4A" w:rsidRDefault="00AA4E4A" w:rsidP="00AA4E4A">
            <w:r w:rsidRPr="00AA4E4A">
              <w:t>Расходы на обучение персонала</w:t>
            </w:r>
          </w:p>
        </w:tc>
        <w:tc>
          <w:tcPr>
            <w:tcW w:w="1728" w:type="dxa"/>
            <w:tcBorders>
              <w:top w:val="single" w:sz="4" w:space="0" w:color="auto"/>
              <w:left w:val="single" w:sz="4" w:space="0" w:color="auto"/>
              <w:bottom w:val="single" w:sz="4" w:space="0" w:color="auto"/>
              <w:right w:val="nil"/>
            </w:tcBorders>
            <w:shd w:val="clear" w:color="auto" w:fill="auto"/>
            <w:vAlign w:val="center"/>
          </w:tcPr>
          <w:p w14:paraId="432DE5E4" w14:textId="77777777" w:rsidR="00AA4E4A" w:rsidRPr="00AA4E4A" w:rsidRDefault="00AA4E4A" w:rsidP="00AA4E4A">
            <w:pPr>
              <w:jc w:val="center"/>
            </w:pPr>
            <w:r w:rsidRPr="00AA4E4A">
              <w:t>11</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2D9276E" w14:textId="77777777" w:rsidR="00AA4E4A" w:rsidRPr="00AA4E4A" w:rsidRDefault="00AA4E4A" w:rsidP="00AA4E4A">
            <w:pPr>
              <w:jc w:val="center"/>
            </w:pPr>
            <w:r w:rsidRPr="00AA4E4A">
              <w:t>0</w:t>
            </w:r>
          </w:p>
        </w:tc>
        <w:tc>
          <w:tcPr>
            <w:tcW w:w="1802" w:type="dxa"/>
            <w:tcBorders>
              <w:top w:val="single" w:sz="4" w:space="0" w:color="auto"/>
              <w:left w:val="nil"/>
              <w:bottom w:val="single" w:sz="4" w:space="0" w:color="auto"/>
              <w:right w:val="single" w:sz="4" w:space="0" w:color="auto"/>
            </w:tcBorders>
            <w:shd w:val="clear" w:color="auto" w:fill="auto"/>
            <w:vAlign w:val="center"/>
          </w:tcPr>
          <w:p w14:paraId="6FCA8B5D" w14:textId="77777777" w:rsidR="00AA4E4A" w:rsidRPr="00AA4E4A" w:rsidRDefault="00AA4E4A" w:rsidP="00AA4E4A">
            <w:pPr>
              <w:jc w:val="center"/>
            </w:pPr>
            <w:r w:rsidRPr="00AA4E4A">
              <w:t>-11</w:t>
            </w:r>
          </w:p>
        </w:tc>
      </w:tr>
      <w:tr w:rsidR="00AA4E4A" w:rsidRPr="00AA4E4A" w14:paraId="656D22B1" w14:textId="77777777" w:rsidTr="00BD168F">
        <w:trPr>
          <w:trHeight w:val="360"/>
          <w:jc w:val="center"/>
        </w:trPr>
        <w:tc>
          <w:tcPr>
            <w:tcW w:w="622" w:type="dxa"/>
            <w:shd w:val="clear" w:color="auto" w:fill="auto"/>
            <w:vAlign w:val="center"/>
            <w:hideMark/>
          </w:tcPr>
          <w:p w14:paraId="73A6597D" w14:textId="77777777" w:rsidR="00AA4E4A" w:rsidRPr="00AA4E4A" w:rsidRDefault="00AA4E4A" w:rsidP="00AA4E4A">
            <w:pPr>
              <w:jc w:val="center"/>
            </w:pPr>
            <w:r w:rsidRPr="00AA4E4A">
              <w:t>8</w:t>
            </w:r>
          </w:p>
        </w:tc>
        <w:tc>
          <w:tcPr>
            <w:tcW w:w="3690" w:type="dxa"/>
            <w:shd w:val="clear" w:color="auto" w:fill="auto"/>
            <w:vAlign w:val="center"/>
            <w:hideMark/>
          </w:tcPr>
          <w:p w14:paraId="4FC3F410" w14:textId="77777777" w:rsidR="00AA4E4A" w:rsidRPr="00AA4E4A" w:rsidRDefault="00AA4E4A" w:rsidP="00AA4E4A">
            <w:r w:rsidRPr="00AA4E4A">
              <w:t>Лизинговый платеж</w:t>
            </w:r>
          </w:p>
        </w:tc>
        <w:tc>
          <w:tcPr>
            <w:tcW w:w="1728" w:type="dxa"/>
            <w:tcBorders>
              <w:top w:val="single" w:sz="4" w:space="0" w:color="auto"/>
              <w:left w:val="single" w:sz="4" w:space="0" w:color="auto"/>
              <w:bottom w:val="single" w:sz="4" w:space="0" w:color="auto"/>
              <w:right w:val="nil"/>
            </w:tcBorders>
            <w:shd w:val="clear" w:color="auto" w:fill="auto"/>
            <w:vAlign w:val="center"/>
          </w:tcPr>
          <w:p w14:paraId="2B76FA22" w14:textId="77777777" w:rsidR="00AA4E4A" w:rsidRPr="00AA4E4A" w:rsidRDefault="00AA4E4A" w:rsidP="00AA4E4A">
            <w:pPr>
              <w:jc w:val="center"/>
            </w:pPr>
            <w:r w:rsidRPr="00AA4E4A">
              <w:t>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E66A88C" w14:textId="77777777" w:rsidR="00AA4E4A" w:rsidRPr="00AA4E4A" w:rsidRDefault="00AA4E4A" w:rsidP="00AA4E4A">
            <w:pPr>
              <w:jc w:val="center"/>
            </w:pPr>
            <w:r w:rsidRPr="00AA4E4A">
              <w:t>0</w:t>
            </w:r>
          </w:p>
        </w:tc>
        <w:tc>
          <w:tcPr>
            <w:tcW w:w="1802" w:type="dxa"/>
            <w:tcBorders>
              <w:top w:val="single" w:sz="4" w:space="0" w:color="auto"/>
              <w:left w:val="nil"/>
              <w:bottom w:val="single" w:sz="4" w:space="0" w:color="auto"/>
              <w:right w:val="single" w:sz="4" w:space="0" w:color="auto"/>
            </w:tcBorders>
            <w:shd w:val="clear" w:color="auto" w:fill="auto"/>
            <w:vAlign w:val="center"/>
          </w:tcPr>
          <w:p w14:paraId="135CAD32" w14:textId="77777777" w:rsidR="00AA4E4A" w:rsidRPr="00AA4E4A" w:rsidRDefault="00AA4E4A" w:rsidP="00AA4E4A">
            <w:pPr>
              <w:jc w:val="center"/>
            </w:pPr>
            <w:r w:rsidRPr="00AA4E4A">
              <w:t>0</w:t>
            </w:r>
          </w:p>
        </w:tc>
      </w:tr>
      <w:tr w:rsidR="00AA4E4A" w:rsidRPr="00AA4E4A" w14:paraId="385743D8" w14:textId="77777777" w:rsidTr="00BD168F">
        <w:trPr>
          <w:trHeight w:val="360"/>
          <w:jc w:val="center"/>
        </w:trPr>
        <w:tc>
          <w:tcPr>
            <w:tcW w:w="622" w:type="dxa"/>
            <w:shd w:val="clear" w:color="auto" w:fill="auto"/>
            <w:vAlign w:val="center"/>
            <w:hideMark/>
          </w:tcPr>
          <w:p w14:paraId="26D8BDBD" w14:textId="77777777" w:rsidR="00AA4E4A" w:rsidRPr="00AA4E4A" w:rsidRDefault="00AA4E4A" w:rsidP="00AA4E4A">
            <w:pPr>
              <w:jc w:val="center"/>
            </w:pPr>
            <w:r w:rsidRPr="00AA4E4A">
              <w:t>9</w:t>
            </w:r>
          </w:p>
        </w:tc>
        <w:tc>
          <w:tcPr>
            <w:tcW w:w="3690" w:type="dxa"/>
            <w:shd w:val="clear" w:color="auto" w:fill="auto"/>
            <w:vAlign w:val="center"/>
            <w:hideMark/>
          </w:tcPr>
          <w:p w14:paraId="63F3C28A" w14:textId="77777777" w:rsidR="00AA4E4A" w:rsidRPr="00AA4E4A" w:rsidRDefault="00AA4E4A" w:rsidP="00AA4E4A">
            <w:r w:rsidRPr="00AA4E4A">
              <w:t>Арендная плата</w:t>
            </w:r>
          </w:p>
        </w:tc>
        <w:tc>
          <w:tcPr>
            <w:tcW w:w="1728" w:type="dxa"/>
            <w:tcBorders>
              <w:top w:val="nil"/>
              <w:left w:val="single" w:sz="4" w:space="0" w:color="auto"/>
              <w:bottom w:val="single" w:sz="4" w:space="0" w:color="auto"/>
              <w:right w:val="nil"/>
            </w:tcBorders>
            <w:shd w:val="clear" w:color="auto" w:fill="auto"/>
            <w:vAlign w:val="center"/>
          </w:tcPr>
          <w:p w14:paraId="197B21E5" w14:textId="77777777" w:rsidR="00AA4E4A" w:rsidRPr="00AA4E4A" w:rsidRDefault="00AA4E4A" w:rsidP="00AA4E4A">
            <w:pPr>
              <w:jc w:val="center"/>
            </w:pPr>
            <w:r w:rsidRPr="00AA4E4A">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23D0080A" w14:textId="77777777" w:rsidR="00AA4E4A" w:rsidRPr="00AA4E4A" w:rsidRDefault="00AA4E4A" w:rsidP="00AA4E4A">
            <w:pPr>
              <w:jc w:val="center"/>
            </w:pPr>
            <w:r w:rsidRPr="00AA4E4A">
              <w:t>0</w:t>
            </w:r>
          </w:p>
        </w:tc>
        <w:tc>
          <w:tcPr>
            <w:tcW w:w="1802" w:type="dxa"/>
            <w:tcBorders>
              <w:top w:val="nil"/>
              <w:left w:val="nil"/>
              <w:bottom w:val="single" w:sz="4" w:space="0" w:color="auto"/>
              <w:right w:val="single" w:sz="4" w:space="0" w:color="auto"/>
            </w:tcBorders>
            <w:shd w:val="clear" w:color="auto" w:fill="auto"/>
            <w:vAlign w:val="center"/>
          </w:tcPr>
          <w:p w14:paraId="7ED123CC" w14:textId="77777777" w:rsidR="00AA4E4A" w:rsidRPr="00AA4E4A" w:rsidRDefault="00AA4E4A" w:rsidP="00AA4E4A">
            <w:pPr>
              <w:jc w:val="center"/>
            </w:pPr>
            <w:r w:rsidRPr="00AA4E4A">
              <w:t>0</w:t>
            </w:r>
          </w:p>
        </w:tc>
      </w:tr>
      <w:tr w:rsidR="00AA4E4A" w:rsidRPr="00AA4E4A" w14:paraId="665BEB98" w14:textId="77777777" w:rsidTr="00BD168F">
        <w:trPr>
          <w:trHeight w:val="360"/>
          <w:jc w:val="center"/>
        </w:trPr>
        <w:tc>
          <w:tcPr>
            <w:tcW w:w="622" w:type="dxa"/>
            <w:shd w:val="clear" w:color="auto" w:fill="auto"/>
            <w:vAlign w:val="center"/>
            <w:hideMark/>
          </w:tcPr>
          <w:p w14:paraId="06D27D54" w14:textId="77777777" w:rsidR="00AA4E4A" w:rsidRPr="00AA4E4A" w:rsidRDefault="00AA4E4A" w:rsidP="00AA4E4A">
            <w:pPr>
              <w:jc w:val="center"/>
            </w:pPr>
            <w:r w:rsidRPr="00AA4E4A">
              <w:t>10</w:t>
            </w:r>
          </w:p>
        </w:tc>
        <w:tc>
          <w:tcPr>
            <w:tcW w:w="3690" w:type="dxa"/>
            <w:shd w:val="clear" w:color="auto" w:fill="auto"/>
            <w:vAlign w:val="center"/>
            <w:hideMark/>
          </w:tcPr>
          <w:p w14:paraId="541EBA69" w14:textId="77777777" w:rsidR="00AA4E4A" w:rsidRPr="00AA4E4A" w:rsidRDefault="00AA4E4A" w:rsidP="00AA4E4A">
            <w:r w:rsidRPr="00AA4E4A">
              <w:t>Другие расходы</w:t>
            </w:r>
          </w:p>
        </w:tc>
        <w:tc>
          <w:tcPr>
            <w:tcW w:w="1728" w:type="dxa"/>
            <w:tcBorders>
              <w:top w:val="nil"/>
              <w:left w:val="single" w:sz="4" w:space="0" w:color="auto"/>
              <w:bottom w:val="single" w:sz="4" w:space="0" w:color="auto"/>
              <w:right w:val="nil"/>
            </w:tcBorders>
            <w:shd w:val="clear" w:color="auto" w:fill="auto"/>
            <w:vAlign w:val="center"/>
          </w:tcPr>
          <w:p w14:paraId="39E21F25" w14:textId="77777777" w:rsidR="00AA4E4A" w:rsidRPr="00AA4E4A" w:rsidRDefault="00AA4E4A" w:rsidP="00AA4E4A">
            <w:pPr>
              <w:jc w:val="center"/>
            </w:pPr>
            <w:r w:rsidRPr="00AA4E4A">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32D18F7B" w14:textId="77777777" w:rsidR="00AA4E4A" w:rsidRPr="00AA4E4A" w:rsidRDefault="00AA4E4A" w:rsidP="00AA4E4A">
            <w:pPr>
              <w:jc w:val="center"/>
            </w:pPr>
            <w:r w:rsidRPr="00AA4E4A">
              <w:t>0</w:t>
            </w:r>
          </w:p>
        </w:tc>
        <w:tc>
          <w:tcPr>
            <w:tcW w:w="1802" w:type="dxa"/>
            <w:tcBorders>
              <w:top w:val="nil"/>
              <w:left w:val="nil"/>
              <w:bottom w:val="single" w:sz="4" w:space="0" w:color="auto"/>
              <w:right w:val="single" w:sz="4" w:space="0" w:color="auto"/>
            </w:tcBorders>
            <w:shd w:val="clear" w:color="auto" w:fill="auto"/>
            <w:vAlign w:val="center"/>
          </w:tcPr>
          <w:p w14:paraId="2C7A2EA3" w14:textId="77777777" w:rsidR="00AA4E4A" w:rsidRPr="00AA4E4A" w:rsidRDefault="00AA4E4A" w:rsidP="00AA4E4A">
            <w:pPr>
              <w:jc w:val="center"/>
            </w:pPr>
            <w:r w:rsidRPr="00AA4E4A">
              <w:t>0</w:t>
            </w:r>
          </w:p>
        </w:tc>
      </w:tr>
      <w:tr w:rsidR="00AA4E4A" w:rsidRPr="00AA4E4A" w14:paraId="715233BD" w14:textId="77777777" w:rsidTr="00BD168F">
        <w:trPr>
          <w:trHeight w:val="720"/>
          <w:jc w:val="center"/>
        </w:trPr>
        <w:tc>
          <w:tcPr>
            <w:tcW w:w="622" w:type="dxa"/>
            <w:shd w:val="clear" w:color="auto" w:fill="auto"/>
            <w:vAlign w:val="center"/>
            <w:hideMark/>
          </w:tcPr>
          <w:p w14:paraId="6F6A11E3" w14:textId="77777777" w:rsidR="00AA4E4A" w:rsidRPr="00AA4E4A" w:rsidRDefault="00AA4E4A" w:rsidP="00AA4E4A">
            <w:pPr>
              <w:jc w:val="center"/>
            </w:pPr>
            <w:r w:rsidRPr="00AA4E4A">
              <w:t>11</w:t>
            </w:r>
          </w:p>
        </w:tc>
        <w:tc>
          <w:tcPr>
            <w:tcW w:w="3690" w:type="dxa"/>
            <w:shd w:val="clear" w:color="auto" w:fill="auto"/>
            <w:vAlign w:val="center"/>
            <w:hideMark/>
          </w:tcPr>
          <w:p w14:paraId="533D3257" w14:textId="77777777" w:rsidR="00AA4E4A" w:rsidRPr="00AA4E4A" w:rsidRDefault="00AA4E4A" w:rsidP="00AA4E4A">
            <w:r w:rsidRPr="00AA4E4A">
              <w:t>ИТОГО базовый уровень операционных расходов</w:t>
            </w:r>
          </w:p>
        </w:tc>
        <w:tc>
          <w:tcPr>
            <w:tcW w:w="1728" w:type="dxa"/>
            <w:tcBorders>
              <w:top w:val="nil"/>
              <w:left w:val="single" w:sz="4" w:space="0" w:color="auto"/>
              <w:bottom w:val="single" w:sz="4" w:space="0" w:color="auto"/>
              <w:right w:val="nil"/>
            </w:tcBorders>
            <w:shd w:val="clear" w:color="auto" w:fill="auto"/>
            <w:vAlign w:val="center"/>
          </w:tcPr>
          <w:p w14:paraId="6DC11DA0" w14:textId="77777777" w:rsidR="00AA4E4A" w:rsidRPr="00AA4E4A" w:rsidRDefault="00AA4E4A" w:rsidP="00AA4E4A">
            <w:pPr>
              <w:jc w:val="center"/>
            </w:pPr>
            <w:r w:rsidRPr="00AA4E4A">
              <w:t>12 244</w:t>
            </w:r>
          </w:p>
        </w:tc>
        <w:tc>
          <w:tcPr>
            <w:tcW w:w="1728" w:type="dxa"/>
            <w:tcBorders>
              <w:top w:val="nil"/>
              <w:left w:val="single" w:sz="4" w:space="0" w:color="auto"/>
              <w:bottom w:val="single" w:sz="4" w:space="0" w:color="auto"/>
              <w:right w:val="single" w:sz="4" w:space="0" w:color="auto"/>
            </w:tcBorders>
            <w:shd w:val="clear" w:color="auto" w:fill="auto"/>
            <w:vAlign w:val="center"/>
          </w:tcPr>
          <w:p w14:paraId="249A8427" w14:textId="77777777" w:rsidR="00AA4E4A" w:rsidRPr="00AA4E4A" w:rsidRDefault="00AA4E4A" w:rsidP="00AA4E4A">
            <w:pPr>
              <w:jc w:val="center"/>
            </w:pPr>
          </w:p>
          <w:p w14:paraId="56CC9DEA" w14:textId="77777777" w:rsidR="00AA4E4A" w:rsidRPr="00AA4E4A" w:rsidRDefault="00AA4E4A" w:rsidP="00AA4E4A">
            <w:pPr>
              <w:jc w:val="center"/>
            </w:pPr>
            <w:r w:rsidRPr="00AA4E4A">
              <w:t>10 544</w:t>
            </w:r>
          </w:p>
          <w:p w14:paraId="02D2FA5F" w14:textId="77777777" w:rsidR="00AA4E4A" w:rsidRPr="00AA4E4A" w:rsidRDefault="00AA4E4A" w:rsidP="00AA4E4A">
            <w:pPr>
              <w:jc w:val="center"/>
            </w:pPr>
          </w:p>
        </w:tc>
        <w:tc>
          <w:tcPr>
            <w:tcW w:w="1802" w:type="dxa"/>
            <w:tcBorders>
              <w:top w:val="nil"/>
              <w:left w:val="nil"/>
              <w:bottom w:val="single" w:sz="4" w:space="0" w:color="auto"/>
              <w:right w:val="single" w:sz="4" w:space="0" w:color="auto"/>
            </w:tcBorders>
            <w:shd w:val="clear" w:color="auto" w:fill="auto"/>
            <w:vAlign w:val="center"/>
          </w:tcPr>
          <w:p w14:paraId="72DBB240" w14:textId="77777777" w:rsidR="00AA4E4A" w:rsidRPr="00AA4E4A" w:rsidRDefault="00AA4E4A" w:rsidP="00AA4E4A">
            <w:pPr>
              <w:jc w:val="center"/>
            </w:pPr>
            <w:r w:rsidRPr="00AA4E4A">
              <w:t>-1 700</w:t>
            </w:r>
          </w:p>
        </w:tc>
      </w:tr>
    </w:tbl>
    <w:p w14:paraId="7997DF8E" w14:textId="77777777" w:rsidR="00AA4E4A" w:rsidRPr="00AA4E4A" w:rsidRDefault="00AA4E4A" w:rsidP="00AA4E4A">
      <w:pPr>
        <w:rPr>
          <w:szCs w:val="28"/>
        </w:rPr>
      </w:pPr>
    </w:p>
    <w:p w14:paraId="52683B34" w14:textId="77777777" w:rsidR="00AA4E4A" w:rsidRPr="00AA4E4A" w:rsidRDefault="00AA4E4A" w:rsidP="00AA4E4A">
      <w:pPr>
        <w:tabs>
          <w:tab w:val="left" w:pos="426"/>
        </w:tabs>
        <w:ind w:firstLine="709"/>
        <w:jc w:val="both"/>
        <w:rPr>
          <w:rFonts w:eastAsia="Calibri"/>
          <w:sz w:val="28"/>
          <w:szCs w:val="28"/>
        </w:rPr>
      </w:pPr>
      <w:r w:rsidRPr="00AA4E4A">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AA4E4A">
        <w:rPr>
          <w:rFonts w:eastAsia="Calibri"/>
          <w:sz w:val="28"/>
          <w:szCs w:val="28"/>
        </w:rPr>
        <w:t>операционные (подконтрольные) расходы рассчитываются по формуле:</w:t>
      </w:r>
    </w:p>
    <w:p w14:paraId="03B41409" w14:textId="77777777" w:rsidR="00AA4E4A" w:rsidRPr="00AA4E4A" w:rsidRDefault="00AA4E4A" w:rsidP="00AA4E4A">
      <w:pPr>
        <w:rPr>
          <w:rFonts w:eastAsia="Calibri"/>
          <w:szCs w:val="20"/>
        </w:rPr>
      </w:pPr>
    </w:p>
    <w:p w14:paraId="2E713E17" w14:textId="77777777" w:rsidR="00AA4E4A" w:rsidRPr="00AA4E4A" w:rsidRDefault="00AA4E4A" w:rsidP="00AA4E4A">
      <w:pPr>
        <w:autoSpaceDE w:val="0"/>
        <w:autoSpaceDN w:val="0"/>
        <w:adjustRightInd w:val="0"/>
        <w:rPr>
          <w:rFonts w:eastAsia="Calibri"/>
          <w:sz w:val="28"/>
          <w:szCs w:val="28"/>
        </w:rPr>
      </w:pPr>
      <w:r w:rsidRPr="00AA4E4A">
        <w:rPr>
          <w:rFonts w:eastAsia="Calibri"/>
          <w:noProof/>
          <w:position w:val="-33"/>
          <w:sz w:val="28"/>
          <w:szCs w:val="28"/>
        </w:rPr>
        <w:drawing>
          <wp:inline distT="0" distB="0" distL="0" distR="0" wp14:anchorId="3C803F56" wp14:editId="1F0A8FC0">
            <wp:extent cx="5992495" cy="594995"/>
            <wp:effectExtent l="0" t="0" r="0" b="0"/>
            <wp:docPr id="107149375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2495" cy="594995"/>
                    </a:xfrm>
                    <a:prstGeom prst="rect">
                      <a:avLst/>
                    </a:prstGeom>
                    <a:noFill/>
                    <a:ln>
                      <a:noFill/>
                    </a:ln>
                  </pic:spPr>
                </pic:pic>
              </a:graphicData>
            </a:graphic>
          </wp:inline>
        </w:drawing>
      </w:r>
      <w:r w:rsidRPr="00AA4E4A">
        <w:rPr>
          <w:rFonts w:eastAsia="Calibri"/>
          <w:sz w:val="28"/>
          <w:szCs w:val="28"/>
        </w:rPr>
        <w:t xml:space="preserve"> где:</w:t>
      </w:r>
    </w:p>
    <w:p w14:paraId="4967C143" w14:textId="77777777" w:rsidR="00AA4E4A" w:rsidRPr="00AA4E4A" w:rsidRDefault="00AA4E4A" w:rsidP="00AA4E4A">
      <w:pPr>
        <w:autoSpaceDE w:val="0"/>
        <w:autoSpaceDN w:val="0"/>
        <w:adjustRightInd w:val="0"/>
        <w:spacing w:before="280"/>
        <w:ind w:firstLine="709"/>
        <w:jc w:val="both"/>
        <w:rPr>
          <w:rFonts w:eastAsia="Calibri"/>
          <w:sz w:val="28"/>
          <w:szCs w:val="28"/>
        </w:rPr>
      </w:pPr>
      <w:r w:rsidRPr="00AA4E4A">
        <w:rPr>
          <w:rFonts w:eastAsia="Calibri"/>
          <w:sz w:val="28"/>
          <w:szCs w:val="28"/>
        </w:rPr>
        <w:t>ОР</w:t>
      </w:r>
      <w:r w:rsidRPr="00AA4E4A">
        <w:rPr>
          <w:rFonts w:eastAsia="Calibri"/>
          <w:sz w:val="28"/>
          <w:szCs w:val="28"/>
          <w:vertAlign w:val="subscript"/>
        </w:rPr>
        <w:t>i</w:t>
      </w:r>
      <w:r w:rsidRPr="00AA4E4A">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AA4E4A">
        <w:rPr>
          <w:rFonts w:eastAsia="Calibri"/>
          <w:sz w:val="28"/>
          <w:szCs w:val="28"/>
        </w:rPr>
        <w:br/>
        <w:t xml:space="preserve">с </w:t>
      </w:r>
      <w:hyperlink r:id="rId9" w:history="1">
        <w:r w:rsidRPr="00AA4E4A">
          <w:rPr>
            <w:rFonts w:eastAsia="Calibri"/>
            <w:sz w:val="28"/>
            <w:szCs w:val="28"/>
          </w:rPr>
          <w:t>пунктом 37</w:t>
        </w:r>
      </w:hyperlink>
      <w:r w:rsidRPr="00AA4E4A">
        <w:rPr>
          <w:rFonts w:eastAsia="Calibri"/>
          <w:sz w:val="28"/>
          <w:szCs w:val="28"/>
        </w:rPr>
        <w:t xml:space="preserve"> Методических указаний, тыс. руб.;</w:t>
      </w:r>
    </w:p>
    <w:p w14:paraId="2C6DF711" w14:textId="77777777" w:rsidR="00AA4E4A" w:rsidRPr="00AA4E4A" w:rsidRDefault="00AA4E4A" w:rsidP="00AA4E4A">
      <w:pPr>
        <w:autoSpaceDE w:val="0"/>
        <w:autoSpaceDN w:val="0"/>
        <w:adjustRightInd w:val="0"/>
        <w:spacing w:before="280"/>
        <w:ind w:firstLine="709"/>
        <w:jc w:val="both"/>
        <w:rPr>
          <w:rFonts w:eastAsia="Calibri"/>
          <w:sz w:val="28"/>
          <w:szCs w:val="28"/>
        </w:rPr>
      </w:pPr>
      <w:r w:rsidRPr="00AA4E4A">
        <w:rPr>
          <w:rFonts w:eastAsia="Calibri"/>
          <w:sz w:val="28"/>
          <w:szCs w:val="28"/>
        </w:rPr>
        <w:t xml:space="preserve">ИОР - индекс эффективности операционных расходов, выраженный </w:t>
      </w:r>
      <w:r w:rsidRPr="00AA4E4A">
        <w:rPr>
          <w:rFonts w:eastAsia="Calibri"/>
          <w:sz w:val="28"/>
          <w:szCs w:val="28"/>
        </w:rPr>
        <w:br/>
        <w:t>в процентах;</w:t>
      </w:r>
    </w:p>
    <w:p w14:paraId="11AC04D8" w14:textId="77777777" w:rsidR="00AA4E4A" w:rsidRPr="00AA4E4A" w:rsidRDefault="00AA4E4A" w:rsidP="00AA4E4A">
      <w:pPr>
        <w:autoSpaceDE w:val="0"/>
        <w:autoSpaceDN w:val="0"/>
        <w:adjustRightInd w:val="0"/>
        <w:spacing w:before="280"/>
        <w:ind w:firstLine="709"/>
        <w:jc w:val="both"/>
        <w:rPr>
          <w:rFonts w:eastAsia="Calibri"/>
          <w:sz w:val="28"/>
          <w:szCs w:val="28"/>
        </w:rPr>
      </w:pPr>
      <w:r w:rsidRPr="00AA4E4A">
        <w:rPr>
          <w:rFonts w:eastAsia="Calibri"/>
          <w:sz w:val="28"/>
          <w:szCs w:val="28"/>
        </w:rPr>
        <w:t>ИПЦ</w:t>
      </w:r>
      <w:r w:rsidRPr="00AA4E4A">
        <w:rPr>
          <w:rFonts w:eastAsia="Calibri"/>
          <w:sz w:val="28"/>
          <w:szCs w:val="28"/>
          <w:vertAlign w:val="subscript"/>
        </w:rPr>
        <w:t>i</w:t>
      </w:r>
      <w:r w:rsidRPr="00AA4E4A">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F4298C1" w14:textId="77777777" w:rsidR="00AA4E4A" w:rsidRPr="00AA4E4A" w:rsidRDefault="00AA4E4A" w:rsidP="00AA4E4A">
      <w:pPr>
        <w:autoSpaceDE w:val="0"/>
        <w:autoSpaceDN w:val="0"/>
        <w:adjustRightInd w:val="0"/>
        <w:spacing w:before="280"/>
        <w:ind w:firstLine="709"/>
        <w:jc w:val="both"/>
        <w:rPr>
          <w:rFonts w:eastAsia="Calibri"/>
          <w:sz w:val="28"/>
          <w:szCs w:val="28"/>
        </w:rPr>
      </w:pPr>
      <w:r w:rsidRPr="00AA4E4A">
        <w:rPr>
          <w:rFonts w:eastAsia="Calibri"/>
          <w:sz w:val="28"/>
          <w:szCs w:val="28"/>
        </w:rPr>
        <w:t>К</w:t>
      </w:r>
      <w:r w:rsidRPr="00AA4E4A">
        <w:rPr>
          <w:rFonts w:eastAsia="Calibri"/>
          <w:sz w:val="28"/>
          <w:szCs w:val="28"/>
          <w:vertAlign w:val="subscript"/>
        </w:rPr>
        <w:t>эл</w:t>
      </w:r>
      <w:r w:rsidRPr="00AA4E4A">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8EAE621" w14:textId="77777777" w:rsidR="00AA4E4A" w:rsidRPr="00AA4E4A" w:rsidRDefault="00AA4E4A" w:rsidP="00AA4E4A">
      <w:pPr>
        <w:autoSpaceDE w:val="0"/>
        <w:autoSpaceDN w:val="0"/>
        <w:adjustRightInd w:val="0"/>
        <w:spacing w:before="280"/>
        <w:ind w:firstLine="709"/>
        <w:jc w:val="both"/>
        <w:rPr>
          <w:rFonts w:eastAsia="Calibri"/>
          <w:sz w:val="28"/>
          <w:szCs w:val="28"/>
        </w:rPr>
      </w:pPr>
      <w:r w:rsidRPr="00AA4E4A">
        <w:rPr>
          <w:rFonts w:eastAsia="Calibri"/>
          <w:sz w:val="28"/>
          <w:szCs w:val="28"/>
        </w:rPr>
        <w:t>ИКА</w:t>
      </w:r>
      <w:r w:rsidRPr="00AA4E4A">
        <w:rPr>
          <w:rFonts w:eastAsia="Calibri"/>
          <w:sz w:val="28"/>
          <w:szCs w:val="28"/>
          <w:vertAlign w:val="subscript"/>
        </w:rPr>
        <w:t>i</w:t>
      </w:r>
      <w:r w:rsidRPr="00AA4E4A">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68B3470" w14:textId="77777777" w:rsidR="00AA4E4A" w:rsidRPr="00AA4E4A" w:rsidRDefault="00AA4E4A" w:rsidP="00AA4E4A">
      <w:pPr>
        <w:autoSpaceDE w:val="0"/>
        <w:autoSpaceDN w:val="0"/>
        <w:adjustRightInd w:val="0"/>
        <w:ind w:firstLine="709"/>
        <w:jc w:val="both"/>
        <w:rPr>
          <w:sz w:val="28"/>
          <w:szCs w:val="28"/>
        </w:rPr>
      </w:pPr>
    </w:p>
    <w:p w14:paraId="15678C39" w14:textId="77777777" w:rsidR="00AA4E4A" w:rsidRPr="00AA4E4A" w:rsidRDefault="00AA4E4A" w:rsidP="00AA4E4A">
      <w:pPr>
        <w:autoSpaceDE w:val="0"/>
        <w:autoSpaceDN w:val="0"/>
        <w:adjustRightInd w:val="0"/>
        <w:ind w:firstLine="709"/>
        <w:jc w:val="both"/>
        <w:rPr>
          <w:rFonts w:eastAsia="Calibri"/>
          <w:sz w:val="28"/>
          <w:szCs w:val="28"/>
        </w:rPr>
      </w:pPr>
      <w:r w:rsidRPr="00AA4E4A">
        <w:rPr>
          <w:sz w:val="28"/>
          <w:szCs w:val="28"/>
        </w:rPr>
        <w:t xml:space="preserve">В соответствии с пунктом 38 Методических указаний, </w:t>
      </w:r>
      <w:r w:rsidRPr="00AA4E4A">
        <w:rPr>
          <w:rFonts w:eastAsia="Calibri"/>
          <w:sz w:val="28"/>
          <w:szCs w:val="28"/>
        </w:rPr>
        <w:t xml:space="preserve">индекс изменения количества активов рассчитывается в отношении деятельности </w:t>
      </w:r>
      <w:r w:rsidRPr="00AA4E4A">
        <w:rPr>
          <w:rFonts w:eastAsia="Calibri"/>
          <w:sz w:val="28"/>
          <w:szCs w:val="28"/>
        </w:rPr>
        <w:br/>
        <w:t xml:space="preserve">по передаче тепловой энергии, теплоносителя по </w:t>
      </w:r>
      <w:hyperlink w:anchor="Par4" w:history="1">
        <w:r w:rsidRPr="00AA4E4A">
          <w:rPr>
            <w:rFonts w:eastAsia="Calibri"/>
            <w:sz w:val="28"/>
            <w:szCs w:val="28"/>
          </w:rPr>
          <w:t>формуле:</w:t>
        </w:r>
      </w:hyperlink>
    </w:p>
    <w:p w14:paraId="407B30E3" w14:textId="77777777" w:rsidR="00AA4E4A" w:rsidRPr="00AA4E4A" w:rsidRDefault="00AA4E4A" w:rsidP="00AA4E4A">
      <w:pPr>
        <w:autoSpaceDE w:val="0"/>
        <w:autoSpaceDN w:val="0"/>
        <w:adjustRightInd w:val="0"/>
        <w:ind w:firstLine="709"/>
        <w:jc w:val="center"/>
        <w:rPr>
          <w:rFonts w:eastAsia="Calibri"/>
          <w:sz w:val="28"/>
          <w:szCs w:val="28"/>
        </w:rPr>
      </w:pPr>
      <w:bookmarkStart w:id="23" w:name="Par4"/>
      <w:bookmarkEnd w:id="23"/>
      <w:r w:rsidRPr="00AA4E4A">
        <w:rPr>
          <w:rFonts w:eastAsia="Calibri"/>
          <w:noProof/>
          <w:position w:val="-33"/>
          <w:sz w:val="28"/>
          <w:szCs w:val="28"/>
        </w:rPr>
        <w:drawing>
          <wp:inline distT="0" distB="0" distL="0" distR="0" wp14:anchorId="7339737E" wp14:editId="7E109232">
            <wp:extent cx="1953260" cy="594995"/>
            <wp:effectExtent l="0" t="0" r="8890" b="0"/>
            <wp:docPr id="5499661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3260" cy="594995"/>
                    </a:xfrm>
                    <a:prstGeom prst="rect">
                      <a:avLst/>
                    </a:prstGeom>
                    <a:noFill/>
                    <a:ln>
                      <a:noFill/>
                    </a:ln>
                  </pic:spPr>
                </pic:pic>
              </a:graphicData>
            </a:graphic>
          </wp:inline>
        </w:drawing>
      </w:r>
      <w:r w:rsidRPr="00AA4E4A">
        <w:rPr>
          <w:rFonts w:eastAsia="Calibri"/>
          <w:sz w:val="28"/>
          <w:szCs w:val="28"/>
        </w:rPr>
        <w:t xml:space="preserve">, </w:t>
      </w:r>
    </w:p>
    <w:p w14:paraId="510F478F" w14:textId="77777777" w:rsidR="00AA4E4A" w:rsidRPr="00AA4E4A" w:rsidRDefault="00AA4E4A" w:rsidP="00AA4E4A">
      <w:pPr>
        <w:autoSpaceDE w:val="0"/>
        <w:autoSpaceDN w:val="0"/>
        <w:adjustRightInd w:val="0"/>
        <w:spacing w:before="280"/>
        <w:ind w:firstLine="709"/>
        <w:jc w:val="both"/>
        <w:rPr>
          <w:rFonts w:eastAsia="Calibri"/>
          <w:sz w:val="28"/>
          <w:szCs w:val="28"/>
        </w:rPr>
      </w:pPr>
      <w:r w:rsidRPr="00AA4E4A">
        <w:rPr>
          <w:rFonts w:eastAsia="Calibri"/>
          <w:sz w:val="28"/>
          <w:szCs w:val="28"/>
        </w:rPr>
        <w:lastRenderedPageBreak/>
        <w:t xml:space="preserve">в отношении деятельности по производству тепловой энергии (мощности) по </w:t>
      </w:r>
      <w:hyperlink w:anchor="Par6" w:history="1">
        <w:r w:rsidRPr="00AA4E4A">
          <w:rPr>
            <w:rFonts w:eastAsia="Calibri"/>
            <w:sz w:val="28"/>
            <w:szCs w:val="28"/>
          </w:rPr>
          <w:t>формуле:</w:t>
        </w:r>
      </w:hyperlink>
    </w:p>
    <w:p w14:paraId="523923A5" w14:textId="77777777" w:rsidR="00AA4E4A" w:rsidRPr="00AA4E4A" w:rsidRDefault="00AA4E4A" w:rsidP="00AA4E4A">
      <w:pPr>
        <w:autoSpaceDE w:val="0"/>
        <w:autoSpaceDN w:val="0"/>
        <w:adjustRightInd w:val="0"/>
        <w:ind w:firstLine="709"/>
        <w:jc w:val="center"/>
        <w:rPr>
          <w:rFonts w:eastAsia="Calibri"/>
          <w:sz w:val="28"/>
          <w:szCs w:val="28"/>
        </w:rPr>
      </w:pPr>
      <w:bookmarkStart w:id="24" w:name="Par6"/>
      <w:bookmarkEnd w:id="24"/>
      <w:r w:rsidRPr="00AA4E4A">
        <w:rPr>
          <w:rFonts w:eastAsia="Calibri"/>
          <w:noProof/>
          <w:position w:val="-33"/>
          <w:sz w:val="28"/>
          <w:szCs w:val="28"/>
        </w:rPr>
        <w:drawing>
          <wp:inline distT="0" distB="0" distL="0" distR="0" wp14:anchorId="5CC577E1" wp14:editId="1E94EC59">
            <wp:extent cx="1668780" cy="594995"/>
            <wp:effectExtent l="0" t="0" r="7620" b="0"/>
            <wp:docPr id="173137170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594995"/>
                    </a:xfrm>
                    <a:prstGeom prst="rect">
                      <a:avLst/>
                    </a:prstGeom>
                    <a:noFill/>
                    <a:ln>
                      <a:noFill/>
                    </a:ln>
                  </pic:spPr>
                </pic:pic>
              </a:graphicData>
            </a:graphic>
          </wp:inline>
        </w:drawing>
      </w:r>
      <w:r w:rsidRPr="00AA4E4A">
        <w:rPr>
          <w:rFonts w:eastAsia="Calibri"/>
          <w:sz w:val="28"/>
          <w:szCs w:val="28"/>
        </w:rPr>
        <w:t>,</w:t>
      </w:r>
    </w:p>
    <w:p w14:paraId="751963F4" w14:textId="77777777" w:rsidR="00AA4E4A" w:rsidRPr="00AA4E4A" w:rsidRDefault="00AA4E4A" w:rsidP="00AA4E4A">
      <w:pPr>
        <w:autoSpaceDE w:val="0"/>
        <w:autoSpaceDN w:val="0"/>
        <w:adjustRightInd w:val="0"/>
        <w:ind w:firstLine="709"/>
        <w:jc w:val="both"/>
        <w:rPr>
          <w:rFonts w:eastAsia="Calibri"/>
          <w:sz w:val="28"/>
          <w:szCs w:val="28"/>
        </w:rPr>
      </w:pPr>
      <w:r w:rsidRPr="00AA4E4A">
        <w:rPr>
          <w:rFonts w:eastAsia="Calibri"/>
          <w:sz w:val="28"/>
          <w:szCs w:val="28"/>
        </w:rPr>
        <w:t>где:</w:t>
      </w:r>
    </w:p>
    <w:p w14:paraId="6A1C80DF" w14:textId="77777777" w:rsidR="00AA4E4A" w:rsidRPr="00AA4E4A" w:rsidRDefault="00AA4E4A" w:rsidP="00AA4E4A">
      <w:pPr>
        <w:autoSpaceDE w:val="0"/>
        <w:autoSpaceDN w:val="0"/>
        <w:adjustRightInd w:val="0"/>
        <w:spacing w:before="280"/>
        <w:ind w:firstLine="709"/>
        <w:jc w:val="both"/>
        <w:rPr>
          <w:rFonts w:eastAsia="Calibri"/>
          <w:sz w:val="28"/>
          <w:szCs w:val="28"/>
        </w:rPr>
      </w:pPr>
      <w:r w:rsidRPr="00AA4E4A">
        <w:rPr>
          <w:rFonts w:eastAsia="Calibri"/>
          <w:sz w:val="28"/>
          <w:szCs w:val="28"/>
        </w:rPr>
        <w:t>УЕ</w:t>
      </w:r>
      <w:r w:rsidRPr="00AA4E4A">
        <w:rPr>
          <w:rFonts w:eastAsia="Calibri"/>
          <w:sz w:val="28"/>
          <w:szCs w:val="28"/>
          <w:vertAlign w:val="subscript"/>
        </w:rPr>
        <w:t>i</w:t>
      </w:r>
      <w:r w:rsidRPr="00AA4E4A">
        <w:rPr>
          <w:rFonts w:eastAsia="Calibri"/>
          <w:sz w:val="28"/>
          <w:szCs w:val="28"/>
        </w:rPr>
        <w:t>, УЕ</w:t>
      </w:r>
      <w:r w:rsidRPr="00AA4E4A">
        <w:rPr>
          <w:rFonts w:eastAsia="Calibri"/>
          <w:sz w:val="28"/>
          <w:szCs w:val="28"/>
          <w:vertAlign w:val="subscript"/>
        </w:rPr>
        <w:t>i-1</w:t>
      </w:r>
      <w:r w:rsidRPr="00AA4E4A">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2" w:history="1">
        <w:r w:rsidRPr="00AA4E4A">
          <w:rPr>
            <w:rFonts w:eastAsia="Calibri"/>
            <w:sz w:val="28"/>
            <w:szCs w:val="28"/>
          </w:rPr>
          <w:t>приложением 2</w:t>
        </w:r>
      </w:hyperlink>
      <w:r w:rsidRPr="00AA4E4A">
        <w:rPr>
          <w:rFonts w:eastAsia="Calibri"/>
          <w:sz w:val="28"/>
          <w:szCs w:val="28"/>
        </w:rPr>
        <w:t xml:space="preserve"> к Методическим указаниям </w:t>
      </w:r>
      <w:r w:rsidRPr="00AA4E4A">
        <w:rPr>
          <w:rFonts w:eastAsia="Calibri"/>
          <w:sz w:val="28"/>
          <w:szCs w:val="28"/>
        </w:rPr>
        <w:br/>
        <w:t xml:space="preserve">с учетом активов, фактически введенных в эксплуатацию, </w:t>
      </w:r>
      <w:r w:rsidRPr="00AA4E4A">
        <w:rPr>
          <w:rFonts w:eastAsia="Calibri"/>
          <w:sz w:val="28"/>
          <w:szCs w:val="28"/>
        </w:rPr>
        <w:br/>
        <w:t xml:space="preserve">и активов, использование которых планируется начать в i-м, (i-1)-м году </w:t>
      </w:r>
      <w:r w:rsidRPr="00AA4E4A">
        <w:rPr>
          <w:rFonts w:eastAsia="Calibri"/>
          <w:sz w:val="28"/>
          <w:szCs w:val="28"/>
        </w:rPr>
        <w:br/>
        <w:t>в соответствии с утвержденной инвестиционной программой;</w:t>
      </w:r>
    </w:p>
    <w:p w14:paraId="6288E751" w14:textId="77777777" w:rsidR="00AA4E4A" w:rsidRPr="00AA4E4A" w:rsidRDefault="00AA4E4A" w:rsidP="00AA4E4A">
      <w:pPr>
        <w:autoSpaceDE w:val="0"/>
        <w:autoSpaceDN w:val="0"/>
        <w:adjustRightInd w:val="0"/>
        <w:spacing w:before="280"/>
        <w:ind w:firstLine="709"/>
        <w:jc w:val="both"/>
        <w:rPr>
          <w:sz w:val="28"/>
          <w:szCs w:val="28"/>
        </w:rPr>
      </w:pPr>
      <w:r w:rsidRPr="00AA4E4A">
        <w:rPr>
          <w:rFonts w:eastAsia="Calibri"/>
          <w:sz w:val="28"/>
          <w:szCs w:val="28"/>
        </w:rPr>
        <w:t>р</w:t>
      </w:r>
      <w:r w:rsidRPr="00AA4E4A">
        <w:rPr>
          <w:rFonts w:eastAsia="Calibri"/>
          <w:sz w:val="28"/>
          <w:szCs w:val="28"/>
          <w:vertAlign w:val="subscript"/>
        </w:rPr>
        <w:t>i</w:t>
      </w:r>
      <w:r w:rsidRPr="00AA4E4A">
        <w:rPr>
          <w:rFonts w:eastAsia="Calibri"/>
          <w:sz w:val="28"/>
          <w:szCs w:val="28"/>
        </w:rPr>
        <w:t>, р</w:t>
      </w:r>
      <w:r w:rsidRPr="00AA4E4A">
        <w:rPr>
          <w:rFonts w:eastAsia="Calibri"/>
          <w:sz w:val="28"/>
          <w:szCs w:val="28"/>
          <w:vertAlign w:val="subscript"/>
        </w:rPr>
        <w:t>i-1</w:t>
      </w:r>
      <w:r w:rsidRPr="00AA4E4A">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AA4E4A">
        <w:rPr>
          <w:sz w:val="28"/>
          <w:szCs w:val="28"/>
        </w:rPr>
        <w:t xml:space="preserve">Расчет операционных расходов на услуги по передаче тепловой энергии на каждый год долгосрочного периода регулирования приведен </w:t>
      </w:r>
      <w:r w:rsidRPr="00AA4E4A">
        <w:rPr>
          <w:sz w:val="28"/>
          <w:szCs w:val="28"/>
        </w:rPr>
        <w:br/>
        <w:t>в таблице 3.</w:t>
      </w:r>
    </w:p>
    <w:p w14:paraId="391EF561" w14:textId="77777777" w:rsidR="00AA4E4A" w:rsidRPr="00AA4E4A" w:rsidRDefault="00AA4E4A" w:rsidP="00AA4E4A">
      <w:pPr>
        <w:ind w:left="720" w:right="-144"/>
        <w:jc w:val="right"/>
        <w:rPr>
          <w:sz w:val="28"/>
          <w:szCs w:val="28"/>
        </w:rPr>
      </w:pPr>
      <w:r w:rsidRPr="00AA4E4A">
        <w:rPr>
          <w:sz w:val="28"/>
          <w:szCs w:val="28"/>
        </w:rPr>
        <w:t>Таблица 3</w:t>
      </w:r>
    </w:p>
    <w:p w14:paraId="73B853BD" w14:textId="77777777" w:rsidR="00AA4E4A" w:rsidRPr="00AA4E4A" w:rsidRDefault="00AA4E4A" w:rsidP="00AA4E4A">
      <w:pPr>
        <w:jc w:val="center"/>
        <w:rPr>
          <w:b/>
          <w:sz w:val="28"/>
        </w:rPr>
      </w:pPr>
      <w:r w:rsidRPr="00AA4E4A">
        <w:rPr>
          <w:b/>
          <w:sz w:val="28"/>
        </w:rPr>
        <w:t>Расчёт операционных (подконтрольных) расходов на каждый год долгосрочного периода регулирования</w:t>
      </w:r>
    </w:p>
    <w:p w14:paraId="01718122" w14:textId="77777777" w:rsidR="00AA4E4A" w:rsidRPr="00AA4E4A" w:rsidRDefault="00AA4E4A" w:rsidP="00AA4E4A">
      <w:pPr>
        <w:jc w:val="center"/>
        <w:rPr>
          <w:sz w:val="28"/>
        </w:rPr>
      </w:pPr>
      <w:r w:rsidRPr="00AA4E4A">
        <w:rPr>
          <w:sz w:val="28"/>
        </w:rPr>
        <w:t>(приложение 5.2 к Методическим указаниям)</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4378"/>
        <w:gridCol w:w="1417"/>
        <w:gridCol w:w="1276"/>
        <w:gridCol w:w="1134"/>
        <w:gridCol w:w="1133"/>
      </w:tblGrid>
      <w:tr w:rsidR="00AA4E4A" w:rsidRPr="00AA4E4A" w14:paraId="3F391FB1" w14:textId="77777777" w:rsidTr="00BD168F">
        <w:trPr>
          <w:trHeight w:val="360"/>
          <w:tblHeader/>
          <w:jc w:val="center"/>
        </w:trPr>
        <w:tc>
          <w:tcPr>
            <w:tcW w:w="586" w:type="dxa"/>
            <w:vMerge w:val="restart"/>
            <w:shd w:val="clear" w:color="auto" w:fill="auto"/>
            <w:vAlign w:val="center"/>
            <w:hideMark/>
          </w:tcPr>
          <w:p w14:paraId="7A73B869" w14:textId="77777777" w:rsidR="00AA4E4A" w:rsidRPr="00AA4E4A" w:rsidRDefault="00AA4E4A" w:rsidP="00AA4E4A">
            <w:pPr>
              <w:jc w:val="center"/>
              <w:rPr>
                <w:szCs w:val="28"/>
              </w:rPr>
            </w:pPr>
            <w:r w:rsidRPr="00AA4E4A">
              <w:rPr>
                <w:szCs w:val="28"/>
              </w:rPr>
              <w:t>№ п/п</w:t>
            </w:r>
          </w:p>
        </w:tc>
        <w:tc>
          <w:tcPr>
            <w:tcW w:w="4378" w:type="dxa"/>
            <w:vMerge w:val="restart"/>
            <w:shd w:val="clear" w:color="auto" w:fill="auto"/>
            <w:vAlign w:val="center"/>
            <w:hideMark/>
          </w:tcPr>
          <w:p w14:paraId="447683CA" w14:textId="77777777" w:rsidR="00AA4E4A" w:rsidRPr="00AA4E4A" w:rsidRDefault="00AA4E4A" w:rsidP="00AA4E4A">
            <w:pPr>
              <w:jc w:val="center"/>
              <w:rPr>
                <w:szCs w:val="28"/>
              </w:rPr>
            </w:pPr>
            <w:r w:rsidRPr="00AA4E4A">
              <w:rPr>
                <w:szCs w:val="28"/>
              </w:rPr>
              <w:t>Параметры расчета расходов</w:t>
            </w:r>
          </w:p>
        </w:tc>
        <w:tc>
          <w:tcPr>
            <w:tcW w:w="1417" w:type="dxa"/>
            <w:vMerge w:val="restart"/>
            <w:shd w:val="clear" w:color="auto" w:fill="auto"/>
            <w:vAlign w:val="center"/>
            <w:hideMark/>
          </w:tcPr>
          <w:p w14:paraId="11AAB421" w14:textId="77777777" w:rsidR="00AA4E4A" w:rsidRPr="00AA4E4A" w:rsidRDefault="00AA4E4A" w:rsidP="00AA4E4A">
            <w:pPr>
              <w:jc w:val="center"/>
              <w:rPr>
                <w:szCs w:val="28"/>
              </w:rPr>
            </w:pPr>
            <w:r w:rsidRPr="00AA4E4A">
              <w:rPr>
                <w:szCs w:val="28"/>
              </w:rPr>
              <w:t>Ед. изм.</w:t>
            </w:r>
          </w:p>
        </w:tc>
        <w:tc>
          <w:tcPr>
            <w:tcW w:w="3543" w:type="dxa"/>
            <w:gridSpan w:val="3"/>
          </w:tcPr>
          <w:p w14:paraId="5CCCFE00" w14:textId="77777777" w:rsidR="00AA4E4A" w:rsidRPr="00AA4E4A" w:rsidRDefault="00AA4E4A" w:rsidP="00AA4E4A">
            <w:pPr>
              <w:jc w:val="center"/>
              <w:rPr>
                <w:szCs w:val="28"/>
              </w:rPr>
            </w:pPr>
            <w:r w:rsidRPr="00AA4E4A">
              <w:rPr>
                <w:szCs w:val="28"/>
              </w:rPr>
              <w:t>Предложение экспертов</w:t>
            </w:r>
          </w:p>
        </w:tc>
      </w:tr>
      <w:tr w:rsidR="00AA4E4A" w:rsidRPr="00AA4E4A" w14:paraId="5D1A3317" w14:textId="77777777" w:rsidTr="00BD168F">
        <w:trPr>
          <w:trHeight w:val="264"/>
          <w:tblHeader/>
          <w:jc w:val="center"/>
        </w:trPr>
        <w:tc>
          <w:tcPr>
            <w:tcW w:w="586" w:type="dxa"/>
            <w:vMerge/>
            <w:shd w:val="clear" w:color="auto" w:fill="auto"/>
            <w:vAlign w:val="center"/>
            <w:hideMark/>
          </w:tcPr>
          <w:p w14:paraId="0D818D0A" w14:textId="77777777" w:rsidR="00AA4E4A" w:rsidRPr="00AA4E4A" w:rsidRDefault="00AA4E4A" w:rsidP="00AA4E4A">
            <w:pPr>
              <w:jc w:val="center"/>
              <w:rPr>
                <w:szCs w:val="28"/>
              </w:rPr>
            </w:pPr>
          </w:p>
        </w:tc>
        <w:tc>
          <w:tcPr>
            <w:tcW w:w="4378" w:type="dxa"/>
            <w:vMerge/>
            <w:shd w:val="clear" w:color="auto" w:fill="auto"/>
            <w:vAlign w:val="center"/>
            <w:hideMark/>
          </w:tcPr>
          <w:p w14:paraId="3E0C73E7" w14:textId="77777777" w:rsidR="00AA4E4A" w:rsidRPr="00AA4E4A" w:rsidRDefault="00AA4E4A" w:rsidP="00AA4E4A">
            <w:pPr>
              <w:jc w:val="center"/>
              <w:rPr>
                <w:szCs w:val="28"/>
              </w:rPr>
            </w:pPr>
          </w:p>
        </w:tc>
        <w:tc>
          <w:tcPr>
            <w:tcW w:w="1417" w:type="dxa"/>
            <w:vMerge/>
            <w:shd w:val="clear" w:color="auto" w:fill="auto"/>
            <w:vAlign w:val="center"/>
            <w:hideMark/>
          </w:tcPr>
          <w:p w14:paraId="7EC73264" w14:textId="77777777" w:rsidR="00AA4E4A" w:rsidRPr="00AA4E4A" w:rsidRDefault="00AA4E4A" w:rsidP="00AA4E4A">
            <w:pPr>
              <w:jc w:val="center"/>
              <w:rPr>
                <w:szCs w:val="28"/>
              </w:rPr>
            </w:pPr>
          </w:p>
        </w:tc>
        <w:tc>
          <w:tcPr>
            <w:tcW w:w="1276" w:type="dxa"/>
            <w:vAlign w:val="center"/>
          </w:tcPr>
          <w:p w14:paraId="3AE51F7D" w14:textId="77777777" w:rsidR="00AA4E4A" w:rsidRPr="00AA4E4A" w:rsidRDefault="00AA4E4A" w:rsidP="00AA4E4A">
            <w:pPr>
              <w:jc w:val="center"/>
              <w:rPr>
                <w:szCs w:val="28"/>
              </w:rPr>
            </w:pPr>
            <w:r w:rsidRPr="00AA4E4A">
              <w:rPr>
                <w:szCs w:val="28"/>
              </w:rPr>
              <w:t>2025</w:t>
            </w:r>
          </w:p>
        </w:tc>
        <w:tc>
          <w:tcPr>
            <w:tcW w:w="1134" w:type="dxa"/>
            <w:vAlign w:val="center"/>
          </w:tcPr>
          <w:p w14:paraId="02F5CD50" w14:textId="77777777" w:rsidR="00AA4E4A" w:rsidRPr="00AA4E4A" w:rsidRDefault="00AA4E4A" w:rsidP="00AA4E4A">
            <w:pPr>
              <w:jc w:val="center"/>
              <w:rPr>
                <w:szCs w:val="28"/>
              </w:rPr>
            </w:pPr>
            <w:r w:rsidRPr="00AA4E4A">
              <w:rPr>
                <w:szCs w:val="28"/>
              </w:rPr>
              <w:t>2026</w:t>
            </w:r>
          </w:p>
        </w:tc>
        <w:tc>
          <w:tcPr>
            <w:tcW w:w="1133" w:type="dxa"/>
            <w:vAlign w:val="center"/>
          </w:tcPr>
          <w:p w14:paraId="2AD233CE" w14:textId="77777777" w:rsidR="00AA4E4A" w:rsidRPr="00AA4E4A" w:rsidRDefault="00AA4E4A" w:rsidP="00AA4E4A">
            <w:pPr>
              <w:jc w:val="center"/>
              <w:rPr>
                <w:szCs w:val="28"/>
              </w:rPr>
            </w:pPr>
            <w:r w:rsidRPr="00AA4E4A">
              <w:rPr>
                <w:szCs w:val="28"/>
              </w:rPr>
              <w:t>2027</w:t>
            </w:r>
          </w:p>
        </w:tc>
      </w:tr>
      <w:tr w:rsidR="00AA4E4A" w:rsidRPr="00AA4E4A" w14:paraId="79D6BDEE" w14:textId="77777777" w:rsidTr="00BD168F">
        <w:trPr>
          <w:trHeight w:val="775"/>
          <w:tblHeader/>
          <w:jc w:val="center"/>
        </w:trPr>
        <w:tc>
          <w:tcPr>
            <w:tcW w:w="586" w:type="dxa"/>
            <w:shd w:val="clear" w:color="auto" w:fill="auto"/>
            <w:vAlign w:val="center"/>
            <w:hideMark/>
          </w:tcPr>
          <w:p w14:paraId="5126CE40" w14:textId="77777777" w:rsidR="00AA4E4A" w:rsidRPr="00AA4E4A" w:rsidRDefault="00AA4E4A" w:rsidP="00AA4E4A">
            <w:pPr>
              <w:jc w:val="center"/>
              <w:rPr>
                <w:szCs w:val="28"/>
              </w:rPr>
            </w:pPr>
            <w:r w:rsidRPr="00AA4E4A">
              <w:rPr>
                <w:szCs w:val="28"/>
              </w:rPr>
              <w:t>1</w:t>
            </w:r>
          </w:p>
        </w:tc>
        <w:tc>
          <w:tcPr>
            <w:tcW w:w="4378" w:type="dxa"/>
            <w:shd w:val="clear" w:color="auto" w:fill="auto"/>
            <w:vAlign w:val="center"/>
            <w:hideMark/>
          </w:tcPr>
          <w:p w14:paraId="58C33F5F" w14:textId="77777777" w:rsidR="00AA4E4A" w:rsidRPr="00AA4E4A" w:rsidRDefault="00AA4E4A" w:rsidP="00AA4E4A">
            <w:pPr>
              <w:rPr>
                <w:szCs w:val="28"/>
              </w:rPr>
            </w:pPr>
            <w:r w:rsidRPr="00AA4E4A">
              <w:rPr>
                <w:szCs w:val="28"/>
              </w:rPr>
              <w:t>Индекс потребительских цен на расчетный период регулирования (ИПЦ)</w:t>
            </w:r>
          </w:p>
        </w:tc>
        <w:tc>
          <w:tcPr>
            <w:tcW w:w="1417" w:type="dxa"/>
            <w:shd w:val="clear" w:color="auto" w:fill="auto"/>
            <w:vAlign w:val="center"/>
            <w:hideMark/>
          </w:tcPr>
          <w:p w14:paraId="5562FC59" w14:textId="77777777" w:rsidR="00AA4E4A" w:rsidRPr="00AA4E4A" w:rsidRDefault="00AA4E4A" w:rsidP="00AA4E4A">
            <w:pPr>
              <w:jc w:val="center"/>
              <w:rPr>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77BE32" w14:textId="77777777" w:rsidR="00AA4E4A" w:rsidRPr="00AA4E4A" w:rsidRDefault="00AA4E4A" w:rsidP="00AA4E4A">
            <w:pPr>
              <w:jc w:val="center"/>
              <w:rPr>
                <w:szCs w:val="20"/>
              </w:rPr>
            </w:pPr>
            <w:r w:rsidRPr="00AA4E4A">
              <w:rPr>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C85229" w14:textId="77777777" w:rsidR="00AA4E4A" w:rsidRPr="00AA4E4A" w:rsidRDefault="00AA4E4A" w:rsidP="00AA4E4A">
            <w:pPr>
              <w:jc w:val="center"/>
              <w:rPr>
                <w:szCs w:val="20"/>
              </w:rPr>
            </w:pPr>
            <w:r w:rsidRPr="00AA4E4A">
              <w:rPr>
                <w:szCs w:val="20"/>
              </w:rPr>
              <w:t>1,043</w:t>
            </w:r>
          </w:p>
        </w:tc>
        <w:tc>
          <w:tcPr>
            <w:tcW w:w="1133" w:type="dxa"/>
            <w:tcBorders>
              <w:top w:val="single" w:sz="4" w:space="0" w:color="auto"/>
              <w:left w:val="nil"/>
              <w:bottom w:val="single" w:sz="4" w:space="0" w:color="auto"/>
              <w:right w:val="single" w:sz="4" w:space="0" w:color="auto"/>
            </w:tcBorders>
            <w:shd w:val="clear" w:color="auto" w:fill="auto"/>
            <w:vAlign w:val="center"/>
          </w:tcPr>
          <w:p w14:paraId="1504F279" w14:textId="77777777" w:rsidR="00AA4E4A" w:rsidRPr="00AA4E4A" w:rsidRDefault="00AA4E4A" w:rsidP="00AA4E4A">
            <w:pPr>
              <w:jc w:val="center"/>
              <w:rPr>
                <w:szCs w:val="20"/>
              </w:rPr>
            </w:pPr>
            <w:r w:rsidRPr="00AA4E4A">
              <w:rPr>
                <w:szCs w:val="20"/>
              </w:rPr>
              <w:t>1,040</w:t>
            </w:r>
          </w:p>
        </w:tc>
      </w:tr>
      <w:tr w:rsidR="00AA4E4A" w:rsidRPr="00AA4E4A" w14:paraId="564CC644" w14:textId="77777777" w:rsidTr="00BD168F">
        <w:trPr>
          <w:trHeight w:val="700"/>
          <w:tblHeader/>
          <w:jc w:val="center"/>
        </w:trPr>
        <w:tc>
          <w:tcPr>
            <w:tcW w:w="586" w:type="dxa"/>
            <w:shd w:val="clear" w:color="auto" w:fill="auto"/>
            <w:vAlign w:val="center"/>
            <w:hideMark/>
          </w:tcPr>
          <w:p w14:paraId="3E415995" w14:textId="77777777" w:rsidR="00AA4E4A" w:rsidRPr="00AA4E4A" w:rsidRDefault="00AA4E4A" w:rsidP="00AA4E4A">
            <w:pPr>
              <w:jc w:val="center"/>
              <w:rPr>
                <w:szCs w:val="28"/>
              </w:rPr>
            </w:pPr>
            <w:r w:rsidRPr="00AA4E4A">
              <w:rPr>
                <w:szCs w:val="28"/>
              </w:rPr>
              <w:t>2</w:t>
            </w:r>
          </w:p>
        </w:tc>
        <w:tc>
          <w:tcPr>
            <w:tcW w:w="4378" w:type="dxa"/>
            <w:shd w:val="clear" w:color="auto" w:fill="auto"/>
            <w:vAlign w:val="center"/>
            <w:hideMark/>
          </w:tcPr>
          <w:p w14:paraId="6C16885C" w14:textId="77777777" w:rsidR="00AA4E4A" w:rsidRPr="00AA4E4A" w:rsidRDefault="00AA4E4A" w:rsidP="00AA4E4A">
            <w:pPr>
              <w:rPr>
                <w:szCs w:val="28"/>
              </w:rPr>
            </w:pPr>
            <w:r w:rsidRPr="00AA4E4A">
              <w:rPr>
                <w:szCs w:val="28"/>
              </w:rPr>
              <w:t>Индекс эффективности операционных расходов (ИР)</w:t>
            </w:r>
          </w:p>
        </w:tc>
        <w:tc>
          <w:tcPr>
            <w:tcW w:w="1417" w:type="dxa"/>
            <w:shd w:val="clear" w:color="auto" w:fill="auto"/>
            <w:vAlign w:val="center"/>
            <w:hideMark/>
          </w:tcPr>
          <w:p w14:paraId="377A2C74" w14:textId="77777777" w:rsidR="00AA4E4A" w:rsidRPr="00AA4E4A" w:rsidRDefault="00AA4E4A" w:rsidP="00AA4E4A">
            <w:pPr>
              <w:jc w:val="center"/>
              <w:rPr>
                <w:szCs w:val="28"/>
              </w:rPr>
            </w:pPr>
            <w:r w:rsidRPr="00AA4E4A">
              <w:rPr>
                <w:szCs w:val="28"/>
              </w:rPr>
              <w:t>%</w:t>
            </w:r>
          </w:p>
        </w:tc>
        <w:tc>
          <w:tcPr>
            <w:tcW w:w="1276" w:type="dxa"/>
            <w:tcBorders>
              <w:top w:val="nil"/>
              <w:left w:val="single" w:sz="4" w:space="0" w:color="auto"/>
              <w:bottom w:val="single" w:sz="4" w:space="0" w:color="auto"/>
              <w:right w:val="single" w:sz="4" w:space="0" w:color="auto"/>
            </w:tcBorders>
            <w:shd w:val="clear" w:color="auto" w:fill="auto"/>
            <w:vAlign w:val="center"/>
          </w:tcPr>
          <w:p w14:paraId="650841DE" w14:textId="77777777" w:rsidR="00AA4E4A" w:rsidRPr="00AA4E4A" w:rsidRDefault="00AA4E4A" w:rsidP="00AA4E4A">
            <w:pPr>
              <w:jc w:val="center"/>
              <w:rPr>
                <w:szCs w:val="20"/>
              </w:rPr>
            </w:pPr>
            <w:r w:rsidRPr="00AA4E4A">
              <w:rPr>
                <w:szCs w:val="20"/>
              </w:rPr>
              <w:t>1%</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D3D8CA" w14:textId="77777777" w:rsidR="00AA4E4A" w:rsidRPr="00AA4E4A" w:rsidRDefault="00AA4E4A" w:rsidP="00AA4E4A">
            <w:pPr>
              <w:jc w:val="center"/>
              <w:rPr>
                <w:szCs w:val="20"/>
              </w:rPr>
            </w:pPr>
            <w:r w:rsidRPr="00AA4E4A">
              <w:rPr>
                <w:szCs w:val="20"/>
              </w:rPr>
              <w:t>1%</w:t>
            </w:r>
          </w:p>
        </w:tc>
        <w:tc>
          <w:tcPr>
            <w:tcW w:w="1133" w:type="dxa"/>
            <w:tcBorders>
              <w:top w:val="nil"/>
              <w:left w:val="nil"/>
              <w:bottom w:val="single" w:sz="4" w:space="0" w:color="auto"/>
              <w:right w:val="single" w:sz="4" w:space="0" w:color="auto"/>
            </w:tcBorders>
            <w:shd w:val="clear" w:color="auto" w:fill="auto"/>
            <w:vAlign w:val="center"/>
          </w:tcPr>
          <w:p w14:paraId="42306984" w14:textId="77777777" w:rsidR="00AA4E4A" w:rsidRPr="00AA4E4A" w:rsidRDefault="00AA4E4A" w:rsidP="00AA4E4A">
            <w:pPr>
              <w:jc w:val="center"/>
              <w:rPr>
                <w:szCs w:val="20"/>
              </w:rPr>
            </w:pPr>
            <w:r w:rsidRPr="00AA4E4A">
              <w:rPr>
                <w:szCs w:val="20"/>
              </w:rPr>
              <w:t>1%</w:t>
            </w:r>
          </w:p>
        </w:tc>
      </w:tr>
      <w:tr w:rsidR="00AA4E4A" w:rsidRPr="00AA4E4A" w14:paraId="7AA76698" w14:textId="77777777" w:rsidTr="00BD168F">
        <w:trPr>
          <w:trHeight w:val="461"/>
          <w:tblHeader/>
          <w:jc w:val="center"/>
        </w:trPr>
        <w:tc>
          <w:tcPr>
            <w:tcW w:w="586" w:type="dxa"/>
            <w:shd w:val="clear" w:color="auto" w:fill="auto"/>
            <w:vAlign w:val="center"/>
            <w:hideMark/>
          </w:tcPr>
          <w:p w14:paraId="5A5F0C52" w14:textId="77777777" w:rsidR="00AA4E4A" w:rsidRPr="00AA4E4A" w:rsidRDefault="00AA4E4A" w:rsidP="00AA4E4A">
            <w:pPr>
              <w:jc w:val="center"/>
              <w:rPr>
                <w:szCs w:val="28"/>
              </w:rPr>
            </w:pPr>
            <w:r w:rsidRPr="00AA4E4A">
              <w:rPr>
                <w:szCs w:val="28"/>
              </w:rPr>
              <w:t>3</w:t>
            </w:r>
          </w:p>
        </w:tc>
        <w:tc>
          <w:tcPr>
            <w:tcW w:w="4378" w:type="dxa"/>
            <w:shd w:val="clear" w:color="auto" w:fill="auto"/>
            <w:vAlign w:val="center"/>
            <w:hideMark/>
          </w:tcPr>
          <w:p w14:paraId="0B689C08" w14:textId="77777777" w:rsidR="00AA4E4A" w:rsidRPr="00AA4E4A" w:rsidRDefault="00AA4E4A" w:rsidP="00AA4E4A">
            <w:pPr>
              <w:rPr>
                <w:szCs w:val="28"/>
              </w:rPr>
            </w:pPr>
            <w:r w:rsidRPr="00AA4E4A">
              <w:rPr>
                <w:szCs w:val="28"/>
              </w:rPr>
              <w:t>Индекс изменения количества активов (ИКА)</w:t>
            </w:r>
          </w:p>
        </w:tc>
        <w:tc>
          <w:tcPr>
            <w:tcW w:w="1417" w:type="dxa"/>
            <w:shd w:val="clear" w:color="auto" w:fill="auto"/>
            <w:vAlign w:val="center"/>
            <w:hideMark/>
          </w:tcPr>
          <w:p w14:paraId="47368425" w14:textId="77777777" w:rsidR="00AA4E4A" w:rsidRPr="00AA4E4A" w:rsidRDefault="00AA4E4A" w:rsidP="00AA4E4A">
            <w:pPr>
              <w:jc w:val="center"/>
              <w:rPr>
                <w:szCs w:val="2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17863D9" w14:textId="77777777" w:rsidR="00AA4E4A" w:rsidRPr="00AA4E4A" w:rsidRDefault="00AA4E4A" w:rsidP="00AA4E4A">
            <w:pPr>
              <w:jc w:val="center"/>
              <w:rPr>
                <w:szCs w:val="20"/>
              </w:rPr>
            </w:pPr>
            <w:r w:rsidRPr="00AA4E4A">
              <w:rPr>
                <w:szCs w:val="2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9B3E98" w14:textId="77777777" w:rsidR="00AA4E4A" w:rsidRPr="00AA4E4A" w:rsidRDefault="00AA4E4A" w:rsidP="00AA4E4A">
            <w:pPr>
              <w:jc w:val="center"/>
              <w:rPr>
                <w:szCs w:val="20"/>
              </w:rPr>
            </w:pPr>
            <w:r w:rsidRPr="00AA4E4A">
              <w:rPr>
                <w:szCs w:val="20"/>
              </w:rPr>
              <w:t>0</w:t>
            </w:r>
          </w:p>
        </w:tc>
        <w:tc>
          <w:tcPr>
            <w:tcW w:w="1133" w:type="dxa"/>
            <w:tcBorders>
              <w:top w:val="nil"/>
              <w:left w:val="nil"/>
              <w:bottom w:val="single" w:sz="4" w:space="0" w:color="auto"/>
              <w:right w:val="single" w:sz="4" w:space="0" w:color="auto"/>
            </w:tcBorders>
            <w:shd w:val="clear" w:color="auto" w:fill="auto"/>
            <w:vAlign w:val="center"/>
          </w:tcPr>
          <w:p w14:paraId="28BD20FE" w14:textId="77777777" w:rsidR="00AA4E4A" w:rsidRPr="00AA4E4A" w:rsidRDefault="00AA4E4A" w:rsidP="00AA4E4A">
            <w:pPr>
              <w:jc w:val="center"/>
              <w:rPr>
                <w:szCs w:val="20"/>
              </w:rPr>
            </w:pPr>
            <w:r w:rsidRPr="00AA4E4A">
              <w:rPr>
                <w:szCs w:val="20"/>
              </w:rPr>
              <w:t>0</w:t>
            </w:r>
          </w:p>
        </w:tc>
      </w:tr>
      <w:tr w:rsidR="00AA4E4A" w:rsidRPr="00AA4E4A" w14:paraId="4A4E555A" w14:textId="77777777" w:rsidTr="00BD168F">
        <w:trPr>
          <w:trHeight w:val="944"/>
          <w:tblHeader/>
          <w:jc w:val="center"/>
        </w:trPr>
        <w:tc>
          <w:tcPr>
            <w:tcW w:w="586" w:type="dxa"/>
            <w:shd w:val="clear" w:color="auto" w:fill="auto"/>
            <w:vAlign w:val="center"/>
            <w:hideMark/>
          </w:tcPr>
          <w:p w14:paraId="0317C983" w14:textId="77777777" w:rsidR="00AA4E4A" w:rsidRPr="00AA4E4A" w:rsidRDefault="00AA4E4A" w:rsidP="00AA4E4A">
            <w:pPr>
              <w:jc w:val="center"/>
              <w:rPr>
                <w:szCs w:val="28"/>
              </w:rPr>
            </w:pPr>
            <w:r w:rsidRPr="00AA4E4A">
              <w:rPr>
                <w:szCs w:val="28"/>
              </w:rPr>
              <w:t>3.1</w:t>
            </w:r>
          </w:p>
        </w:tc>
        <w:tc>
          <w:tcPr>
            <w:tcW w:w="4378" w:type="dxa"/>
            <w:shd w:val="clear" w:color="auto" w:fill="auto"/>
            <w:vAlign w:val="center"/>
            <w:hideMark/>
          </w:tcPr>
          <w:p w14:paraId="429A5678" w14:textId="77777777" w:rsidR="00AA4E4A" w:rsidRPr="00AA4E4A" w:rsidRDefault="00AA4E4A" w:rsidP="00AA4E4A">
            <w:pPr>
              <w:rPr>
                <w:szCs w:val="28"/>
              </w:rPr>
            </w:pPr>
            <w:r w:rsidRPr="00AA4E4A">
              <w:rPr>
                <w:szCs w:val="28"/>
              </w:rPr>
              <w:t>количество условных единиц, относящихся к активам, необходимым для осуществления регулируемой деятельности</w:t>
            </w:r>
          </w:p>
        </w:tc>
        <w:tc>
          <w:tcPr>
            <w:tcW w:w="1417" w:type="dxa"/>
            <w:shd w:val="clear" w:color="auto" w:fill="auto"/>
            <w:vAlign w:val="center"/>
            <w:hideMark/>
          </w:tcPr>
          <w:p w14:paraId="35F4160F" w14:textId="77777777" w:rsidR="00AA4E4A" w:rsidRPr="00AA4E4A" w:rsidRDefault="00AA4E4A" w:rsidP="00AA4E4A">
            <w:pPr>
              <w:jc w:val="center"/>
              <w:rPr>
                <w:szCs w:val="28"/>
              </w:rPr>
            </w:pPr>
            <w:r w:rsidRPr="00AA4E4A">
              <w:rPr>
                <w:szCs w:val="28"/>
              </w:rPr>
              <w:t>у.е.</w:t>
            </w:r>
          </w:p>
        </w:tc>
        <w:tc>
          <w:tcPr>
            <w:tcW w:w="1276" w:type="dxa"/>
            <w:tcBorders>
              <w:top w:val="nil"/>
              <w:left w:val="single" w:sz="4" w:space="0" w:color="auto"/>
              <w:bottom w:val="single" w:sz="4" w:space="0" w:color="auto"/>
              <w:right w:val="single" w:sz="4" w:space="0" w:color="auto"/>
            </w:tcBorders>
            <w:shd w:val="clear" w:color="auto" w:fill="auto"/>
            <w:vAlign w:val="center"/>
          </w:tcPr>
          <w:p w14:paraId="6FFF0D78" w14:textId="77777777" w:rsidR="00AA4E4A" w:rsidRPr="00AA4E4A" w:rsidRDefault="00AA4E4A" w:rsidP="00AA4E4A">
            <w:pPr>
              <w:jc w:val="center"/>
              <w:rPr>
                <w:szCs w:val="20"/>
              </w:rPr>
            </w:pPr>
            <w:r w:rsidRPr="00AA4E4A">
              <w:rPr>
                <w:szCs w:val="20"/>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B4B480" w14:textId="77777777" w:rsidR="00AA4E4A" w:rsidRPr="00AA4E4A" w:rsidRDefault="00AA4E4A" w:rsidP="00AA4E4A">
            <w:pPr>
              <w:jc w:val="center"/>
              <w:rPr>
                <w:szCs w:val="20"/>
              </w:rPr>
            </w:pPr>
            <w:r w:rsidRPr="00AA4E4A">
              <w:rPr>
                <w:szCs w:val="20"/>
              </w:rPr>
              <w:t>0</w:t>
            </w:r>
          </w:p>
        </w:tc>
        <w:tc>
          <w:tcPr>
            <w:tcW w:w="1133" w:type="dxa"/>
            <w:tcBorders>
              <w:top w:val="nil"/>
              <w:left w:val="nil"/>
              <w:bottom w:val="single" w:sz="4" w:space="0" w:color="auto"/>
              <w:right w:val="single" w:sz="4" w:space="0" w:color="auto"/>
            </w:tcBorders>
            <w:shd w:val="clear" w:color="auto" w:fill="auto"/>
            <w:vAlign w:val="center"/>
          </w:tcPr>
          <w:p w14:paraId="7D7D485F" w14:textId="77777777" w:rsidR="00AA4E4A" w:rsidRPr="00AA4E4A" w:rsidRDefault="00AA4E4A" w:rsidP="00AA4E4A">
            <w:pPr>
              <w:jc w:val="center"/>
              <w:rPr>
                <w:szCs w:val="20"/>
              </w:rPr>
            </w:pPr>
            <w:r w:rsidRPr="00AA4E4A">
              <w:rPr>
                <w:szCs w:val="20"/>
              </w:rPr>
              <w:t>0</w:t>
            </w:r>
          </w:p>
        </w:tc>
      </w:tr>
      <w:tr w:rsidR="00AA4E4A" w:rsidRPr="00AA4E4A" w14:paraId="2BDB40B2" w14:textId="77777777" w:rsidTr="00BD168F">
        <w:trPr>
          <w:trHeight w:val="689"/>
          <w:tblHeader/>
          <w:jc w:val="center"/>
        </w:trPr>
        <w:tc>
          <w:tcPr>
            <w:tcW w:w="586" w:type="dxa"/>
            <w:shd w:val="clear" w:color="auto" w:fill="auto"/>
            <w:vAlign w:val="center"/>
            <w:hideMark/>
          </w:tcPr>
          <w:p w14:paraId="3A2D4CD1" w14:textId="77777777" w:rsidR="00AA4E4A" w:rsidRPr="00AA4E4A" w:rsidRDefault="00AA4E4A" w:rsidP="00AA4E4A">
            <w:pPr>
              <w:jc w:val="center"/>
              <w:rPr>
                <w:szCs w:val="28"/>
              </w:rPr>
            </w:pPr>
            <w:r w:rsidRPr="00AA4E4A">
              <w:rPr>
                <w:szCs w:val="28"/>
              </w:rPr>
              <w:t>3.2</w:t>
            </w:r>
          </w:p>
        </w:tc>
        <w:tc>
          <w:tcPr>
            <w:tcW w:w="4378" w:type="dxa"/>
            <w:shd w:val="clear" w:color="auto" w:fill="auto"/>
            <w:vAlign w:val="center"/>
            <w:hideMark/>
          </w:tcPr>
          <w:p w14:paraId="76E8AFB6" w14:textId="77777777" w:rsidR="00AA4E4A" w:rsidRPr="00AA4E4A" w:rsidRDefault="00AA4E4A" w:rsidP="00AA4E4A">
            <w:pPr>
              <w:rPr>
                <w:szCs w:val="28"/>
              </w:rPr>
            </w:pPr>
            <w:r w:rsidRPr="00AA4E4A">
              <w:rPr>
                <w:szCs w:val="28"/>
              </w:rPr>
              <w:t>установленная тепловая мощность источника тепловой энергии</w:t>
            </w:r>
          </w:p>
        </w:tc>
        <w:tc>
          <w:tcPr>
            <w:tcW w:w="1417" w:type="dxa"/>
            <w:shd w:val="clear" w:color="auto" w:fill="auto"/>
            <w:vAlign w:val="center"/>
            <w:hideMark/>
          </w:tcPr>
          <w:p w14:paraId="57A9C563" w14:textId="77777777" w:rsidR="00AA4E4A" w:rsidRPr="00AA4E4A" w:rsidRDefault="00AA4E4A" w:rsidP="00AA4E4A">
            <w:pPr>
              <w:jc w:val="center"/>
              <w:rPr>
                <w:szCs w:val="28"/>
              </w:rPr>
            </w:pPr>
            <w:r w:rsidRPr="00AA4E4A">
              <w:rPr>
                <w:szCs w:val="28"/>
              </w:rPr>
              <w:t>Гкал/ч</w:t>
            </w:r>
          </w:p>
        </w:tc>
        <w:tc>
          <w:tcPr>
            <w:tcW w:w="1276" w:type="dxa"/>
            <w:tcBorders>
              <w:top w:val="nil"/>
              <w:left w:val="single" w:sz="4" w:space="0" w:color="auto"/>
              <w:bottom w:val="single" w:sz="4" w:space="0" w:color="auto"/>
              <w:right w:val="single" w:sz="4" w:space="0" w:color="auto"/>
            </w:tcBorders>
            <w:shd w:val="clear" w:color="auto" w:fill="auto"/>
            <w:vAlign w:val="center"/>
          </w:tcPr>
          <w:p w14:paraId="270652F0" w14:textId="77777777" w:rsidR="00AA4E4A" w:rsidRPr="00AA4E4A" w:rsidRDefault="00AA4E4A" w:rsidP="00AA4E4A">
            <w:pPr>
              <w:jc w:val="center"/>
              <w:rPr>
                <w:szCs w:val="20"/>
              </w:rPr>
            </w:pPr>
            <w:r w:rsidRPr="00AA4E4A">
              <w:rPr>
                <w:szCs w:val="20"/>
              </w:rPr>
              <w:t>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A89136" w14:textId="77777777" w:rsidR="00AA4E4A" w:rsidRPr="00AA4E4A" w:rsidRDefault="00AA4E4A" w:rsidP="00AA4E4A">
            <w:pPr>
              <w:jc w:val="center"/>
              <w:rPr>
                <w:szCs w:val="20"/>
              </w:rPr>
            </w:pPr>
            <w:r w:rsidRPr="00AA4E4A">
              <w:rPr>
                <w:szCs w:val="20"/>
              </w:rPr>
              <w:t>5</w:t>
            </w:r>
          </w:p>
        </w:tc>
        <w:tc>
          <w:tcPr>
            <w:tcW w:w="1133" w:type="dxa"/>
            <w:tcBorders>
              <w:top w:val="nil"/>
              <w:left w:val="nil"/>
              <w:bottom w:val="single" w:sz="4" w:space="0" w:color="auto"/>
              <w:right w:val="single" w:sz="4" w:space="0" w:color="auto"/>
            </w:tcBorders>
            <w:shd w:val="clear" w:color="auto" w:fill="auto"/>
            <w:vAlign w:val="center"/>
          </w:tcPr>
          <w:p w14:paraId="35D79E28" w14:textId="77777777" w:rsidR="00AA4E4A" w:rsidRPr="00AA4E4A" w:rsidRDefault="00AA4E4A" w:rsidP="00AA4E4A">
            <w:pPr>
              <w:jc w:val="center"/>
              <w:rPr>
                <w:szCs w:val="20"/>
              </w:rPr>
            </w:pPr>
            <w:r w:rsidRPr="00AA4E4A">
              <w:rPr>
                <w:szCs w:val="20"/>
              </w:rPr>
              <w:t>5</w:t>
            </w:r>
          </w:p>
        </w:tc>
      </w:tr>
      <w:tr w:rsidR="00AA4E4A" w:rsidRPr="00AA4E4A" w14:paraId="18918CD1" w14:textId="77777777" w:rsidTr="00BD168F">
        <w:trPr>
          <w:trHeight w:val="698"/>
          <w:tblHeader/>
          <w:jc w:val="center"/>
        </w:trPr>
        <w:tc>
          <w:tcPr>
            <w:tcW w:w="586" w:type="dxa"/>
            <w:shd w:val="clear" w:color="auto" w:fill="auto"/>
            <w:vAlign w:val="center"/>
            <w:hideMark/>
          </w:tcPr>
          <w:p w14:paraId="154DB02D" w14:textId="77777777" w:rsidR="00AA4E4A" w:rsidRPr="00AA4E4A" w:rsidRDefault="00AA4E4A" w:rsidP="00AA4E4A">
            <w:pPr>
              <w:jc w:val="center"/>
              <w:rPr>
                <w:szCs w:val="28"/>
              </w:rPr>
            </w:pPr>
            <w:r w:rsidRPr="00AA4E4A">
              <w:rPr>
                <w:szCs w:val="28"/>
              </w:rPr>
              <w:t>4</w:t>
            </w:r>
          </w:p>
        </w:tc>
        <w:tc>
          <w:tcPr>
            <w:tcW w:w="4378" w:type="dxa"/>
            <w:shd w:val="clear" w:color="auto" w:fill="auto"/>
            <w:vAlign w:val="center"/>
            <w:hideMark/>
          </w:tcPr>
          <w:p w14:paraId="606C7B13" w14:textId="77777777" w:rsidR="00AA4E4A" w:rsidRPr="00AA4E4A" w:rsidRDefault="00AA4E4A" w:rsidP="00AA4E4A">
            <w:pPr>
              <w:rPr>
                <w:szCs w:val="28"/>
              </w:rPr>
            </w:pPr>
            <w:r w:rsidRPr="00AA4E4A">
              <w:rPr>
                <w:szCs w:val="28"/>
              </w:rPr>
              <w:t>Коэффициент эластичности затрат по росту активов (К</w:t>
            </w:r>
            <w:r w:rsidRPr="00AA4E4A">
              <w:rPr>
                <w:szCs w:val="28"/>
                <w:vertAlign w:val="subscript"/>
              </w:rPr>
              <w:t>эл</w:t>
            </w:r>
            <w:r w:rsidRPr="00AA4E4A">
              <w:rPr>
                <w:szCs w:val="28"/>
              </w:rPr>
              <w:t>)</w:t>
            </w:r>
          </w:p>
        </w:tc>
        <w:tc>
          <w:tcPr>
            <w:tcW w:w="1417" w:type="dxa"/>
            <w:shd w:val="clear" w:color="auto" w:fill="auto"/>
            <w:vAlign w:val="center"/>
            <w:hideMark/>
          </w:tcPr>
          <w:p w14:paraId="3CBA61BE" w14:textId="77777777" w:rsidR="00AA4E4A" w:rsidRPr="00AA4E4A" w:rsidRDefault="00AA4E4A" w:rsidP="00AA4E4A">
            <w:pPr>
              <w:jc w:val="center"/>
              <w:rPr>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4487B2" w14:textId="77777777" w:rsidR="00AA4E4A" w:rsidRPr="00AA4E4A" w:rsidRDefault="00AA4E4A" w:rsidP="00AA4E4A">
            <w:pPr>
              <w:jc w:val="center"/>
              <w:rPr>
                <w:szCs w:val="20"/>
              </w:rPr>
            </w:pPr>
            <w:r w:rsidRPr="00AA4E4A">
              <w:rPr>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16910E" w14:textId="77777777" w:rsidR="00AA4E4A" w:rsidRPr="00AA4E4A" w:rsidRDefault="00AA4E4A" w:rsidP="00AA4E4A">
            <w:pPr>
              <w:jc w:val="center"/>
              <w:rPr>
                <w:szCs w:val="20"/>
              </w:rPr>
            </w:pPr>
            <w:r w:rsidRPr="00AA4E4A">
              <w:rPr>
                <w:szCs w:val="20"/>
              </w:rPr>
              <w:t>0</w:t>
            </w:r>
          </w:p>
        </w:tc>
        <w:tc>
          <w:tcPr>
            <w:tcW w:w="1133" w:type="dxa"/>
            <w:tcBorders>
              <w:top w:val="single" w:sz="4" w:space="0" w:color="auto"/>
              <w:left w:val="nil"/>
              <w:bottom w:val="single" w:sz="4" w:space="0" w:color="auto"/>
              <w:right w:val="single" w:sz="4" w:space="0" w:color="auto"/>
            </w:tcBorders>
            <w:shd w:val="clear" w:color="auto" w:fill="auto"/>
            <w:vAlign w:val="center"/>
          </w:tcPr>
          <w:p w14:paraId="19C79450" w14:textId="77777777" w:rsidR="00AA4E4A" w:rsidRPr="00AA4E4A" w:rsidRDefault="00AA4E4A" w:rsidP="00AA4E4A">
            <w:pPr>
              <w:jc w:val="center"/>
              <w:rPr>
                <w:szCs w:val="20"/>
              </w:rPr>
            </w:pPr>
            <w:r w:rsidRPr="00AA4E4A">
              <w:rPr>
                <w:szCs w:val="20"/>
              </w:rPr>
              <w:t>0</w:t>
            </w:r>
          </w:p>
        </w:tc>
      </w:tr>
      <w:tr w:rsidR="00AA4E4A" w:rsidRPr="00AA4E4A" w14:paraId="1FAC2DD0" w14:textId="77777777" w:rsidTr="00BD168F">
        <w:trPr>
          <w:trHeight w:val="250"/>
          <w:tblHeader/>
          <w:jc w:val="center"/>
        </w:trPr>
        <w:tc>
          <w:tcPr>
            <w:tcW w:w="586" w:type="dxa"/>
            <w:shd w:val="clear" w:color="auto" w:fill="auto"/>
            <w:vAlign w:val="center"/>
            <w:hideMark/>
          </w:tcPr>
          <w:p w14:paraId="22D3F9E8" w14:textId="77777777" w:rsidR="00AA4E4A" w:rsidRPr="00AA4E4A" w:rsidRDefault="00AA4E4A" w:rsidP="00AA4E4A">
            <w:pPr>
              <w:jc w:val="center"/>
              <w:rPr>
                <w:szCs w:val="28"/>
              </w:rPr>
            </w:pPr>
            <w:r w:rsidRPr="00AA4E4A">
              <w:rPr>
                <w:szCs w:val="28"/>
              </w:rPr>
              <w:t>5</w:t>
            </w:r>
          </w:p>
        </w:tc>
        <w:tc>
          <w:tcPr>
            <w:tcW w:w="4378" w:type="dxa"/>
            <w:shd w:val="clear" w:color="auto" w:fill="auto"/>
            <w:vAlign w:val="center"/>
            <w:hideMark/>
          </w:tcPr>
          <w:p w14:paraId="3926F3CD" w14:textId="77777777" w:rsidR="00AA4E4A" w:rsidRPr="00AA4E4A" w:rsidRDefault="00AA4E4A" w:rsidP="00AA4E4A">
            <w:pPr>
              <w:rPr>
                <w:szCs w:val="28"/>
              </w:rPr>
            </w:pPr>
            <w:r w:rsidRPr="00AA4E4A">
              <w:rPr>
                <w:szCs w:val="28"/>
              </w:rPr>
              <w:t>Операционные (подконтрольные)</w:t>
            </w:r>
            <w:r w:rsidRPr="00AA4E4A">
              <w:rPr>
                <w:szCs w:val="28"/>
              </w:rPr>
              <w:br/>
              <w:t>расходы</w:t>
            </w:r>
          </w:p>
        </w:tc>
        <w:tc>
          <w:tcPr>
            <w:tcW w:w="1417" w:type="dxa"/>
            <w:shd w:val="clear" w:color="auto" w:fill="auto"/>
            <w:vAlign w:val="center"/>
            <w:hideMark/>
          </w:tcPr>
          <w:p w14:paraId="2663D3FE" w14:textId="77777777" w:rsidR="00AA4E4A" w:rsidRPr="00AA4E4A" w:rsidRDefault="00AA4E4A" w:rsidP="00AA4E4A">
            <w:pPr>
              <w:jc w:val="center"/>
              <w:rPr>
                <w:szCs w:val="28"/>
              </w:rPr>
            </w:pPr>
            <w:r w:rsidRPr="00AA4E4A">
              <w:rPr>
                <w:szCs w:val="28"/>
              </w:rPr>
              <w:t>тыс. руб.</w:t>
            </w:r>
          </w:p>
        </w:tc>
        <w:tc>
          <w:tcPr>
            <w:tcW w:w="1276" w:type="dxa"/>
            <w:tcBorders>
              <w:top w:val="nil"/>
              <w:left w:val="single" w:sz="4" w:space="0" w:color="auto"/>
              <w:bottom w:val="single" w:sz="4" w:space="0" w:color="auto"/>
              <w:right w:val="single" w:sz="4" w:space="0" w:color="auto"/>
            </w:tcBorders>
            <w:shd w:val="clear" w:color="auto" w:fill="auto"/>
            <w:vAlign w:val="center"/>
          </w:tcPr>
          <w:p w14:paraId="5EC88CEA" w14:textId="77777777" w:rsidR="00AA4E4A" w:rsidRPr="00AA4E4A" w:rsidRDefault="00AA4E4A" w:rsidP="00AA4E4A">
            <w:pPr>
              <w:jc w:val="center"/>
              <w:rPr>
                <w:szCs w:val="20"/>
              </w:rPr>
            </w:pPr>
            <w:r w:rsidRPr="00AA4E4A">
              <w:rPr>
                <w:szCs w:val="20"/>
              </w:rPr>
              <w:t>10 544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D2DE73" w14:textId="77777777" w:rsidR="00AA4E4A" w:rsidRPr="00AA4E4A" w:rsidRDefault="00AA4E4A" w:rsidP="00AA4E4A">
            <w:pPr>
              <w:jc w:val="center"/>
              <w:rPr>
                <w:szCs w:val="20"/>
              </w:rPr>
            </w:pPr>
            <w:r w:rsidRPr="00AA4E4A">
              <w:rPr>
                <w:szCs w:val="20"/>
              </w:rPr>
              <w:t>10 887</w:t>
            </w:r>
          </w:p>
        </w:tc>
        <w:tc>
          <w:tcPr>
            <w:tcW w:w="1133" w:type="dxa"/>
            <w:tcBorders>
              <w:top w:val="nil"/>
              <w:left w:val="nil"/>
              <w:bottom w:val="single" w:sz="4" w:space="0" w:color="auto"/>
              <w:right w:val="single" w:sz="4" w:space="0" w:color="auto"/>
            </w:tcBorders>
            <w:shd w:val="clear" w:color="auto" w:fill="auto"/>
            <w:vAlign w:val="center"/>
          </w:tcPr>
          <w:p w14:paraId="0AACBBC5" w14:textId="77777777" w:rsidR="00AA4E4A" w:rsidRPr="00AA4E4A" w:rsidRDefault="00AA4E4A" w:rsidP="00AA4E4A">
            <w:pPr>
              <w:jc w:val="center"/>
              <w:rPr>
                <w:szCs w:val="20"/>
              </w:rPr>
            </w:pPr>
            <w:r w:rsidRPr="00AA4E4A">
              <w:rPr>
                <w:szCs w:val="20"/>
              </w:rPr>
              <w:t>11 242</w:t>
            </w:r>
          </w:p>
        </w:tc>
      </w:tr>
    </w:tbl>
    <w:p w14:paraId="2B6655B6" w14:textId="77777777" w:rsidR="00AA4E4A" w:rsidRPr="00AA4E4A" w:rsidRDefault="00AA4E4A" w:rsidP="00AA4E4A">
      <w:pPr>
        <w:keepNext/>
        <w:outlineLvl w:val="1"/>
        <w:rPr>
          <w:b/>
          <w:sz w:val="28"/>
          <w:szCs w:val="20"/>
          <w:lang w:eastAsia="x-none"/>
        </w:rPr>
      </w:pPr>
      <w:bookmarkStart w:id="25" w:name="_Toc24010573"/>
    </w:p>
    <w:p w14:paraId="0FF2F618" w14:textId="77777777" w:rsidR="00AA4E4A" w:rsidRPr="00AA4E4A" w:rsidRDefault="00AA4E4A" w:rsidP="00AA4E4A">
      <w:pPr>
        <w:keepNext/>
        <w:outlineLvl w:val="1"/>
        <w:rPr>
          <w:b/>
          <w:sz w:val="28"/>
          <w:szCs w:val="20"/>
          <w:lang w:val="x-none" w:eastAsia="x-none"/>
        </w:rPr>
      </w:pPr>
      <w:r w:rsidRPr="00AA4E4A">
        <w:rPr>
          <w:b/>
          <w:sz w:val="28"/>
          <w:szCs w:val="20"/>
          <w:lang w:eastAsia="x-none"/>
        </w:rPr>
        <w:t>5</w:t>
      </w:r>
      <w:r w:rsidRPr="00AA4E4A">
        <w:rPr>
          <w:b/>
          <w:sz w:val="28"/>
          <w:szCs w:val="20"/>
          <w:lang w:val="x-none" w:eastAsia="x-none"/>
        </w:rPr>
        <w:t>.1.2.) Индекс эффективности операционных расходов</w:t>
      </w:r>
      <w:bookmarkEnd w:id="25"/>
      <w:r w:rsidRPr="00AA4E4A">
        <w:rPr>
          <w:b/>
          <w:sz w:val="28"/>
          <w:szCs w:val="20"/>
          <w:lang w:val="x-none" w:eastAsia="x-none"/>
        </w:rPr>
        <w:t xml:space="preserve"> </w:t>
      </w:r>
    </w:p>
    <w:p w14:paraId="76D7BB6D" w14:textId="77777777" w:rsidR="00AA4E4A" w:rsidRPr="00AA4E4A" w:rsidRDefault="00AA4E4A" w:rsidP="00AA4E4A">
      <w:pPr>
        <w:ind w:firstLine="709"/>
        <w:jc w:val="both"/>
        <w:rPr>
          <w:sz w:val="28"/>
          <w:szCs w:val="28"/>
        </w:rPr>
      </w:pPr>
    </w:p>
    <w:p w14:paraId="4D3E3417" w14:textId="77777777" w:rsidR="00AA4E4A" w:rsidRPr="00AA4E4A" w:rsidRDefault="00AA4E4A" w:rsidP="00AA4E4A">
      <w:pPr>
        <w:ind w:firstLine="709"/>
        <w:jc w:val="both"/>
        <w:rPr>
          <w:sz w:val="28"/>
          <w:szCs w:val="28"/>
        </w:rPr>
      </w:pPr>
      <w:r w:rsidRPr="00AA4E4A">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66613AFB" w14:textId="77777777" w:rsidR="00AA4E4A" w:rsidRPr="00AA4E4A" w:rsidRDefault="00AA4E4A" w:rsidP="00AA4E4A">
      <w:pPr>
        <w:ind w:firstLine="709"/>
        <w:jc w:val="both"/>
        <w:rPr>
          <w:sz w:val="28"/>
          <w:szCs w:val="28"/>
        </w:rPr>
      </w:pPr>
      <w:r w:rsidRPr="00AA4E4A">
        <w:rPr>
          <w:sz w:val="28"/>
          <w:szCs w:val="28"/>
        </w:rPr>
        <w:t xml:space="preserve">Согласно Приложению 1 к Методическим указаниям индекс эффективности операционных расходов для </w:t>
      </w:r>
      <w:r w:rsidRPr="00AA4E4A">
        <w:rPr>
          <w:bCs/>
          <w:iCs/>
          <w:sz w:val="28"/>
          <w:szCs w:val="28"/>
        </w:rPr>
        <w:t xml:space="preserve">ООО «Теплотон М» </w:t>
      </w:r>
      <w:r w:rsidRPr="00AA4E4A">
        <w:rPr>
          <w:sz w:val="28"/>
          <w:szCs w:val="28"/>
        </w:rPr>
        <w:t>устанавливается в размере 1%.</w:t>
      </w:r>
    </w:p>
    <w:p w14:paraId="3B20AD37" w14:textId="77777777" w:rsidR="00AA4E4A" w:rsidRPr="00AA4E4A" w:rsidRDefault="00AA4E4A" w:rsidP="00AA4E4A">
      <w:pPr>
        <w:ind w:firstLine="709"/>
        <w:jc w:val="both"/>
        <w:rPr>
          <w:sz w:val="28"/>
          <w:szCs w:val="28"/>
        </w:rPr>
      </w:pPr>
    </w:p>
    <w:p w14:paraId="6FA1DE62" w14:textId="77777777" w:rsidR="00AA4E4A" w:rsidRPr="00AA4E4A" w:rsidRDefault="00AA4E4A" w:rsidP="00AA4E4A">
      <w:pPr>
        <w:keepNext/>
        <w:outlineLvl w:val="1"/>
        <w:rPr>
          <w:b/>
          <w:sz w:val="28"/>
          <w:szCs w:val="20"/>
          <w:lang w:val="x-none" w:eastAsia="x-none"/>
        </w:rPr>
      </w:pPr>
      <w:bookmarkStart w:id="26" w:name="_Toc24010574"/>
      <w:r w:rsidRPr="00AA4E4A">
        <w:rPr>
          <w:b/>
          <w:sz w:val="28"/>
          <w:szCs w:val="20"/>
          <w:lang w:eastAsia="x-none"/>
        </w:rPr>
        <w:t>5</w:t>
      </w:r>
      <w:r w:rsidRPr="00AA4E4A">
        <w:rPr>
          <w:b/>
          <w:sz w:val="28"/>
          <w:szCs w:val="20"/>
          <w:lang w:val="x-none" w:eastAsia="x-none"/>
        </w:rPr>
        <w:t>.1.3) Нормативный уровень прибыли</w:t>
      </w:r>
      <w:bookmarkEnd w:id="26"/>
    </w:p>
    <w:p w14:paraId="2FDD59C7" w14:textId="77777777" w:rsidR="00AA4E4A" w:rsidRPr="00AA4E4A" w:rsidRDefault="00AA4E4A" w:rsidP="00AA4E4A">
      <w:pPr>
        <w:ind w:firstLine="851"/>
        <w:jc w:val="both"/>
        <w:rPr>
          <w:sz w:val="28"/>
          <w:szCs w:val="28"/>
        </w:rPr>
      </w:pPr>
    </w:p>
    <w:p w14:paraId="59C9EAA7" w14:textId="77777777" w:rsidR="00AA4E4A" w:rsidRPr="00AA4E4A" w:rsidRDefault="00AA4E4A" w:rsidP="00AA4E4A">
      <w:pPr>
        <w:ind w:firstLine="709"/>
        <w:jc w:val="both"/>
        <w:rPr>
          <w:sz w:val="28"/>
          <w:szCs w:val="28"/>
        </w:rPr>
      </w:pPr>
      <w:r w:rsidRPr="00AA4E4A">
        <w:rPr>
          <w:sz w:val="28"/>
          <w:szCs w:val="28"/>
        </w:rPr>
        <w:t xml:space="preserve">Нормативная прибыль, определяется в соответствии с пунктом </w:t>
      </w:r>
      <w:r w:rsidRPr="00AA4E4A">
        <w:rPr>
          <w:sz w:val="28"/>
          <w:szCs w:val="28"/>
        </w:rPr>
        <w:br/>
        <w:t>41 Методических указаний.</w:t>
      </w:r>
    </w:p>
    <w:p w14:paraId="323BEDD3" w14:textId="77777777" w:rsidR="00AA4E4A" w:rsidRPr="00AA4E4A" w:rsidRDefault="00AA4E4A" w:rsidP="00AA4E4A">
      <w:pPr>
        <w:ind w:firstLine="709"/>
        <w:jc w:val="both"/>
        <w:rPr>
          <w:sz w:val="28"/>
          <w:szCs w:val="28"/>
        </w:rPr>
      </w:pPr>
      <w:r w:rsidRPr="00AA4E4A">
        <w:rPr>
          <w:sz w:val="28"/>
          <w:szCs w:val="28"/>
        </w:rPr>
        <w:t xml:space="preserve">В отношении объектов, находящихся в государственной </w:t>
      </w:r>
      <w:r w:rsidRPr="00AA4E4A">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AA4E4A">
        <w:rPr>
          <w:sz w:val="28"/>
          <w:szCs w:val="28"/>
        </w:rPr>
        <w:br/>
        <w:t xml:space="preserve">не ранее 1 января 2014 г., нормативная прибыль определяется </w:t>
      </w:r>
      <w:r w:rsidRPr="00AA4E4A">
        <w:rPr>
          <w:sz w:val="28"/>
          <w:szCs w:val="28"/>
        </w:rPr>
        <w:br/>
        <w:t>по формуле:</w:t>
      </w:r>
    </w:p>
    <w:p w14:paraId="401F735F" w14:textId="77777777" w:rsidR="00AA4E4A" w:rsidRPr="00AA4E4A" w:rsidRDefault="00AA4E4A" w:rsidP="00AA4E4A">
      <w:pPr>
        <w:ind w:firstLine="709"/>
        <w:jc w:val="center"/>
        <w:rPr>
          <w:sz w:val="28"/>
          <w:szCs w:val="28"/>
        </w:rPr>
      </w:pPr>
      <w:r w:rsidRPr="00AA4E4A">
        <w:rPr>
          <w:rFonts w:eastAsia="Calibri"/>
          <w:noProof/>
          <w:position w:val="-62"/>
        </w:rPr>
        <w:drawing>
          <wp:inline distT="0" distB="0" distL="0" distR="0" wp14:anchorId="523BE49A" wp14:editId="5EBDD2B7">
            <wp:extent cx="2450465" cy="932180"/>
            <wp:effectExtent l="0" t="0" r="0" b="1270"/>
            <wp:docPr id="192729843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0465" cy="932180"/>
                    </a:xfrm>
                    <a:prstGeom prst="rect">
                      <a:avLst/>
                    </a:prstGeom>
                    <a:noFill/>
                    <a:ln>
                      <a:noFill/>
                    </a:ln>
                  </pic:spPr>
                </pic:pic>
              </a:graphicData>
            </a:graphic>
          </wp:inline>
        </w:drawing>
      </w:r>
    </w:p>
    <w:p w14:paraId="1199D470" w14:textId="77777777" w:rsidR="00AA4E4A" w:rsidRPr="00AA4E4A" w:rsidRDefault="00AA4E4A" w:rsidP="00AA4E4A">
      <w:pPr>
        <w:autoSpaceDE w:val="0"/>
        <w:autoSpaceDN w:val="0"/>
        <w:adjustRightInd w:val="0"/>
        <w:ind w:firstLine="709"/>
        <w:jc w:val="both"/>
        <w:rPr>
          <w:rFonts w:eastAsia="Calibri"/>
          <w:sz w:val="28"/>
          <w:szCs w:val="28"/>
        </w:rPr>
      </w:pPr>
      <w:r w:rsidRPr="00AA4E4A">
        <w:rPr>
          <w:rFonts w:eastAsia="Calibri"/>
          <w:sz w:val="28"/>
          <w:szCs w:val="28"/>
        </w:rPr>
        <w:t>где:</w:t>
      </w:r>
    </w:p>
    <w:p w14:paraId="557786C2" w14:textId="77777777" w:rsidR="00AA4E4A" w:rsidRPr="00AA4E4A" w:rsidRDefault="00AA4E4A" w:rsidP="00AA4E4A">
      <w:pPr>
        <w:autoSpaceDE w:val="0"/>
        <w:autoSpaceDN w:val="0"/>
        <w:adjustRightInd w:val="0"/>
        <w:ind w:firstLine="709"/>
        <w:jc w:val="both"/>
        <w:rPr>
          <w:rFonts w:eastAsia="Calibri"/>
          <w:sz w:val="28"/>
          <w:szCs w:val="28"/>
        </w:rPr>
      </w:pPr>
      <w:r w:rsidRPr="00AA4E4A">
        <w:rPr>
          <w:rFonts w:eastAsia="Calibri"/>
          <w:noProof/>
          <w:position w:val="-12"/>
          <w:sz w:val="28"/>
          <w:szCs w:val="28"/>
        </w:rPr>
        <w:drawing>
          <wp:inline distT="0" distB="0" distL="0" distR="0" wp14:anchorId="3349B077" wp14:editId="2D0393FB">
            <wp:extent cx="514985" cy="337185"/>
            <wp:effectExtent l="0" t="0" r="0" b="0"/>
            <wp:docPr id="16458739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985" cy="337185"/>
                    </a:xfrm>
                    <a:prstGeom prst="rect">
                      <a:avLst/>
                    </a:prstGeom>
                    <a:noFill/>
                    <a:ln>
                      <a:noFill/>
                    </a:ln>
                  </pic:spPr>
                </pic:pic>
              </a:graphicData>
            </a:graphic>
          </wp:inline>
        </w:drawing>
      </w:r>
      <w:r w:rsidRPr="00AA4E4A">
        <w:rPr>
          <w:rFonts w:eastAsia="Calibri"/>
          <w:sz w:val="28"/>
          <w:szCs w:val="28"/>
        </w:rPr>
        <w:t xml:space="preserve"> - нормативный уровень прибыли, установленный на i-й год </w:t>
      </w:r>
      <w:r w:rsidRPr="00AA4E4A">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AA4E4A">
        <w:rPr>
          <w:rFonts w:eastAsia="Calibri"/>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AA4E4A">
        <w:rPr>
          <w:rFonts w:eastAsia="Calibri"/>
          <w:sz w:val="28"/>
          <w:szCs w:val="28"/>
        </w:rPr>
        <w:br/>
        <w:t>на прибыль;</w:t>
      </w:r>
    </w:p>
    <w:p w14:paraId="6579918C" w14:textId="77777777" w:rsidR="00AA4E4A" w:rsidRPr="00AA4E4A" w:rsidRDefault="00AA4E4A" w:rsidP="00AA4E4A">
      <w:pPr>
        <w:autoSpaceDE w:val="0"/>
        <w:autoSpaceDN w:val="0"/>
        <w:adjustRightInd w:val="0"/>
        <w:spacing w:before="280"/>
        <w:ind w:firstLine="709"/>
        <w:jc w:val="both"/>
        <w:rPr>
          <w:rFonts w:eastAsia="Calibri"/>
          <w:sz w:val="28"/>
          <w:szCs w:val="28"/>
        </w:rPr>
      </w:pPr>
      <w:r w:rsidRPr="00AA4E4A">
        <w:rPr>
          <w:rFonts w:eastAsia="Calibri"/>
          <w:noProof/>
          <w:position w:val="-12"/>
          <w:sz w:val="28"/>
          <w:szCs w:val="28"/>
        </w:rPr>
        <w:drawing>
          <wp:inline distT="0" distB="0" distL="0" distR="0" wp14:anchorId="7D50DA59" wp14:editId="21D58431">
            <wp:extent cx="675005" cy="337185"/>
            <wp:effectExtent l="0" t="0" r="0" b="0"/>
            <wp:docPr id="9482174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r w:rsidRPr="00AA4E4A">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AA4E4A">
        <w:rPr>
          <w:rFonts w:eastAsia="Calibri"/>
          <w:sz w:val="28"/>
          <w:szCs w:val="28"/>
        </w:rPr>
        <w:br/>
        <w:t>на прибыль, тыс. руб.;</w:t>
      </w:r>
    </w:p>
    <w:p w14:paraId="03D1963C" w14:textId="77777777" w:rsidR="00AA4E4A" w:rsidRPr="00AA4E4A" w:rsidRDefault="00AA4E4A" w:rsidP="00AA4E4A">
      <w:pPr>
        <w:autoSpaceDE w:val="0"/>
        <w:autoSpaceDN w:val="0"/>
        <w:adjustRightInd w:val="0"/>
        <w:spacing w:before="280"/>
        <w:ind w:firstLine="709"/>
        <w:jc w:val="both"/>
        <w:rPr>
          <w:rFonts w:eastAsia="Calibri"/>
          <w:sz w:val="28"/>
          <w:szCs w:val="28"/>
        </w:rPr>
      </w:pPr>
      <w:r w:rsidRPr="00AA4E4A">
        <w:rPr>
          <w:rFonts w:eastAsia="Calibri"/>
          <w:noProof/>
          <w:position w:val="-12"/>
          <w:sz w:val="28"/>
          <w:szCs w:val="28"/>
        </w:rPr>
        <w:lastRenderedPageBreak/>
        <w:drawing>
          <wp:inline distT="0" distB="0" distL="0" distR="0" wp14:anchorId="173D0905" wp14:editId="1B8FC7A8">
            <wp:extent cx="266065" cy="337185"/>
            <wp:effectExtent l="0" t="0" r="635" b="0"/>
            <wp:docPr id="207144347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065" cy="337185"/>
                    </a:xfrm>
                    <a:prstGeom prst="rect">
                      <a:avLst/>
                    </a:prstGeom>
                    <a:noFill/>
                    <a:ln>
                      <a:noFill/>
                    </a:ln>
                  </pic:spPr>
                </pic:pic>
              </a:graphicData>
            </a:graphic>
          </wp:inline>
        </w:drawing>
      </w:r>
      <w:r w:rsidRPr="00AA4E4A">
        <w:rPr>
          <w:rFonts w:eastAsia="Calibri"/>
          <w:sz w:val="28"/>
          <w:szCs w:val="28"/>
        </w:rPr>
        <w:t xml:space="preserve"> - ставка налога на прибыль организаций в i-м году, определенная </w:t>
      </w:r>
      <w:r w:rsidRPr="00AA4E4A">
        <w:rPr>
          <w:rFonts w:eastAsia="Calibri"/>
          <w:sz w:val="28"/>
          <w:szCs w:val="28"/>
        </w:rPr>
        <w:br/>
        <w:t>в соответствии с налоговым законодательством Российской Федерации.</w:t>
      </w:r>
    </w:p>
    <w:p w14:paraId="1A7D1E44" w14:textId="77777777" w:rsidR="00AA4E4A" w:rsidRPr="00AA4E4A" w:rsidRDefault="00AA4E4A" w:rsidP="00AA4E4A">
      <w:pPr>
        <w:autoSpaceDE w:val="0"/>
        <w:autoSpaceDN w:val="0"/>
        <w:adjustRightInd w:val="0"/>
        <w:ind w:firstLine="709"/>
        <w:jc w:val="both"/>
        <w:rPr>
          <w:rFonts w:eastAsia="Calibri"/>
          <w:sz w:val="28"/>
          <w:szCs w:val="28"/>
        </w:rPr>
      </w:pPr>
      <w:r w:rsidRPr="00AA4E4A">
        <w:rPr>
          <w:rFonts w:eastAsia="Calibri"/>
          <w:sz w:val="28"/>
          <w:szCs w:val="28"/>
        </w:rPr>
        <w:t xml:space="preserve">В иных случаях нормативная прибыль определяется в соответствии </w:t>
      </w:r>
      <w:r w:rsidRPr="00AA4E4A">
        <w:rPr>
          <w:rFonts w:eastAsia="Calibri"/>
          <w:sz w:val="28"/>
          <w:szCs w:val="28"/>
        </w:rPr>
        <w:br/>
        <w:t>с формулой:</w:t>
      </w:r>
    </w:p>
    <w:p w14:paraId="4CFEDF75" w14:textId="77777777" w:rsidR="00AA4E4A" w:rsidRPr="00AA4E4A" w:rsidRDefault="00AA4E4A" w:rsidP="00AA4E4A">
      <w:pPr>
        <w:autoSpaceDE w:val="0"/>
        <w:autoSpaceDN w:val="0"/>
        <w:adjustRightInd w:val="0"/>
        <w:ind w:firstLine="709"/>
        <w:jc w:val="both"/>
        <w:rPr>
          <w:rFonts w:eastAsia="Calibri"/>
          <w:sz w:val="28"/>
          <w:szCs w:val="28"/>
        </w:rPr>
      </w:pPr>
    </w:p>
    <w:p w14:paraId="68CF73A7" w14:textId="77777777" w:rsidR="00AA4E4A" w:rsidRPr="00AA4E4A" w:rsidRDefault="00AA4E4A" w:rsidP="00AA4E4A">
      <w:pPr>
        <w:autoSpaceDE w:val="0"/>
        <w:autoSpaceDN w:val="0"/>
        <w:adjustRightInd w:val="0"/>
        <w:ind w:firstLine="709"/>
        <w:jc w:val="center"/>
        <w:rPr>
          <w:rFonts w:eastAsia="Calibri"/>
        </w:rPr>
      </w:pPr>
      <w:r w:rsidRPr="00AA4E4A">
        <w:rPr>
          <w:rFonts w:eastAsia="Calibri"/>
          <w:noProof/>
          <w:position w:val="-12"/>
        </w:rPr>
        <w:drawing>
          <wp:inline distT="0" distB="0" distL="0" distR="0" wp14:anchorId="75EB2C67" wp14:editId="5A136A58">
            <wp:extent cx="2051050" cy="337185"/>
            <wp:effectExtent l="0" t="0" r="6350" b="0"/>
            <wp:docPr id="16169623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0" cy="337185"/>
                    </a:xfrm>
                    <a:prstGeom prst="rect">
                      <a:avLst/>
                    </a:prstGeom>
                    <a:noFill/>
                    <a:ln>
                      <a:noFill/>
                    </a:ln>
                  </pic:spPr>
                </pic:pic>
              </a:graphicData>
            </a:graphic>
          </wp:inline>
        </w:drawing>
      </w:r>
    </w:p>
    <w:p w14:paraId="7994B9F0" w14:textId="77777777" w:rsidR="00AA4E4A" w:rsidRPr="00AA4E4A" w:rsidRDefault="00AA4E4A" w:rsidP="00AA4E4A">
      <w:pPr>
        <w:autoSpaceDE w:val="0"/>
        <w:autoSpaceDN w:val="0"/>
        <w:adjustRightInd w:val="0"/>
        <w:ind w:firstLine="709"/>
        <w:jc w:val="both"/>
        <w:rPr>
          <w:rFonts w:eastAsia="Calibri"/>
        </w:rPr>
      </w:pPr>
    </w:p>
    <w:p w14:paraId="59AE1815" w14:textId="77777777" w:rsidR="00AA4E4A" w:rsidRPr="00AA4E4A" w:rsidRDefault="00AA4E4A" w:rsidP="00AA4E4A">
      <w:pPr>
        <w:autoSpaceDE w:val="0"/>
        <w:autoSpaceDN w:val="0"/>
        <w:adjustRightInd w:val="0"/>
        <w:ind w:firstLine="709"/>
        <w:jc w:val="both"/>
        <w:rPr>
          <w:rFonts w:eastAsia="Calibri"/>
          <w:sz w:val="28"/>
          <w:szCs w:val="28"/>
        </w:rPr>
      </w:pPr>
      <w:r w:rsidRPr="00AA4E4A">
        <w:rPr>
          <w:rFonts w:eastAsia="Calibri"/>
          <w:sz w:val="28"/>
          <w:szCs w:val="28"/>
        </w:rPr>
        <w:t>где:</w:t>
      </w:r>
    </w:p>
    <w:p w14:paraId="06DECD0D" w14:textId="77777777" w:rsidR="00AA4E4A" w:rsidRPr="00AA4E4A" w:rsidRDefault="00AA4E4A" w:rsidP="00AA4E4A">
      <w:pPr>
        <w:autoSpaceDE w:val="0"/>
        <w:autoSpaceDN w:val="0"/>
        <w:adjustRightInd w:val="0"/>
        <w:ind w:firstLine="709"/>
        <w:jc w:val="both"/>
        <w:rPr>
          <w:rFonts w:eastAsia="Calibri"/>
          <w:sz w:val="28"/>
          <w:szCs w:val="28"/>
        </w:rPr>
      </w:pPr>
      <w:r w:rsidRPr="00AA4E4A">
        <w:rPr>
          <w:rFonts w:eastAsia="Calibri"/>
          <w:sz w:val="28"/>
          <w:szCs w:val="28"/>
        </w:rPr>
        <w:t>КВ</w:t>
      </w:r>
      <w:r w:rsidRPr="00AA4E4A">
        <w:rPr>
          <w:rFonts w:eastAsia="Calibri"/>
          <w:sz w:val="28"/>
          <w:szCs w:val="28"/>
          <w:vertAlign w:val="subscript"/>
        </w:rPr>
        <w:t>i</w:t>
      </w:r>
      <w:r w:rsidRPr="00AA4E4A">
        <w:rPr>
          <w:rFonts w:eastAsia="Calibri"/>
          <w:sz w:val="28"/>
          <w:szCs w:val="28"/>
        </w:rPr>
        <w:t xml:space="preserve"> - расходы на капитальные вложения (инвестиции), определяемые </w:t>
      </w:r>
      <w:r w:rsidRPr="00AA4E4A">
        <w:rPr>
          <w:rFonts w:eastAsia="Calibri"/>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AA4E4A">
        <w:rPr>
          <w:rFonts w:eastAsia="Calibri"/>
          <w:sz w:val="28"/>
          <w:szCs w:val="28"/>
        </w:rPr>
        <w:br/>
        <w:t xml:space="preserve">на соответствующий год ее действия с учетом источников финансирования, определенных инвестиционной программой, за исключением расходов </w:t>
      </w:r>
      <w:r w:rsidRPr="00AA4E4A">
        <w:rPr>
          <w:rFonts w:eastAsia="Calibri"/>
          <w:sz w:val="28"/>
          <w:szCs w:val="28"/>
        </w:rPr>
        <w:br/>
        <w:t>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C6D2305" w14:textId="77777777" w:rsidR="00AA4E4A" w:rsidRPr="00AA4E4A" w:rsidRDefault="00AA4E4A" w:rsidP="00AA4E4A">
      <w:pPr>
        <w:autoSpaceDE w:val="0"/>
        <w:autoSpaceDN w:val="0"/>
        <w:adjustRightInd w:val="0"/>
        <w:spacing w:before="280"/>
        <w:ind w:firstLine="709"/>
        <w:jc w:val="both"/>
        <w:rPr>
          <w:rFonts w:eastAsia="Calibri"/>
          <w:sz w:val="28"/>
          <w:szCs w:val="28"/>
        </w:rPr>
      </w:pPr>
      <w:r w:rsidRPr="00AA4E4A">
        <w:rPr>
          <w:rFonts w:eastAsia="Calibri"/>
          <w:noProof/>
          <w:position w:val="-12"/>
          <w:sz w:val="28"/>
          <w:szCs w:val="28"/>
        </w:rPr>
        <w:drawing>
          <wp:inline distT="0" distB="0" distL="0" distR="0" wp14:anchorId="35E3A6C8" wp14:editId="79822750">
            <wp:extent cx="514985" cy="337185"/>
            <wp:effectExtent l="0" t="0" r="0" b="0"/>
            <wp:docPr id="9928795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985" cy="337185"/>
                    </a:xfrm>
                    <a:prstGeom prst="rect">
                      <a:avLst/>
                    </a:prstGeom>
                    <a:noFill/>
                    <a:ln>
                      <a:noFill/>
                    </a:ln>
                  </pic:spPr>
                </pic:pic>
              </a:graphicData>
            </a:graphic>
          </wp:inline>
        </w:drawing>
      </w:r>
      <w:r w:rsidRPr="00AA4E4A">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AA4E4A">
        <w:rPr>
          <w:rFonts w:eastAsia="Calibri"/>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AA4E4A">
        <w:rPr>
          <w:rFonts w:eastAsia="Calibri"/>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19" w:history="1">
        <w:r w:rsidRPr="00AA4E4A">
          <w:rPr>
            <w:rFonts w:eastAsia="Calibri"/>
            <w:sz w:val="28"/>
            <w:szCs w:val="28"/>
          </w:rPr>
          <w:t>пункта 13</w:t>
        </w:r>
      </w:hyperlink>
      <w:r w:rsidRPr="00AA4E4A">
        <w:rPr>
          <w:rFonts w:eastAsia="Calibri"/>
          <w:sz w:val="28"/>
          <w:szCs w:val="28"/>
        </w:rPr>
        <w:t xml:space="preserve"> Основ ценообразования, тыс. руб.;</w:t>
      </w:r>
    </w:p>
    <w:p w14:paraId="71E5529A" w14:textId="77777777" w:rsidR="00AA4E4A" w:rsidRPr="00AA4E4A" w:rsidRDefault="00AA4E4A" w:rsidP="00AA4E4A">
      <w:pPr>
        <w:autoSpaceDE w:val="0"/>
        <w:autoSpaceDN w:val="0"/>
        <w:adjustRightInd w:val="0"/>
        <w:spacing w:before="280"/>
        <w:ind w:firstLine="709"/>
        <w:jc w:val="both"/>
        <w:rPr>
          <w:rFonts w:eastAsia="Calibri"/>
          <w:sz w:val="28"/>
          <w:szCs w:val="28"/>
        </w:rPr>
      </w:pPr>
      <w:r w:rsidRPr="00AA4E4A">
        <w:rPr>
          <w:rFonts w:eastAsia="Calibri"/>
          <w:sz w:val="28"/>
          <w:szCs w:val="28"/>
        </w:rPr>
        <w:t>КД</w:t>
      </w:r>
      <w:r w:rsidRPr="00AA4E4A">
        <w:rPr>
          <w:rFonts w:eastAsia="Calibri"/>
          <w:sz w:val="28"/>
          <w:szCs w:val="28"/>
          <w:vertAlign w:val="subscript"/>
        </w:rPr>
        <w:t>i</w:t>
      </w:r>
      <w:r w:rsidRPr="00AA4E4A">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sidRPr="00AA4E4A">
        <w:rPr>
          <w:rFonts w:eastAsia="Calibri"/>
          <w:sz w:val="28"/>
          <w:szCs w:val="28"/>
        </w:rPr>
        <w:br/>
        <w:t xml:space="preserve">при определении налоговой базы налога на прибыль (расходов, относимых </w:t>
      </w:r>
      <w:r w:rsidRPr="00AA4E4A">
        <w:rPr>
          <w:rFonts w:eastAsia="Calibri"/>
          <w:sz w:val="28"/>
          <w:szCs w:val="28"/>
        </w:rPr>
        <w:br/>
        <w:t xml:space="preserve">на прибыль после налогообложения) в соответствии с Налоговым </w:t>
      </w:r>
      <w:hyperlink r:id="rId20" w:history="1">
        <w:r w:rsidRPr="00AA4E4A">
          <w:rPr>
            <w:rFonts w:eastAsia="Calibri"/>
            <w:sz w:val="28"/>
            <w:szCs w:val="28"/>
          </w:rPr>
          <w:t>кодексом</w:t>
        </w:r>
      </w:hyperlink>
      <w:r w:rsidRPr="00AA4E4A">
        <w:rPr>
          <w:rFonts w:eastAsia="Calibri"/>
          <w:sz w:val="28"/>
          <w:szCs w:val="28"/>
        </w:rPr>
        <w:t xml:space="preserve"> Российской Федерации, тыс. руб.</w:t>
      </w:r>
    </w:p>
    <w:p w14:paraId="059ECB58" w14:textId="77777777" w:rsidR="00AA4E4A" w:rsidRPr="00AA4E4A" w:rsidRDefault="00AA4E4A" w:rsidP="00AA4E4A">
      <w:pPr>
        <w:ind w:firstLine="709"/>
        <w:jc w:val="both"/>
        <w:rPr>
          <w:rFonts w:eastAsia="Calibri"/>
          <w:sz w:val="28"/>
          <w:szCs w:val="28"/>
        </w:rPr>
      </w:pPr>
      <w:r w:rsidRPr="00AA4E4A">
        <w:rPr>
          <w:rFonts w:eastAsia="Calibri"/>
          <w:sz w:val="28"/>
          <w:szCs w:val="28"/>
        </w:rPr>
        <w:t xml:space="preserve">В данном случае регулируемая организация обслуживает частный </w:t>
      </w:r>
      <w:r w:rsidRPr="00AA4E4A">
        <w:rPr>
          <w:rFonts w:eastAsia="Calibri"/>
          <w:sz w:val="28"/>
          <w:szCs w:val="28"/>
        </w:rPr>
        <w:br/>
        <w:t xml:space="preserve">(не государственный) теплосетевой комплекс, соответственно </w:t>
      </w:r>
      <w:r w:rsidRPr="00AA4E4A">
        <w:rPr>
          <w:rFonts w:eastAsia="Calibri"/>
          <w:sz w:val="28"/>
          <w:szCs w:val="28"/>
        </w:rPr>
        <w:br/>
        <w:t>к ней применяется формула:</w:t>
      </w:r>
    </w:p>
    <w:p w14:paraId="37EBA9F0" w14:textId="77777777" w:rsidR="00AA4E4A" w:rsidRPr="00AA4E4A" w:rsidRDefault="00AA4E4A" w:rsidP="00AA4E4A">
      <w:pPr>
        <w:ind w:firstLine="709"/>
        <w:jc w:val="both"/>
        <w:rPr>
          <w:rFonts w:eastAsia="Calibri"/>
          <w:position w:val="-12"/>
        </w:rPr>
      </w:pPr>
      <w:r w:rsidRPr="00AA4E4A">
        <w:rPr>
          <w:rFonts w:eastAsia="Calibri"/>
          <w:noProof/>
          <w:position w:val="-12"/>
        </w:rPr>
        <w:drawing>
          <wp:inline distT="0" distB="0" distL="0" distR="0" wp14:anchorId="112B0E0B" wp14:editId="3BC677B7">
            <wp:extent cx="2051050" cy="337185"/>
            <wp:effectExtent l="0" t="0" r="6350" b="0"/>
            <wp:docPr id="4972306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0" cy="337185"/>
                    </a:xfrm>
                    <a:prstGeom prst="rect">
                      <a:avLst/>
                    </a:prstGeom>
                    <a:noFill/>
                    <a:ln>
                      <a:noFill/>
                    </a:ln>
                  </pic:spPr>
                </pic:pic>
              </a:graphicData>
            </a:graphic>
          </wp:inline>
        </w:drawing>
      </w:r>
      <w:r w:rsidRPr="00AA4E4A">
        <w:rPr>
          <w:rFonts w:eastAsia="Calibri"/>
          <w:position w:val="-12"/>
        </w:rPr>
        <w:t>.</w:t>
      </w:r>
    </w:p>
    <w:p w14:paraId="66E33427" w14:textId="77777777" w:rsidR="00AA4E4A" w:rsidRPr="00AA4E4A" w:rsidRDefault="00AA4E4A" w:rsidP="00AA4E4A">
      <w:pPr>
        <w:autoSpaceDE w:val="0"/>
        <w:autoSpaceDN w:val="0"/>
        <w:adjustRightInd w:val="0"/>
        <w:ind w:firstLine="709"/>
        <w:jc w:val="both"/>
        <w:rPr>
          <w:rFonts w:eastAsia="Calibri"/>
          <w:sz w:val="28"/>
          <w:szCs w:val="28"/>
        </w:rPr>
      </w:pPr>
      <w:r w:rsidRPr="00AA4E4A">
        <w:rPr>
          <w:sz w:val="28"/>
          <w:szCs w:val="28"/>
        </w:rPr>
        <w:t>Предприятием не заявлены расходы по данной статье.</w:t>
      </w:r>
    </w:p>
    <w:p w14:paraId="35549F73" w14:textId="77777777" w:rsidR="00AA4E4A" w:rsidRPr="00AA4E4A" w:rsidRDefault="00AA4E4A" w:rsidP="00AA4E4A">
      <w:pPr>
        <w:ind w:firstLine="709"/>
        <w:jc w:val="both"/>
        <w:rPr>
          <w:rFonts w:eastAsia="Calibri"/>
          <w:sz w:val="28"/>
          <w:szCs w:val="28"/>
        </w:rPr>
      </w:pPr>
    </w:p>
    <w:p w14:paraId="0A75CC1B" w14:textId="77777777" w:rsidR="00AA4E4A" w:rsidRPr="00AA4E4A" w:rsidRDefault="00AA4E4A" w:rsidP="00AA4E4A">
      <w:pPr>
        <w:keepNext/>
        <w:outlineLvl w:val="1"/>
        <w:rPr>
          <w:b/>
          <w:sz w:val="28"/>
          <w:szCs w:val="20"/>
          <w:lang w:val="x-none" w:eastAsia="x-none"/>
        </w:rPr>
      </w:pPr>
      <w:bookmarkStart w:id="27" w:name="_Toc24010577"/>
      <w:r w:rsidRPr="00AA4E4A">
        <w:rPr>
          <w:b/>
          <w:sz w:val="28"/>
          <w:szCs w:val="20"/>
          <w:lang w:eastAsia="x-none"/>
        </w:rPr>
        <w:t>5</w:t>
      </w:r>
      <w:r w:rsidRPr="00AA4E4A">
        <w:rPr>
          <w:b/>
          <w:sz w:val="28"/>
          <w:szCs w:val="20"/>
          <w:lang w:val="x-none" w:eastAsia="x-none"/>
        </w:rPr>
        <w:t>.1.4) Уровень надежности теплоснабжения</w:t>
      </w:r>
      <w:bookmarkEnd w:id="27"/>
    </w:p>
    <w:p w14:paraId="6423ECAA" w14:textId="77777777" w:rsidR="00AA4E4A" w:rsidRPr="00AA4E4A" w:rsidRDefault="00AA4E4A" w:rsidP="00AA4E4A">
      <w:pPr>
        <w:ind w:firstLine="851"/>
        <w:contextualSpacing/>
        <w:jc w:val="both"/>
        <w:rPr>
          <w:sz w:val="28"/>
          <w:szCs w:val="28"/>
        </w:rPr>
      </w:pPr>
    </w:p>
    <w:p w14:paraId="513B3330" w14:textId="77777777" w:rsidR="00AA4E4A" w:rsidRPr="00AA4E4A" w:rsidRDefault="00AA4E4A" w:rsidP="00AA4E4A">
      <w:pPr>
        <w:ind w:firstLine="709"/>
        <w:contextualSpacing/>
        <w:jc w:val="both"/>
        <w:rPr>
          <w:sz w:val="28"/>
          <w:szCs w:val="28"/>
        </w:rPr>
      </w:pPr>
      <w:r w:rsidRPr="00AA4E4A">
        <w:rPr>
          <w:sz w:val="28"/>
          <w:szCs w:val="28"/>
        </w:rPr>
        <w:t xml:space="preserve">Уровень надежности, должен соответствовать утвержденным </w:t>
      </w:r>
      <w:r w:rsidRPr="00AA4E4A">
        <w:rPr>
          <w:sz w:val="28"/>
          <w:szCs w:val="28"/>
        </w:rPr>
        <w:br/>
        <w:t xml:space="preserve">в установленном порядке долгосрочным инвестиционным программам </w:t>
      </w:r>
      <w:r w:rsidRPr="00AA4E4A">
        <w:rPr>
          <w:sz w:val="28"/>
          <w:szCs w:val="28"/>
        </w:rPr>
        <w:lastRenderedPageBreak/>
        <w:t xml:space="preserve">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w:t>
      </w:r>
      <w:r w:rsidRPr="00AA4E4A">
        <w:rPr>
          <w:sz w:val="28"/>
          <w:szCs w:val="28"/>
        </w:rPr>
        <w:br/>
        <w:t>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672794D2" w14:textId="77777777" w:rsidR="00AA4E4A" w:rsidRPr="00AA4E4A" w:rsidRDefault="00AA4E4A" w:rsidP="00AA4E4A">
      <w:pPr>
        <w:ind w:firstLine="709"/>
        <w:contextualSpacing/>
        <w:jc w:val="both"/>
        <w:rPr>
          <w:sz w:val="28"/>
          <w:szCs w:val="28"/>
        </w:rPr>
      </w:pPr>
      <w:r w:rsidRPr="00AA4E4A">
        <w:rPr>
          <w:sz w:val="28"/>
          <w:szCs w:val="28"/>
        </w:rPr>
        <w:t>Расчет плановых значений показателей надежности и энергетической эффективности объектов теплоснабжения предприятия 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74853B11" w14:textId="77777777" w:rsidR="00AA4E4A" w:rsidRPr="00AA4E4A" w:rsidRDefault="00AA4E4A" w:rsidP="00AA4E4A">
      <w:pPr>
        <w:ind w:firstLine="709"/>
        <w:contextualSpacing/>
        <w:jc w:val="both"/>
        <w:rPr>
          <w:sz w:val="28"/>
          <w:szCs w:val="28"/>
        </w:rPr>
      </w:pPr>
      <w:r w:rsidRPr="00AA4E4A">
        <w:rPr>
          <w:sz w:val="28"/>
          <w:szCs w:val="28"/>
        </w:rPr>
        <w:t xml:space="preserve">Для ООО «Теплотон М» не предусматривались мероприятия </w:t>
      </w:r>
      <w:r w:rsidRPr="00AA4E4A">
        <w:rPr>
          <w:sz w:val="28"/>
          <w:szCs w:val="28"/>
        </w:rPr>
        <w:br/>
        <w:t>по повышению уровня надежности теплоснабжения.</w:t>
      </w:r>
    </w:p>
    <w:p w14:paraId="3637E1E7" w14:textId="77777777" w:rsidR="00AA4E4A" w:rsidRPr="00AA4E4A" w:rsidRDefault="00AA4E4A" w:rsidP="00AA4E4A">
      <w:pPr>
        <w:ind w:firstLine="709"/>
        <w:jc w:val="both"/>
        <w:rPr>
          <w:b/>
          <w:sz w:val="28"/>
          <w:szCs w:val="28"/>
        </w:rPr>
      </w:pPr>
    </w:p>
    <w:p w14:paraId="18E235F5" w14:textId="77777777" w:rsidR="00AA4E4A" w:rsidRPr="00AA4E4A" w:rsidRDefault="00AA4E4A" w:rsidP="00AA4E4A">
      <w:pPr>
        <w:keepNext/>
        <w:jc w:val="center"/>
        <w:outlineLvl w:val="1"/>
        <w:rPr>
          <w:b/>
          <w:sz w:val="28"/>
          <w:szCs w:val="20"/>
          <w:lang w:val="x-none" w:eastAsia="x-none"/>
        </w:rPr>
      </w:pPr>
      <w:bookmarkStart w:id="28" w:name="_Toc24010578"/>
      <w:r w:rsidRPr="00AA4E4A">
        <w:rPr>
          <w:b/>
          <w:sz w:val="28"/>
          <w:szCs w:val="20"/>
          <w:lang w:eastAsia="x-none"/>
        </w:rPr>
        <w:t>5</w:t>
      </w:r>
      <w:r w:rsidRPr="00AA4E4A">
        <w:rPr>
          <w:b/>
          <w:sz w:val="28"/>
          <w:szCs w:val="20"/>
          <w:lang w:val="x-none" w:eastAsia="x-none"/>
        </w:rPr>
        <w:t>.1.</w:t>
      </w:r>
      <w:r w:rsidRPr="00AA4E4A">
        <w:rPr>
          <w:b/>
          <w:sz w:val="28"/>
          <w:szCs w:val="20"/>
          <w:lang w:eastAsia="x-none"/>
        </w:rPr>
        <w:t>5</w:t>
      </w:r>
      <w:r w:rsidRPr="00AA4E4A">
        <w:rPr>
          <w:b/>
          <w:sz w:val="28"/>
          <w:szCs w:val="20"/>
          <w:lang w:val="x-none" w:eastAsia="x-none"/>
        </w:rPr>
        <w:t>) Реализация программ в области энергосбережения и повышения энергетической эффективности</w:t>
      </w:r>
      <w:bookmarkEnd w:id="28"/>
    </w:p>
    <w:p w14:paraId="393CC614" w14:textId="77777777" w:rsidR="00AA4E4A" w:rsidRPr="00AA4E4A" w:rsidRDefault="00AA4E4A" w:rsidP="00AA4E4A">
      <w:pPr>
        <w:ind w:firstLine="709"/>
        <w:contextualSpacing/>
        <w:jc w:val="both"/>
        <w:rPr>
          <w:sz w:val="28"/>
          <w:szCs w:val="28"/>
        </w:rPr>
      </w:pPr>
    </w:p>
    <w:p w14:paraId="6B87D171" w14:textId="77777777" w:rsidR="00AA4E4A" w:rsidRPr="00AA4E4A" w:rsidRDefault="00AA4E4A" w:rsidP="00AA4E4A">
      <w:pPr>
        <w:ind w:firstLine="709"/>
        <w:contextualSpacing/>
        <w:jc w:val="both"/>
        <w:rPr>
          <w:sz w:val="28"/>
          <w:szCs w:val="28"/>
        </w:rPr>
      </w:pPr>
      <w:r w:rsidRPr="00AA4E4A">
        <w:rPr>
          <w:sz w:val="28"/>
          <w:szCs w:val="28"/>
        </w:rPr>
        <w:t xml:space="preserve">В отношении ООО «Теплотон М» не утверждалась </w:t>
      </w:r>
      <w:r w:rsidRPr="00AA4E4A">
        <w:rPr>
          <w:sz w:val="28"/>
          <w:szCs w:val="20"/>
        </w:rPr>
        <w:t>программа в области энергосбережения и повышения энергетической эффективности</w:t>
      </w:r>
      <w:r w:rsidRPr="00AA4E4A">
        <w:rPr>
          <w:sz w:val="28"/>
          <w:szCs w:val="28"/>
        </w:rPr>
        <w:t xml:space="preserve"> 2025 – 2027 годы.</w:t>
      </w:r>
    </w:p>
    <w:p w14:paraId="547AD6A2" w14:textId="77777777" w:rsidR="00AA4E4A" w:rsidRPr="00AA4E4A" w:rsidRDefault="00AA4E4A" w:rsidP="00AA4E4A">
      <w:pPr>
        <w:ind w:firstLine="709"/>
        <w:jc w:val="both"/>
        <w:rPr>
          <w:sz w:val="28"/>
          <w:szCs w:val="28"/>
        </w:rPr>
      </w:pPr>
    </w:p>
    <w:p w14:paraId="0788E4FD" w14:textId="77777777" w:rsidR="00AA4E4A" w:rsidRPr="00AA4E4A" w:rsidRDefault="00AA4E4A" w:rsidP="00982245">
      <w:pPr>
        <w:keepNext/>
        <w:numPr>
          <w:ilvl w:val="1"/>
          <w:numId w:val="9"/>
        </w:numPr>
        <w:jc w:val="center"/>
        <w:outlineLvl w:val="1"/>
        <w:rPr>
          <w:b/>
          <w:sz w:val="28"/>
          <w:szCs w:val="20"/>
          <w:lang w:val="x-none" w:eastAsia="x-none"/>
        </w:rPr>
      </w:pPr>
      <w:bookmarkStart w:id="29" w:name="_Toc24010580"/>
      <w:r w:rsidRPr="00AA4E4A">
        <w:rPr>
          <w:b/>
          <w:sz w:val="28"/>
          <w:szCs w:val="20"/>
          <w:lang w:val="x-none" w:eastAsia="x-none"/>
        </w:rPr>
        <w:t>Прогнозные параметры регулирования</w:t>
      </w:r>
      <w:bookmarkEnd w:id="29"/>
    </w:p>
    <w:p w14:paraId="29C5731C" w14:textId="77777777" w:rsidR="00AA4E4A" w:rsidRPr="00AA4E4A" w:rsidRDefault="00AA4E4A" w:rsidP="00AA4E4A">
      <w:pPr>
        <w:ind w:left="850"/>
        <w:rPr>
          <w:szCs w:val="20"/>
          <w:lang w:val="x-none" w:eastAsia="x-none"/>
        </w:rPr>
      </w:pPr>
    </w:p>
    <w:p w14:paraId="16DDD1AA" w14:textId="77777777" w:rsidR="00AA4E4A" w:rsidRPr="00AA4E4A" w:rsidRDefault="00AA4E4A" w:rsidP="00AA4E4A">
      <w:pPr>
        <w:ind w:firstLine="709"/>
        <w:jc w:val="both"/>
        <w:rPr>
          <w:sz w:val="28"/>
          <w:szCs w:val="28"/>
        </w:rPr>
      </w:pPr>
      <w:r w:rsidRPr="00AA4E4A">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56C12E17" w14:textId="77777777" w:rsidR="00AA4E4A" w:rsidRPr="00AA4E4A" w:rsidRDefault="00AA4E4A" w:rsidP="00AA4E4A">
      <w:pPr>
        <w:jc w:val="both"/>
        <w:rPr>
          <w:b/>
          <w:sz w:val="28"/>
          <w:szCs w:val="28"/>
        </w:rPr>
      </w:pPr>
    </w:p>
    <w:p w14:paraId="4C11FF32" w14:textId="77777777" w:rsidR="00AA4E4A" w:rsidRPr="00AA4E4A" w:rsidRDefault="00AA4E4A" w:rsidP="00AA4E4A">
      <w:pPr>
        <w:keepNext/>
        <w:jc w:val="center"/>
        <w:outlineLvl w:val="1"/>
        <w:rPr>
          <w:b/>
          <w:sz w:val="28"/>
          <w:szCs w:val="20"/>
          <w:lang w:val="x-none" w:eastAsia="x-none"/>
        </w:rPr>
      </w:pPr>
      <w:bookmarkStart w:id="30" w:name="_Toc24010581"/>
      <w:r w:rsidRPr="00AA4E4A">
        <w:rPr>
          <w:b/>
          <w:sz w:val="28"/>
          <w:szCs w:val="20"/>
          <w:lang w:eastAsia="x-none"/>
        </w:rPr>
        <w:t>5</w:t>
      </w:r>
      <w:r w:rsidRPr="00AA4E4A">
        <w:rPr>
          <w:b/>
          <w:sz w:val="28"/>
          <w:szCs w:val="20"/>
          <w:lang w:val="x-none" w:eastAsia="x-none"/>
        </w:rPr>
        <w:t>.2.1) Индекс потребительских цен</w:t>
      </w:r>
      <w:bookmarkEnd w:id="30"/>
    </w:p>
    <w:p w14:paraId="69780F02" w14:textId="77777777" w:rsidR="00AA4E4A" w:rsidRPr="00AA4E4A" w:rsidRDefault="00AA4E4A" w:rsidP="00AA4E4A">
      <w:pPr>
        <w:ind w:firstLine="851"/>
        <w:jc w:val="both"/>
        <w:rPr>
          <w:sz w:val="28"/>
          <w:szCs w:val="28"/>
        </w:rPr>
      </w:pPr>
    </w:p>
    <w:p w14:paraId="3DE4A481" w14:textId="77777777" w:rsidR="00AA4E4A" w:rsidRPr="00AA4E4A" w:rsidRDefault="00AA4E4A" w:rsidP="00AA4E4A">
      <w:pPr>
        <w:ind w:firstLine="709"/>
        <w:jc w:val="both"/>
        <w:rPr>
          <w:sz w:val="28"/>
          <w:szCs w:val="28"/>
        </w:rPr>
      </w:pPr>
      <w:r w:rsidRPr="00AA4E4A">
        <w:rPr>
          <w:sz w:val="28"/>
          <w:szCs w:val="28"/>
        </w:rPr>
        <w:t xml:space="preserve">Определяется в среднем за год к предыдущему году, определенный </w:t>
      </w:r>
      <w:r w:rsidRPr="00AA4E4A">
        <w:rPr>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w:t>
      </w:r>
      <w:r w:rsidRPr="00AA4E4A">
        <w:rPr>
          <w:sz w:val="28"/>
          <w:szCs w:val="28"/>
        </w:rPr>
        <w:br/>
        <w:t xml:space="preserve">при осуществлении регулируемой деятельности, индексы роста цен </w:t>
      </w:r>
      <w:r w:rsidRPr="00AA4E4A">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0787CE78" w14:textId="77777777" w:rsidR="00AA4E4A" w:rsidRPr="00AA4E4A" w:rsidRDefault="00AA4E4A" w:rsidP="00AA4E4A">
      <w:pPr>
        <w:ind w:firstLine="709"/>
        <w:jc w:val="both"/>
        <w:rPr>
          <w:sz w:val="28"/>
          <w:szCs w:val="28"/>
        </w:rPr>
      </w:pPr>
      <w:r w:rsidRPr="00AA4E4A">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w:t>
      </w:r>
      <w:r w:rsidRPr="00AA4E4A">
        <w:rPr>
          <w:sz w:val="28"/>
          <w:szCs w:val="28"/>
        </w:rPr>
        <w:lastRenderedPageBreak/>
        <w:t xml:space="preserve">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000890C3" w14:textId="77777777" w:rsidR="00AA4E4A" w:rsidRPr="00AA4E4A" w:rsidRDefault="00AA4E4A" w:rsidP="00AA4E4A">
      <w:pPr>
        <w:ind w:firstLine="709"/>
        <w:jc w:val="both"/>
        <w:rPr>
          <w:sz w:val="28"/>
          <w:szCs w:val="28"/>
        </w:rPr>
      </w:pPr>
      <w:r w:rsidRPr="00AA4E4A">
        <w:rPr>
          <w:sz w:val="28"/>
          <w:szCs w:val="28"/>
        </w:rPr>
        <w:t xml:space="preserve">На момент составления данного отчёта эксперты руководствовались Прогнозом Минэкономразвития России, опубликованным на сайте </w:t>
      </w:r>
      <w:r w:rsidRPr="00AA4E4A">
        <w:rPr>
          <w:sz w:val="28"/>
          <w:szCs w:val="28"/>
        </w:rPr>
        <w:br/>
        <w:t>30.09.2024, в соответствии с которым ИПЦ на планируемый долгосрочный период составят:</w:t>
      </w:r>
    </w:p>
    <w:p w14:paraId="63A64109" w14:textId="77777777" w:rsidR="00AA4E4A" w:rsidRPr="00AA4E4A" w:rsidRDefault="00AA4E4A" w:rsidP="00AA4E4A">
      <w:pPr>
        <w:ind w:firstLine="709"/>
        <w:jc w:val="both"/>
        <w:rPr>
          <w:sz w:val="28"/>
          <w:szCs w:val="28"/>
        </w:rPr>
      </w:pPr>
      <w:r w:rsidRPr="00AA4E4A">
        <w:rPr>
          <w:sz w:val="28"/>
          <w:szCs w:val="28"/>
        </w:rPr>
        <w:t>на 2025 год – 1,058;</w:t>
      </w:r>
    </w:p>
    <w:p w14:paraId="7C19D8F3" w14:textId="77777777" w:rsidR="00AA4E4A" w:rsidRPr="00AA4E4A" w:rsidRDefault="00AA4E4A" w:rsidP="00AA4E4A">
      <w:pPr>
        <w:ind w:firstLine="709"/>
        <w:jc w:val="both"/>
        <w:rPr>
          <w:sz w:val="28"/>
          <w:szCs w:val="28"/>
        </w:rPr>
      </w:pPr>
      <w:r w:rsidRPr="00AA4E4A">
        <w:rPr>
          <w:sz w:val="28"/>
          <w:szCs w:val="28"/>
        </w:rPr>
        <w:t>на 2026 год – 1,043.</w:t>
      </w:r>
    </w:p>
    <w:p w14:paraId="06A4D239" w14:textId="77777777" w:rsidR="00AA4E4A" w:rsidRPr="00AA4E4A" w:rsidRDefault="00AA4E4A" w:rsidP="00AA4E4A">
      <w:pPr>
        <w:ind w:firstLine="709"/>
        <w:jc w:val="both"/>
        <w:rPr>
          <w:sz w:val="28"/>
          <w:szCs w:val="28"/>
        </w:rPr>
      </w:pPr>
      <w:r w:rsidRPr="00AA4E4A">
        <w:rPr>
          <w:sz w:val="28"/>
          <w:szCs w:val="28"/>
        </w:rPr>
        <w:t>на 2027 год – 1,040.</w:t>
      </w:r>
    </w:p>
    <w:p w14:paraId="7C219691" w14:textId="77777777" w:rsidR="00AA4E4A" w:rsidRPr="00AA4E4A" w:rsidRDefault="00AA4E4A" w:rsidP="00AA4E4A">
      <w:pPr>
        <w:ind w:firstLine="709"/>
        <w:jc w:val="both"/>
        <w:rPr>
          <w:sz w:val="28"/>
          <w:szCs w:val="28"/>
        </w:rPr>
      </w:pPr>
    </w:p>
    <w:p w14:paraId="2F9A2BEB" w14:textId="77777777" w:rsidR="00AA4E4A" w:rsidRPr="00AA4E4A" w:rsidRDefault="00AA4E4A" w:rsidP="00AA4E4A">
      <w:pPr>
        <w:keepNext/>
        <w:jc w:val="center"/>
        <w:outlineLvl w:val="1"/>
        <w:rPr>
          <w:b/>
          <w:sz w:val="28"/>
          <w:szCs w:val="20"/>
          <w:lang w:val="x-none" w:eastAsia="x-none"/>
        </w:rPr>
      </w:pPr>
      <w:bookmarkStart w:id="31" w:name="_Toc24010582"/>
      <w:r w:rsidRPr="00AA4E4A">
        <w:rPr>
          <w:b/>
          <w:sz w:val="28"/>
          <w:szCs w:val="20"/>
          <w:lang w:eastAsia="x-none"/>
        </w:rPr>
        <w:t>5</w:t>
      </w:r>
      <w:r w:rsidRPr="00AA4E4A">
        <w:rPr>
          <w:b/>
          <w:sz w:val="28"/>
          <w:szCs w:val="20"/>
          <w:lang w:val="x-none" w:eastAsia="x-none"/>
        </w:rPr>
        <w:t>.2.2) Размер активов</w:t>
      </w:r>
      <w:bookmarkEnd w:id="31"/>
    </w:p>
    <w:p w14:paraId="489397EF" w14:textId="77777777" w:rsidR="00AA4E4A" w:rsidRPr="00AA4E4A" w:rsidRDefault="00AA4E4A" w:rsidP="00AA4E4A">
      <w:pPr>
        <w:ind w:firstLine="851"/>
        <w:jc w:val="both"/>
        <w:rPr>
          <w:sz w:val="28"/>
          <w:szCs w:val="28"/>
        </w:rPr>
      </w:pPr>
    </w:p>
    <w:p w14:paraId="61388330" w14:textId="77777777" w:rsidR="00AA4E4A" w:rsidRPr="00AA4E4A" w:rsidRDefault="00AA4E4A" w:rsidP="00AA4E4A">
      <w:pPr>
        <w:ind w:firstLine="709"/>
        <w:jc w:val="both"/>
        <w:rPr>
          <w:sz w:val="28"/>
          <w:szCs w:val="28"/>
        </w:rPr>
      </w:pPr>
      <w:r w:rsidRPr="00AA4E4A">
        <w:rPr>
          <w:sz w:val="28"/>
          <w:szCs w:val="28"/>
        </w:rPr>
        <w:t>Определяется следующим образом:</w:t>
      </w:r>
    </w:p>
    <w:p w14:paraId="500DC0B2" w14:textId="77777777" w:rsidR="00AA4E4A" w:rsidRPr="00AA4E4A" w:rsidRDefault="00AA4E4A" w:rsidP="00AA4E4A">
      <w:pPr>
        <w:ind w:firstLine="709"/>
        <w:jc w:val="both"/>
        <w:rPr>
          <w:sz w:val="28"/>
          <w:szCs w:val="28"/>
        </w:rPr>
      </w:pPr>
      <w:r w:rsidRPr="00AA4E4A">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AA4E4A">
        <w:rPr>
          <w:sz w:val="28"/>
          <w:szCs w:val="28"/>
        </w:rPr>
        <w:br/>
        <w:t>с приложением 2 к Методическим указаниям,</w:t>
      </w:r>
    </w:p>
    <w:p w14:paraId="3AA65AF6" w14:textId="77777777" w:rsidR="00AA4E4A" w:rsidRPr="00AA4E4A" w:rsidRDefault="00AA4E4A" w:rsidP="00AA4E4A">
      <w:pPr>
        <w:ind w:firstLine="709"/>
        <w:jc w:val="both"/>
        <w:rPr>
          <w:sz w:val="28"/>
          <w:szCs w:val="28"/>
        </w:rPr>
      </w:pPr>
      <w:r w:rsidRPr="00AA4E4A">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1AFC513B" w14:textId="77777777" w:rsidR="00AA4E4A" w:rsidRPr="00AA4E4A" w:rsidRDefault="00AA4E4A" w:rsidP="00AA4E4A">
      <w:pPr>
        <w:ind w:firstLine="709"/>
        <w:jc w:val="both"/>
        <w:rPr>
          <w:sz w:val="28"/>
          <w:szCs w:val="28"/>
        </w:rPr>
      </w:pPr>
      <w:r w:rsidRPr="00AA4E4A">
        <w:rPr>
          <w:sz w:val="28"/>
          <w:szCs w:val="28"/>
        </w:rPr>
        <w:t>Установленная тепловая мощность источника тепловой энергии, относящихся к активам, необходимым для осуществления регулируемой деятельности, составляет 5 Гкал/ч.</w:t>
      </w:r>
      <w:bookmarkStart w:id="32" w:name="_Toc24010583"/>
      <w:r w:rsidRPr="00AA4E4A">
        <w:rPr>
          <w:sz w:val="28"/>
          <w:szCs w:val="28"/>
        </w:rPr>
        <w:t>, количество условных единиц – 1.</w:t>
      </w:r>
    </w:p>
    <w:p w14:paraId="5CC5114F" w14:textId="77777777" w:rsidR="00AA4E4A" w:rsidRPr="00AA4E4A" w:rsidRDefault="00AA4E4A" w:rsidP="00AA4E4A">
      <w:pPr>
        <w:ind w:firstLine="709"/>
        <w:jc w:val="center"/>
        <w:rPr>
          <w:b/>
          <w:sz w:val="28"/>
          <w:szCs w:val="20"/>
        </w:rPr>
      </w:pPr>
    </w:p>
    <w:p w14:paraId="0F35EB7A" w14:textId="77777777" w:rsidR="00AA4E4A" w:rsidRPr="00AA4E4A" w:rsidRDefault="00AA4E4A" w:rsidP="00AA4E4A">
      <w:pPr>
        <w:numPr>
          <w:ilvl w:val="0"/>
          <w:numId w:val="2"/>
        </w:numPr>
        <w:ind w:left="720"/>
        <w:jc w:val="center"/>
        <w:rPr>
          <w:b/>
          <w:sz w:val="28"/>
          <w:szCs w:val="20"/>
        </w:rPr>
      </w:pPr>
      <w:r w:rsidRPr="00AA4E4A">
        <w:rPr>
          <w:b/>
          <w:sz w:val="28"/>
          <w:szCs w:val="20"/>
        </w:rPr>
        <w:t>Неподконтрольные расходы</w:t>
      </w:r>
      <w:bookmarkEnd w:id="32"/>
    </w:p>
    <w:p w14:paraId="229770C1" w14:textId="77777777" w:rsidR="00AA4E4A" w:rsidRPr="00AA4E4A" w:rsidRDefault="00AA4E4A" w:rsidP="00AA4E4A">
      <w:pPr>
        <w:ind w:firstLine="709"/>
        <w:jc w:val="center"/>
        <w:rPr>
          <w:b/>
          <w:sz w:val="28"/>
          <w:szCs w:val="20"/>
        </w:rPr>
      </w:pPr>
    </w:p>
    <w:p w14:paraId="26CD4FE4" w14:textId="77777777" w:rsidR="00AA4E4A" w:rsidRPr="00AA4E4A" w:rsidRDefault="00AA4E4A" w:rsidP="00AA4E4A">
      <w:pPr>
        <w:autoSpaceDE w:val="0"/>
        <w:autoSpaceDN w:val="0"/>
        <w:adjustRightInd w:val="0"/>
        <w:ind w:firstLine="851"/>
        <w:contextualSpacing/>
        <w:jc w:val="both"/>
        <w:rPr>
          <w:rFonts w:eastAsia="Calibri"/>
          <w:color w:val="000000"/>
          <w:sz w:val="28"/>
          <w:szCs w:val="28"/>
        </w:rPr>
      </w:pPr>
      <w:r w:rsidRPr="00AA4E4A">
        <w:rPr>
          <w:rFonts w:eastAsia="Calibri"/>
          <w:color w:val="000000"/>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2D7EA503" w14:textId="77777777" w:rsidR="00AA4E4A" w:rsidRPr="00AA4E4A" w:rsidRDefault="00AA4E4A" w:rsidP="00AA4E4A">
      <w:pPr>
        <w:autoSpaceDE w:val="0"/>
        <w:autoSpaceDN w:val="0"/>
        <w:adjustRightInd w:val="0"/>
        <w:ind w:firstLine="851"/>
        <w:contextualSpacing/>
        <w:jc w:val="both"/>
        <w:rPr>
          <w:rFonts w:eastAsia="Calibri"/>
          <w:color w:val="000000"/>
          <w:sz w:val="28"/>
          <w:szCs w:val="28"/>
        </w:rPr>
      </w:pPr>
      <w:r w:rsidRPr="00AA4E4A">
        <w:rPr>
          <w:rFonts w:eastAsia="Calibri"/>
          <w:color w:val="000000"/>
          <w:sz w:val="28"/>
          <w:szCs w:val="28"/>
        </w:rPr>
        <w:t xml:space="preserve">а) расходы на оплату услуг, оказываемых организациями, осуществляющими регулируемые виды деятельности в соответствии </w:t>
      </w:r>
      <w:r w:rsidRPr="00AA4E4A">
        <w:rPr>
          <w:rFonts w:eastAsia="Calibri"/>
          <w:color w:val="000000"/>
          <w:sz w:val="28"/>
          <w:szCs w:val="28"/>
        </w:rPr>
        <w:br/>
        <w:t>с законодательством Российской Федерации;</w:t>
      </w:r>
    </w:p>
    <w:p w14:paraId="6E8D2CFE" w14:textId="77777777" w:rsidR="00AA4E4A" w:rsidRPr="00AA4E4A" w:rsidRDefault="00AA4E4A" w:rsidP="00AA4E4A">
      <w:pPr>
        <w:autoSpaceDE w:val="0"/>
        <w:autoSpaceDN w:val="0"/>
        <w:adjustRightInd w:val="0"/>
        <w:ind w:firstLine="851"/>
        <w:contextualSpacing/>
        <w:jc w:val="both"/>
        <w:rPr>
          <w:rFonts w:eastAsia="Calibri"/>
          <w:color w:val="000000"/>
          <w:sz w:val="28"/>
          <w:szCs w:val="28"/>
        </w:rPr>
      </w:pPr>
      <w:r w:rsidRPr="00AA4E4A">
        <w:rPr>
          <w:rFonts w:eastAsia="Calibri"/>
          <w:color w:val="000000"/>
          <w:sz w:val="28"/>
          <w:szCs w:val="28"/>
        </w:rPr>
        <w:t xml:space="preserve">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w:t>
      </w:r>
      <w:r w:rsidRPr="00AA4E4A">
        <w:rPr>
          <w:rFonts w:eastAsia="Calibri"/>
          <w:color w:val="000000"/>
          <w:sz w:val="28"/>
          <w:szCs w:val="28"/>
        </w:rPr>
        <w:br/>
        <w:t xml:space="preserve">на окружающую среду в пределах установленных нормативов </w:t>
      </w:r>
      <w:r w:rsidRPr="00AA4E4A">
        <w:rPr>
          <w:rFonts w:eastAsia="Calibri"/>
          <w:color w:val="000000"/>
          <w:sz w:val="28"/>
          <w:szCs w:val="28"/>
        </w:rPr>
        <w:br/>
        <w:t>и (или) лимитов, расходы на обязательное страхование, налог на имущество организации;</w:t>
      </w:r>
    </w:p>
    <w:p w14:paraId="3904025C" w14:textId="77777777" w:rsidR="00AA4E4A" w:rsidRPr="00AA4E4A" w:rsidRDefault="00AA4E4A" w:rsidP="00AA4E4A">
      <w:pPr>
        <w:autoSpaceDE w:val="0"/>
        <w:autoSpaceDN w:val="0"/>
        <w:adjustRightInd w:val="0"/>
        <w:ind w:firstLine="851"/>
        <w:contextualSpacing/>
        <w:jc w:val="both"/>
        <w:rPr>
          <w:rFonts w:eastAsia="Calibri"/>
          <w:color w:val="000000"/>
          <w:sz w:val="28"/>
          <w:szCs w:val="28"/>
        </w:rPr>
      </w:pPr>
      <w:r w:rsidRPr="00AA4E4A">
        <w:rPr>
          <w:rFonts w:eastAsia="Calibri"/>
          <w:color w:val="000000"/>
          <w:sz w:val="28"/>
          <w:szCs w:val="28"/>
        </w:rPr>
        <w:t>в) концессионную плату;</w:t>
      </w:r>
    </w:p>
    <w:p w14:paraId="69DB6773" w14:textId="77777777" w:rsidR="00AA4E4A" w:rsidRPr="00AA4E4A" w:rsidRDefault="00AA4E4A" w:rsidP="00AA4E4A">
      <w:pPr>
        <w:autoSpaceDE w:val="0"/>
        <w:autoSpaceDN w:val="0"/>
        <w:adjustRightInd w:val="0"/>
        <w:ind w:firstLine="851"/>
        <w:contextualSpacing/>
        <w:jc w:val="both"/>
        <w:rPr>
          <w:rFonts w:eastAsia="Calibri"/>
          <w:color w:val="000000"/>
          <w:sz w:val="28"/>
          <w:szCs w:val="28"/>
        </w:rPr>
      </w:pPr>
      <w:r w:rsidRPr="00AA4E4A">
        <w:rPr>
          <w:rFonts w:eastAsia="Calibri"/>
          <w:color w:val="000000"/>
          <w:sz w:val="28"/>
          <w:szCs w:val="28"/>
        </w:rPr>
        <w:t>г) арендную плату;</w:t>
      </w:r>
    </w:p>
    <w:p w14:paraId="211C936D" w14:textId="77777777" w:rsidR="00AA4E4A" w:rsidRPr="00AA4E4A" w:rsidRDefault="00AA4E4A" w:rsidP="00AA4E4A">
      <w:pPr>
        <w:autoSpaceDE w:val="0"/>
        <w:autoSpaceDN w:val="0"/>
        <w:adjustRightInd w:val="0"/>
        <w:ind w:firstLine="851"/>
        <w:contextualSpacing/>
        <w:jc w:val="both"/>
        <w:rPr>
          <w:rFonts w:eastAsia="Calibri"/>
          <w:color w:val="000000"/>
          <w:sz w:val="28"/>
          <w:szCs w:val="28"/>
        </w:rPr>
      </w:pPr>
      <w:r w:rsidRPr="00AA4E4A">
        <w:rPr>
          <w:rFonts w:eastAsia="Calibri"/>
          <w:color w:val="000000"/>
          <w:sz w:val="28"/>
          <w:szCs w:val="28"/>
        </w:rPr>
        <w:t>д) расходы по сомнительным долгам (подпункт «а» пункта 47);</w:t>
      </w:r>
    </w:p>
    <w:p w14:paraId="60507E9C" w14:textId="77777777" w:rsidR="00AA4E4A" w:rsidRPr="00AA4E4A" w:rsidRDefault="00AA4E4A" w:rsidP="00AA4E4A">
      <w:pPr>
        <w:autoSpaceDE w:val="0"/>
        <w:autoSpaceDN w:val="0"/>
        <w:adjustRightInd w:val="0"/>
        <w:ind w:firstLine="851"/>
        <w:contextualSpacing/>
        <w:jc w:val="both"/>
        <w:rPr>
          <w:rFonts w:eastAsia="Calibri"/>
          <w:color w:val="000000"/>
          <w:sz w:val="28"/>
          <w:szCs w:val="28"/>
        </w:rPr>
      </w:pPr>
      <w:r w:rsidRPr="00AA4E4A">
        <w:rPr>
          <w:rFonts w:eastAsia="Calibri"/>
          <w:color w:val="000000"/>
          <w:sz w:val="28"/>
          <w:szCs w:val="28"/>
        </w:rPr>
        <w:lastRenderedPageBreak/>
        <w:t>е) отчисления на социальные нужды и включает величину амортизации основных средств.</w:t>
      </w:r>
    </w:p>
    <w:p w14:paraId="0B16017D" w14:textId="77777777" w:rsidR="00AA4E4A" w:rsidRPr="00AA4E4A" w:rsidRDefault="00AA4E4A" w:rsidP="00AA4E4A">
      <w:pPr>
        <w:autoSpaceDE w:val="0"/>
        <w:autoSpaceDN w:val="0"/>
        <w:adjustRightInd w:val="0"/>
        <w:ind w:firstLine="851"/>
        <w:contextualSpacing/>
        <w:jc w:val="both"/>
        <w:rPr>
          <w:rFonts w:eastAsia="Calibri"/>
          <w:color w:val="000000"/>
          <w:sz w:val="28"/>
          <w:szCs w:val="28"/>
        </w:rPr>
      </w:pPr>
      <w:r w:rsidRPr="00AA4E4A">
        <w:rPr>
          <w:rFonts w:eastAsia="Calibri"/>
          <w:color w:val="000000"/>
          <w:sz w:val="28"/>
          <w:szCs w:val="28"/>
        </w:rPr>
        <w:t>ж) налог на прибыль.</w:t>
      </w:r>
    </w:p>
    <w:p w14:paraId="6643D194" w14:textId="77777777" w:rsidR="00AA4E4A" w:rsidRPr="00AA4E4A" w:rsidRDefault="00AA4E4A" w:rsidP="00AA4E4A">
      <w:pPr>
        <w:autoSpaceDE w:val="0"/>
        <w:autoSpaceDN w:val="0"/>
        <w:adjustRightInd w:val="0"/>
        <w:ind w:firstLine="851"/>
        <w:contextualSpacing/>
        <w:jc w:val="both"/>
        <w:rPr>
          <w:rFonts w:eastAsia="Calibri"/>
          <w:color w:val="000000"/>
          <w:szCs w:val="20"/>
        </w:rPr>
      </w:pPr>
    </w:p>
    <w:p w14:paraId="52CC0B4F" w14:textId="77777777" w:rsidR="00AA4E4A" w:rsidRPr="00AA4E4A" w:rsidRDefault="00AA4E4A" w:rsidP="00AA4E4A">
      <w:pPr>
        <w:ind w:firstLine="709"/>
        <w:jc w:val="center"/>
        <w:rPr>
          <w:sz w:val="28"/>
          <w:szCs w:val="28"/>
        </w:rPr>
      </w:pPr>
    </w:p>
    <w:p w14:paraId="78DAA8CB" w14:textId="77777777" w:rsidR="00AA4E4A" w:rsidRPr="00AA4E4A" w:rsidRDefault="00AA4E4A" w:rsidP="00AA4E4A">
      <w:pPr>
        <w:keepNext/>
        <w:spacing w:line="360" w:lineRule="auto"/>
        <w:jc w:val="center"/>
        <w:outlineLvl w:val="1"/>
        <w:rPr>
          <w:b/>
          <w:sz w:val="28"/>
          <w:szCs w:val="20"/>
          <w:lang w:val="x-none" w:eastAsia="x-none"/>
        </w:rPr>
      </w:pPr>
      <w:bookmarkStart w:id="33" w:name="_Toc24010586"/>
      <w:r w:rsidRPr="00AA4E4A">
        <w:rPr>
          <w:b/>
          <w:sz w:val="28"/>
          <w:szCs w:val="20"/>
          <w:lang w:eastAsia="x-none"/>
        </w:rPr>
        <w:t>6.1</w:t>
      </w:r>
      <w:r w:rsidRPr="00AA4E4A">
        <w:rPr>
          <w:b/>
          <w:sz w:val="28"/>
          <w:szCs w:val="20"/>
          <w:lang w:val="x-none" w:eastAsia="x-none"/>
        </w:rPr>
        <w:t>) Арендная плата</w:t>
      </w:r>
      <w:bookmarkEnd w:id="33"/>
    </w:p>
    <w:p w14:paraId="778A5E71" w14:textId="77777777" w:rsidR="00AA4E4A" w:rsidRPr="00AA4E4A" w:rsidRDefault="00AA4E4A" w:rsidP="00AA4E4A">
      <w:pPr>
        <w:ind w:firstLine="709"/>
        <w:jc w:val="both"/>
        <w:rPr>
          <w:sz w:val="28"/>
          <w:szCs w:val="28"/>
        </w:rPr>
      </w:pPr>
      <w:r w:rsidRPr="00AA4E4A">
        <w:rPr>
          <w:sz w:val="28"/>
          <w:szCs w:val="28"/>
        </w:rPr>
        <w:t xml:space="preserve">По данной статье предприятием планируются расходы в размере </w:t>
      </w:r>
      <w:r w:rsidRPr="00AA4E4A">
        <w:rPr>
          <w:sz w:val="28"/>
          <w:szCs w:val="28"/>
        </w:rPr>
        <w:br/>
        <w:t xml:space="preserve">209 тыс. руб. (стр. 19 том 1). </w:t>
      </w:r>
    </w:p>
    <w:p w14:paraId="12560812" w14:textId="77777777" w:rsidR="00AA4E4A" w:rsidRPr="00AA4E4A" w:rsidRDefault="00AA4E4A" w:rsidP="00AA4E4A">
      <w:pPr>
        <w:ind w:firstLine="709"/>
        <w:jc w:val="both"/>
        <w:rPr>
          <w:sz w:val="28"/>
          <w:szCs w:val="28"/>
        </w:rPr>
      </w:pPr>
      <w:r w:rsidRPr="00AA4E4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9804720" w14:textId="77777777" w:rsidR="00AA4E4A" w:rsidRPr="00AA4E4A" w:rsidRDefault="00AA4E4A" w:rsidP="00AA4E4A">
      <w:pPr>
        <w:ind w:firstLine="709"/>
        <w:jc w:val="both"/>
        <w:rPr>
          <w:sz w:val="28"/>
          <w:szCs w:val="28"/>
        </w:rPr>
      </w:pPr>
      <w:r w:rsidRPr="00AA4E4A">
        <w:rPr>
          <w:sz w:val="28"/>
          <w:szCs w:val="28"/>
        </w:rPr>
        <w:t xml:space="preserve">Договор аренды нежилого помещения от 01.10.2024 г., заключенный м/д Мораш Ольга Владимировна и ООО «Стройпартнер». Срок действия договора </w:t>
      </w:r>
      <w:r w:rsidRPr="00AA4E4A">
        <w:rPr>
          <w:sz w:val="28"/>
          <w:szCs w:val="28"/>
        </w:rPr>
        <w:br/>
        <w:t>с 01.10.2024 по 30.09.2027 года. Дата государственной регистрации 04.10.2024, номер гос. регистрации 42:27:0104011:502-42/076/2024-2 (стр. 308-311 том 1).</w:t>
      </w:r>
    </w:p>
    <w:p w14:paraId="19354D07" w14:textId="77777777" w:rsidR="00AA4E4A" w:rsidRPr="00AA4E4A" w:rsidRDefault="00AA4E4A" w:rsidP="00AA4E4A">
      <w:pPr>
        <w:ind w:firstLine="709"/>
        <w:jc w:val="both"/>
        <w:rPr>
          <w:sz w:val="28"/>
          <w:szCs w:val="28"/>
        </w:rPr>
      </w:pPr>
      <w:r w:rsidRPr="00AA4E4A">
        <w:rPr>
          <w:sz w:val="28"/>
          <w:szCs w:val="28"/>
        </w:rPr>
        <w:t>Договор субаренды нежилого помещения № 10/24 от 09.10.2024 г., заключенный м/д ООО «Стройпартнер» и ООО «Теплотон М». Срок действия от 09.10.2024-30.09.2027 года. Дата государственной регистрации 14.10.2024, номер гос. регистрации 42:27:0104011:502-42/077/2024-4.</w:t>
      </w:r>
    </w:p>
    <w:p w14:paraId="2CD8B413" w14:textId="77777777" w:rsidR="00AA4E4A" w:rsidRPr="00AA4E4A" w:rsidRDefault="00AA4E4A" w:rsidP="00AA4E4A">
      <w:pPr>
        <w:ind w:firstLine="709"/>
        <w:jc w:val="both"/>
        <w:rPr>
          <w:sz w:val="28"/>
          <w:szCs w:val="28"/>
        </w:rPr>
      </w:pPr>
      <w:r w:rsidRPr="00AA4E4A">
        <w:rPr>
          <w:sz w:val="28"/>
          <w:szCs w:val="28"/>
        </w:rPr>
        <w:t>Передаточный акт к договору аренды № 03 от 01 июля 2024 года нежилого помещения (котельная) от 01.07.2024 года (стр. 311 том 1).</w:t>
      </w:r>
    </w:p>
    <w:p w14:paraId="10810F07" w14:textId="77777777" w:rsidR="00AA4E4A" w:rsidRPr="00AA4E4A" w:rsidRDefault="00AA4E4A" w:rsidP="00AA4E4A">
      <w:pPr>
        <w:ind w:firstLine="709"/>
        <w:jc w:val="both"/>
        <w:rPr>
          <w:sz w:val="28"/>
          <w:szCs w:val="28"/>
        </w:rPr>
      </w:pPr>
      <w:r w:rsidRPr="00AA4E4A">
        <w:rPr>
          <w:sz w:val="28"/>
          <w:szCs w:val="28"/>
        </w:rPr>
        <w:t xml:space="preserve">Расчет величины арендной платы по договору № 03 от 01.07.2024 г., заключенный между ООО «Стройпартнер» и ООО «Теплотон М» </w:t>
      </w:r>
      <w:r w:rsidRPr="00AA4E4A">
        <w:rPr>
          <w:sz w:val="28"/>
          <w:szCs w:val="28"/>
        </w:rPr>
        <w:br/>
        <w:t>(стр. 326 том 1).</w:t>
      </w:r>
    </w:p>
    <w:p w14:paraId="422A3604" w14:textId="77777777" w:rsidR="00AA4E4A" w:rsidRPr="00AA4E4A" w:rsidRDefault="00AA4E4A" w:rsidP="00AA4E4A">
      <w:pPr>
        <w:ind w:firstLine="709"/>
        <w:jc w:val="both"/>
        <w:rPr>
          <w:sz w:val="28"/>
          <w:szCs w:val="28"/>
        </w:rPr>
      </w:pPr>
      <w:r w:rsidRPr="00AA4E4A">
        <w:rPr>
          <w:sz w:val="28"/>
          <w:szCs w:val="28"/>
        </w:rPr>
        <w:t xml:space="preserve">На основании представленных инвентарных карточек объектов основных средств принадлежащих ООО «Стройпартнер» и в соответствии </w:t>
      </w:r>
      <w:r w:rsidRPr="00AA4E4A">
        <w:rPr>
          <w:sz w:val="28"/>
          <w:szCs w:val="28"/>
        </w:rPr>
        <w:br/>
        <w:t xml:space="preserve">с пунктом 45 Основ ценообразования эксперты рассчитали сумму арендной платы. Расчет арендной платы представлен в таблице 4. </w:t>
      </w:r>
    </w:p>
    <w:p w14:paraId="68671350" w14:textId="77777777" w:rsidR="00AA4E4A" w:rsidRPr="00AA4E4A" w:rsidRDefault="00AA4E4A" w:rsidP="00AA4E4A">
      <w:pPr>
        <w:ind w:firstLine="709"/>
        <w:jc w:val="both"/>
        <w:rPr>
          <w:sz w:val="28"/>
          <w:szCs w:val="28"/>
        </w:rPr>
      </w:pPr>
    </w:p>
    <w:p w14:paraId="555CD86D" w14:textId="77777777" w:rsidR="00AA4E4A" w:rsidRPr="00AA4E4A" w:rsidRDefault="00AA4E4A" w:rsidP="00AA4E4A">
      <w:pPr>
        <w:ind w:firstLine="709"/>
        <w:jc w:val="right"/>
        <w:rPr>
          <w:sz w:val="28"/>
          <w:szCs w:val="28"/>
        </w:rPr>
      </w:pPr>
      <w:r w:rsidRPr="00AA4E4A">
        <w:rPr>
          <w:sz w:val="28"/>
          <w:szCs w:val="28"/>
        </w:rPr>
        <w:t>Таблица 4</w:t>
      </w:r>
    </w:p>
    <w:p w14:paraId="65E7AACE" w14:textId="77777777" w:rsidR="00AA4E4A" w:rsidRPr="00AA4E4A" w:rsidRDefault="00AA4E4A" w:rsidP="00AA4E4A">
      <w:pPr>
        <w:ind w:firstLine="709"/>
        <w:jc w:val="center"/>
        <w:rPr>
          <w:sz w:val="28"/>
          <w:szCs w:val="28"/>
        </w:rPr>
      </w:pPr>
      <w:r w:rsidRPr="00AA4E4A">
        <w:rPr>
          <w:sz w:val="28"/>
          <w:szCs w:val="28"/>
        </w:rPr>
        <w:t>Расчет арендной платы</w:t>
      </w:r>
    </w:p>
    <w:p w14:paraId="03909F8B" w14:textId="77777777" w:rsidR="00AA4E4A" w:rsidRPr="00AA4E4A" w:rsidRDefault="00AA4E4A" w:rsidP="00AA4E4A">
      <w:pPr>
        <w:ind w:firstLine="709"/>
        <w:jc w:val="right"/>
        <w:rPr>
          <w:sz w:val="28"/>
          <w:szCs w:val="28"/>
        </w:rPr>
      </w:pPr>
    </w:p>
    <w:tbl>
      <w:tblPr>
        <w:tblW w:w="0" w:type="auto"/>
        <w:tblLayout w:type="fixed"/>
        <w:tblLook w:val="0000" w:firstRow="0" w:lastRow="0" w:firstColumn="0" w:lastColumn="0" w:noHBand="0" w:noVBand="0"/>
      </w:tblPr>
      <w:tblGrid>
        <w:gridCol w:w="594"/>
        <w:gridCol w:w="3693"/>
        <w:gridCol w:w="1932"/>
        <w:gridCol w:w="1686"/>
        <w:gridCol w:w="1842"/>
      </w:tblGrid>
      <w:tr w:rsidR="00AA4E4A" w:rsidRPr="00AA4E4A" w14:paraId="7F1887C1" w14:textId="77777777" w:rsidTr="00BD168F">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5E4550E4" w14:textId="77777777" w:rsidR="00AA4E4A" w:rsidRPr="00AA4E4A" w:rsidRDefault="00AA4E4A" w:rsidP="00AA4E4A">
            <w:pPr>
              <w:jc w:val="both"/>
            </w:pPr>
            <w:r w:rsidRPr="00AA4E4A">
              <w:t>№ п/п</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243D19EA" w14:textId="77777777" w:rsidR="00AA4E4A" w:rsidRPr="00AA4E4A" w:rsidRDefault="00AA4E4A" w:rsidP="00AA4E4A">
            <w:pPr>
              <w:jc w:val="both"/>
            </w:pPr>
            <w:r w:rsidRPr="00AA4E4A">
              <w:t>Наименование объекта ОС</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5717ECBD" w14:textId="77777777" w:rsidR="00AA4E4A" w:rsidRPr="00AA4E4A" w:rsidRDefault="00AA4E4A" w:rsidP="00AA4E4A">
            <w:pPr>
              <w:jc w:val="both"/>
            </w:pPr>
            <w:r w:rsidRPr="00AA4E4A">
              <w:t>Сумма годовой амортизации (тыс. руб.)</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4BE1FA7B" w14:textId="77777777" w:rsidR="00AA4E4A" w:rsidRPr="00AA4E4A" w:rsidRDefault="00AA4E4A" w:rsidP="00AA4E4A">
            <w:pPr>
              <w:jc w:val="both"/>
            </w:pPr>
            <w:r w:rsidRPr="00AA4E4A">
              <w:t>Сумма налога на имущество</w:t>
            </w:r>
          </w:p>
          <w:p w14:paraId="37532922" w14:textId="77777777" w:rsidR="00AA4E4A" w:rsidRPr="00AA4E4A" w:rsidRDefault="00AA4E4A" w:rsidP="00AA4E4A">
            <w:pPr>
              <w:jc w:val="both"/>
            </w:pPr>
            <w:r w:rsidRPr="00AA4E4A">
              <w:t>(тыс. руб.)</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C5DDF23" w14:textId="77777777" w:rsidR="00AA4E4A" w:rsidRPr="00AA4E4A" w:rsidRDefault="00AA4E4A" w:rsidP="00AA4E4A">
            <w:pPr>
              <w:jc w:val="both"/>
            </w:pPr>
            <w:r w:rsidRPr="00AA4E4A">
              <w:t xml:space="preserve">Сумма земельного налога </w:t>
            </w:r>
          </w:p>
          <w:p w14:paraId="0845F6C5" w14:textId="77777777" w:rsidR="00AA4E4A" w:rsidRPr="00AA4E4A" w:rsidRDefault="00AA4E4A" w:rsidP="00AA4E4A">
            <w:pPr>
              <w:jc w:val="both"/>
            </w:pPr>
            <w:r w:rsidRPr="00AA4E4A">
              <w:t>(тыс. руб.)</w:t>
            </w:r>
          </w:p>
        </w:tc>
      </w:tr>
      <w:tr w:rsidR="00AA4E4A" w:rsidRPr="00AA4E4A" w14:paraId="48AE97C0" w14:textId="77777777" w:rsidTr="00BD168F">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6B1CED0C" w14:textId="77777777" w:rsidR="00AA4E4A" w:rsidRPr="00AA4E4A" w:rsidRDefault="00AA4E4A" w:rsidP="00AA4E4A">
            <w:pPr>
              <w:jc w:val="both"/>
            </w:pPr>
            <w:r w:rsidRPr="00AA4E4A">
              <w:t>1</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4FBEE1F7" w14:textId="77777777" w:rsidR="00AA4E4A" w:rsidRPr="00AA4E4A" w:rsidRDefault="00AA4E4A" w:rsidP="00AA4E4A">
            <w:pPr>
              <w:jc w:val="both"/>
            </w:pPr>
            <w:r w:rsidRPr="00AA4E4A">
              <w:t>Котел водогрейный КВР0,6</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68EF9D44" w14:textId="77777777" w:rsidR="00AA4E4A" w:rsidRPr="00AA4E4A" w:rsidRDefault="00AA4E4A" w:rsidP="00AA4E4A">
            <w:pPr>
              <w:jc w:val="center"/>
            </w:pPr>
            <w:r w:rsidRPr="00AA4E4A">
              <w:t>0</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4B71200E" w14:textId="77777777" w:rsidR="00AA4E4A" w:rsidRPr="00AA4E4A" w:rsidRDefault="00AA4E4A" w:rsidP="00AA4E4A">
            <w:pPr>
              <w:jc w:val="center"/>
            </w:pPr>
            <w:r w:rsidRPr="00AA4E4A">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DE79792" w14:textId="77777777" w:rsidR="00AA4E4A" w:rsidRPr="00AA4E4A" w:rsidRDefault="00AA4E4A" w:rsidP="00AA4E4A">
            <w:pPr>
              <w:jc w:val="center"/>
            </w:pPr>
            <w:r w:rsidRPr="00AA4E4A">
              <w:t>0</w:t>
            </w:r>
          </w:p>
        </w:tc>
      </w:tr>
      <w:tr w:rsidR="00AA4E4A" w:rsidRPr="00AA4E4A" w14:paraId="542ADF7C" w14:textId="77777777" w:rsidTr="00BD168F">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6D00872D" w14:textId="77777777" w:rsidR="00AA4E4A" w:rsidRPr="00AA4E4A" w:rsidRDefault="00AA4E4A" w:rsidP="00AA4E4A">
            <w:pPr>
              <w:jc w:val="both"/>
            </w:pPr>
            <w:r w:rsidRPr="00AA4E4A">
              <w:t>2</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484EAECD" w14:textId="77777777" w:rsidR="00AA4E4A" w:rsidRPr="00AA4E4A" w:rsidRDefault="00AA4E4A" w:rsidP="00AA4E4A">
            <w:pPr>
              <w:jc w:val="both"/>
            </w:pPr>
            <w:r w:rsidRPr="00AA4E4A">
              <w:t>Котел водогрейный КВР0,6</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0D94C638" w14:textId="77777777" w:rsidR="00AA4E4A" w:rsidRPr="00AA4E4A" w:rsidRDefault="00AA4E4A" w:rsidP="00AA4E4A">
            <w:pPr>
              <w:jc w:val="center"/>
            </w:pPr>
            <w:r w:rsidRPr="00AA4E4A">
              <w:t>0</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1F84FA5C" w14:textId="77777777" w:rsidR="00AA4E4A" w:rsidRPr="00AA4E4A" w:rsidRDefault="00AA4E4A" w:rsidP="00AA4E4A">
            <w:pPr>
              <w:jc w:val="center"/>
            </w:pPr>
            <w:r w:rsidRPr="00AA4E4A">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B854EBF" w14:textId="77777777" w:rsidR="00AA4E4A" w:rsidRPr="00AA4E4A" w:rsidRDefault="00AA4E4A" w:rsidP="00AA4E4A">
            <w:pPr>
              <w:jc w:val="center"/>
            </w:pPr>
            <w:r w:rsidRPr="00AA4E4A">
              <w:t>0</w:t>
            </w:r>
          </w:p>
        </w:tc>
      </w:tr>
      <w:tr w:rsidR="00AA4E4A" w:rsidRPr="00AA4E4A" w14:paraId="6219466D" w14:textId="77777777" w:rsidTr="00BD168F">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0BCC79AF" w14:textId="77777777" w:rsidR="00AA4E4A" w:rsidRPr="00AA4E4A" w:rsidRDefault="00AA4E4A" w:rsidP="00AA4E4A">
            <w:pPr>
              <w:jc w:val="both"/>
            </w:pPr>
            <w:r w:rsidRPr="00AA4E4A">
              <w:t>3</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3E64D5B0" w14:textId="77777777" w:rsidR="00AA4E4A" w:rsidRPr="00AA4E4A" w:rsidRDefault="00AA4E4A" w:rsidP="00AA4E4A">
            <w:pPr>
              <w:jc w:val="both"/>
            </w:pPr>
            <w:r w:rsidRPr="00AA4E4A">
              <w:t>Котел водогрейный КВР 1,25</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3D6693BC" w14:textId="77777777" w:rsidR="00AA4E4A" w:rsidRPr="00AA4E4A" w:rsidRDefault="00AA4E4A" w:rsidP="00AA4E4A">
            <w:pPr>
              <w:jc w:val="center"/>
            </w:pPr>
            <w:r w:rsidRPr="00AA4E4A">
              <w:t>130</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233E6220" w14:textId="77777777" w:rsidR="00AA4E4A" w:rsidRPr="00AA4E4A" w:rsidRDefault="00AA4E4A" w:rsidP="00AA4E4A">
            <w:pPr>
              <w:jc w:val="center"/>
            </w:pPr>
            <w:r w:rsidRPr="00AA4E4A">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B471C66" w14:textId="77777777" w:rsidR="00AA4E4A" w:rsidRPr="00AA4E4A" w:rsidRDefault="00AA4E4A" w:rsidP="00AA4E4A">
            <w:pPr>
              <w:jc w:val="center"/>
            </w:pPr>
            <w:r w:rsidRPr="00AA4E4A">
              <w:t>0</w:t>
            </w:r>
          </w:p>
        </w:tc>
      </w:tr>
      <w:tr w:rsidR="00AA4E4A" w:rsidRPr="00AA4E4A" w14:paraId="7535FB27" w14:textId="77777777" w:rsidTr="00BD168F">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7EAFA779" w14:textId="77777777" w:rsidR="00AA4E4A" w:rsidRPr="00AA4E4A" w:rsidRDefault="00AA4E4A" w:rsidP="00AA4E4A">
            <w:pPr>
              <w:jc w:val="both"/>
            </w:pPr>
            <w:r w:rsidRPr="00AA4E4A">
              <w:t>4</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33B8D208" w14:textId="77777777" w:rsidR="00AA4E4A" w:rsidRPr="00AA4E4A" w:rsidRDefault="00AA4E4A" w:rsidP="00AA4E4A">
            <w:pPr>
              <w:jc w:val="both"/>
            </w:pPr>
            <w:r w:rsidRPr="00AA4E4A">
              <w:t>Здание котельной</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545E4729" w14:textId="77777777" w:rsidR="00AA4E4A" w:rsidRPr="00AA4E4A" w:rsidRDefault="00AA4E4A" w:rsidP="00AA4E4A">
            <w:pPr>
              <w:jc w:val="center"/>
            </w:pPr>
            <w:r w:rsidRPr="00AA4E4A">
              <w:t>42</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3FDCC9F5" w14:textId="77777777" w:rsidR="00AA4E4A" w:rsidRPr="00AA4E4A" w:rsidRDefault="00AA4E4A" w:rsidP="00AA4E4A">
            <w:pPr>
              <w:jc w:val="center"/>
            </w:pPr>
            <w:r w:rsidRPr="00AA4E4A">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43CA295" w14:textId="77777777" w:rsidR="00AA4E4A" w:rsidRPr="00AA4E4A" w:rsidRDefault="00AA4E4A" w:rsidP="00AA4E4A">
            <w:pPr>
              <w:jc w:val="center"/>
            </w:pPr>
            <w:r w:rsidRPr="00AA4E4A">
              <w:t>8</w:t>
            </w:r>
          </w:p>
        </w:tc>
      </w:tr>
      <w:tr w:rsidR="00AA4E4A" w:rsidRPr="00AA4E4A" w14:paraId="182FCC6D" w14:textId="77777777" w:rsidTr="00BD168F">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32F0FCE2" w14:textId="77777777" w:rsidR="00AA4E4A" w:rsidRPr="00AA4E4A" w:rsidRDefault="00AA4E4A" w:rsidP="00AA4E4A">
            <w:pPr>
              <w:jc w:val="both"/>
            </w:pPr>
            <w:r w:rsidRPr="00AA4E4A">
              <w:t>5</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62222B5D" w14:textId="77777777" w:rsidR="00AA4E4A" w:rsidRPr="00AA4E4A" w:rsidRDefault="00AA4E4A" w:rsidP="00AA4E4A">
            <w:pPr>
              <w:jc w:val="both"/>
            </w:pPr>
            <w:r w:rsidRPr="00AA4E4A">
              <w:t>Трансформаторная подстанция</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53E670A4" w14:textId="77777777" w:rsidR="00AA4E4A" w:rsidRPr="00AA4E4A" w:rsidRDefault="00AA4E4A" w:rsidP="00AA4E4A">
            <w:pPr>
              <w:jc w:val="center"/>
            </w:pPr>
            <w:r w:rsidRPr="00AA4E4A">
              <w:t>11</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4A7C25F5" w14:textId="77777777" w:rsidR="00AA4E4A" w:rsidRPr="00AA4E4A" w:rsidRDefault="00AA4E4A" w:rsidP="00AA4E4A">
            <w:pPr>
              <w:jc w:val="center"/>
            </w:pPr>
            <w:r w:rsidRPr="00AA4E4A">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7C914CD" w14:textId="77777777" w:rsidR="00AA4E4A" w:rsidRPr="00AA4E4A" w:rsidRDefault="00AA4E4A" w:rsidP="00AA4E4A">
            <w:pPr>
              <w:jc w:val="center"/>
            </w:pPr>
            <w:r w:rsidRPr="00AA4E4A">
              <w:t>0</w:t>
            </w:r>
          </w:p>
        </w:tc>
      </w:tr>
      <w:tr w:rsidR="00AA4E4A" w:rsidRPr="00AA4E4A" w14:paraId="0AC931E0" w14:textId="77777777" w:rsidTr="00BD168F">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7CC21DCD" w14:textId="77777777" w:rsidR="00AA4E4A" w:rsidRPr="00AA4E4A" w:rsidRDefault="00AA4E4A" w:rsidP="00AA4E4A">
            <w:pPr>
              <w:jc w:val="both"/>
            </w:pPr>
            <w:r w:rsidRPr="00AA4E4A">
              <w:t>6</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3DFE481F" w14:textId="77777777" w:rsidR="00AA4E4A" w:rsidRPr="00AA4E4A" w:rsidRDefault="00AA4E4A" w:rsidP="00AA4E4A">
            <w:pPr>
              <w:jc w:val="both"/>
            </w:pPr>
            <w:r w:rsidRPr="00AA4E4A">
              <w:t>ИТОГО</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5F219079" w14:textId="77777777" w:rsidR="00AA4E4A" w:rsidRPr="00AA4E4A" w:rsidRDefault="00AA4E4A" w:rsidP="00AA4E4A">
            <w:pPr>
              <w:jc w:val="center"/>
            </w:pPr>
            <w:r w:rsidRPr="00AA4E4A">
              <w:t>183</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25B0492D" w14:textId="77777777" w:rsidR="00AA4E4A" w:rsidRPr="00AA4E4A" w:rsidRDefault="00AA4E4A" w:rsidP="00AA4E4A">
            <w:pPr>
              <w:jc w:val="center"/>
            </w:pPr>
            <w:r w:rsidRPr="00AA4E4A">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6F4074E" w14:textId="77777777" w:rsidR="00AA4E4A" w:rsidRPr="00AA4E4A" w:rsidRDefault="00AA4E4A" w:rsidP="00AA4E4A">
            <w:pPr>
              <w:jc w:val="center"/>
            </w:pPr>
            <w:r w:rsidRPr="00AA4E4A">
              <w:t>8</w:t>
            </w:r>
          </w:p>
        </w:tc>
      </w:tr>
      <w:tr w:rsidR="00AA4E4A" w:rsidRPr="00AA4E4A" w14:paraId="3B5E8A3E" w14:textId="77777777" w:rsidTr="00BD168F">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638B1FA3" w14:textId="77777777" w:rsidR="00AA4E4A" w:rsidRPr="00AA4E4A" w:rsidRDefault="00AA4E4A" w:rsidP="00AA4E4A">
            <w:pPr>
              <w:jc w:val="both"/>
            </w:pPr>
            <w:r w:rsidRPr="00AA4E4A">
              <w:t>7</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6B499212" w14:textId="77777777" w:rsidR="00AA4E4A" w:rsidRPr="00AA4E4A" w:rsidRDefault="00AA4E4A" w:rsidP="00AA4E4A">
            <w:pPr>
              <w:jc w:val="both"/>
            </w:pPr>
            <w:r w:rsidRPr="00AA4E4A">
              <w:t>Всего сумм арендной платы</w:t>
            </w:r>
          </w:p>
        </w:tc>
        <w:tc>
          <w:tcPr>
            <w:tcW w:w="5460" w:type="dxa"/>
            <w:gridSpan w:val="3"/>
            <w:tcBorders>
              <w:top w:val="single" w:sz="4" w:space="0" w:color="000000"/>
              <w:left w:val="single" w:sz="4" w:space="0" w:color="000000"/>
              <w:bottom w:val="single" w:sz="4" w:space="0" w:color="000000"/>
              <w:right w:val="single" w:sz="4" w:space="0" w:color="000000"/>
            </w:tcBorders>
            <w:shd w:val="clear" w:color="auto" w:fill="auto"/>
          </w:tcPr>
          <w:p w14:paraId="00759EED" w14:textId="77777777" w:rsidR="00AA4E4A" w:rsidRPr="00AA4E4A" w:rsidRDefault="00AA4E4A" w:rsidP="00AA4E4A">
            <w:pPr>
              <w:jc w:val="center"/>
            </w:pPr>
            <w:r w:rsidRPr="00AA4E4A">
              <w:t>196 тыс. руб.</w:t>
            </w:r>
          </w:p>
        </w:tc>
      </w:tr>
    </w:tbl>
    <w:p w14:paraId="34EA4371" w14:textId="77777777" w:rsidR="00AA4E4A" w:rsidRPr="00AA4E4A" w:rsidRDefault="00AA4E4A" w:rsidP="00AA4E4A">
      <w:pPr>
        <w:ind w:firstLine="709"/>
        <w:jc w:val="both"/>
        <w:rPr>
          <w:sz w:val="28"/>
          <w:szCs w:val="28"/>
        </w:rPr>
      </w:pPr>
    </w:p>
    <w:p w14:paraId="1A2A1FF8" w14:textId="77777777" w:rsidR="00AA4E4A" w:rsidRPr="00AA4E4A" w:rsidRDefault="00AA4E4A" w:rsidP="00AA4E4A">
      <w:pPr>
        <w:ind w:firstLine="709"/>
        <w:jc w:val="both"/>
        <w:rPr>
          <w:sz w:val="28"/>
          <w:szCs w:val="28"/>
        </w:rPr>
      </w:pPr>
      <w:r w:rsidRPr="00AA4E4A">
        <w:rPr>
          <w:sz w:val="28"/>
          <w:szCs w:val="28"/>
        </w:rPr>
        <w:lastRenderedPageBreak/>
        <w:t>Эксперты признают получившуюся величину затрат экономически обоснованной и предлагают её к включению в НВВ предприятия на 2025 год.</w:t>
      </w:r>
    </w:p>
    <w:p w14:paraId="5D191F5F" w14:textId="77777777" w:rsidR="00AA4E4A" w:rsidRPr="00AA4E4A" w:rsidRDefault="00AA4E4A" w:rsidP="00AA4E4A">
      <w:pPr>
        <w:tabs>
          <w:tab w:val="left" w:pos="1890"/>
        </w:tabs>
        <w:ind w:firstLine="709"/>
        <w:jc w:val="both"/>
        <w:rPr>
          <w:sz w:val="28"/>
          <w:szCs w:val="28"/>
        </w:rPr>
      </w:pPr>
      <w:r w:rsidRPr="00AA4E4A">
        <w:rPr>
          <w:sz w:val="28"/>
          <w:szCs w:val="28"/>
        </w:rPr>
        <w:t xml:space="preserve">Расходы в размере 13 тыс. руб., не подтвержденные предприятием документально, подлежат исключению из НВВ на 2025 год, </w:t>
      </w:r>
      <w:r w:rsidRPr="00AA4E4A">
        <w:rPr>
          <w:sz w:val="28"/>
          <w:szCs w:val="28"/>
        </w:rPr>
        <w:br/>
        <w:t>как экономически необоснованные.</w:t>
      </w:r>
    </w:p>
    <w:p w14:paraId="27D554C8" w14:textId="77777777" w:rsidR="00AA4E4A" w:rsidRPr="00AA4E4A" w:rsidRDefault="00AA4E4A" w:rsidP="00AA4E4A">
      <w:pPr>
        <w:tabs>
          <w:tab w:val="left" w:pos="1890"/>
        </w:tabs>
        <w:ind w:firstLine="709"/>
        <w:jc w:val="both"/>
        <w:rPr>
          <w:b/>
          <w:color w:val="000000"/>
          <w:sz w:val="28"/>
          <w:szCs w:val="28"/>
        </w:rPr>
      </w:pPr>
      <w:r w:rsidRPr="00AA4E4A">
        <w:rPr>
          <w:color w:val="000000"/>
          <w:sz w:val="28"/>
          <w:szCs w:val="28"/>
        </w:rPr>
        <w:t xml:space="preserve">Расходы на аренду в 2026 - </w:t>
      </w:r>
      <w:r w:rsidRPr="00AA4E4A">
        <w:rPr>
          <w:b/>
          <w:color w:val="000000"/>
          <w:sz w:val="28"/>
          <w:szCs w:val="28"/>
        </w:rPr>
        <w:t>196 тыс. руб.</w:t>
      </w:r>
    </w:p>
    <w:p w14:paraId="3E224B42" w14:textId="77777777" w:rsidR="00AA4E4A" w:rsidRPr="00AA4E4A" w:rsidRDefault="00AA4E4A" w:rsidP="00AA4E4A">
      <w:pPr>
        <w:tabs>
          <w:tab w:val="left" w:pos="1890"/>
        </w:tabs>
        <w:ind w:firstLine="709"/>
        <w:jc w:val="both"/>
        <w:rPr>
          <w:b/>
          <w:color w:val="000000"/>
          <w:sz w:val="28"/>
          <w:szCs w:val="28"/>
        </w:rPr>
      </w:pPr>
      <w:r w:rsidRPr="00AA4E4A">
        <w:rPr>
          <w:sz w:val="28"/>
          <w:szCs w:val="28"/>
        </w:rPr>
        <w:t xml:space="preserve">Расходы на аренду в </w:t>
      </w:r>
      <w:r w:rsidRPr="00AA4E4A">
        <w:rPr>
          <w:color w:val="000000"/>
          <w:sz w:val="28"/>
          <w:szCs w:val="28"/>
        </w:rPr>
        <w:t xml:space="preserve">2027 - </w:t>
      </w:r>
      <w:r w:rsidRPr="00AA4E4A">
        <w:rPr>
          <w:b/>
          <w:color w:val="000000"/>
          <w:sz w:val="28"/>
          <w:szCs w:val="28"/>
        </w:rPr>
        <w:t>196 тыс. руб.</w:t>
      </w:r>
    </w:p>
    <w:p w14:paraId="44ADEB35" w14:textId="77777777" w:rsidR="00AA4E4A" w:rsidRPr="00AA4E4A" w:rsidRDefault="00AA4E4A" w:rsidP="00AA4E4A">
      <w:pPr>
        <w:tabs>
          <w:tab w:val="left" w:pos="1890"/>
        </w:tabs>
        <w:ind w:firstLine="709"/>
        <w:jc w:val="both"/>
        <w:rPr>
          <w:sz w:val="28"/>
          <w:szCs w:val="28"/>
        </w:rPr>
      </w:pPr>
    </w:p>
    <w:p w14:paraId="5F252DFD" w14:textId="77777777" w:rsidR="00AA4E4A" w:rsidRPr="00AA4E4A" w:rsidRDefault="00AA4E4A" w:rsidP="00AA4E4A">
      <w:pPr>
        <w:keepNext/>
        <w:jc w:val="center"/>
        <w:outlineLvl w:val="1"/>
        <w:rPr>
          <w:b/>
          <w:sz w:val="28"/>
          <w:szCs w:val="20"/>
          <w:lang w:val="x-none" w:eastAsia="x-none"/>
        </w:rPr>
      </w:pPr>
      <w:bookmarkStart w:id="34" w:name="_Toc24010585"/>
      <w:r w:rsidRPr="00AA4E4A">
        <w:rPr>
          <w:b/>
          <w:sz w:val="28"/>
          <w:szCs w:val="20"/>
          <w:lang w:eastAsia="x-none"/>
        </w:rPr>
        <w:t>6.2</w:t>
      </w:r>
      <w:r w:rsidRPr="00AA4E4A">
        <w:rPr>
          <w:b/>
          <w:sz w:val="28"/>
          <w:szCs w:val="20"/>
          <w:lang w:val="x-none" w:eastAsia="x-none"/>
        </w:rPr>
        <w:t>) Концессионная плата</w:t>
      </w:r>
      <w:bookmarkEnd w:id="34"/>
    </w:p>
    <w:p w14:paraId="306225AB" w14:textId="77777777" w:rsidR="00AA4E4A" w:rsidRPr="00AA4E4A" w:rsidRDefault="00AA4E4A" w:rsidP="00AA4E4A">
      <w:pPr>
        <w:ind w:firstLine="851"/>
        <w:jc w:val="both"/>
        <w:rPr>
          <w:sz w:val="28"/>
          <w:szCs w:val="28"/>
        </w:rPr>
      </w:pPr>
    </w:p>
    <w:p w14:paraId="404BD408" w14:textId="77777777" w:rsidR="00AA4E4A" w:rsidRPr="00AA4E4A" w:rsidRDefault="00AA4E4A" w:rsidP="00AA4E4A">
      <w:pPr>
        <w:ind w:firstLine="709"/>
        <w:jc w:val="both"/>
        <w:rPr>
          <w:sz w:val="28"/>
          <w:szCs w:val="28"/>
        </w:rPr>
      </w:pPr>
      <w:r w:rsidRPr="00AA4E4A">
        <w:rPr>
          <w:sz w:val="28"/>
          <w:szCs w:val="28"/>
        </w:rPr>
        <w:t>С предприятием концессионное соглашение не заключено.</w:t>
      </w:r>
    </w:p>
    <w:p w14:paraId="3812189D" w14:textId="77777777" w:rsidR="00AA4E4A" w:rsidRPr="00AA4E4A" w:rsidRDefault="00AA4E4A" w:rsidP="00AA4E4A">
      <w:pPr>
        <w:ind w:firstLine="720"/>
        <w:jc w:val="both"/>
        <w:rPr>
          <w:sz w:val="28"/>
          <w:szCs w:val="28"/>
        </w:rPr>
      </w:pPr>
    </w:p>
    <w:p w14:paraId="2947137B" w14:textId="77777777" w:rsidR="00AA4E4A" w:rsidRPr="00AA4E4A" w:rsidRDefault="00AA4E4A" w:rsidP="00AA4E4A">
      <w:pPr>
        <w:tabs>
          <w:tab w:val="left" w:pos="1890"/>
        </w:tabs>
        <w:ind w:firstLine="709"/>
        <w:jc w:val="center"/>
        <w:rPr>
          <w:b/>
          <w:sz w:val="28"/>
          <w:szCs w:val="28"/>
        </w:rPr>
      </w:pPr>
      <w:bookmarkStart w:id="35" w:name="_Toc24010587"/>
      <w:r w:rsidRPr="00AA4E4A">
        <w:rPr>
          <w:b/>
          <w:sz w:val="28"/>
          <w:szCs w:val="28"/>
        </w:rPr>
        <w:t xml:space="preserve">6.3) </w:t>
      </w:r>
      <w:bookmarkEnd w:id="35"/>
      <w:r w:rsidRPr="00AA4E4A">
        <w:rPr>
          <w:b/>
          <w:sz w:val="28"/>
          <w:szCs w:val="28"/>
        </w:rPr>
        <w:t>Плата за выбросы и сбросы загрязняющих веществ в окружающую среду</w:t>
      </w:r>
    </w:p>
    <w:p w14:paraId="26C3245C" w14:textId="77777777" w:rsidR="00AA4E4A" w:rsidRPr="00AA4E4A" w:rsidRDefault="00AA4E4A" w:rsidP="00AA4E4A">
      <w:pPr>
        <w:widowControl w:val="0"/>
        <w:tabs>
          <w:tab w:val="left" w:pos="1890"/>
        </w:tabs>
        <w:ind w:firstLine="709"/>
        <w:jc w:val="both"/>
        <w:rPr>
          <w:sz w:val="28"/>
          <w:szCs w:val="28"/>
        </w:rPr>
      </w:pPr>
      <w:r w:rsidRPr="00AA4E4A">
        <w:rPr>
          <w:sz w:val="28"/>
          <w:szCs w:val="28"/>
        </w:rPr>
        <w:t xml:space="preserve">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w:t>
      </w:r>
      <w:r w:rsidRPr="00AA4E4A">
        <w:rPr>
          <w:sz w:val="28"/>
          <w:szCs w:val="28"/>
        </w:rPr>
        <w:br/>
        <w:t>и (или) лимитов.</w:t>
      </w:r>
    </w:p>
    <w:p w14:paraId="2756AC9F" w14:textId="77777777" w:rsidR="00AA4E4A" w:rsidRPr="00AA4E4A" w:rsidRDefault="00AA4E4A" w:rsidP="00AA4E4A">
      <w:pPr>
        <w:widowControl w:val="0"/>
        <w:tabs>
          <w:tab w:val="left" w:pos="1890"/>
        </w:tabs>
        <w:ind w:firstLine="709"/>
        <w:jc w:val="both"/>
        <w:rPr>
          <w:sz w:val="28"/>
          <w:szCs w:val="28"/>
        </w:rPr>
      </w:pPr>
      <w:r w:rsidRPr="00AA4E4A">
        <w:rPr>
          <w:sz w:val="28"/>
          <w:szCs w:val="28"/>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w:t>
      </w:r>
      <w:r w:rsidRPr="00AA4E4A">
        <w:rPr>
          <w:sz w:val="28"/>
          <w:szCs w:val="28"/>
        </w:rPr>
        <w:br/>
        <w:t>от 28.08.1992 № 632.</w:t>
      </w:r>
    </w:p>
    <w:p w14:paraId="43292960" w14:textId="77777777" w:rsidR="00AA4E4A" w:rsidRPr="00AA4E4A" w:rsidRDefault="00AA4E4A" w:rsidP="00AA4E4A">
      <w:pPr>
        <w:ind w:firstLine="709"/>
        <w:jc w:val="both"/>
        <w:rPr>
          <w:sz w:val="28"/>
          <w:szCs w:val="28"/>
        </w:rPr>
      </w:pPr>
      <w:r w:rsidRPr="00AA4E4A">
        <w:rPr>
          <w:sz w:val="28"/>
          <w:szCs w:val="28"/>
        </w:rPr>
        <w:t>Предприятием не заявлены расходы по данной статье.</w:t>
      </w:r>
    </w:p>
    <w:p w14:paraId="1D252B02" w14:textId="77777777" w:rsidR="00AA4E4A" w:rsidRPr="00AA4E4A" w:rsidRDefault="00AA4E4A" w:rsidP="00AA4E4A">
      <w:pPr>
        <w:tabs>
          <w:tab w:val="left" w:pos="1890"/>
        </w:tabs>
        <w:ind w:firstLine="709"/>
        <w:jc w:val="both"/>
        <w:rPr>
          <w:sz w:val="28"/>
          <w:szCs w:val="28"/>
        </w:rPr>
      </w:pPr>
    </w:p>
    <w:p w14:paraId="35EFAB1E" w14:textId="77777777" w:rsidR="00AA4E4A" w:rsidRPr="00AA4E4A" w:rsidRDefault="00AA4E4A" w:rsidP="00982245">
      <w:pPr>
        <w:keepNext/>
        <w:numPr>
          <w:ilvl w:val="1"/>
          <w:numId w:val="7"/>
        </w:numPr>
        <w:ind w:right="141"/>
        <w:outlineLvl w:val="2"/>
        <w:rPr>
          <w:b/>
          <w:sz w:val="28"/>
          <w:szCs w:val="28"/>
          <w:lang w:val="x-none" w:eastAsia="x-none"/>
        </w:rPr>
      </w:pPr>
      <w:r w:rsidRPr="00AA4E4A">
        <w:rPr>
          <w:b/>
          <w:sz w:val="28"/>
          <w:szCs w:val="28"/>
          <w:lang w:val="x-none" w:eastAsia="x-none"/>
        </w:rPr>
        <w:t>Налог на имущество организаций</w:t>
      </w:r>
    </w:p>
    <w:p w14:paraId="46846B00" w14:textId="77777777" w:rsidR="00AA4E4A" w:rsidRPr="00AA4E4A" w:rsidRDefault="00AA4E4A" w:rsidP="00AA4E4A">
      <w:pPr>
        <w:ind w:firstLine="709"/>
        <w:jc w:val="both"/>
        <w:rPr>
          <w:szCs w:val="20"/>
        </w:rPr>
      </w:pPr>
    </w:p>
    <w:p w14:paraId="6109B551" w14:textId="77777777" w:rsidR="00AA4E4A" w:rsidRPr="00AA4E4A" w:rsidRDefault="00AA4E4A" w:rsidP="00AA4E4A">
      <w:pPr>
        <w:ind w:firstLine="709"/>
        <w:jc w:val="both"/>
        <w:rPr>
          <w:sz w:val="28"/>
          <w:szCs w:val="28"/>
        </w:rPr>
      </w:pPr>
      <w:r w:rsidRPr="00AA4E4A">
        <w:rPr>
          <w:sz w:val="28"/>
          <w:szCs w:val="28"/>
        </w:rPr>
        <w:t xml:space="preserve">На территории Кемеровской области налог на имущество введен в действие Законом Кемеровской области от 26.11.2003 № 60-ОЗ. </w:t>
      </w:r>
    </w:p>
    <w:p w14:paraId="4C7DC7DB" w14:textId="77777777" w:rsidR="00AA4E4A" w:rsidRPr="00AA4E4A" w:rsidRDefault="00AA4E4A" w:rsidP="00AA4E4A">
      <w:pPr>
        <w:tabs>
          <w:tab w:val="left" w:pos="1890"/>
        </w:tabs>
        <w:ind w:firstLine="709"/>
        <w:jc w:val="both"/>
        <w:rPr>
          <w:sz w:val="28"/>
          <w:szCs w:val="28"/>
        </w:rPr>
      </w:pPr>
      <w:r w:rsidRPr="00AA4E4A">
        <w:rPr>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rsidRPr="00AA4E4A">
        <w:rPr>
          <w:sz w:val="28"/>
          <w:szCs w:val="28"/>
        </w:rPr>
        <w:br/>
        <w:t>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068F7D3" w14:textId="77777777" w:rsidR="00AA4E4A" w:rsidRPr="00AA4E4A" w:rsidRDefault="00AA4E4A" w:rsidP="00AA4E4A">
      <w:pPr>
        <w:tabs>
          <w:tab w:val="left" w:pos="1890"/>
        </w:tabs>
        <w:ind w:firstLine="709"/>
        <w:jc w:val="both"/>
        <w:rPr>
          <w:sz w:val="28"/>
          <w:szCs w:val="28"/>
        </w:rPr>
      </w:pPr>
      <w:r w:rsidRPr="00AA4E4A">
        <w:rPr>
          <w:sz w:val="28"/>
          <w:szCs w:val="28"/>
        </w:rPr>
        <w:t xml:space="preserve">Эксперты обращают внимание на то, что с 01.01.2019 вступил в силу </w:t>
      </w:r>
      <w:r w:rsidRPr="00AA4E4A">
        <w:rPr>
          <w:sz w:val="28"/>
          <w:szCs w:val="28"/>
        </w:rPr>
        <w:br/>
        <w:t xml:space="preserve">пп. «а» п. 19 ст. 2 Федерального закона от 03.08.2018 № 302-ФЗ. Изменения вносятся в п. 1 ст. 374 НК РФ, где дается понятие объекта налогообложения. </w:t>
      </w:r>
      <w:r w:rsidRPr="00AA4E4A">
        <w:rPr>
          <w:sz w:val="28"/>
          <w:szCs w:val="28"/>
        </w:rPr>
        <w:br/>
        <w:t>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14:paraId="25F81645" w14:textId="77777777" w:rsidR="00AA4E4A" w:rsidRPr="00AA4E4A" w:rsidRDefault="00AA4E4A" w:rsidP="00AA4E4A">
      <w:pPr>
        <w:tabs>
          <w:tab w:val="left" w:pos="1890"/>
        </w:tabs>
        <w:ind w:firstLine="709"/>
        <w:jc w:val="both"/>
        <w:rPr>
          <w:sz w:val="28"/>
          <w:szCs w:val="28"/>
        </w:rPr>
      </w:pPr>
      <w:r w:rsidRPr="00AA4E4A">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397B2CE2" w14:textId="77777777" w:rsidR="00AA4E4A" w:rsidRPr="00AA4E4A" w:rsidRDefault="00AA4E4A" w:rsidP="00AA4E4A">
      <w:pPr>
        <w:ind w:firstLine="709"/>
        <w:jc w:val="both"/>
        <w:rPr>
          <w:sz w:val="28"/>
          <w:szCs w:val="28"/>
        </w:rPr>
      </w:pPr>
      <w:bookmarkStart w:id="36" w:name="_Toc530742632"/>
      <w:r w:rsidRPr="00AA4E4A">
        <w:rPr>
          <w:sz w:val="28"/>
          <w:szCs w:val="28"/>
        </w:rPr>
        <w:lastRenderedPageBreak/>
        <w:t>Предприятием не заявлены расходы по данной статье.</w:t>
      </w:r>
    </w:p>
    <w:p w14:paraId="4575AF72" w14:textId="77777777" w:rsidR="00AA4E4A" w:rsidRPr="00AA4E4A" w:rsidRDefault="00AA4E4A" w:rsidP="00AA4E4A">
      <w:pPr>
        <w:ind w:firstLine="709"/>
        <w:jc w:val="both"/>
        <w:rPr>
          <w:sz w:val="28"/>
          <w:szCs w:val="28"/>
        </w:rPr>
      </w:pPr>
    </w:p>
    <w:p w14:paraId="4ED87DFB" w14:textId="77777777" w:rsidR="00AA4E4A" w:rsidRPr="00AA4E4A" w:rsidRDefault="00AA4E4A" w:rsidP="00AA4E4A">
      <w:pPr>
        <w:keepNext/>
        <w:ind w:left="720"/>
        <w:jc w:val="center"/>
        <w:outlineLvl w:val="2"/>
        <w:rPr>
          <w:b/>
          <w:sz w:val="28"/>
          <w:szCs w:val="28"/>
          <w:lang w:val="x-none" w:eastAsia="x-none"/>
        </w:rPr>
      </w:pPr>
      <w:r w:rsidRPr="00AA4E4A">
        <w:rPr>
          <w:b/>
          <w:sz w:val="28"/>
          <w:szCs w:val="28"/>
          <w:lang w:eastAsia="x-none"/>
        </w:rPr>
        <w:t xml:space="preserve">6.5) </w:t>
      </w:r>
      <w:r w:rsidRPr="00AA4E4A">
        <w:rPr>
          <w:b/>
          <w:sz w:val="28"/>
          <w:szCs w:val="28"/>
          <w:lang w:val="x-none" w:eastAsia="x-none"/>
        </w:rPr>
        <w:t>Налог на землю</w:t>
      </w:r>
      <w:bookmarkEnd w:id="36"/>
    </w:p>
    <w:p w14:paraId="6265F0A8" w14:textId="77777777" w:rsidR="00AA4E4A" w:rsidRPr="00AA4E4A" w:rsidRDefault="00AA4E4A" w:rsidP="00AA4E4A">
      <w:pPr>
        <w:jc w:val="both"/>
        <w:rPr>
          <w:sz w:val="28"/>
          <w:szCs w:val="28"/>
        </w:rPr>
      </w:pPr>
    </w:p>
    <w:p w14:paraId="7BCE3B23" w14:textId="77777777" w:rsidR="00AA4E4A" w:rsidRPr="00AA4E4A" w:rsidRDefault="00AA4E4A" w:rsidP="00AA4E4A">
      <w:pPr>
        <w:tabs>
          <w:tab w:val="left" w:pos="1890"/>
        </w:tabs>
        <w:ind w:firstLine="709"/>
        <w:jc w:val="both"/>
        <w:rPr>
          <w:sz w:val="28"/>
          <w:szCs w:val="28"/>
        </w:rPr>
      </w:pPr>
      <w:r w:rsidRPr="00AA4E4A">
        <w:rPr>
          <w:sz w:val="28"/>
          <w:szCs w:val="28"/>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31BFB350" w14:textId="77777777" w:rsidR="00AA4E4A" w:rsidRPr="00AA4E4A" w:rsidRDefault="00AA4E4A" w:rsidP="00AA4E4A">
      <w:pPr>
        <w:ind w:firstLine="709"/>
        <w:jc w:val="both"/>
        <w:rPr>
          <w:sz w:val="28"/>
          <w:szCs w:val="28"/>
        </w:rPr>
      </w:pPr>
      <w:r w:rsidRPr="00AA4E4A">
        <w:rPr>
          <w:sz w:val="28"/>
          <w:szCs w:val="28"/>
        </w:rPr>
        <w:t>Предприятием не заявлены расходы по данной статье.</w:t>
      </w:r>
    </w:p>
    <w:p w14:paraId="224ED8CF" w14:textId="77777777" w:rsidR="00AA4E4A" w:rsidRPr="00AA4E4A" w:rsidRDefault="00AA4E4A" w:rsidP="00AA4E4A">
      <w:pPr>
        <w:ind w:firstLine="709"/>
        <w:jc w:val="both"/>
        <w:rPr>
          <w:sz w:val="28"/>
          <w:szCs w:val="28"/>
        </w:rPr>
      </w:pPr>
    </w:p>
    <w:p w14:paraId="45E04162" w14:textId="77777777" w:rsidR="00AA4E4A" w:rsidRPr="00AA4E4A" w:rsidRDefault="00AA4E4A" w:rsidP="00982245">
      <w:pPr>
        <w:keepNext/>
        <w:numPr>
          <w:ilvl w:val="1"/>
          <w:numId w:val="8"/>
        </w:numPr>
        <w:spacing w:line="360" w:lineRule="auto"/>
        <w:jc w:val="center"/>
        <w:outlineLvl w:val="1"/>
        <w:rPr>
          <w:sz w:val="28"/>
          <w:szCs w:val="28"/>
        </w:rPr>
      </w:pPr>
      <w:r w:rsidRPr="00AA4E4A">
        <w:rPr>
          <w:b/>
          <w:sz w:val="28"/>
          <w:szCs w:val="28"/>
        </w:rPr>
        <w:t>И</w:t>
      </w:r>
      <w:r w:rsidRPr="00AA4E4A">
        <w:rPr>
          <w:b/>
          <w:sz w:val="28"/>
          <w:szCs w:val="28"/>
          <w:lang w:val="x-none"/>
        </w:rPr>
        <w:t>ные расходы</w:t>
      </w:r>
      <w:r w:rsidRPr="00AA4E4A">
        <w:rPr>
          <w:b/>
          <w:sz w:val="28"/>
          <w:szCs w:val="28"/>
        </w:rPr>
        <w:t xml:space="preserve"> (УСНО)</w:t>
      </w:r>
    </w:p>
    <w:p w14:paraId="473931AE" w14:textId="77777777" w:rsidR="00AA4E4A" w:rsidRPr="00AA4E4A" w:rsidRDefault="00AA4E4A" w:rsidP="00AA4E4A">
      <w:pPr>
        <w:tabs>
          <w:tab w:val="left" w:pos="1890"/>
        </w:tabs>
        <w:ind w:firstLine="709"/>
        <w:jc w:val="both"/>
        <w:rPr>
          <w:sz w:val="28"/>
          <w:szCs w:val="28"/>
        </w:rPr>
      </w:pPr>
      <w:r w:rsidRPr="00AA4E4A">
        <w:rPr>
          <w:sz w:val="28"/>
          <w:szCs w:val="28"/>
        </w:rPr>
        <w:t xml:space="preserve">Предприятием заявлены расходы по статье в размере 183 тыс. руб. </w:t>
      </w:r>
    </w:p>
    <w:p w14:paraId="7833BB52" w14:textId="77777777" w:rsidR="00AA4E4A" w:rsidRPr="00AA4E4A" w:rsidRDefault="00AA4E4A" w:rsidP="00AA4E4A">
      <w:pPr>
        <w:tabs>
          <w:tab w:val="left" w:pos="1890"/>
        </w:tabs>
        <w:ind w:firstLine="709"/>
        <w:jc w:val="both"/>
        <w:rPr>
          <w:sz w:val="28"/>
          <w:szCs w:val="28"/>
        </w:rPr>
      </w:pPr>
      <w:r w:rsidRPr="00AA4E4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3A63431" w14:textId="77777777" w:rsidR="00AA4E4A" w:rsidRPr="00AA4E4A" w:rsidRDefault="00AA4E4A" w:rsidP="00AA4E4A">
      <w:pPr>
        <w:tabs>
          <w:tab w:val="left" w:pos="1890"/>
        </w:tabs>
        <w:ind w:firstLine="709"/>
        <w:jc w:val="both"/>
        <w:rPr>
          <w:sz w:val="28"/>
          <w:szCs w:val="28"/>
        </w:rPr>
      </w:pPr>
      <w:r w:rsidRPr="00AA4E4A">
        <w:rPr>
          <w:sz w:val="28"/>
          <w:szCs w:val="28"/>
        </w:rPr>
        <w:t xml:space="preserve">Уведомление о переходе на упрощенную систему налогообложения </w:t>
      </w:r>
      <w:r w:rsidRPr="00AA4E4A">
        <w:rPr>
          <w:sz w:val="28"/>
          <w:szCs w:val="28"/>
        </w:rPr>
        <w:br/>
        <w:t>(стр. 426 том 1).</w:t>
      </w:r>
    </w:p>
    <w:p w14:paraId="4A2D424C" w14:textId="77777777" w:rsidR="00AA4E4A" w:rsidRPr="00AA4E4A" w:rsidRDefault="00AA4E4A" w:rsidP="00AA4E4A">
      <w:pPr>
        <w:tabs>
          <w:tab w:val="left" w:pos="1890"/>
        </w:tabs>
        <w:ind w:firstLine="709"/>
        <w:jc w:val="both"/>
        <w:rPr>
          <w:b/>
          <w:sz w:val="28"/>
          <w:szCs w:val="28"/>
        </w:rPr>
      </w:pPr>
      <w:r w:rsidRPr="00AA4E4A">
        <w:rPr>
          <w:sz w:val="28"/>
          <w:szCs w:val="28"/>
        </w:rPr>
        <w:t xml:space="preserve">В качестве объекта налогообложения выбраны доходы, уменьшенные </w:t>
      </w:r>
      <w:r w:rsidRPr="00AA4E4A">
        <w:rPr>
          <w:sz w:val="28"/>
          <w:szCs w:val="28"/>
        </w:rPr>
        <w:br/>
        <w:t>на величину расходов, в соответствии со статьей 346.18 Налогового кодекса РФ части второй от 05.08.2000 № 117-ФЗ, не менее 1% от доходов.</w:t>
      </w:r>
    </w:p>
    <w:p w14:paraId="4555393F" w14:textId="77777777" w:rsidR="00AA4E4A" w:rsidRPr="00AA4E4A" w:rsidRDefault="00AA4E4A" w:rsidP="00AA4E4A">
      <w:pPr>
        <w:tabs>
          <w:tab w:val="left" w:pos="1890"/>
        </w:tabs>
        <w:ind w:firstLine="709"/>
        <w:jc w:val="both"/>
        <w:rPr>
          <w:sz w:val="28"/>
          <w:szCs w:val="28"/>
        </w:rPr>
      </w:pPr>
      <w:r w:rsidRPr="00AA4E4A">
        <w:rPr>
          <w:b/>
          <w:sz w:val="28"/>
          <w:szCs w:val="28"/>
        </w:rPr>
        <w:t>17 133 тыс. руб. сумма НВВ на 2025 год ×1 % = 171 тыс. руб.</w:t>
      </w:r>
    </w:p>
    <w:p w14:paraId="71820558" w14:textId="77777777" w:rsidR="00AA4E4A" w:rsidRPr="00AA4E4A" w:rsidRDefault="00AA4E4A" w:rsidP="00AA4E4A">
      <w:pPr>
        <w:tabs>
          <w:tab w:val="left" w:pos="1890"/>
        </w:tabs>
        <w:ind w:firstLine="709"/>
        <w:jc w:val="both"/>
        <w:rPr>
          <w:sz w:val="28"/>
          <w:szCs w:val="28"/>
        </w:rPr>
      </w:pPr>
      <w:r w:rsidRPr="00AA4E4A">
        <w:rPr>
          <w:sz w:val="28"/>
          <w:szCs w:val="28"/>
        </w:rPr>
        <w:t xml:space="preserve">Эксперты признают экономически обоснованной сумму затрат </w:t>
      </w:r>
      <w:r w:rsidRPr="00AA4E4A">
        <w:rPr>
          <w:sz w:val="28"/>
          <w:szCs w:val="28"/>
        </w:rPr>
        <w:br/>
        <w:t xml:space="preserve">в размере </w:t>
      </w:r>
      <w:r w:rsidRPr="00AA4E4A">
        <w:rPr>
          <w:b/>
          <w:sz w:val="28"/>
          <w:szCs w:val="28"/>
        </w:rPr>
        <w:t>171 тыс. руб</w:t>
      </w:r>
      <w:r w:rsidRPr="00AA4E4A">
        <w:rPr>
          <w:sz w:val="28"/>
          <w:szCs w:val="28"/>
        </w:rPr>
        <w:t xml:space="preserve">. и предлагают к включению в НВВ предприятия </w:t>
      </w:r>
      <w:r w:rsidRPr="00AA4E4A">
        <w:rPr>
          <w:sz w:val="28"/>
          <w:szCs w:val="28"/>
        </w:rPr>
        <w:br/>
        <w:t>на 2025 год.</w:t>
      </w:r>
    </w:p>
    <w:p w14:paraId="2413EA8B" w14:textId="77777777" w:rsidR="00AA4E4A" w:rsidRPr="00AA4E4A" w:rsidRDefault="00AA4E4A" w:rsidP="00AA4E4A">
      <w:pPr>
        <w:tabs>
          <w:tab w:val="left" w:pos="1890"/>
        </w:tabs>
        <w:ind w:firstLine="709"/>
        <w:jc w:val="both"/>
        <w:rPr>
          <w:sz w:val="28"/>
          <w:szCs w:val="28"/>
        </w:rPr>
      </w:pPr>
      <w:r w:rsidRPr="00AA4E4A">
        <w:rPr>
          <w:sz w:val="28"/>
          <w:szCs w:val="28"/>
        </w:rPr>
        <w:t>Расходы в размере 12 тыс. руб., не подтвержденные предприятием документально, подлежат исключению из НВВ на 2025 год, как экономически необоснованные.</w:t>
      </w:r>
    </w:p>
    <w:p w14:paraId="2B19ADCA" w14:textId="77777777" w:rsidR="00AA4E4A" w:rsidRPr="00AA4E4A" w:rsidRDefault="00AA4E4A" w:rsidP="00AA4E4A">
      <w:pPr>
        <w:tabs>
          <w:tab w:val="left" w:pos="1890"/>
        </w:tabs>
        <w:ind w:firstLine="709"/>
        <w:jc w:val="both"/>
        <w:rPr>
          <w:sz w:val="20"/>
          <w:szCs w:val="28"/>
        </w:rPr>
      </w:pPr>
    </w:p>
    <w:p w14:paraId="132CE950" w14:textId="77777777" w:rsidR="00AA4E4A" w:rsidRPr="00AA4E4A" w:rsidRDefault="00AA4E4A" w:rsidP="00982245">
      <w:pPr>
        <w:keepNext/>
        <w:numPr>
          <w:ilvl w:val="1"/>
          <w:numId w:val="8"/>
        </w:numPr>
        <w:spacing w:line="360" w:lineRule="auto"/>
        <w:jc w:val="center"/>
        <w:outlineLvl w:val="1"/>
        <w:rPr>
          <w:b/>
          <w:sz w:val="28"/>
          <w:szCs w:val="28"/>
        </w:rPr>
      </w:pPr>
      <w:bookmarkStart w:id="37" w:name="_Toc24010595"/>
      <w:r w:rsidRPr="00AA4E4A">
        <w:rPr>
          <w:b/>
          <w:sz w:val="28"/>
          <w:szCs w:val="28"/>
        </w:rPr>
        <w:t>Отчисления на социальные нужды</w:t>
      </w:r>
      <w:bookmarkEnd w:id="37"/>
    </w:p>
    <w:p w14:paraId="3CFF6E1D" w14:textId="77777777" w:rsidR="00AA4E4A" w:rsidRPr="00AA4E4A" w:rsidRDefault="00AA4E4A" w:rsidP="00AA4E4A">
      <w:pPr>
        <w:ind w:firstLine="709"/>
        <w:jc w:val="both"/>
        <w:rPr>
          <w:sz w:val="18"/>
          <w:szCs w:val="28"/>
        </w:rPr>
      </w:pPr>
    </w:p>
    <w:p w14:paraId="2E303663" w14:textId="77777777" w:rsidR="00AA4E4A" w:rsidRPr="00AA4E4A" w:rsidRDefault="00AA4E4A" w:rsidP="00AA4E4A">
      <w:pPr>
        <w:ind w:firstLine="709"/>
        <w:jc w:val="both"/>
        <w:rPr>
          <w:sz w:val="28"/>
          <w:szCs w:val="28"/>
        </w:rPr>
      </w:pPr>
      <w:r w:rsidRPr="00AA4E4A">
        <w:rPr>
          <w:sz w:val="28"/>
          <w:szCs w:val="28"/>
        </w:rPr>
        <w:t>В расходы по статье «Отчисления на социальные нужды» включаются:</w:t>
      </w:r>
    </w:p>
    <w:p w14:paraId="0AA3445E" w14:textId="77777777" w:rsidR="00AA4E4A" w:rsidRPr="00AA4E4A" w:rsidRDefault="00AA4E4A" w:rsidP="00AA4E4A">
      <w:pPr>
        <w:tabs>
          <w:tab w:val="left" w:pos="1890"/>
        </w:tabs>
        <w:ind w:right="142" w:firstLine="709"/>
        <w:jc w:val="both"/>
        <w:rPr>
          <w:sz w:val="28"/>
          <w:szCs w:val="28"/>
        </w:rPr>
      </w:pPr>
      <w:r w:rsidRPr="00AA4E4A">
        <w:rPr>
          <w:sz w:val="28"/>
          <w:szCs w:val="28"/>
        </w:rPr>
        <w:t xml:space="preserve">- </w:t>
      </w:r>
      <w:bookmarkStart w:id="38" w:name="_Hlk151048546"/>
      <w:r w:rsidRPr="00AA4E4A">
        <w:rPr>
          <w:sz w:val="28"/>
          <w:szCs w:val="28"/>
        </w:rPr>
        <w:t>сумма страховых взносов в соответствии с п. 5.1 ст. 421 Налогового кодекса Российской Федерации (часть вторая) от 05.08.2000 № 117-ФЗ</w:t>
      </w:r>
      <w:r w:rsidRPr="00AA4E4A">
        <w:rPr>
          <w:sz w:val="28"/>
          <w:szCs w:val="28"/>
        </w:rPr>
        <w:br/>
        <w:t xml:space="preserve"> (ред. от 08.09.2024) (30%); </w:t>
      </w:r>
    </w:p>
    <w:bookmarkEnd w:id="38"/>
    <w:p w14:paraId="348279CE" w14:textId="77777777" w:rsidR="00AA4E4A" w:rsidRPr="00AA4E4A" w:rsidRDefault="00AA4E4A" w:rsidP="00AA4E4A">
      <w:pPr>
        <w:ind w:firstLine="709"/>
        <w:jc w:val="both"/>
        <w:rPr>
          <w:sz w:val="28"/>
          <w:szCs w:val="28"/>
        </w:rPr>
      </w:pPr>
      <w:r w:rsidRPr="00AA4E4A">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AA4E4A">
        <w:rPr>
          <w:sz w:val="28"/>
          <w:szCs w:val="28"/>
        </w:rPr>
        <w:br/>
        <w:t>(в зависимости от опасности или вредности труда);</w:t>
      </w:r>
    </w:p>
    <w:p w14:paraId="0C879B65" w14:textId="77777777" w:rsidR="00AA4E4A" w:rsidRPr="00AA4E4A" w:rsidRDefault="00AA4E4A" w:rsidP="00AA4E4A">
      <w:pPr>
        <w:ind w:firstLine="709"/>
        <w:jc w:val="both"/>
        <w:rPr>
          <w:sz w:val="28"/>
          <w:szCs w:val="28"/>
        </w:rPr>
      </w:pPr>
      <w:r w:rsidRPr="00AA4E4A">
        <w:rPr>
          <w:sz w:val="28"/>
          <w:szCs w:val="28"/>
        </w:rPr>
        <w:t xml:space="preserve">- сумма страховых взносов на обязательное социальное страхование </w:t>
      </w:r>
      <w:r w:rsidRPr="00AA4E4A">
        <w:rPr>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w:t>
      </w:r>
      <w:r w:rsidRPr="00AA4E4A">
        <w:rPr>
          <w:sz w:val="28"/>
          <w:szCs w:val="28"/>
        </w:rPr>
        <w:lastRenderedPageBreak/>
        <w:t>страховании от несчастных случаев на производстве и профессиональных заболеваний» (согласно уведомлению – 0,2 %).</w:t>
      </w:r>
    </w:p>
    <w:p w14:paraId="49613713" w14:textId="77777777" w:rsidR="00AA4E4A" w:rsidRPr="00AA4E4A" w:rsidRDefault="00AA4E4A" w:rsidP="00AA4E4A">
      <w:pPr>
        <w:ind w:firstLine="709"/>
        <w:jc w:val="both"/>
        <w:rPr>
          <w:sz w:val="28"/>
          <w:szCs w:val="28"/>
        </w:rPr>
      </w:pPr>
      <w:r w:rsidRPr="00AA4E4A">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18AB563" w14:textId="77777777" w:rsidR="00AA4E4A" w:rsidRPr="00AA4E4A" w:rsidRDefault="00AA4E4A" w:rsidP="00AA4E4A">
      <w:pPr>
        <w:ind w:firstLine="709"/>
        <w:jc w:val="both"/>
        <w:rPr>
          <w:sz w:val="28"/>
          <w:szCs w:val="28"/>
        </w:rPr>
      </w:pPr>
      <w:r w:rsidRPr="00AA4E4A">
        <w:rPr>
          <w:sz w:val="28"/>
          <w:szCs w:val="28"/>
        </w:rPr>
        <w:t xml:space="preserve">По данной статье предприятием планируются расходы в размере </w:t>
      </w:r>
      <w:r w:rsidRPr="00AA4E4A">
        <w:rPr>
          <w:sz w:val="28"/>
          <w:szCs w:val="28"/>
        </w:rPr>
        <w:br/>
        <w:t xml:space="preserve">2 530 тыс. руб. </w:t>
      </w:r>
    </w:p>
    <w:p w14:paraId="315D5681" w14:textId="77777777" w:rsidR="00AA4E4A" w:rsidRPr="00AA4E4A" w:rsidRDefault="00AA4E4A" w:rsidP="00AA4E4A">
      <w:pPr>
        <w:ind w:firstLine="709"/>
        <w:jc w:val="both"/>
        <w:rPr>
          <w:sz w:val="28"/>
          <w:szCs w:val="28"/>
        </w:rPr>
      </w:pPr>
      <w:r w:rsidRPr="00AA4E4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4CC6DE6" w14:textId="77777777" w:rsidR="00AA4E4A" w:rsidRPr="00AA4E4A" w:rsidRDefault="00AA4E4A" w:rsidP="00AA4E4A">
      <w:pPr>
        <w:tabs>
          <w:tab w:val="left" w:pos="1890"/>
        </w:tabs>
        <w:ind w:firstLine="709"/>
        <w:jc w:val="both"/>
        <w:rPr>
          <w:sz w:val="28"/>
          <w:szCs w:val="28"/>
        </w:rPr>
      </w:pPr>
      <w:r w:rsidRPr="00AA4E4A">
        <w:rPr>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(стр. 121-122 том 1).</w:t>
      </w:r>
    </w:p>
    <w:p w14:paraId="11A104FF" w14:textId="77777777" w:rsidR="00AA4E4A" w:rsidRPr="00AA4E4A" w:rsidRDefault="00AA4E4A" w:rsidP="00AA4E4A">
      <w:pPr>
        <w:ind w:firstLine="709"/>
        <w:jc w:val="both"/>
        <w:rPr>
          <w:sz w:val="28"/>
          <w:szCs w:val="28"/>
        </w:rPr>
      </w:pPr>
      <w:r w:rsidRPr="00AA4E4A">
        <w:rPr>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субъекты МСП с выплат свыше МРОТ платят взносы по тарифу 15%. </w:t>
      </w:r>
      <w:r w:rsidRPr="00AA4E4A">
        <w:rPr>
          <w:sz w:val="28"/>
          <w:szCs w:val="28"/>
        </w:rPr>
        <w:br/>
        <w:t xml:space="preserve">В Кузбассе МРОТ с учетом районного коэффициента составляет </w:t>
      </w:r>
      <w:r w:rsidRPr="00AA4E4A">
        <w:rPr>
          <w:sz w:val="28"/>
          <w:szCs w:val="28"/>
        </w:rPr>
        <w:br/>
        <w:t>22 440 рублей в месяц (с учетом НДФЛ) с 01.01.2025.</w:t>
      </w:r>
    </w:p>
    <w:p w14:paraId="69496873" w14:textId="77777777" w:rsidR="00AA4E4A" w:rsidRPr="00AA4E4A" w:rsidRDefault="00AA4E4A" w:rsidP="00AA4E4A">
      <w:pPr>
        <w:tabs>
          <w:tab w:val="left" w:pos="1890"/>
        </w:tabs>
        <w:ind w:firstLine="709"/>
        <w:jc w:val="both"/>
        <w:rPr>
          <w:color w:val="FF0000"/>
          <w:sz w:val="28"/>
          <w:szCs w:val="28"/>
        </w:rPr>
      </w:pPr>
      <w:r w:rsidRPr="00AA4E4A">
        <w:rPr>
          <w:sz w:val="28"/>
          <w:szCs w:val="28"/>
        </w:rPr>
        <w:t xml:space="preserve">Экономически обоснованными признаются расходы в размере </w:t>
      </w:r>
      <w:r w:rsidRPr="00AA4E4A">
        <w:rPr>
          <w:sz w:val="28"/>
          <w:szCs w:val="28"/>
        </w:rPr>
        <w:br/>
      </w:r>
      <w:r w:rsidRPr="00AA4E4A">
        <w:rPr>
          <w:b/>
          <w:bCs/>
          <w:sz w:val="28"/>
          <w:szCs w:val="28"/>
        </w:rPr>
        <w:t>1 823 тыс. руб.</w:t>
      </w:r>
      <w:r w:rsidRPr="00AA4E4A">
        <w:rPr>
          <w:sz w:val="28"/>
          <w:szCs w:val="28"/>
        </w:rPr>
        <w:t xml:space="preserve"> = (3 673 тыс. руб. (ФОТ в пределах МРОТ на численность </w:t>
      </w:r>
      <w:r w:rsidRPr="00AA4E4A">
        <w:rPr>
          <w:sz w:val="28"/>
          <w:szCs w:val="28"/>
        </w:rPr>
        <w:br/>
        <w:t xml:space="preserve">13,64 чел ) × 30,2% + 4 695 тыс. руб. (ФОТ на 2025 год свыше МРОТ) ×15,2%), учитывая значение, указанное в уведомлении о размере страховых взносов на обязательное социальное страхование от несчастных случаев на производстве </w:t>
      </w:r>
      <w:r w:rsidRPr="00AA4E4A">
        <w:rPr>
          <w:sz w:val="28"/>
          <w:szCs w:val="28"/>
        </w:rPr>
        <w:br/>
        <w:t xml:space="preserve">и профессиональных заболеваний, равное 0,2 %. </w:t>
      </w:r>
    </w:p>
    <w:p w14:paraId="4038FE5C" w14:textId="77777777" w:rsidR="00AA4E4A" w:rsidRPr="00AA4E4A" w:rsidRDefault="00AA4E4A" w:rsidP="00AA4E4A">
      <w:pPr>
        <w:ind w:firstLine="709"/>
        <w:jc w:val="both"/>
        <w:rPr>
          <w:sz w:val="28"/>
          <w:szCs w:val="28"/>
        </w:rPr>
      </w:pPr>
      <w:r w:rsidRPr="00AA4E4A">
        <w:rPr>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6582EF8E" w14:textId="77777777" w:rsidR="00AA4E4A" w:rsidRPr="00AA4E4A" w:rsidRDefault="00AA4E4A" w:rsidP="00AA4E4A">
      <w:pPr>
        <w:tabs>
          <w:tab w:val="left" w:pos="1890"/>
        </w:tabs>
        <w:ind w:firstLine="709"/>
        <w:jc w:val="both"/>
        <w:rPr>
          <w:sz w:val="28"/>
          <w:szCs w:val="28"/>
        </w:rPr>
      </w:pPr>
      <w:r w:rsidRPr="00AA4E4A">
        <w:rPr>
          <w:sz w:val="28"/>
          <w:szCs w:val="28"/>
        </w:rPr>
        <w:t xml:space="preserve">Расходы в размере 707 тыс. руб., не подтвержденные предприятием документально, подлежат исключению из НВВ на 2025 год, </w:t>
      </w:r>
      <w:r w:rsidRPr="00AA4E4A">
        <w:rPr>
          <w:sz w:val="28"/>
          <w:szCs w:val="28"/>
        </w:rPr>
        <w:br/>
        <w:t>как экономически необоснованные.</w:t>
      </w:r>
    </w:p>
    <w:p w14:paraId="6B2CF625" w14:textId="77777777" w:rsidR="00AA4E4A" w:rsidRPr="00AA4E4A" w:rsidRDefault="00AA4E4A" w:rsidP="00AA4E4A">
      <w:pPr>
        <w:ind w:firstLine="709"/>
        <w:jc w:val="both"/>
        <w:rPr>
          <w:sz w:val="28"/>
          <w:szCs w:val="28"/>
        </w:rPr>
      </w:pPr>
      <w:r w:rsidRPr="00AA4E4A">
        <w:rPr>
          <w:sz w:val="28"/>
          <w:szCs w:val="28"/>
        </w:rPr>
        <w:t xml:space="preserve">Отчисления на социальные нужды </w:t>
      </w:r>
      <w:r w:rsidRPr="00AA4E4A">
        <w:rPr>
          <w:b/>
          <w:sz w:val="28"/>
          <w:szCs w:val="28"/>
        </w:rPr>
        <w:t>на 2026 год</w:t>
      </w:r>
      <w:r w:rsidRPr="00AA4E4A">
        <w:rPr>
          <w:sz w:val="28"/>
          <w:szCs w:val="28"/>
        </w:rPr>
        <w:t xml:space="preserve"> при этом составят: </w:t>
      </w:r>
      <w:r w:rsidRPr="00AA4E4A">
        <w:rPr>
          <w:sz w:val="28"/>
          <w:szCs w:val="28"/>
        </w:rPr>
        <w:br/>
      </w:r>
      <w:r w:rsidRPr="00AA4E4A">
        <w:rPr>
          <w:b/>
          <w:bCs/>
          <w:sz w:val="28"/>
          <w:szCs w:val="28"/>
        </w:rPr>
        <w:t>1 864 тыс. руб.</w:t>
      </w:r>
      <w:r w:rsidRPr="00AA4E4A">
        <w:rPr>
          <w:sz w:val="28"/>
          <w:szCs w:val="28"/>
        </w:rPr>
        <w:t xml:space="preserve"> = (3 673 тыс. руб. (ФОТ в пределах МРОТ на численность </w:t>
      </w:r>
      <w:r w:rsidRPr="00AA4E4A">
        <w:rPr>
          <w:sz w:val="28"/>
          <w:szCs w:val="28"/>
        </w:rPr>
        <w:br/>
        <w:t>13,64 чел.) × 30,2% + 4 968 тыс. руб. (ФОТ на 2025 год свыше МРОТ) ×15,2%).</w:t>
      </w:r>
    </w:p>
    <w:p w14:paraId="36EBE84C" w14:textId="77777777" w:rsidR="00AA4E4A" w:rsidRPr="00AA4E4A" w:rsidRDefault="00AA4E4A" w:rsidP="00AA4E4A">
      <w:pPr>
        <w:ind w:firstLine="709"/>
        <w:jc w:val="both"/>
        <w:rPr>
          <w:sz w:val="28"/>
          <w:szCs w:val="28"/>
        </w:rPr>
      </w:pPr>
      <w:bookmarkStart w:id="39" w:name="_Toc24010596"/>
      <w:r w:rsidRPr="00AA4E4A">
        <w:rPr>
          <w:sz w:val="28"/>
          <w:szCs w:val="28"/>
        </w:rPr>
        <w:t xml:space="preserve">Отчисления на социальные нужды </w:t>
      </w:r>
      <w:r w:rsidRPr="00AA4E4A">
        <w:rPr>
          <w:b/>
          <w:sz w:val="28"/>
          <w:szCs w:val="28"/>
        </w:rPr>
        <w:t>на 2027 год</w:t>
      </w:r>
      <w:r w:rsidRPr="00AA4E4A">
        <w:rPr>
          <w:sz w:val="28"/>
          <w:szCs w:val="28"/>
        </w:rPr>
        <w:t xml:space="preserve"> при этом составят: </w:t>
      </w:r>
      <w:r w:rsidRPr="00AA4E4A">
        <w:rPr>
          <w:sz w:val="28"/>
          <w:szCs w:val="28"/>
        </w:rPr>
        <w:br/>
      </w:r>
      <w:r w:rsidRPr="00AA4E4A">
        <w:rPr>
          <w:b/>
          <w:bCs/>
          <w:sz w:val="28"/>
          <w:szCs w:val="28"/>
        </w:rPr>
        <w:t>1 907 тыс. руб.</w:t>
      </w:r>
      <w:r w:rsidRPr="00AA4E4A">
        <w:rPr>
          <w:sz w:val="28"/>
          <w:szCs w:val="28"/>
        </w:rPr>
        <w:t xml:space="preserve"> = (3 673 тыс. руб. (ФОТ в пределах МРОТ на численность </w:t>
      </w:r>
      <w:r w:rsidRPr="00AA4E4A">
        <w:rPr>
          <w:sz w:val="28"/>
          <w:szCs w:val="28"/>
        </w:rPr>
        <w:br/>
        <w:t>13,64 чел.) × 30,2% + 5 249 тыс. руб. (ФОТ на 2025 год свыше МРОТ) ×15,2%).</w:t>
      </w:r>
    </w:p>
    <w:p w14:paraId="133B7305" w14:textId="77777777" w:rsidR="00AA4E4A" w:rsidRPr="00AA4E4A" w:rsidRDefault="00AA4E4A" w:rsidP="00AA4E4A">
      <w:pPr>
        <w:ind w:firstLine="709"/>
        <w:jc w:val="both"/>
        <w:rPr>
          <w:sz w:val="28"/>
          <w:szCs w:val="28"/>
        </w:rPr>
      </w:pPr>
    </w:p>
    <w:p w14:paraId="6AB83E43" w14:textId="77777777" w:rsidR="00AA4E4A" w:rsidRPr="00AA4E4A" w:rsidRDefault="00AA4E4A" w:rsidP="00AA4E4A">
      <w:pPr>
        <w:keepNext/>
        <w:jc w:val="center"/>
        <w:outlineLvl w:val="1"/>
        <w:rPr>
          <w:b/>
          <w:sz w:val="28"/>
          <w:szCs w:val="20"/>
          <w:lang w:val="x-none" w:eastAsia="x-none"/>
        </w:rPr>
      </w:pPr>
      <w:r w:rsidRPr="00AA4E4A">
        <w:rPr>
          <w:b/>
          <w:sz w:val="28"/>
          <w:szCs w:val="20"/>
          <w:lang w:eastAsia="x-none"/>
        </w:rPr>
        <w:t>6</w:t>
      </w:r>
      <w:r w:rsidRPr="00AA4E4A">
        <w:rPr>
          <w:b/>
          <w:sz w:val="28"/>
          <w:szCs w:val="20"/>
          <w:lang w:val="x-none" w:eastAsia="x-none"/>
        </w:rPr>
        <w:t>.</w:t>
      </w:r>
      <w:r w:rsidRPr="00AA4E4A">
        <w:rPr>
          <w:b/>
          <w:sz w:val="28"/>
          <w:szCs w:val="20"/>
          <w:lang w:eastAsia="x-none"/>
        </w:rPr>
        <w:t>8</w:t>
      </w:r>
      <w:r w:rsidRPr="00AA4E4A">
        <w:rPr>
          <w:b/>
          <w:sz w:val="28"/>
          <w:szCs w:val="20"/>
          <w:lang w:val="x-none" w:eastAsia="x-none"/>
        </w:rPr>
        <w:t>) Расходы по сомнительным долгам</w:t>
      </w:r>
      <w:bookmarkEnd w:id="39"/>
    </w:p>
    <w:p w14:paraId="39397A10" w14:textId="77777777" w:rsidR="00AA4E4A" w:rsidRPr="00AA4E4A" w:rsidRDefault="00AA4E4A" w:rsidP="00AA4E4A">
      <w:pPr>
        <w:rPr>
          <w:szCs w:val="20"/>
          <w:lang w:val="x-none" w:eastAsia="x-none"/>
        </w:rPr>
      </w:pPr>
    </w:p>
    <w:p w14:paraId="6D0C9CF7" w14:textId="77777777" w:rsidR="00AA4E4A" w:rsidRPr="00AA4E4A" w:rsidRDefault="00AA4E4A" w:rsidP="00AA4E4A">
      <w:pPr>
        <w:ind w:firstLine="709"/>
        <w:jc w:val="both"/>
        <w:rPr>
          <w:sz w:val="28"/>
          <w:szCs w:val="28"/>
        </w:rPr>
      </w:pPr>
    </w:p>
    <w:p w14:paraId="17EE91D0" w14:textId="77777777" w:rsidR="00AA4E4A" w:rsidRPr="00AA4E4A" w:rsidRDefault="00AA4E4A" w:rsidP="00AA4E4A">
      <w:pPr>
        <w:tabs>
          <w:tab w:val="left" w:pos="1890"/>
        </w:tabs>
        <w:ind w:firstLine="709"/>
        <w:jc w:val="both"/>
        <w:rPr>
          <w:sz w:val="28"/>
          <w:szCs w:val="28"/>
        </w:rPr>
      </w:pPr>
      <w:r w:rsidRPr="00AA4E4A">
        <w:rPr>
          <w:sz w:val="28"/>
          <w:szCs w:val="28"/>
        </w:rPr>
        <w:t xml:space="preserve">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w:t>
      </w:r>
      <w:r w:rsidRPr="00AA4E4A">
        <w:rPr>
          <w:sz w:val="28"/>
          <w:szCs w:val="28"/>
        </w:rPr>
        <w:lastRenderedPageBreak/>
        <w:t>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365CA990" w14:textId="77777777" w:rsidR="00AA4E4A" w:rsidRPr="00AA4E4A" w:rsidRDefault="00AA4E4A" w:rsidP="00AA4E4A">
      <w:pPr>
        <w:ind w:firstLine="709"/>
        <w:jc w:val="both"/>
        <w:rPr>
          <w:sz w:val="28"/>
          <w:szCs w:val="28"/>
        </w:rPr>
      </w:pPr>
      <w:r w:rsidRPr="00AA4E4A">
        <w:rPr>
          <w:sz w:val="28"/>
          <w:szCs w:val="28"/>
        </w:rPr>
        <w:t>Предприятием не заявлены расходы по данной статье.</w:t>
      </w:r>
    </w:p>
    <w:p w14:paraId="1BE1BA5A" w14:textId="77777777" w:rsidR="00AA4E4A" w:rsidRPr="00AA4E4A" w:rsidRDefault="00AA4E4A" w:rsidP="00AA4E4A">
      <w:pPr>
        <w:ind w:firstLine="851"/>
        <w:jc w:val="both"/>
        <w:rPr>
          <w:sz w:val="28"/>
          <w:szCs w:val="28"/>
        </w:rPr>
      </w:pPr>
    </w:p>
    <w:p w14:paraId="3DB6DBA6" w14:textId="77777777" w:rsidR="00AA4E4A" w:rsidRPr="00AA4E4A" w:rsidRDefault="00AA4E4A" w:rsidP="00AA4E4A">
      <w:pPr>
        <w:keepNext/>
        <w:jc w:val="center"/>
        <w:outlineLvl w:val="1"/>
        <w:rPr>
          <w:b/>
          <w:sz w:val="28"/>
          <w:szCs w:val="28"/>
          <w:lang w:val="x-none" w:eastAsia="x-none"/>
        </w:rPr>
      </w:pPr>
      <w:bookmarkStart w:id="40" w:name="_Toc24010597"/>
      <w:r w:rsidRPr="00AA4E4A">
        <w:rPr>
          <w:b/>
          <w:sz w:val="28"/>
          <w:szCs w:val="28"/>
          <w:lang w:eastAsia="x-none"/>
        </w:rPr>
        <w:t>6</w:t>
      </w:r>
      <w:r w:rsidRPr="00AA4E4A">
        <w:rPr>
          <w:b/>
          <w:sz w:val="28"/>
          <w:szCs w:val="28"/>
          <w:lang w:val="x-none" w:eastAsia="x-none"/>
        </w:rPr>
        <w:t>.</w:t>
      </w:r>
      <w:r w:rsidRPr="00AA4E4A">
        <w:rPr>
          <w:b/>
          <w:sz w:val="28"/>
          <w:szCs w:val="28"/>
          <w:lang w:eastAsia="x-none"/>
        </w:rPr>
        <w:t>9</w:t>
      </w:r>
      <w:r w:rsidRPr="00AA4E4A">
        <w:rPr>
          <w:b/>
          <w:sz w:val="28"/>
          <w:szCs w:val="28"/>
          <w:lang w:val="x-none" w:eastAsia="x-none"/>
        </w:rPr>
        <w:t>) Амортизация основных средств и нематериальных активов</w:t>
      </w:r>
      <w:bookmarkEnd w:id="40"/>
    </w:p>
    <w:p w14:paraId="2B1537B0" w14:textId="77777777" w:rsidR="00AA4E4A" w:rsidRPr="00AA4E4A" w:rsidRDefault="00AA4E4A" w:rsidP="00AA4E4A">
      <w:pPr>
        <w:rPr>
          <w:sz w:val="28"/>
          <w:szCs w:val="28"/>
          <w:lang w:val="x-none" w:eastAsia="x-none"/>
        </w:rPr>
      </w:pPr>
    </w:p>
    <w:p w14:paraId="6806203E" w14:textId="77777777" w:rsidR="00AA4E4A" w:rsidRPr="00AA4E4A" w:rsidRDefault="00AA4E4A" w:rsidP="00AA4E4A">
      <w:pPr>
        <w:ind w:firstLine="851"/>
        <w:jc w:val="both"/>
        <w:rPr>
          <w:sz w:val="28"/>
          <w:szCs w:val="28"/>
        </w:rPr>
      </w:pPr>
      <w:bookmarkStart w:id="41" w:name="_Toc24010598"/>
      <w:r w:rsidRPr="00AA4E4A">
        <w:rPr>
          <w:sz w:val="28"/>
          <w:szCs w:val="28"/>
        </w:rPr>
        <w:t>Согласно Положению по бухгалтерскому учету № 6/01 «Учет основных средств», (утверждено приказом Минфина № 26н от 30.03.2001) через амортизацию происходит погашение стоимости объектов основных средств.</w:t>
      </w:r>
    </w:p>
    <w:p w14:paraId="4E0FEB66" w14:textId="77777777" w:rsidR="00AA4E4A" w:rsidRPr="00AA4E4A" w:rsidRDefault="00AA4E4A" w:rsidP="00AA4E4A">
      <w:pPr>
        <w:ind w:firstLine="851"/>
        <w:jc w:val="both"/>
        <w:rPr>
          <w:sz w:val="28"/>
          <w:szCs w:val="28"/>
        </w:rPr>
      </w:pPr>
      <w:r w:rsidRPr="00AA4E4A">
        <w:rPr>
          <w:sz w:val="28"/>
          <w:szCs w:val="28"/>
        </w:rPr>
        <w:t>К основным средствам активы относятся при одновременном выполнении ряда условий, а именно:</w:t>
      </w:r>
    </w:p>
    <w:p w14:paraId="53C69214" w14:textId="77777777" w:rsidR="00AA4E4A" w:rsidRPr="00AA4E4A" w:rsidRDefault="00AA4E4A" w:rsidP="00AA4E4A">
      <w:pPr>
        <w:ind w:firstLine="851"/>
        <w:jc w:val="both"/>
        <w:rPr>
          <w:sz w:val="28"/>
          <w:szCs w:val="28"/>
        </w:rPr>
      </w:pPr>
      <w:r w:rsidRPr="00AA4E4A">
        <w:rPr>
          <w:sz w:val="28"/>
          <w:szCs w:val="28"/>
        </w:rPr>
        <w:t>- использование в производственной деятельности или для управленческих нужд;</w:t>
      </w:r>
    </w:p>
    <w:p w14:paraId="03DEE3EF" w14:textId="77777777" w:rsidR="00AA4E4A" w:rsidRPr="00AA4E4A" w:rsidRDefault="00AA4E4A" w:rsidP="00AA4E4A">
      <w:pPr>
        <w:ind w:firstLine="851"/>
        <w:jc w:val="both"/>
        <w:rPr>
          <w:sz w:val="28"/>
          <w:szCs w:val="28"/>
        </w:rPr>
      </w:pPr>
      <w:r w:rsidRPr="00AA4E4A">
        <w:rPr>
          <w:sz w:val="28"/>
          <w:szCs w:val="28"/>
        </w:rPr>
        <w:t>- использование более 12 месяцев;</w:t>
      </w:r>
    </w:p>
    <w:p w14:paraId="18DAF310" w14:textId="77777777" w:rsidR="00AA4E4A" w:rsidRPr="00AA4E4A" w:rsidRDefault="00AA4E4A" w:rsidP="00AA4E4A">
      <w:pPr>
        <w:ind w:firstLine="851"/>
        <w:jc w:val="both"/>
        <w:rPr>
          <w:sz w:val="28"/>
          <w:szCs w:val="28"/>
        </w:rPr>
      </w:pPr>
      <w:r w:rsidRPr="00AA4E4A">
        <w:rPr>
          <w:sz w:val="28"/>
          <w:szCs w:val="28"/>
        </w:rPr>
        <w:t>- способность приносить доход;</w:t>
      </w:r>
    </w:p>
    <w:p w14:paraId="22AB58DF" w14:textId="77777777" w:rsidR="00AA4E4A" w:rsidRPr="00AA4E4A" w:rsidRDefault="00AA4E4A" w:rsidP="00AA4E4A">
      <w:pPr>
        <w:ind w:firstLine="851"/>
        <w:jc w:val="both"/>
        <w:rPr>
          <w:sz w:val="28"/>
          <w:szCs w:val="28"/>
        </w:rPr>
      </w:pPr>
      <w:r w:rsidRPr="00AA4E4A">
        <w:rPr>
          <w:sz w:val="28"/>
          <w:szCs w:val="28"/>
        </w:rPr>
        <w:t>- если не планируется дальнейшая перепродажа</w:t>
      </w:r>
    </w:p>
    <w:p w14:paraId="227D355C" w14:textId="77777777" w:rsidR="00AA4E4A" w:rsidRPr="00AA4E4A" w:rsidRDefault="00AA4E4A" w:rsidP="00AA4E4A">
      <w:pPr>
        <w:tabs>
          <w:tab w:val="left" w:pos="1890"/>
        </w:tabs>
        <w:ind w:firstLine="720"/>
        <w:jc w:val="both"/>
        <w:rPr>
          <w:sz w:val="28"/>
          <w:szCs w:val="28"/>
        </w:rPr>
      </w:pPr>
      <w:r w:rsidRPr="00AA4E4A">
        <w:rPr>
          <w:sz w:val="28"/>
          <w:szCs w:val="28"/>
        </w:rPr>
        <w:t xml:space="preserve">Амортизационные отчисления определяются в соответствии </w:t>
      </w:r>
      <w:r w:rsidRPr="00AA4E4A">
        <w:rPr>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bookmarkEnd w:id="41"/>
    <w:p w14:paraId="3874D5CD" w14:textId="77777777" w:rsidR="00AA4E4A" w:rsidRPr="00AA4E4A" w:rsidRDefault="00AA4E4A" w:rsidP="00AA4E4A">
      <w:pPr>
        <w:ind w:firstLine="709"/>
        <w:jc w:val="both"/>
        <w:rPr>
          <w:sz w:val="28"/>
          <w:szCs w:val="28"/>
        </w:rPr>
      </w:pPr>
      <w:r w:rsidRPr="00AA4E4A">
        <w:rPr>
          <w:sz w:val="28"/>
          <w:szCs w:val="28"/>
        </w:rPr>
        <w:t>Предприятием не заявлены расходы по данной статье.</w:t>
      </w:r>
    </w:p>
    <w:p w14:paraId="753AE8F8" w14:textId="77777777" w:rsidR="00AA4E4A" w:rsidRPr="00AA4E4A" w:rsidRDefault="00AA4E4A" w:rsidP="00AA4E4A">
      <w:pPr>
        <w:ind w:firstLine="709"/>
        <w:jc w:val="both"/>
        <w:rPr>
          <w:sz w:val="28"/>
          <w:szCs w:val="28"/>
        </w:rPr>
      </w:pPr>
    </w:p>
    <w:p w14:paraId="70086794" w14:textId="77777777" w:rsidR="00AA4E4A" w:rsidRPr="00AA4E4A" w:rsidRDefault="00AA4E4A" w:rsidP="00AA4E4A">
      <w:pPr>
        <w:keepNext/>
        <w:jc w:val="center"/>
        <w:outlineLvl w:val="1"/>
        <w:rPr>
          <w:b/>
          <w:sz w:val="28"/>
          <w:szCs w:val="20"/>
          <w:lang w:eastAsia="x-none"/>
        </w:rPr>
      </w:pPr>
      <w:bookmarkStart w:id="42" w:name="_Toc24010599"/>
      <w:r w:rsidRPr="00AA4E4A">
        <w:rPr>
          <w:b/>
          <w:sz w:val="28"/>
          <w:szCs w:val="20"/>
          <w:lang w:eastAsia="x-none"/>
        </w:rPr>
        <w:t>6</w:t>
      </w:r>
      <w:r w:rsidRPr="00AA4E4A">
        <w:rPr>
          <w:b/>
          <w:sz w:val="28"/>
          <w:szCs w:val="20"/>
          <w:lang w:val="x-none" w:eastAsia="x-none"/>
        </w:rPr>
        <w:t>.</w:t>
      </w:r>
      <w:r w:rsidRPr="00AA4E4A">
        <w:rPr>
          <w:b/>
          <w:sz w:val="28"/>
          <w:szCs w:val="20"/>
          <w:lang w:eastAsia="x-none"/>
        </w:rPr>
        <w:t>10</w:t>
      </w:r>
      <w:r w:rsidRPr="00AA4E4A">
        <w:rPr>
          <w:b/>
          <w:sz w:val="28"/>
          <w:szCs w:val="20"/>
          <w:lang w:val="x-none" w:eastAsia="x-none"/>
        </w:rPr>
        <w:t xml:space="preserve">) </w:t>
      </w:r>
      <w:r w:rsidRPr="00AA4E4A">
        <w:rPr>
          <w:b/>
          <w:sz w:val="28"/>
          <w:szCs w:val="20"/>
          <w:lang w:eastAsia="x-none"/>
        </w:rPr>
        <w:t>Налог на прибыль</w:t>
      </w:r>
      <w:bookmarkEnd w:id="42"/>
    </w:p>
    <w:p w14:paraId="0D7A91C7" w14:textId="77777777" w:rsidR="00AA4E4A" w:rsidRPr="00AA4E4A" w:rsidRDefault="00AA4E4A" w:rsidP="00AA4E4A">
      <w:pPr>
        <w:rPr>
          <w:szCs w:val="20"/>
          <w:lang w:eastAsia="x-none"/>
        </w:rPr>
      </w:pPr>
    </w:p>
    <w:p w14:paraId="32374042" w14:textId="77777777" w:rsidR="00AA4E4A" w:rsidRPr="00AA4E4A" w:rsidRDefault="00AA4E4A" w:rsidP="00AA4E4A">
      <w:pPr>
        <w:ind w:firstLine="709"/>
        <w:jc w:val="both"/>
        <w:rPr>
          <w:sz w:val="28"/>
          <w:szCs w:val="28"/>
        </w:rPr>
      </w:pPr>
      <w:r w:rsidRPr="00AA4E4A">
        <w:rPr>
          <w:sz w:val="28"/>
          <w:szCs w:val="28"/>
        </w:rPr>
        <w:t>Налог на прибыль в соответствии с главой 25 части второй Налогового кодекса Российской Федерации составляет 25 % от денежного выражения прибыли, определяемой в соответствии со статьей 247 настоящего Налогового кодекса, подлежащей налогообложению.</w:t>
      </w:r>
    </w:p>
    <w:p w14:paraId="0CA8E9F7" w14:textId="77777777" w:rsidR="00AA4E4A" w:rsidRPr="00AA4E4A" w:rsidRDefault="00AA4E4A" w:rsidP="00AA4E4A">
      <w:pPr>
        <w:ind w:firstLine="709"/>
        <w:jc w:val="both"/>
        <w:rPr>
          <w:sz w:val="28"/>
          <w:szCs w:val="28"/>
        </w:rPr>
      </w:pPr>
      <w:r w:rsidRPr="00AA4E4A">
        <w:rPr>
          <w:sz w:val="28"/>
          <w:szCs w:val="28"/>
        </w:rPr>
        <w:t>Предприятием не заявлены расходы по данной статье.</w:t>
      </w:r>
    </w:p>
    <w:p w14:paraId="47244EDE" w14:textId="77777777" w:rsidR="00AA4E4A" w:rsidRPr="00AA4E4A" w:rsidRDefault="00AA4E4A" w:rsidP="00AA4E4A">
      <w:pPr>
        <w:ind w:left="360" w:right="-2"/>
        <w:jc w:val="right"/>
        <w:rPr>
          <w:sz w:val="28"/>
          <w:szCs w:val="28"/>
        </w:rPr>
      </w:pPr>
    </w:p>
    <w:p w14:paraId="56F285F2" w14:textId="77777777" w:rsidR="00AA4E4A" w:rsidRPr="00AA4E4A" w:rsidRDefault="00AA4E4A" w:rsidP="00AA4E4A">
      <w:pPr>
        <w:ind w:left="360" w:right="-2"/>
        <w:jc w:val="right"/>
        <w:rPr>
          <w:sz w:val="28"/>
          <w:szCs w:val="28"/>
        </w:rPr>
      </w:pPr>
    </w:p>
    <w:p w14:paraId="310972F3" w14:textId="77777777" w:rsidR="00AA4E4A" w:rsidRPr="00AA4E4A" w:rsidRDefault="00AA4E4A" w:rsidP="00AA4E4A">
      <w:pPr>
        <w:ind w:left="360" w:right="-2"/>
        <w:jc w:val="right"/>
        <w:rPr>
          <w:sz w:val="28"/>
          <w:szCs w:val="28"/>
        </w:rPr>
      </w:pPr>
    </w:p>
    <w:p w14:paraId="528BAC8B" w14:textId="77777777" w:rsidR="00AA4E4A" w:rsidRPr="00AA4E4A" w:rsidRDefault="00AA4E4A" w:rsidP="00AA4E4A">
      <w:pPr>
        <w:ind w:left="360" w:right="-2"/>
        <w:jc w:val="right"/>
        <w:rPr>
          <w:sz w:val="28"/>
          <w:szCs w:val="28"/>
        </w:rPr>
      </w:pPr>
    </w:p>
    <w:p w14:paraId="53672949" w14:textId="77777777" w:rsidR="00AA4E4A" w:rsidRPr="00AA4E4A" w:rsidRDefault="00AA4E4A" w:rsidP="00AA4E4A">
      <w:pPr>
        <w:ind w:left="360" w:right="-2"/>
        <w:jc w:val="right"/>
        <w:rPr>
          <w:sz w:val="28"/>
          <w:szCs w:val="28"/>
        </w:rPr>
      </w:pPr>
    </w:p>
    <w:p w14:paraId="37A7B8BA" w14:textId="77777777" w:rsidR="00AA4E4A" w:rsidRPr="00AA4E4A" w:rsidRDefault="00AA4E4A" w:rsidP="00AA4E4A">
      <w:pPr>
        <w:ind w:left="360" w:right="-2"/>
        <w:jc w:val="right"/>
        <w:rPr>
          <w:sz w:val="28"/>
          <w:szCs w:val="28"/>
        </w:rPr>
      </w:pPr>
    </w:p>
    <w:p w14:paraId="38667DEE" w14:textId="77777777" w:rsidR="00AA4E4A" w:rsidRPr="00AA4E4A" w:rsidRDefault="00AA4E4A" w:rsidP="00AA4E4A">
      <w:pPr>
        <w:ind w:left="360" w:right="-2"/>
        <w:jc w:val="right"/>
        <w:rPr>
          <w:sz w:val="28"/>
          <w:szCs w:val="28"/>
        </w:rPr>
      </w:pPr>
    </w:p>
    <w:p w14:paraId="4EF9DC71" w14:textId="77777777" w:rsidR="00AA4E4A" w:rsidRPr="00AA4E4A" w:rsidRDefault="00AA4E4A" w:rsidP="00AA4E4A">
      <w:pPr>
        <w:ind w:left="360" w:right="-2"/>
        <w:jc w:val="right"/>
        <w:rPr>
          <w:sz w:val="28"/>
          <w:szCs w:val="28"/>
        </w:rPr>
      </w:pPr>
    </w:p>
    <w:p w14:paraId="628AB1BE" w14:textId="77777777" w:rsidR="00AA4E4A" w:rsidRPr="00AA4E4A" w:rsidRDefault="00AA4E4A" w:rsidP="00AA4E4A">
      <w:pPr>
        <w:ind w:left="360" w:right="-2"/>
        <w:jc w:val="right"/>
        <w:rPr>
          <w:sz w:val="28"/>
          <w:szCs w:val="28"/>
        </w:rPr>
      </w:pPr>
    </w:p>
    <w:p w14:paraId="7DD1A5EE" w14:textId="77777777" w:rsidR="00AA4E4A" w:rsidRPr="00AA4E4A" w:rsidRDefault="00AA4E4A" w:rsidP="00AA4E4A">
      <w:pPr>
        <w:ind w:left="360" w:right="-2"/>
        <w:jc w:val="right"/>
        <w:rPr>
          <w:sz w:val="28"/>
          <w:szCs w:val="28"/>
        </w:rPr>
      </w:pPr>
    </w:p>
    <w:p w14:paraId="6ED7887B" w14:textId="77777777" w:rsidR="00AA4E4A" w:rsidRPr="00AA4E4A" w:rsidRDefault="00AA4E4A" w:rsidP="00AA4E4A">
      <w:pPr>
        <w:ind w:left="360" w:right="-2"/>
        <w:jc w:val="right"/>
        <w:rPr>
          <w:sz w:val="28"/>
          <w:szCs w:val="28"/>
        </w:rPr>
      </w:pPr>
    </w:p>
    <w:p w14:paraId="5D9BBB9C" w14:textId="77777777" w:rsidR="00AA4E4A" w:rsidRPr="00AA4E4A" w:rsidRDefault="00AA4E4A" w:rsidP="00AA4E4A">
      <w:pPr>
        <w:ind w:left="360" w:right="-2"/>
        <w:jc w:val="right"/>
        <w:rPr>
          <w:sz w:val="28"/>
          <w:szCs w:val="28"/>
        </w:rPr>
      </w:pPr>
    </w:p>
    <w:p w14:paraId="3A794349" w14:textId="77777777" w:rsidR="00AA4E4A" w:rsidRPr="00AA4E4A" w:rsidRDefault="00AA4E4A" w:rsidP="00AA4E4A">
      <w:pPr>
        <w:ind w:left="360" w:right="-2"/>
        <w:jc w:val="right"/>
        <w:rPr>
          <w:sz w:val="28"/>
          <w:szCs w:val="28"/>
        </w:rPr>
      </w:pPr>
      <w:r w:rsidRPr="00AA4E4A">
        <w:rPr>
          <w:sz w:val="28"/>
          <w:szCs w:val="28"/>
        </w:rPr>
        <w:lastRenderedPageBreak/>
        <w:t>Таблица 5</w:t>
      </w:r>
    </w:p>
    <w:p w14:paraId="59172BC6" w14:textId="77777777" w:rsidR="00AA4E4A" w:rsidRPr="00AA4E4A" w:rsidRDefault="00AA4E4A" w:rsidP="00AA4E4A">
      <w:pPr>
        <w:ind w:left="360" w:right="-2"/>
        <w:jc w:val="right"/>
        <w:rPr>
          <w:sz w:val="28"/>
          <w:szCs w:val="28"/>
        </w:rPr>
      </w:pPr>
    </w:p>
    <w:p w14:paraId="68F7261E" w14:textId="77777777" w:rsidR="00AA4E4A" w:rsidRPr="00AA4E4A" w:rsidRDefault="00AA4E4A" w:rsidP="00AA4E4A">
      <w:pPr>
        <w:jc w:val="center"/>
        <w:rPr>
          <w:sz w:val="28"/>
        </w:rPr>
      </w:pPr>
      <w:r w:rsidRPr="00AA4E4A">
        <w:rPr>
          <w:sz w:val="28"/>
        </w:rPr>
        <w:t>Определение неподконтрольных расходов на первый год долгосрочного периода регулирования</w:t>
      </w:r>
    </w:p>
    <w:p w14:paraId="6C7E28E8" w14:textId="77777777" w:rsidR="00AA4E4A" w:rsidRPr="00AA4E4A" w:rsidRDefault="00AA4E4A" w:rsidP="00AA4E4A">
      <w:pPr>
        <w:jc w:val="right"/>
        <w:rPr>
          <w:sz w:val="28"/>
          <w:szCs w:val="28"/>
        </w:rPr>
      </w:pPr>
      <w:r w:rsidRPr="00AA4E4A">
        <w:rPr>
          <w:sz w:val="28"/>
          <w:szCs w:val="28"/>
        </w:rPr>
        <w:t>тыс. руб.</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3944"/>
        <w:gridCol w:w="1703"/>
        <w:gridCol w:w="1537"/>
        <w:gridCol w:w="1853"/>
      </w:tblGrid>
      <w:tr w:rsidR="00AA4E4A" w:rsidRPr="00AA4E4A" w14:paraId="77C9FC8C" w14:textId="77777777" w:rsidTr="00BD168F">
        <w:trPr>
          <w:trHeight w:val="730"/>
          <w:jc w:val="center"/>
        </w:trPr>
        <w:tc>
          <w:tcPr>
            <w:tcW w:w="748" w:type="dxa"/>
            <w:shd w:val="clear" w:color="auto" w:fill="auto"/>
            <w:vAlign w:val="center"/>
            <w:hideMark/>
          </w:tcPr>
          <w:p w14:paraId="3EF44E95" w14:textId="77777777" w:rsidR="00AA4E4A" w:rsidRPr="00AA4E4A" w:rsidRDefault="00AA4E4A" w:rsidP="00AA4E4A">
            <w:pPr>
              <w:jc w:val="center"/>
            </w:pPr>
            <w:r w:rsidRPr="00AA4E4A">
              <w:t>№ п/п</w:t>
            </w:r>
          </w:p>
        </w:tc>
        <w:tc>
          <w:tcPr>
            <w:tcW w:w="3944" w:type="dxa"/>
            <w:shd w:val="clear" w:color="auto" w:fill="auto"/>
            <w:vAlign w:val="center"/>
            <w:hideMark/>
          </w:tcPr>
          <w:p w14:paraId="3D777F2C" w14:textId="77777777" w:rsidR="00AA4E4A" w:rsidRPr="00AA4E4A" w:rsidRDefault="00AA4E4A" w:rsidP="00AA4E4A">
            <w:pPr>
              <w:jc w:val="center"/>
            </w:pPr>
            <w:r w:rsidRPr="00AA4E4A">
              <w:t>Наименование расхода</w:t>
            </w:r>
          </w:p>
        </w:tc>
        <w:tc>
          <w:tcPr>
            <w:tcW w:w="1703" w:type="dxa"/>
            <w:vAlign w:val="center"/>
          </w:tcPr>
          <w:p w14:paraId="2C569B0B" w14:textId="77777777" w:rsidR="00AA4E4A" w:rsidRPr="00AA4E4A" w:rsidRDefault="00AA4E4A" w:rsidP="00AA4E4A">
            <w:pPr>
              <w:ind w:left="-113" w:right="-113"/>
              <w:jc w:val="center"/>
            </w:pPr>
            <w:r w:rsidRPr="00AA4E4A">
              <w:t xml:space="preserve">Предложение предприятия </w:t>
            </w:r>
            <w:r w:rsidRPr="00AA4E4A">
              <w:br/>
              <w:t>на 2025 год</w:t>
            </w:r>
          </w:p>
        </w:tc>
        <w:tc>
          <w:tcPr>
            <w:tcW w:w="1537" w:type="dxa"/>
            <w:vAlign w:val="center"/>
          </w:tcPr>
          <w:p w14:paraId="1186C998" w14:textId="77777777" w:rsidR="00AA4E4A" w:rsidRPr="00AA4E4A" w:rsidRDefault="00AA4E4A" w:rsidP="00AA4E4A">
            <w:pPr>
              <w:ind w:left="-113" w:right="-113"/>
              <w:jc w:val="center"/>
            </w:pPr>
            <w:r w:rsidRPr="00AA4E4A">
              <w:t xml:space="preserve">Предложение экспертов </w:t>
            </w:r>
            <w:r w:rsidRPr="00AA4E4A">
              <w:br/>
              <w:t>на 2025 год</w:t>
            </w:r>
          </w:p>
        </w:tc>
        <w:tc>
          <w:tcPr>
            <w:tcW w:w="1853" w:type="dxa"/>
            <w:vAlign w:val="center"/>
          </w:tcPr>
          <w:p w14:paraId="7AF08277" w14:textId="77777777" w:rsidR="00AA4E4A" w:rsidRPr="00AA4E4A" w:rsidRDefault="00AA4E4A" w:rsidP="00AA4E4A">
            <w:pPr>
              <w:ind w:left="-113" w:right="-113"/>
              <w:jc w:val="center"/>
            </w:pPr>
            <w:r w:rsidRPr="00AA4E4A">
              <w:t>Корректировка</w:t>
            </w:r>
          </w:p>
        </w:tc>
      </w:tr>
      <w:tr w:rsidR="00AA4E4A" w:rsidRPr="00AA4E4A" w14:paraId="2A5DAD70" w14:textId="77777777" w:rsidTr="00BD168F">
        <w:trPr>
          <w:trHeight w:val="806"/>
          <w:jc w:val="center"/>
        </w:trPr>
        <w:tc>
          <w:tcPr>
            <w:tcW w:w="748" w:type="dxa"/>
            <w:shd w:val="clear" w:color="auto" w:fill="auto"/>
            <w:noWrap/>
            <w:vAlign w:val="center"/>
            <w:hideMark/>
          </w:tcPr>
          <w:p w14:paraId="1AEA87AA" w14:textId="77777777" w:rsidR="00AA4E4A" w:rsidRPr="00AA4E4A" w:rsidRDefault="00AA4E4A" w:rsidP="00AA4E4A">
            <w:pPr>
              <w:jc w:val="center"/>
            </w:pPr>
            <w:r w:rsidRPr="00AA4E4A">
              <w:t>1.1</w:t>
            </w:r>
          </w:p>
        </w:tc>
        <w:tc>
          <w:tcPr>
            <w:tcW w:w="3944" w:type="dxa"/>
            <w:shd w:val="clear" w:color="auto" w:fill="auto"/>
            <w:vAlign w:val="center"/>
            <w:hideMark/>
          </w:tcPr>
          <w:p w14:paraId="32634187" w14:textId="77777777" w:rsidR="00AA4E4A" w:rsidRPr="00AA4E4A" w:rsidRDefault="00AA4E4A" w:rsidP="00AA4E4A">
            <w:r w:rsidRPr="00AA4E4A">
              <w:t>Расходы на оплату услуг, оказываемых организациями, осуществляющими регулируемые виды деятельности</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24D5976F" w14:textId="77777777" w:rsidR="00AA4E4A" w:rsidRPr="00AA4E4A" w:rsidRDefault="00AA4E4A" w:rsidP="00AA4E4A">
            <w:pPr>
              <w:jc w:val="center"/>
            </w:pPr>
            <w:r w:rsidRPr="00AA4E4A">
              <w:t>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11F4A6D" w14:textId="77777777" w:rsidR="00AA4E4A" w:rsidRPr="00AA4E4A" w:rsidRDefault="00AA4E4A" w:rsidP="00AA4E4A">
            <w:pPr>
              <w:jc w:val="center"/>
            </w:pPr>
            <w:r w:rsidRPr="00AA4E4A">
              <w:t>0</w:t>
            </w:r>
          </w:p>
        </w:tc>
        <w:tc>
          <w:tcPr>
            <w:tcW w:w="1853" w:type="dxa"/>
            <w:tcBorders>
              <w:top w:val="single" w:sz="4" w:space="0" w:color="auto"/>
              <w:left w:val="nil"/>
              <w:bottom w:val="single" w:sz="4" w:space="0" w:color="auto"/>
              <w:right w:val="single" w:sz="4" w:space="0" w:color="auto"/>
            </w:tcBorders>
            <w:shd w:val="clear" w:color="auto" w:fill="auto"/>
            <w:vAlign w:val="center"/>
          </w:tcPr>
          <w:p w14:paraId="18770DEB" w14:textId="77777777" w:rsidR="00AA4E4A" w:rsidRPr="00AA4E4A" w:rsidRDefault="00AA4E4A" w:rsidP="00AA4E4A">
            <w:pPr>
              <w:jc w:val="center"/>
            </w:pPr>
            <w:r w:rsidRPr="00AA4E4A">
              <w:t>0</w:t>
            </w:r>
          </w:p>
        </w:tc>
      </w:tr>
      <w:tr w:rsidR="00AA4E4A" w:rsidRPr="00AA4E4A" w14:paraId="7A356C5B" w14:textId="77777777" w:rsidTr="00BD168F">
        <w:trPr>
          <w:trHeight w:val="360"/>
          <w:jc w:val="center"/>
        </w:trPr>
        <w:tc>
          <w:tcPr>
            <w:tcW w:w="748" w:type="dxa"/>
            <w:shd w:val="clear" w:color="auto" w:fill="auto"/>
            <w:noWrap/>
            <w:vAlign w:val="center"/>
            <w:hideMark/>
          </w:tcPr>
          <w:p w14:paraId="66D37CF3" w14:textId="77777777" w:rsidR="00AA4E4A" w:rsidRPr="00AA4E4A" w:rsidRDefault="00AA4E4A" w:rsidP="00AA4E4A">
            <w:pPr>
              <w:jc w:val="center"/>
            </w:pPr>
            <w:r w:rsidRPr="00AA4E4A">
              <w:t>1.2</w:t>
            </w:r>
          </w:p>
        </w:tc>
        <w:tc>
          <w:tcPr>
            <w:tcW w:w="3944" w:type="dxa"/>
            <w:shd w:val="clear" w:color="auto" w:fill="auto"/>
            <w:noWrap/>
            <w:vAlign w:val="center"/>
            <w:hideMark/>
          </w:tcPr>
          <w:p w14:paraId="5A6D5942" w14:textId="77777777" w:rsidR="00AA4E4A" w:rsidRPr="00AA4E4A" w:rsidRDefault="00AA4E4A" w:rsidP="00AA4E4A">
            <w:r w:rsidRPr="00AA4E4A">
              <w:t>Арендная плата</w:t>
            </w:r>
          </w:p>
        </w:tc>
        <w:tc>
          <w:tcPr>
            <w:tcW w:w="1703" w:type="dxa"/>
            <w:tcBorders>
              <w:top w:val="nil"/>
              <w:left w:val="single" w:sz="4" w:space="0" w:color="auto"/>
              <w:bottom w:val="single" w:sz="4" w:space="0" w:color="auto"/>
              <w:right w:val="single" w:sz="4" w:space="0" w:color="auto"/>
            </w:tcBorders>
            <w:shd w:val="clear" w:color="auto" w:fill="auto"/>
            <w:vAlign w:val="center"/>
          </w:tcPr>
          <w:p w14:paraId="300610CB" w14:textId="77777777" w:rsidR="00AA4E4A" w:rsidRPr="00AA4E4A" w:rsidRDefault="00AA4E4A" w:rsidP="00AA4E4A">
            <w:pPr>
              <w:jc w:val="center"/>
              <w:rPr>
                <w:lang w:val="en-US"/>
              </w:rPr>
            </w:pPr>
            <w:r w:rsidRPr="00AA4E4A">
              <w:t>209</w:t>
            </w:r>
          </w:p>
        </w:tc>
        <w:tc>
          <w:tcPr>
            <w:tcW w:w="1537" w:type="dxa"/>
            <w:tcBorders>
              <w:top w:val="nil"/>
              <w:left w:val="single" w:sz="4" w:space="0" w:color="auto"/>
              <w:bottom w:val="single" w:sz="4" w:space="0" w:color="auto"/>
              <w:right w:val="single" w:sz="4" w:space="0" w:color="auto"/>
            </w:tcBorders>
            <w:shd w:val="clear" w:color="auto" w:fill="auto"/>
            <w:vAlign w:val="center"/>
          </w:tcPr>
          <w:p w14:paraId="73BF1116" w14:textId="77777777" w:rsidR="00AA4E4A" w:rsidRPr="00AA4E4A" w:rsidRDefault="00AA4E4A" w:rsidP="00AA4E4A">
            <w:pPr>
              <w:jc w:val="center"/>
            </w:pPr>
            <w:r w:rsidRPr="00AA4E4A">
              <w:t>196</w:t>
            </w:r>
          </w:p>
        </w:tc>
        <w:tc>
          <w:tcPr>
            <w:tcW w:w="1853" w:type="dxa"/>
            <w:tcBorders>
              <w:top w:val="nil"/>
              <w:left w:val="nil"/>
              <w:bottom w:val="single" w:sz="4" w:space="0" w:color="auto"/>
              <w:right w:val="single" w:sz="4" w:space="0" w:color="auto"/>
            </w:tcBorders>
            <w:shd w:val="clear" w:color="auto" w:fill="auto"/>
            <w:vAlign w:val="center"/>
          </w:tcPr>
          <w:p w14:paraId="03FF74ED" w14:textId="77777777" w:rsidR="00AA4E4A" w:rsidRPr="00AA4E4A" w:rsidRDefault="00AA4E4A" w:rsidP="00AA4E4A">
            <w:pPr>
              <w:jc w:val="center"/>
            </w:pPr>
            <w:r w:rsidRPr="00AA4E4A">
              <w:t>- 13</w:t>
            </w:r>
          </w:p>
        </w:tc>
      </w:tr>
      <w:tr w:rsidR="00AA4E4A" w:rsidRPr="00AA4E4A" w14:paraId="6F858B23" w14:textId="77777777" w:rsidTr="00BD168F">
        <w:trPr>
          <w:trHeight w:val="360"/>
          <w:jc w:val="center"/>
        </w:trPr>
        <w:tc>
          <w:tcPr>
            <w:tcW w:w="748" w:type="dxa"/>
            <w:shd w:val="clear" w:color="auto" w:fill="auto"/>
            <w:noWrap/>
            <w:vAlign w:val="center"/>
            <w:hideMark/>
          </w:tcPr>
          <w:p w14:paraId="6E8ACB1A" w14:textId="77777777" w:rsidR="00AA4E4A" w:rsidRPr="00AA4E4A" w:rsidRDefault="00AA4E4A" w:rsidP="00AA4E4A">
            <w:pPr>
              <w:jc w:val="center"/>
            </w:pPr>
            <w:r w:rsidRPr="00AA4E4A">
              <w:t>1.3</w:t>
            </w:r>
          </w:p>
        </w:tc>
        <w:tc>
          <w:tcPr>
            <w:tcW w:w="3944" w:type="dxa"/>
            <w:shd w:val="clear" w:color="auto" w:fill="auto"/>
            <w:noWrap/>
            <w:vAlign w:val="center"/>
            <w:hideMark/>
          </w:tcPr>
          <w:p w14:paraId="5D9EA1F3" w14:textId="77777777" w:rsidR="00AA4E4A" w:rsidRPr="00AA4E4A" w:rsidRDefault="00AA4E4A" w:rsidP="00AA4E4A">
            <w:r w:rsidRPr="00AA4E4A">
              <w:t>Концессионная плата</w:t>
            </w:r>
          </w:p>
        </w:tc>
        <w:tc>
          <w:tcPr>
            <w:tcW w:w="1703" w:type="dxa"/>
            <w:tcBorders>
              <w:top w:val="nil"/>
              <w:left w:val="single" w:sz="4" w:space="0" w:color="auto"/>
              <w:bottom w:val="single" w:sz="4" w:space="0" w:color="auto"/>
              <w:right w:val="single" w:sz="4" w:space="0" w:color="auto"/>
            </w:tcBorders>
            <w:shd w:val="clear" w:color="auto" w:fill="auto"/>
            <w:vAlign w:val="center"/>
          </w:tcPr>
          <w:p w14:paraId="29B7CAB5"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0AE85D05"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0F454570" w14:textId="77777777" w:rsidR="00AA4E4A" w:rsidRPr="00AA4E4A" w:rsidRDefault="00AA4E4A" w:rsidP="00AA4E4A">
            <w:pPr>
              <w:jc w:val="center"/>
            </w:pPr>
            <w:r w:rsidRPr="00AA4E4A">
              <w:t>0</w:t>
            </w:r>
          </w:p>
        </w:tc>
      </w:tr>
      <w:tr w:rsidR="00AA4E4A" w:rsidRPr="00AA4E4A" w14:paraId="73914D0B" w14:textId="77777777" w:rsidTr="00BD168F">
        <w:trPr>
          <w:trHeight w:val="519"/>
          <w:jc w:val="center"/>
        </w:trPr>
        <w:tc>
          <w:tcPr>
            <w:tcW w:w="748" w:type="dxa"/>
            <w:shd w:val="clear" w:color="auto" w:fill="auto"/>
            <w:noWrap/>
            <w:vAlign w:val="center"/>
            <w:hideMark/>
          </w:tcPr>
          <w:p w14:paraId="7137B96B" w14:textId="77777777" w:rsidR="00AA4E4A" w:rsidRPr="00AA4E4A" w:rsidRDefault="00AA4E4A" w:rsidP="00AA4E4A">
            <w:pPr>
              <w:jc w:val="center"/>
            </w:pPr>
            <w:r w:rsidRPr="00AA4E4A">
              <w:t>1.4</w:t>
            </w:r>
          </w:p>
        </w:tc>
        <w:tc>
          <w:tcPr>
            <w:tcW w:w="3944" w:type="dxa"/>
            <w:shd w:val="clear" w:color="auto" w:fill="auto"/>
            <w:vAlign w:val="center"/>
            <w:hideMark/>
          </w:tcPr>
          <w:p w14:paraId="01D139E2" w14:textId="77777777" w:rsidR="00AA4E4A" w:rsidRPr="00AA4E4A" w:rsidRDefault="00AA4E4A" w:rsidP="00AA4E4A">
            <w:r w:rsidRPr="00AA4E4A">
              <w:t>Расходы на уплату налогов, сборов и других обязательных платежей, в том числе:</w:t>
            </w:r>
          </w:p>
        </w:tc>
        <w:tc>
          <w:tcPr>
            <w:tcW w:w="1703" w:type="dxa"/>
            <w:tcBorders>
              <w:top w:val="nil"/>
              <w:left w:val="single" w:sz="4" w:space="0" w:color="auto"/>
              <w:bottom w:val="single" w:sz="4" w:space="0" w:color="auto"/>
              <w:right w:val="single" w:sz="4" w:space="0" w:color="auto"/>
            </w:tcBorders>
            <w:shd w:val="clear" w:color="auto" w:fill="auto"/>
            <w:vAlign w:val="center"/>
          </w:tcPr>
          <w:p w14:paraId="52A637E4" w14:textId="77777777" w:rsidR="00AA4E4A" w:rsidRPr="00AA4E4A" w:rsidRDefault="00AA4E4A" w:rsidP="00AA4E4A">
            <w:pPr>
              <w:jc w:val="center"/>
            </w:pPr>
            <w:r w:rsidRPr="00AA4E4A">
              <w:t>183</w:t>
            </w:r>
          </w:p>
        </w:tc>
        <w:tc>
          <w:tcPr>
            <w:tcW w:w="1537" w:type="dxa"/>
            <w:tcBorders>
              <w:top w:val="nil"/>
              <w:left w:val="single" w:sz="4" w:space="0" w:color="auto"/>
              <w:bottom w:val="single" w:sz="4" w:space="0" w:color="auto"/>
              <w:right w:val="single" w:sz="4" w:space="0" w:color="auto"/>
            </w:tcBorders>
            <w:shd w:val="clear" w:color="auto" w:fill="auto"/>
            <w:vAlign w:val="center"/>
          </w:tcPr>
          <w:p w14:paraId="4DBB06CA" w14:textId="77777777" w:rsidR="00AA4E4A" w:rsidRPr="00AA4E4A" w:rsidRDefault="00AA4E4A" w:rsidP="00AA4E4A">
            <w:pPr>
              <w:jc w:val="center"/>
            </w:pPr>
            <w:r w:rsidRPr="00AA4E4A">
              <w:t>171</w:t>
            </w:r>
          </w:p>
        </w:tc>
        <w:tc>
          <w:tcPr>
            <w:tcW w:w="1853" w:type="dxa"/>
            <w:tcBorders>
              <w:top w:val="nil"/>
              <w:left w:val="nil"/>
              <w:bottom w:val="single" w:sz="4" w:space="0" w:color="auto"/>
              <w:right w:val="single" w:sz="4" w:space="0" w:color="auto"/>
            </w:tcBorders>
            <w:shd w:val="clear" w:color="auto" w:fill="auto"/>
            <w:vAlign w:val="center"/>
          </w:tcPr>
          <w:p w14:paraId="1B003F83" w14:textId="77777777" w:rsidR="00AA4E4A" w:rsidRPr="00AA4E4A" w:rsidRDefault="00AA4E4A" w:rsidP="00AA4E4A">
            <w:pPr>
              <w:jc w:val="center"/>
            </w:pPr>
            <w:r w:rsidRPr="00AA4E4A">
              <w:t>- 12</w:t>
            </w:r>
          </w:p>
        </w:tc>
      </w:tr>
      <w:tr w:rsidR="00AA4E4A" w:rsidRPr="00AA4E4A" w14:paraId="4B582BE4" w14:textId="77777777" w:rsidTr="00BD168F">
        <w:trPr>
          <w:trHeight w:val="1846"/>
          <w:jc w:val="center"/>
        </w:trPr>
        <w:tc>
          <w:tcPr>
            <w:tcW w:w="748" w:type="dxa"/>
            <w:shd w:val="clear" w:color="auto" w:fill="auto"/>
            <w:noWrap/>
            <w:vAlign w:val="center"/>
            <w:hideMark/>
          </w:tcPr>
          <w:p w14:paraId="284591A3" w14:textId="77777777" w:rsidR="00AA4E4A" w:rsidRPr="00AA4E4A" w:rsidRDefault="00AA4E4A" w:rsidP="00AA4E4A">
            <w:pPr>
              <w:jc w:val="center"/>
            </w:pPr>
            <w:r w:rsidRPr="00AA4E4A">
              <w:t>1.4.1</w:t>
            </w:r>
          </w:p>
        </w:tc>
        <w:tc>
          <w:tcPr>
            <w:tcW w:w="3944" w:type="dxa"/>
            <w:shd w:val="clear" w:color="auto" w:fill="auto"/>
            <w:vAlign w:val="center"/>
            <w:hideMark/>
          </w:tcPr>
          <w:p w14:paraId="0FF0F0C3" w14:textId="77777777" w:rsidR="00AA4E4A" w:rsidRPr="00AA4E4A" w:rsidRDefault="00AA4E4A" w:rsidP="00AA4E4A">
            <w:r w:rsidRPr="00AA4E4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3" w:type="dxa"/>
            <w:tcBorders>
              <w:top w:val="nil"/>
              <w:left w:val="single" w:sz="4" w:space="0" w:color="auto"/>
              <w:bottom w:val="single" w:sz="4" w:space="0" w:color="auto"/>
              <w:right w:val="single" w:sz="4" w:space="0" w:color="auto"/>
            </w:tcBorders>
            <w:shd w:val="clear" w:color="auto" w:fill="auto"/>
            <w:vAlign w:val="center"/>
          </w:tcPr>
          <w:p w14:paraId="29511473"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268A4EAE"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22F926F4" w14:textId="77777777" w:rsidR="00AA4E4A" w:rsidRPr="00AA4E4A" w:rsidRDefault="00AA4E4A" w:rsidP="00AA4E4A">
            <w:pPr>
              <w:jc w:val="center"/>
            </w:pPr>
            <w:r w:rsidRPr="00AA4E4A">
              <w:t>0</w:t>
            </w:r>
          </w:p>
        </w:tc>
      </w:tr>
      <w:tr w:rsidR="00AA4E4A" w:rsidRPr="00AA4E4A" w14:paraId="4B9D624F" w14:textId="77777777" w:rsidTr="00BD168F">
        <w:trPr>
          <w:trHeight w:val="70"/>
          <w:jc w:val="center"/>
        </w:trPr>
        <w:tc>
          <w:tcPr>
            <w:tcW w:w="748" w:type="dxa"/>
            <w:shd w:val="clear" w:color="auto" w:fill="auto"/>
            <w:noWrap/>
            <w:vAlign w:val="center"/>
            <w:hideMark/>
          </w:tcPr>
          <w:p w14:paraId="1098AE16" w14:textId="77777777" w:rsidR="00AA4E4A" w:rsidRPr="00AA4E4A" w:rsidRDefault="00AA4E4A" w:rsidP="00AA4E4A">
            <w:pPr>
              <w:jc w:val="center"/>
            </w:pPr>
            <w:r w:rsidRPr="00AA4E4A">
              <w:t>1.4.2</w:t>
            </w:r>
          </w:p>
        </w:tc>
        <w:tc>
          <w:tcPr>
            <w:tcW w:w="3944" w:type="dxa"/>
            <w:shd w:val="clear" w:color="auto" w:fill="auto"/>
            <w:vAlign w:val="center"/>
            <w:hideMark/>
          </w:tcPr>
          <w:p w14:paraId="4C5B36D1" w14:textId="77777777" w:rsidR="00AA4E4A" w:rsidRPr="00AA4E4A" w:rsidRDefault="00AA4E4A" w:rsidP="00AA4E4A">
            <w:r w:rsidRPr="00AA4E4A">
              <w:t>расходы на обязательное страхование</w:t>
            </w:r>
          </w:p>
        </w:tc>
        <w:tc>
          <w:tcPr>
            <w:tcW w:w="1703" w:type="dxa"/>
            <w:tcBorders>
              <w:top w:val="nil"/>
              <w:left w:val="single" w:sz="4" w:space="0" w:color="auto"/>
              <w:bottom w:val="single" w:sz="4" w:space="0" w:color="auto"/>
              <w:right w:val="single" w:sz="4" w:space="0" w:color="auto"/>
            </w:tcBorders>
            <w:shd w:val="clear" w:color="auto" w:fill="auto"/>
            <w:vAlign w:val="center"/>
          </w:tcPr>
          <w:p w14:paraId="6252CBF0"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1D669220"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0300AA99" w14:textId="77777777" w:rsidR="00AA4E4A" w:rsidRPr="00AA4E4A" w:rsidRDefault="00AA4E4A" w:rsidP="00AA4E4A">
            <w:pPr>
              <w:jc w:val="center"/>
            </w:pPr>
            <w:r w:rsidRPr="00AA4E4A">
              <w:t>0</w:t>
            </w:r>
          </w:p>
        </w:tc>
      </w:tr>
      <w:tr w:rsidR="00AA4E4A" w:rsidRPr="00AA4E4A" w14:paraId="04245579" w14:textId="77777777" w:rsidTr="00BD168F">
        <w:trPr>
          <w:trHeight w:val="112"/>
          <w:jc w:val="center"/>
        </w:trPr>
        <w:tc>
          <w:tcPr>
            <w:tcW w:w="748" w:type="dxa"/>
            <w:shd w:val="clear" w:color="auto" w:fill="auto"/>
            <w:noWrap/>
            <w:vAlign w:val="center"/>
            <w:hideMark/>
          </w:tcPr>
          <w:p w14:paraId="6FD1496A" w14:textId="77777777" w:rsidR="00AA4E4A" w:rsidRPr="00AA4E4A" w:rsidRDefault="00AA4E4A" w:rsidP="00AA4E4A">
            <w:pPr>
              <w:jc w:val="center"/>
            </w:pPr>
            <w:r w:rsidRPr="00AA4E4A">
              <w:t>1.4.3</w:t>
            </w:r>
          </w:p>
        </w:tc>
        <w:tc>
          <w:tcPr>
            <w:tcW w:w="3944" w:type="dxa"/>
            <w:shd w:val="clear" w:color="auto" w:fill="auto"/>
            <w:noWrap/>
            <w:vAlign w:val="center"/>
            <w:hideMark/>
          </w:tcPr>
          <w:p w14:paraId="4AFA5ABF" w14:textId="77777777" w:rsidR="00AA4E4A" w:rsidRPr="00AA4E4A" w:rsidRDefault="00AA4E4A" w:rsidP="00AA4E4A">
            <w:r w:rsidRPr="00AA4E4A">
              <w:t>иные расходы</w:t>
            </w:r>
          </w:p>
        </w:tc>
        <w:tc>
          <w:tcPr>
            <w:tcW w:w="1703" w:type="dxa"/>
            <w:tcBorders>
              <w:top w:val="nil"/>
              <w:left w:val="single" w:sz="4" w:space="0" w:color="auto"/>
              <w:bottom w:val="single" w:sz="4" w:space="0" w:color="auto"/>
              <w:right w:val="single" w:sz="4" w:space="0" w:color="auto"/>
            </w:tcBorders>
            <w:shd w:val="clear" w:color="auto" w:fill="auto"/>
            <w:vAlign w:val="center"/>
          </w:tcPr>
          <w:p w14:paraId="01783951"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7C3B896D"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131412DD" w14:textId="77777777" w:rsidR="00AA4E4A" w:rsidRPr="00AA4E4A" w:rsidRDefault="00AA4E4A" w:rsidP="00AA4E4A">
            <w:pPr>
              <w:jc w:val="center"/>
            </w:pPr>
            <w:r w:rsidRPr="00AA4E4A">
              <w:t>0</w:t>
            </w:r>
          </w:p>
        </w:tc>
      </w:tr>
      <w:tr w:rsidR="00AA4E4A" w:rsidRPr="00AA4E4A" w14:paraId="63C28FE6" w14:textId="77777777" w:rsidTr="00BD168F">
        <w:trPr>
          <w:trHeight w:val="70"/>
          <w:jc w:val="center"/>
        </w:trPr>
        <w:tc>
          <w:tcPr>
            <w:tcW w:w="748" w:type="dxa"/>
            <w:shd w:val="clear" w:color="auto" w:fill="auto"/>
            <w:noWrap/>
            <w:vAlign w:val="center"/>
          </w:tcPr>
          <w:p w14:paraId="00EFA461" w14:textId="77777777" w:rsidR="00AA4E4A" w:rsidRPr="00AA4E4A" w:rsidRDefault="00AA4E4A" w:rsidP="00AA4E4A">
            <w:pPr>
              <w:jc w:val="center"/>
            </w:pPr>
          </w:p>
        </w:tc>
        <w:tc>
          <w:tcPr>
            <w:tcW w:w="3944" w:type="dxa"/>
            <w:shd w:val="clear" w:color="auto" w:fill="auto"/>
            <w:vAlign w:val="center"/>
          </w:tcPr>
          <w:p w14:paraId="0481D12B" w14:textId="77777777" w:rsidR="00AA4E4A" w:rsidRPr="00AA4E4A" w:rsidRDefault="00AA4E4A" w:rsidP="00AA4E4A">
            <w:r w:rsidRPr="00AA4E4A">
              <w:t>Налог на имущество</w:t>
            </w:r>
          </w:p>
        </w:tc>
        <w:tc>
          <w:tcPr>
            <w:tcW w:w="1703" w:type="dxa"/>
            <w:tcBorders>
              <w:top w:val="nil"/>
              <w:left w:val="single" w:sz="4" w:space="0" w:color="auto"/>
              <w:bottom w:val="single" w:sz="4" w:space="0" w:color="auto"/>
              <w:right w:val="single" w:sz="4" w:space="0" w:color="auto"/>
            </w:tcBorders>
            <w:shd w:val="clear" w:color="auto" w:fill="auto"/>
            <w:vAlign w:val="center"/>
          </w:tcPr>
          <w:p w14:paraId="03420D62"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18080E67"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081D368E" w14:textId="77777777" w:rsidR="00AA4E4A" w:rsidRPr="00AA4E4A" w:rsidRDefault="00AA4E4A" w:rsidP="00AA4E4A">
            <w:pPr>
              <w:jc w:val="center"/>
            </w:pPr>
            <w:r w:rsidRPr="00AA4E4A">
              <w:t>0</w:t>
            </w:r>
          </w:p>
        </w:tc>
      </w:tr>
      <w:tr w:rsidR="00AA4E4A" w:rsidRPr="00AA4E4A" w14:paraId="46806DC5" w14:textId="77777777" w:rsidTr="00BD168F">
        <w:trPr>
          <w:trHeight w:val="70"/>
          <w:jc w:val="center"/>
        </w:trPr>
        <w:tc>
          <w:tcPr>
            <w:tcW w:w="748" w:type="dxa"/>
            <w:shd w:val="clear" w:color="auto" w:fill="auto"/>
            <w:noWrap/>
            <w:vAlign w:val="center"/>
          </w:tcPr>
          <w:p w14:paraId="3A17644C" w14:textId="77777777" w:rsidR="00AA4E4A" w:rsidRPr="00AA4E4A" w:rsidRDefault="00AA4E4A" w:rsidP="00AA4E4A">
            <w:pPr>
              <w:jc w:val="center"/>
            </w:pPr>
          </w:p>
        </w:tc>
        <w:tc>
          <w:tcPr>
            <w:tcW w:w="3944" w:type="dxa"/>
            <w:shd w:val="clear" w:color="auto" w:fill="auto"/>
            <w:vAlign w:val="center"/>
          </w:tcPr>
          <w:p w14:paraId="2E6F7953" w14:textId="77777777" w:rsidR="00AA4E4A" w:rsidRPr="00AA4E4A" w:rsidRDefault="00AA4E4A" w:rsidP="00AA4E4A">
            <w:r w:rsidRPr="00AA4E4A">
              <w:t>УСНО</w:t>
            </w:r>
          </w:p>
        </w:tc>
        <w:tc>
          <w:tcPr>
            <w:tcW w:w="1703" w:type="dxa"/>
            <w:tcBorders>
              <w:top w:val="nil"/>
              <w:left w:val="single" w:sz="4" w:space="0" w:color="auto"/>
              <w:bottom w:val="single" w:sz="4" w:space="0" w:color="auto"/>
              <w:right w:val="single" w:sz="4" w:space="0" w:color="auto"/>
            </w:tcBorders>
            <w:shd w:val="clear" w:color="auto" w:fill="auto"/>
            <w:vAlign w:val="center"/>
          </w:tcPr>
          <w:p w14:paraId="058E2419" w14:textId="77777777" w:rsidR="00AA4E4A" w:rsidRPr="00AA4E4A" w:rsidRDefault="00AA4E4A" w:rsidP="00AA4E4A">
            <w:pPr>
              <w:jc w:val="center"/>
            </w:pPr>
            <w:r w:rsidRPr="00AA4E4A">
              <w:t>183</w:t>
            </w:r>
          </w:p>
        </w:tc>
        <w:tc>
          <w:tcPr>
            <w:tcW w:w="1537" w:type="dxa"/>
            <w:tcBorders>
              <w:top w:val="nil"/>
              <w:left w:val="single" w:sz="4" w:space="0" w:color="auto"/>
              <w:bottom w:val="single" w:sz="4" w:space="0" w:color="auto"/>
              <w:right w:val="single" w:sz="4" w:space="0" w:color="auto"/>
            </w:tcBorders>
            <w:shd w:val="clear" w:color="auto" w:fill="auto"/>
            <w:vAlign w:val="center"/>
          </w:tcPr>
          <w:p w14:paraId="390B7660" w14:textId="77777777" w:rsidR="00AA4E4A" w:rsidRPr="00AA4E4A" w:rsidRDefault="00AA4E4A" w:rsidP="00AA4E4A">
            <w:pPr>
              <w:jc w:val="center"/>
            </w:pPr>
            <w:r w:rsidRPr="00AA4E4A">
              <w:t>171</w:t>
            </w:r>
          </w:p>
        </w:tc>
        <w:tc>
          <w:tcPr>
            <w:tcW w:w="1853" w:type="dxa"/>
            <w:tcBorders>
              <w:top w:val="nil"/>
              <w:left w:val="nil"/>
              <w:bottom w:val="single" w:sz="4" w:space="0" w:color="auto"/>
              <w:right w:val="single" w:sz="4" w:space="0" w:color="auto"/>
            </w:tcBorders>
            <w:shd w:val="clear" w:color="auto" w:fill="auto"/>
            <w:vAlign w:val="center"/>
          </w:tcPr>
          <w:p w14:paraId="07C9098F" w14:textId="77777777" w:rsidR="00AA4E4A" w:rsidRPr="00AA4E4A" w:rsidRDefault="00AA4E4A" w:rsidP="00AA4E4A">
            <w:pPr>
              <w:jc w:val="center"/>
            </w:pPr>
            <w:r w:rsidRPr="00AA4E4A">
              <w:t>- 12</w:t>
            </w:r>
          </w:p>
        </w:tc>
      </w:tr>
      <w:tr w:rsidR="00AA4E4A" w:rsidRPr="00AA4E4A" w14:paraId="12282808" w14:textId="77777777" w:rsidTr="00BD168F">
        <w:trPr>
          <w:trHeight w:val="70"/>
          <w:jc w:val="center"/>
        </w:trPr>
        <w:tc>
          <w:tcPr>
            <w:tcW w:w="748" w:type="dxa"/>
            <w:shd w:val="clear" w:color="auto" w:fill="auto"/>
            <w:noWrap/>
            <w:vAlign w:val="center"/>
            <w:hideMark/>
          </w:tcPr>
          <w:p w14:paraId="47FFE898" w14:textId="77777777" w:rsidR="00AA4E4A" w:rsidRPr="00AA4E4A" w:rsidRDefault="00AA4E4A" w:rsidP="00AA4E4A">
            <w:pPr>
              <w:jc w:val="center"/>
            </w:pPr>
            <w:r w:rsidRPr="00AA4E4A">
              <w:t>1.5</w:t>
            </w:r>
          </w:p>
        </w:tc>
        <w:tc>
          <w:tcPr>
            <w:tcW w:w="3944" w:type="dxa"/>
            <w:shd w:val="clear" w:color="auto" w:fill="auto"/>
            <w:vAlign w:val="center"/>
            <w:hideMark/>
          </w:tcPr>
          <w:p w14:paraId="3F8AFABE" w14:textId="77777777" w:rsidR="00AA4E4A" w:rsidRPr="00AA4E4A" w:rsidRDefault="00AA4E4A" w:rsidP="00AA4E4A">
            <w:r w:rsidRPr="00AA4E4A">
              <w:t>Отчисления на социальные нужды</w:t>
            </w:r>
          </w:p>
        </w:tc>
        <w:tc>
          <w:tcPr>
            <w:tcW w:w="1703" w:type="dxa"/>
            <w:tcBorders>
              <w:top w:val="nil"/>
              <w:left w:val="single" w:sz="4" w:space="0" w:color="auto"/>
              <w:bottom w:val="single" w:sz="4" w:space="0" w:color="auto"/>
              <w:right w:val="single" w:sz="4" w:space="0" w:color="auto"/>
            </w:tcBorders>
            <w:shd w:val="clear" w:color="auto" w:fill="auto"/>
            <w:vAlign w:val="center"/>
          </w:tcPr>
          <w:p w14:paraId="51C21799" w14:textId="77777777" w:rsidR="00AA4E4A" w:rsidRPr="00AA4E4A" w:rsidRDefault="00AA4E4A" w:rsidP="00AA4E4A">
            <w:pPr>
              <w:jc w:val="center"/>
            </w:pPr>
            <w:r w:rsidRPr="00AA4E4A">
              <w:t>2 530</w:t>
            </w:r>
          </w:p>
        </w:tc>
        <w:tc>
          <w:tcPr>
            <w:tcW w:w="1537" w:type="dxa"/>
            <w:tcBorders>
              <w:top w:val="nil"/>
              <w:left w:val="single" w:sz="4" w:space="0" w:color="auto"/>
              <w:bottom w:val="single" w:sz="4" w:space="0" w:color="auto"/>
              <w:right w:val="single" w:sz="4" w:space="0" w:color="auto"/>
            </w:tcBorders>
            <w:shd w:val="clear" w:color="auto" w:fill="auto"/>
            <w:vAlign w:val="center"/>
          </w:tcPr>
          <w:p w14:paraId="1E103ADA" w14:textId="77777777" w:rsidR="00AA4E4A" w:rsidRPr="00AA4E4A" w:rsidRDefault="00AA4E4A" w:rsidP="00AA4E4A">
            <w:pPr>
              <w:jc w:val="center"/>
            </w:pPr>
            <w:r w:rsidRPr="00AA4E4A">
              <w:t>1 823</w:t>
            </w:r>
          </w:p>
        </w:tc>
        <w:tc>
          <w:tcPr>
            <w:tcW w:w="1853" w:type="dxa"/>
            <w:tcBorders>
              <w:top w:val="nil"/>
              <w:left w:val="nil"/>
              <w:bottom w:val="single" w:sz="4" w:space="0" w:color="auto"/>
              <w:right w:val="single" w:sz="4" w:space="0" w:color="auto"/>
            </w:tcBorders>
            <w:shd w:val="clear" w:color="auto" w:fill="auto"/>
            <w:vAlign w:val="center"/>
          </w:tcPr>
          <w:p w14:paraId="6FAE70BE" w14:textId="77777777" w:rsidR="00AA4E4A" w:rsidRPr="00AA4E4A" w:rsidRDefault="00AA4E4A" w:rsidP="00AA4E4A">
            <w:pPr>
              <w:jc w:val="center"/>
            </w:pPr>
            <w:r w:rsidRPr="00AA4E4A">
              <w:t>- 707</w:t>
            </w:r>
          </w:p>
        </w:tc>
      </w:tr>
      <w:tr w:rsidR="00AA4E4A" w:rsidRPr="00AA4E4A" w14:paraId="4D7A6F58" w14:textId="77777777" w:rsidTr="00BD168F">
        <w:trPr>
          <w:trHeight w:val="419"/>
          <w:jc w:val="center"/>
        </w:trPr>
        <w:tc>
          <w:tcPr>
            <w:tcW w:w="748" w:type="dxa"/>
            <w:shd w:val="clear" w:color="auto" w:fill="auto"/>
            <w:noWrap/>
            <w:vAlign w:val="center"/>
            <w:hideMark/>
          </w:tcPr>
          <w:p w14:paraId="299469E3" w14:textId="77777777" w:rsidR="00AA4E4A" w:rsidRPr="00AA4E4A" w:rsidRDefault="00AA4E4A" w:rsidP="00AA4E4A">
            <w:pPr>
              <w:jc w:val="center"/>
            </w:pPr>
            <w:r w:rsidRPr="00AA4E4A">
              <w:t>1.6</w:t>
            </w:r>
          </w:p>
        </w:tc>
        <w:tc>
          <w:tcPr>
            <w:tcW w:w="3944" w:type="dxa"/>
            <w:shd w:val="clear" w:color="auto" w:fill="auto"/>
            <w:vAlign w:val="center"/>
            <w:hideMark/>
          </w:tcPr>
          <w:p w14:paraId="3DAEFF09" w14:textId="77777777" w:rsidR="00AA4E4A" w:rsidRPr="00AA4E4A" w:rsidRDefault="00AA4E4A" w:rsidP="00AA4E4A">
            <w:r w:rsidRPr="00AA4E4A">
              <w:t>Расходы по сомнительным долгам</w:t>
            </w:r>
          </w:p>
        </w:tc>
        <w:tc>
          <w:tcPr>
            <w:tcW w:w="1703" w:type="dxa"/>
            <w:tcBorders>
              <w:top w:val="nil"/>
              <w:left w:val="single" w:sz="4" w:space="0" w:color="auto"/>
              <w:bottom w:val="single" w:sz="4" w:space="0" w:color="auto"/>
              <w:right w:val="single" w:sz="4" w:space="0" w:color="auto"/>
            </w:tcBorders>
            <w:shd w:val="clear" w:color="auto" w:fill="auto"/>
            <w:vAlign w:val="center"/>
          </w:tcPr>
          <w:p w14:paraId="7D7AC060"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69332759"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6A796090" w14:textId="77777777" w:rsidR="00AA4E4A" w:rsidRPr="00AA4E4A" w:rsidRDefault="00AA4E4A" w:rsidP="00AA4E4A">
            <w:pPr>
              <w:jc w:val="center"/>
            </w:pPr>
            <w:r w:rsidRPr="00AA4E4A">
              <w:t>0</w:t>
            </w:r>
          </w:p>
        </w:tc>
      </w:tr>
      <w:tr w:rsidR="00AA4E4A" w:rsidRPr="00AA4E4A" w14:paraId="476FDE7B" w14:textId="77777777" w:rsidTr="00BD168F">
        <w:trPr>
          <w:trHeight w:val="705"/>
          <w:jc w:val="center"/>
        </w:trPr>
        <w:tc>
          <w:tcPr>
            <w:tcW w:w="748" w:type="dxa"/>
            <w:shd w:val="clear" w:color="auto" w:fill="auto"/>
            <w:noWrap/>
            <w:vAlign w:val="center"/>
            <w:hideMark/>
          </w:tcPr>
          <w:p w14:paraId="6D0E668C" w14:textId="77777777" w:rsidR="00AA4E4A" w:rsidRPr="00AA4E4A" w:rsidRDefault="00AA4E4A" w:rsidP="00AA4E4A">
            <w:pPr>
              <w:jc w:val="center"/>
            </w:pPr>
            <w:r w:rsidRPr="00AA4E4A">
              <w:t>1.7</w:t>
            </w:r>
          </w:p>
        </w:tc>
        <w:tc>
          <w:tcPr>
            <w:tcW w:w="3944" w:type="dxa"/>
            <w:shd w:val="clear" w:color="auto" w:fill="auto"/>
            <w:vAlign w:val="center"/>
            <w:hideMark/>
          </w:tcPr>
          <w:p w14:paraId="5C80F20F" w14:textId="77777777" w:rsidR="00AA4E4A" w:rsidRPr="00AA4E4A" w:rsidRDefault="00AA4E4A" w:rsidP="00AA4E4A">
            <w:r w:rsidRPr="00AA4E4A">
              <w:t>Амортизация основных средств и нематериальных активов</w:t>
            </w:r>
          </w:p>
        </w:tc>
        <w:tc>
          <w:tcPr>
            <w:tcW w:w="1703" w:type="dxa"/>
            <w:tcBorders>
              <w:top w:val="nil"/>
              <w:left w:val="single" w:sz="4" w:space="0" w:color="auto"/>
              <w:bottom w:val="single" w:sz="4" w:space="0" w:color="auto"/>
              <w:right w:val="single" w:sz="4" w:space="0" w:color="auto"/>
            </w:tcBorders>
            <w:shd w:val="clear" w:color="auto" w:fill="auto"/>
            <w:vAlign w:val="center"/>
          </w:tcPr>
          <w:p w14:paraId="59D30430"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0F547E02"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3772BAAA" w14:textId="77777777" w:rsidR="00AA4E4A" w:rsidRPr="00AA4E4A" w:rsidRDefault="00AA4E4A" w:rsidP="00AA4E4A">
            <w:pPr>
              <w:jc w:val="center"/>
            </w:pPr>
            <w:r w:rsidRPr="00AA4E4A">
              <w:t>0</w:t>
            </w:r>
          </w:p>
        </w:tc>
      </w:tr>
      <w:tr w:rsidR="00AA4E4A" w:rsidRPr="00AA4E4A" w14:paraId="18167584" w14:textId="77777777" w:rsidTr="00BD168F">
        <w:trPr>
          <w:trHeight w:val="1116"/>
          <w:jc w:val="center"/>
        </w:trPr>
        <w:tc>
          <w:tcPr>
            <w:tcW w:w="748" w:type="dxa"/>
            <w:shd w:val="clear" w:color="auto" w:fill="auto"/>
            <w:noWrap/>
            <w:vAlign w:val="center"/>
            <w:hideMark/>
          </w:tcPr>
          <w:p w14:paraId="29B6DC8B" w14:textId="77777777" w:rsidR="00AA4E4A" w:rsidRPr="00AA4E4A" w:rsidRDefault="00AA4E4A" w:rsidP="00AA4E4A">
            <w:pPr>
              <w:jc w:val="center"/>
            </w:pPr>
            <w:r w:rsidRPr="00AA4E4A">
              <w:t>1.8</w:t>
            </w:r>
          </w:p>
        </w:tc>
        <w:tc>
          <w:tcPr>
            <w:tcW w:w="3944" w:type="dxa"/>
            <w:shd w:val="clear" w:color="auto" w:fill="auto"/>
            <w:noWrap/>
            <w:vAlign w:val="center"/>
            <w:hideMark/>
          </w:tcPr>
          <w:p w14:paraId="67377B63" w14:textId="77777777" w:rsidR="00AA4E4A" w:rsidRPr="00AA4E4A" w:rsidRDefault="00AA4E4A" w:rsidP="00AA4E4A">
            <w:r w:rsidRPr="00AA4E4A">
              <w:t>Расходы на выплаты по договорам займа и кредитным договорам, включая проценты по ним</w:t>
            </w:r>
          </w:p>
        </w:tc>
        <w:tc>
          <w:tcPr>
            <w:tcW w:w="1703" w:type="dxa"/>
            <w:tcBorders>
              <w:top w:val="nil"/>
              <w:left w:val="single" w:sz="4" w:space="0" w:color="auto"/>
              <w:bottom w:val="single" w:sz="4" w:space="0" w:color="auto"/>
              <w:right w:val="single" w:sz="4" w:space="0" w:color="auto"/>
            </w:tcBorders>
            <w:shd w:val="clear" w:color="auto" w:fill="auto"/>
            <w:vAlign w:val="center"/>
          </w:tcPr>
          <w:p w14:paraId="56857C53"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59FF638D"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359B0B8A" w14:textId="77777777" w:rsidR="00AA4E4A" w:rsidRPr="00AA4E4A" w:rsidRDefault="00AA4E4A" w:rsidP="00AA4E4A">
            <w:pPr>
              <w:jc w:val="center"/>
            </w:pPr>
            <w:r w:rsidRPr="00AA4E4A">
              <w:t>0</w:t>
            </w:r>
          </w:p>
        </w:tc>
      </w:tr>
      <w:tr w:rsidR="00AA4E4A" w:rsidRPr="00AA4E4A" w14:paraId="592AA292" w14:textId="77777777" w:rsidTr="00BD168F">
        <w:trPr>
          <w:trHeight w:val="360"/>
          <w:jc w:val="center"/>
        </w:trPr>
        <w:tc>
          <w:tcPr>
            <w:tcW w:w="748" w:type="dxa"/>
            <w:shd w:val="clear" w:color="auto" w:fill="auto"/>
            <w:noWrap/>
            <w:vAlign w:val="center"/>
            <w:hideMark/>
          </w:tcPr>
          <w:p w14:paraId="30A70E43" w14:textId="77777777" w:rsidR="00AA4E4A" w:rsidRPr="00AA4E4A" w:rsidRDefault="00AA4E4A" w:rsidP="00AA4E4A">
            <w:pPr>
              <w:jc w:val="center"/>
            </w:pPr>
          </w:p>
        </w:tc>
        <w:tc>
          <w:tcPr>
            <w:tcW w:w="3944" w:type="dxa"/>
            <w:shd w:val="clear" w:color="auto" w:fill="auto"/>
            <w:noWrap/>
            <w:vAlign w:val="center"/>
            <w:hideMark/>
          </w:tcPr>
          <w:p w14:paraId="13DAFADB" w14:textId="77777777" w:rsidR="00AA4E4A" w:rsidRPr="00AA4E4A" w:rsidRDefault="00AA4E4A" w:rsidP="00AA4E4A">
            <w:r w:rsidRPr="00AA4E4A">
              <w:t>ИТОГО</w:t>
            </w:r>
          </w:p>
        </w:tc>
        <w:tc>
          <w:tcPr>
            <w:tcW w:w="1703" w:type="dxa"/>
            <w:tcBorders>
              <w:top w:val="nil"/>
              <w:left w:val="single" w:sz="4" w:space="0" w:color="auto"/>
              <w:bottom w:val="single" w:sz="4" w:space="0" w:color="auto"/>
              <w:right w:val="single" w:sz="4" w:space="0" w:color="auto"/>
            </w:tcBorders>
            <w:shd w:val="clear" w:color="auto" w:fill="auto"/>
            <w:vAlign w:val="center"/>
          </w:tcPr>
          <w:p w14:paraId="52D66738" w14:textId="77777777" w:rsidR="00AA4E4A" w:rsidRPr="00AA4E4A" w:rsidRDefault="00AA4E4A" w:rsidP="00AA4E4A">
            <w:pPr>
              <w:jc w:val="center"/>
            </w:pPr>
            <w:r w:rsidRPr="00AA4E4A">
              <w:t>2 922</w:t>
            </w:r>
          </w:p>
        </w:tc>
        <w:tc>
          <w:tcPr>
            <w:tcW w:w="1537" w:type="dxa"/>
            <w:tcBorders>
              <w:top w:val="nil"/>
              <w:left w:val="single" w:sz="4" w:space="0" w:color="auto"/>
              <w:bottom w:val="single" w:sz="4" w:space="0" w:color="auto"/>
              <w:right w:val="single" w:sz="4" w:space="0" w:color="auto"/>
            </w:tcBorders>
            <w:shd w:val="clear" w:color="auto" w:fill="auto"/>
            <w:vAlign w:val="center"/>
          </w:tcPr>
          <w:p w14:paraId="0642AA03" w14:textId="77777777" w:rsidR="00AA4E4A" w:rsidRPr="00AA4E4A" w:rsidRDefault="00AA4E4A" w:rsidP="00AA4E4A">
            <w:pPr>
              <w:jc w:val="center"/>
            </w:pPr>
            <w:r w:rsidRPr="00AA4E4A">
              <w:t>2 190</w:t>
            </w:r>
          </w:p>
        </w:tc>
        <w:tc>
          <w:tcPr>
            <w:tcW w:w="1853" w:type="dxa"/>
            <w:tcBorders>
              <w:top w:val="nil"/>
              <w:left w:val="nil"/>
              <w:bottom w:val="single" w:sz="4" w:space="0" w:color="auto"/>
              <w:right w:val="single" w:sz="4" w:space="0" w:color="auto"/>
            </w:tcBorders>
            <w:shd w:val="clear" w:color="auto" w:fill="auto"/>
            <w:vAlign w:val="center"/>
          </w:tcPr>
          <w:p w14:paraId="4680E053" w14:textId="77777777" w:rsidR="00AA4E4A" w:rsidRPr="00AA4E4A" w:rsidRDefault="00AA4E4A" w:rsidP="00AA4E4A">
            <w:pPr>
              <w:jc w:val="center"/>
            </w:pPr>
            <w:r w:rsidRPr="00AA4E4A">
              <w:t>- 732</w:t>
            </w:r>
          </w:p>
        </w:tc>
      </w:tr>
      <w:tr w:rsidR="00AA4E4A" w:rsidRPr="00AA4E4A" w14:paraId="19521CA7" w14:textId="77777777" w:rsidTr="00BD168F">
        <w:trPr>
          <w:trHeight w:val="360"/>
          <w:jc w:val="center"/>
        </w:trPr>
        <w:tc>
          <w:tcPr>
            <w:tcW w:w="748" w:type="dxa"/>
            <w:shd w:val="clear" w:color="auto" w:fill="auto"/>
            <w:noWrap/>
            <w:vAlign w:val="center"/>
            <w:hideMark/>
          </w:tcPr>
          <w:p w14:paraId="53ABB3BF" w14:textId="77777777" w:rsidR="00AA4E4A" w:rsidRPr="00AA4E4A" w:rsidRDefault="00AA4E4A" w:rsidP="00AA4E4A">
            <w:pPr>
              <w:jc w:val="center"/>
            </w:pPr>
            <w:r w:rsidRPr="00AA4E4A">
              <w:t>2</w:t>
            </w:r>
          </w:p>
        </w:tc>
        <w:tc>
          <w:tcPr>
            <w:tcW w:w="3944" w:type="dxa"/>
            <w:shd w:val="clear" w:color="auto" w:fill="auto"/>
            <w:noWrap/>
            <w:vAlign w:val="center"/>
            <w:hideMark/>
          </w:tcPr>
          <w:p w14:paraId="7D1B9820" w14:textId="77777777" w:rsidR="00AA4E4A" w:rsidRPr="00AA4E4A" w:rsidRDefault="00AA4E4A" w:rsidP="00AA4E4A">
            <w:r w:rsidRPr="00AA4E4A">
              <w:t>Налог на прибыль</w:t>
            </w:r>
          </w:p>
        </w:tc>
        <w:tc>
          <w:tcPr>
            <w:tcW w:w="1703" w:type="dxa"/>
            <w:tcBorders>
              <w:top w:val="nil"/>
              <w:left w:val="single" w:sz="4" w:space="0" w:color="auto"/>
              <w:bottom w:val="single" w:sz="4" w:space="0" w:color="auto"/>
              <w:right w:val="single" w:sz="4" w:space="0" w:color="auto"/>
            </w:tcBorders>
            <w:shd w:val="clear" w:color="auto" w:fill="auto"/>
            <w:vAlign w:val="center"/>
          </w:tcPr>
          <w:p w14:paraId="26A7F97D"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151AFF9D"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47CCDD49" w14:textId="77777777" w:rsidR="00AA4E4A" w:rsidRPr="00AA4E4A" w:rsidRDefault="00AA4E4A" w:rsidP="00AA4E4A">
            <w:pPr>
              <w:jc w:val="center"/>
            </w:pPr>
            <w:r w:rsidRPr="00AA4E4A">
              <w:t>0</w:t>
            </w:r>
          </w:p>
        </w:tc>
      </w:tr>
      <w:tr w:rsidR="00AA4E4A" w:rsidRPr="00AA4E4A" w14:paraId="42FD797A" w14:textId="77777777" w:rsidTr="00BD168F">
        <w:trPr>
          <w:trHeight w:val="1654"/>
          <w:jc w:val="center"/>
        </w:trPr>
        <w:tc>
          <w:tcPr>
            <w:tcW w:w="748" w:type="dxa"/>
            <w:shd w:val="clear" w:color="auto" w:fill="auto"/>
            <w:noWrap/>
            <w:vAlign w:val="center"/>
            <w:hideMark/>
          </w:tcPr>
          <w:p w14:paraId="7E21F20E" w14:textId="77777777" w:rsidR="00AA4E4A" w:rsidRPr="00AA4E4A" w:rsidRDefault="00AA4E4A" w:rsidP="00AA4E4A">
            <w:pPr>
              <w:jc w:val="center"/>
            </w:pPr>
            <w:r w:rsidRPr="00AA4E4A">
              <w:t>3</w:t>
            </w:r>
          </w:p>
        </w:tc>
        <w:tc>
          <w:tcPr>
            <w:tcW w:w="3944" w:type="dxa"/>
            <w:shd w:val="clear" w:color="auto" w:fill="auto"/>
            <w:noWrap/>
            <w:vAlign w:val="center"/>
            <w:hideMark/>
          </w:tcPr>
          <w:p w14:paraId="774FF68C" w14:textId="77777777" w:rsidR="00AA4E4A" w:rsidRPr="00AA4E4A" w:rsidRDefault="00AA4E4A" w:rsidP="00AA4E4A">
            <w:r w:rsidRPr="00AA4E4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3" w:type="dxa"/>
            <w:tcBorders>
              <w:top w:val="nil"/>
              <w:left w:val="single" w:sz="4" w:space="0" w:color="auto"/>
              <w:bottom w:val="single" w:sz="4" w:space="0" w:color="auto"/>
              <w:right w:val="single" w:sz="4" w:space="0" w:color="auto"/>
            </w:tcBorders>
            <w:shd w:val="clear" w:color="auto" w:fill="auto"/>
            <w:vAlign w:val="center"/>
          </w:tcPr>
          <w:p w14:paraId="51B2559D"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418B5282"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18E92357" w14:textId="77777777" w:rsidR="00AA4E4A" w:rsidRPr="00AA4E4A" w:rsidRDefault="00AA4E4A" w:rsidP="00AA4E4A">
            <w:pPr>
              <w:jc w:val="center"/>
            </w:pPr>
            <w:r w:rsidRPr="00AA4E4A">
              <w:t>0</w:t>
            </w:r>
          </w:p>
        </w:tc>
      </w:tr>
      <w:tr w:rsidR="00AA4E4A" w:rsidRPr="00AA4E4A" w14:paraId="4DA3796B" w14:textId="77777777" w:rsidTr="00BD168F">
        <w:trPr>
          <w:trHeight w:val="720"/>
          <w:jc w:val="center"/>
        </w:trPr>
        <w:tc>
          <w:tcPr>
            <w:tcW w:w="748" w:type="dxa"/>
            <w:shd w:val="clear" w:color="auto" w:fill="auto"/>
            <w:noWrap/>
            <w:vAlign w:val="center"/>
            <w:hideMark/>
          </w:tcPr>
          <w:p w14:paraId="112A11FE" w14:textId="77777777" w:rsidR="00AA4E4A" w:rsidRPr="00AA4E4A" w:rsidRDefault="00AA4E4A" w:rsidP="00AA4E4A">
            <w:pPr>
              <w:jc w:val="center"/>
            </w:pPr>
            <w:r w:rsidRPr="00AA4E4A">
              <w:t>4</w:t>
            </w:r>
          </w:p>
        </w:tc>
        <w:tc>
          <w:tcPr>
            <w:tcW w:w="3944" w:type="dxa"/>
            <w:shd w:val="clear" w:color="auto" w:fill="auto"/>
            <w:vAlign w:val="center"/>
            <w:hideMark/>
          </w:tcPr>
          <w:p w14:paraId="1600FA7E" w14:textId="77777777" w:rsidR="00AA4E4A" w:rsidRPr="00AA4E4A" w:rsidRDefault="00AA4E4A" w:rsidP="00AA4E4A">
            <w:r w:rsidRPr="00AA4E4A">
              <w:t>Итого неподконтрольных расходов</w:t>
            </w:r>
          </w:p>
        </w:tc>
        <w:tc>
          <w:tcPr>
            <w:tcW w:w="1703" w:type="dxa"/>
            <w:tcBorders>
              <w:top w:val="nil"/>
              <w:left w:val="single" w:sz="4" w:space="0" w:color="auto"/>
              <w:bottom w:val="single" w:sz="4" w:space="0" w:color="auto"/>
              <w:right w:val="single" w:sz="4" w:space="0" w:color="auto"/>
            </w:tcBorders>
            <w:shd w:val="clear" w:color="auto" w:fill="auto"/>
            <w:vAlign w:val="center"/>
          </w:tcPr>
          <w:p w14:paraId="3E96769C" w14:textId="77777777" w:rsidR="00AA4E4A" w:rsidRPr="00AA4E4A" w:rsidRDefault="00AA4E4A" w:rsidP="00AA4E4A">
            <w:pPr>
              <w:jc w:val="center"/>
            </w:pPr>
            <w:r w:rsidRPr="00AA4E4A">
              <w:t>2 922</w:t>
            </w:r>
          </w:p>
        </w:tc>
        <w:tc>
          <w:tcPr>
            <w:tcW w:w="1537" w:type="dxa"/>
            <w:tcBorders>
              <w:top w:val="nil"/>
              <w:left w:val="single" w:sz="4" w:space="0" w:color="auto"/>
              <w:bottom w:val="single" w:sz="4" w:space="0" w:color="auto"/>
              <w:right w:val="single" w:sz="4" w:space="0" w:color="auto"/>
            </w:tcBorders>
            <w:shd w:val="clear" w:color="auto" w:fill="auto"/>
            <w:vAlign w:val="center"/>
          </w:tcPr>
          <w:p w14:paraId="2D511969" w14:textId="77777777" w:rsidR="00AA4E4A" w:rsidRPr="00AA4E4A" w:rsidRDefault="00AA4E4A" w:rsidP="00AA4E4A">
            <w:pPr>
              <w:jc w:val="center"/>
            </w:pPr>
            <w:r w:rsidRPr="00AA4E4A">
              <w:t>2 190</w:t>
            </w:r>
          </w:p>
        </w:tc>
        <w:tc>
          <w:tcPr>
            <w:tcW w:w="1853" w:type="dxa"/>
            <w:tcBorders>
              <w:top w:val="nil"/>
              <w:left w:val="nil"/>
              <w:bottom w:val="single" w:sz="4" w:space="0" w:color="auto"/>
              <w:right w:val="single" w:sz="4" w:space="0" w:color="auto"/>
            </w:tcBorders>
            <w:shd w:val="clear" w:color="auto" w:fill="auto"/>
            <w:vAlign w:val="center"/>
          </w:tcPr>
          <w:p w14:paraId="1B48A9B6" w14:textId="77777777" w:rsidR="00AA4E4A" w:rsidRPr="00AA4E4A" w:rsidRDefault="00AA4E4A" w:rsidP="00AA4E4A">
            <w:pPr>
              <w:jc w:val="center"/>
            </w:pPr>
            <w:r w:rsidRPr="00AA4E4A">
              <w:t>- 732</w:t>
            </w:r>
          </w:p>
        </w:tc>
      </w:tr>
    </w:tbl>
    <w:p w14:paraId="1375D098" w14:textId="77777777" w:rsidR="00AA4E4A" w:rsidRPr="00AA4E4A" w:rsidRDefault="00AA4E4A" w:rsidP="00AA4E4A">
      <w:pPr>
        <w:ind w:firstLine="709"/>
        <w:jc w:val="both"/>
        <w:rPr>
          <w:sz w:val="28"/>
          <w:szCs w:val="28"/>
        </w:rPr>
        <w:sectPr w:rsidR="00AA4E4A" w:rsidRPr="00AA4E4A" w:rsidSect="00AA4E4A">
          <w:headerReference w:type="default" r:id="rId21"/>
          <w:pgSz w:w="11906" w:h="16838"/>
          <w:pgMar w:top="1134" w:right="851" w:bottom="1134" w:left="1418" w:header="709" w:footer="709" w:gutter="0"/>
          <w:cols w:space="720"/>
          <w:titlePg/>
          <w:docGrid w:linePitch="326"/>
        </w:sectPr>
      </w:pPr>
    </w:p>
    <w:p w14:paraId="29D01F14" w14:textId="77777777" w:rsidR="00AA4E4A" w:rsidRPr="00AA4E4A" w:rsidRDefault="00AA4E4A" w:rsidP="00AA4E4A">
      <w:pPr>
        <w:ind w:left="360" w:right="-2"/>
        <w:jc w:val="right"/>
        <w:rPr>
          <w:sz w:val="28"/>
          <w:szCs w:val="28"/>
        </w:rPr>
      </w:pPr>
      <w:r w:rsidRPr="00AA4E4A">
        <w:rPr>
          <w:sz w:val="28"/>
          <w:szCs w:val="28"/>
        </w:rPr>
        <w:lastRenderedPageBreak/>
        <w:t>Таблица 6</w:t>
      </w:r>
    </w:p>
    <w:p w14:paraId="3044FD29" w14:textId="77777777" w:rsidR="00AA4E4A" w:rsidRPr="00AA4E4A" w:rsidRDefault="00AA4E4A" w:rsidP="00AA4E4A">
      <w:pPr>
        <w:ind w:left="360" w:right="-2"/>
        <w:jc w:val="right"/>
        <w:rPr>
          <w:sz w:val="28"/>
          <w:szCs w:val="28"/>
        </w:rPr>
      </w:pPr>
    </w:p>
    <w:p w14:paraId="61B0DEE4" w14:textId="77777777" w:rsidR="00AA4E4A" w:rsidRPr="00AA4E4A" w:rsidRDefault="00AA4E4A" w:rsidP="00AA4E4A">
      <w:pPr>
        <w:jc w:val="center"/>
        <w:rPr>
          <w:sz w:val="28"/>
        </w:rPr>
      </w:pPr>
      <w:r w:rsidRPr="00AA4E4A">
        <w:rPr>
          <w:sz w:val="28"/>
        </w:rPr>
        <w:t>Реестр неподконтрольных расходов на 2025-2027 годы</w:t>
      </w:r>
    </w:p>
    <w:p w14:paraId="5963B83A" w14:textId="77777777" w:rsidR="00AA4E4A" w:rsidRPr="00AA4E4A" w:rsidRDefault="00AA4E4A" w:rsidP="00AA4E4A">
      <w:pPr>
        <w:jc w:val="center"/>
        <w:rPr>
          <w:sz w:val="28"/>
        </w:rPr>
      </w:pPr>
      <w:r w:rsidRPr="00AA4E4A">
        <w:rPr>
          <w:sz w:val="28"/>
        </w:rPr>
        <w:t>(приложение 5.3 к Методическим указаниям)</w:t>
      </w:r>
    </w:p>
    <w:p w14:paraId="619F7C62" w14:textId="77777777" w:rsidR="00AA4E4A" w:rsidRPr="00AA4E4A" w:rsidRDefault="00AA4E4A" w:rsidP="00AA4E4A">
      <w:pPr>
        <w:jc w:val="right"/>
        <w:rPr>
          <w:sz w:val="28"/>
          <w:szCs w:val="28"/>
        </w:rPr>
      </w:pPr>
      <w:r w:rsidRPr="00AA4E4A">
        <w:rPr>
          <w:sz w:val="28"/>
          <w:szCs w:val="28"/>
        </w:rPr>
        <w:t>тыс. руб.</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825"/>
        <w:gridCol w:w="1700"/>
        <w:gridCol w:w="1549"/>
        <w:gridCol w:w="1852"/>
        <w:gridCol w:w="13"/>
      </w:tblGrid>
      <w:tr w:rsidR="00AA4E4A" w:rsidRPr="00AA4E4A" w14:paraId="6B7DD760" w14:textId="77777777" w:rsidTr="00BD168F">
        <w:trPr>
          <w:trHeight w:val="360"/>
          <w:jc w:val="center"/>
        </w:trPr>
        <w:tc>
          <w:tcPr>
            <w:tcW w:w="747" w:type="dxa"/>
            <w:vMerge w:val="restart"/>
            <w:shd w:val="clear" w:color="auto" w:fill="auto"/>
            <w:vAlign w:val="center"/>
            <w:hideMark/>
          </w:tcPr>
          <w:p w14:paraId="3E73AA59" w14:textId="77777777" w:rsidR="00AA4E4A" w:rsidRPr="00AA4E4A" w:rsidRDefault="00AA4E4A" w:rsidP="00AA4E4A">
            <w:pPr>
              <w:jc w:val="center"/>
            </w:pPr>
            <w:r w:rsidRPr="00AA4E4A">
              <w:t>№ п/п</w:t>
            </w:r>
          </w:p>
        </w:tc>
        <w:tc>
          <w:tcPr>
            <w:tcW w:w="3825" w:type="dxa"/>
            <w:vMerge w:val="restart"/>
            <w:shd w:val="clear" w:color="auto" w:fill="auto"/>
            <w:vAlign w:val="center"/>
            <w:hideMark/>
          </w:tcPr>
          <w:p w14:paraId="765ADDA3" w14:textId="77777777" w:rsidR="00AA4E4A" w:rsidRPr="00AA4E4A" w:rsidRDefault="00AA4E4A" w:rsidP="00AA4E4A">
            <w:pPr>
              <w:jc w:val="center"/>
            </w:pPr>
            <w:r w:rsidRPr="00AA4E4A">
              <w:t>Наименование расхода</w:t>
            </w:r>
          </w:p>
        </w:tc>
        <w:tc>
          <w:tcPr>
            <w:tcW w:w="5114" w:type="dxa"/>
            <w:gridSpan w:val="4"/>
          </w:tcPr>
          <w:p w14:paraId="16F5B718" w14:textId="77777777" w:rsidR="00AA4E4A" w:rsidRPr="00AA4E4A" w:rsidRDefault="00AA4E4A" w:rsidP="00AA4E4A">
            <w:pPr>
              <w:jc w:val="center"/>
            </w:pPr>
            <w:r w:rsidRPr="00AA4E4A">
              <w:t>Предложение экспертов</w:t>
            </w:r>
          </w:p>
        </w:tc>
      </w:tr>
      <w:tr w:rsidR="00AA4E4A" w:rsidRPr="00AA4E4A" w14:paraId="18B2033C" w14:textId="77777777" w:rsidTr="00BD168F">
        <w:trPr>
          <w:gridAfter w:val="1"/>
          <w:wAfter w:w="13" w:type="dxa"/>
          <w:trHeight w:val="360"/>
          <w:jc w:val="center"/>
        </w:trPr>
        <w:tc>
          <w:tcPr>
            <w:tcW w:w="747" w:type="dxa"/>
            <w:vMerge/>
            <w:shd w:val="clear" w:color="auto" w:fill="auto"/>
            <w:vAlign w:val="center"/>
            <w:hideMark/>
          </w:tcPr>
          <w:p w14:paraId="55BC7EE7" w14:textId="77777777" w:rsidR="00AA4E4A" w:rsidRPr="00AA4E4A" w:rsidRDefault="00AA4E4A" w:rsidP="00AA4E4A">
            <w:pPr>
              <w:jc w:val="center"/>
            </w:pPr>
          </w:p>
        </w:tc>
        <w:tc>
          <w:tcPr>
            <w:tcW w:w="3825" w:type="dxa"/>
            <w:vMerge/>
            <w:shd w:val="clear" w:color="auto" w:fill="auto"/>
            <w:vAlign w:val="center"/>
            <w:hideMark/>
          </w:tcPr>
          <w:p w14:paraId="3B5D35AA" w14:textId="77777777" w:rsidR="00AA4E4A" w:rsidRPr="00AA4E4A" w:rsidRDefault="00AA4E4A" w:rsidP="00AA4E4A">
            <w:pPr>
              <w:jc w:val="center"/>
            </w:pPr>
          </w:p>
        </w:tc>
        <w:tc>
          <w:tcPr>
            <w:tcW w:w="1700" w:type="dxa"/>
            <w:vAlign w:val="center"/>
          </w:tcPr>
          <w:p w14:paraId="01E09B1F" w14:textId="77777777" w:rsidR="00AA4E4A" w:rsidRPr="00AA4E4A" w:rsidRDefault="00AA4E4A" w:rsidP="00AA4E4A">
            <w:pPr>
              <w:jc w:val="center"/>
            </w:pPr>
            <w:r w:rsidRPr="00AA4E4A">
              <w:t>2025</w:t>
            </w:r>
          </w:p>
        </w:tc>
        <w:tc>
          <w:tcPr>
            <w:tcW w:w="1549" w:type="dxa"/>
            <w:vAlign w:val="center"/>
          </w:tcPr>
          <w:p w14:paraId="20AB9801" w14:textId="77777777" w:rsidR="00AA4E4A" w:rsidRPr="00AA4E4A" w:rsidRDefault="00AA4E4A" w:rsidP="00AA4E4A">
            <w:pPr>
              <w:jc w:val="center"/>
            </w:pPr>
            <w:r w:rsidRPr="00AA4E4A">
              <w:t>2026</w:t>
            </w:r>
          </w:p>
        </w:tc>
        <w:tc>
          <w:tcPr>
            <w:tcW w:w="1852" w:type="dxa"/>
            <w:vAlign w:val="center"/>
          </w:tcPr>
          <w:p w14:paraId="71F32A7D" w14:textId="77777777" w:rsidR="00AA4E4A" w:rsidRPr="00AA4E4A" w:rsidRDefault="00AA4E4A" w:rsidP="00AA4E4A">
            <w:pPr>
              <w:jc w:val="center"/>
            </w:pPr>
            <w:r w:rsidRPr="00AA4E4A">
              <w:t>2027</w:t>
            </w:r>
          </w:p>
        </w:tc>
      </w:tr>
      <w:tr w:rsidR="00AA4E4A" w:rsidRPr="00AA4E4A" w14:paraId="668598FB" w14:textId="77777777" w:rsidTr="00BD168F">
        <w:trPr>
          <w:gridAfter w:val="1"/>
          <w:wAfter w:w="13" w:type="dxa"/>
          <w:trHeight w:val="806"/>
          <w:jc w:val="center"/>
        </w:trPr>
        <w:tc>
          <w:tcPr>
            <w:tcW w:w="747" w:type="dxa"/>
            <w:shd w:val="clear" w:color="auto" w:fill="auto"/>
            <w:noWrap/>
            <w:vAlign w:val="center"/>
            <w:hideMark/>
          </w:tcPr>
          <w:p w14:paraId="0032D829" w14:textId="77777777" w:rsidR="00AA4E4A" w:rsidRPr="00AA4E4A" w:rsidRDefault="00AA4E4A" w:rsidP="00AA4E4A">
            <w:pPr>
              <w:jc w:val="center"/>
            </w:pPr>
            <w:r w:rsidRPr="00AA4E4A">
              <w:t>1.1</w:t>
            </w:r>
          </w:p>
        </w:tc>
        <w:tc>
          <w:tcPr>
            <w:tcW w:w="3825" w:type="dxa"/>
            <w:shd w:val="clear" w:color="auto" w:fill="auto"/>
            <w:vAlign w:val="center"/>
            <w:hideMark/>
          </w:tcPr>
          <w:p w14:paraId="399B5BAF" w14:textId="77777777" w:rsidR="00AA4E4A" w:rsidRPr="00AA4E4A" w:rsidRDefault="00AA4E4A" w:rsidP="00AA4E4A">
            <w:r w:rsidRPr="00AA4E4A">
              <w:t>Расходы на оплату услуг, оказываемых организациями, осуществляющими регулируемые виды деятельности</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18192AA9" w14:textId="77777777" w:rsidR="00AA4E4A" w:rsidRPr="00AA4E4A" w:rsidRDefault="00AA4E4A" w:rsidP="00AA4E4A">
            <w:pPr>
              <w:jc w:val="center"/>
              <w:rPr>
                <w:szCs w:val="20"/>
              </w:rPr>
            </w:pPr>
            <w:r w:rsidRPr="00AA4E4A">
              <w:rPr>
                <w:szCs w:val="20"/>
              </w:rPr>
              <w:t>0</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18864E58" w14:textId="77777777" w:rsidR="00AA4E4A" w:rsidRPr="00AA4E4A" w:rsidRDefault="00AA4E4A" w:rsidP="00AA4E4A">
            <w:pPr>
              <w:jc w:val="center"/>
              <w:rPr>
                <w:szCs w:val="20"/>
              </w:rPr>
            </w:pPr>
            <w:r w:rsidRPr="00AA4E4A">
              <w:rPr>
                <w:szCs w:val="20"/>
              </w:rPr>
              <w:t>0</w:t>
            </w:r>
          </w:p>
        </w:tc>
        <w:tc>
          <w:tcPr>
            <w:tcW w:w="1852" w:type="dxa"/>
            <w:tcBorders>
              <w:top w:val="single" w:sz="4" w:space="0" w:color="auto"/>
              <w:left w:val="nil"/>
              <w:bottom w:val="single" w:sz="4" w:space="0" w:color="auto"/>
              <w:right w:val="single" w:sz="4" w:space="0" w:color="auto"/>
            </w:tcBorders>
            <w:shd w:val="clear" w:color="auto" w:fill="auto"/>
            <w:vAlign w:val="center"/>
          </w:tcPr>
          <w:p w14:paraId="73783B3D" w14:textId="77777777" w:rsidR="00AA4E4A" w:rsidRPr="00AA4E4A" w:rsidRDefault="00AA4E4A" w:rsidP="00AA4E4A">
            <w:pPr>
              <w:jc w:val="center"/>
              <w:rPr>
                <w:szCs w:val="20"/>
              </w:rPr>
            </w:pPr>
            <w:r w:rsidRPr="00AA4E4A">
              <w:rPr>
                <w:szCs w:val="20"/>
              </w:rPr>
              <w:t>0</w:t>
            </w:r>
          </w:p>
        </w:tc>
      </w:tr>
      <w:tr w:rsidR="00AA4E4A" w:rsidRPr="00AA4E4A" w14:paraId="01CBCDBB" w14:textId="77777777" w:rsidTr="00BD168F">
        <w:trPr>
          <w:gridAfter w:val="1"/>
          <w:wAfter w:w="13" w:type="dxa"/>
          <w:trHeight w:val="360"/>
          <w:jc w:val="center"/>
        </w:trPr>
        <w:tc>
          <w:tcPr>
            <w:tcW w:w="747" w:type="dxa"/>
            <w:shd w:val="clear" w:color="auto" w:fill="auto"/>
            <w:noWrap/>
            <w:vAlign w:val="center"/>
            <w:hideMark/>
          </w:tcPr>
          <w:p w14:paraId="2E4ABEE9" w14:textId="77777777" w:rsidR="00AA4E4A" w:rsidRPr="00AA4E4A" w:rsidRDefault="00AA4E4A" w:rsidP="00AA4E4A">
            <w:pPr>
              <w:jc w:val="center"/>
            </w:pPr>
            <w:r w:rsidRPr="00AA4E4A">
              <w:t>1.2</w:t>
            </w:r>
          </w:p>
        </w:tc>
        <w:tc>
          <w:tcPr>
            <w:tcW w:w="3825" w:type="dxa"/>
            <w:shd w:val="clear" w:color="auto" w:fill="auto"/>
            <w:noWrap/>
            <w:vAlign w:val="center"/>
            <w:hideMark/>
          </w:tcPr>
          <w:p w14:paraId="048AAF70" w14:textId="77777777" w:rsidR="00AA4E4A" w:rsidRPr="00AA4E4A" w:rsidRDefault="00AA4E4A" w:rsidP="00AA4E4A">
            <w:r w:rsidRPr="00AA4E4A">
              <w:t>Арендная плата</w:t>
            </w:r>
          </w:p>
        </w:tc>
        <w:tc>
          <w:tcPr>
            <w:tcW w:w="1700" w:type="dxa"/>
            <w:tcBorders>
              <w:top w:val="nil"/>
              <w:left w:val="single" w:sz="4" w:space="0" w:color="auto"/>
              <w:bottom w:val="single" w:sz="4" w:space="0" w:color="auto"/>
              <w:right w:val="single" w:sz="4" w:space="0" w:color="auto"/>
            </w:tcBorders>
            <w:shd w:val="clear" w:color="auto" w:fill="auto"/>
            <w:vAlign w:val="center"/>
          </w:tcPr>
          <w:p w14:paraId="57791767" w14:textId="77777777" w:rsidR="00AA4E4A" w:rsidRPr="00AA4E4A" w:rsidRDefault="00AA4E4A" w:rsidP="00AA4E4A">
            <w:pPr>
              <w:jc w:val="center"/>
              <w:rPr>
                <w:szCs w:val="20"/>
                <w:lang w:val="en-US"/>
              </w:rPr>
            </w:pPr>
            <w:r w:rsidRPr="00AA4E4A">
              <w:rPr>
                <w:szCs w:val="20"/>
              </w:rPr>
              <w:t>196</w:t>
            </w:r>
          </w:p>
        </w:tc>
        <w:tc>
          <w:tcPr>
            <w:tcW w:w="1549" w:type="dxa"/>
            <w:tcBorders>
              <w:top w:val="nil"/>
              <w:left w:val="single" w:sz="4" w:space="0" w:color="auto"/>
              <w:bottom w:val="single" w:sz="4" w:space="0" w:color="auto"/>
              <w:right w:val="single" w:sz="4" w:space="0" w:color="auto"/>
            </w:tcBorders>
            <w:shd w:val="clear" w:color="auto" w:fill="auto"/>
            <w:vAlign w:val="center"/>
          </w:tcPr>
          <w:p w14:paraId="5B83C1B4" w14:textId="77777777" w:rsidR="00AA4E4A" w:rsidRPr="00AA4E4A" w:rsidRDefault="00AA4E4A" w:rsidP="00AA4E4A">
            <w:pPr>
              <w:jc w:val="center"/>
              <w:rPr>
                <w:szCs w:val="20"/>
              </w:rPr>
            </w:pPr>
            <w:r w:rsidRPr="00AA4E4A">
              <w:rPr>
                <w:szCs w:val="20"/>
              </w:rPr>
              <w:t>196</w:t>
            </w:r>
          </w:p>
        </w:tc>
        <w:tc>
          <w:tcPr>
            <w:tcW w:w="1852" w:type="dxa"/>
            <w:tcBorders>
              <w:top w:val="nil"/>
              <w:left w:val="nil"/>
              <w:bottom w:val="single" w:sz="4" w:space="0" w:color="auto"/>
              <w:right w:val="single" w:sz="4" w:space="0" w:color="auto"/>
            </w:tcBorders>
            <w:shd w:val="clear" w:color="auto" w:fill="auto"/>
            <w:vAlign w:val="center"/>
          </w:tcPr>
          <w:p w14:paraId="68AAF6D2" w14:textId="77777777" w:rsidR="00AA4E4A" w:rsidRPr="00AA4E4A" w:rsidRDefault="00AA4E4A" w:rsidP="00AA4E4A">
            <w:pPr>
              <w:jc w:val="center"/>
              <w:rPr>
                <w:szCs w:val="20"/>
              </w:rPr>
            </w:pPr>
            <w:r w:rsidRPr="00AA4E4A">
              <w:rPr>
                <w:szCs w:val="20"/>
              </w:rPr>
              <w:t>196</w:t>
            </w:r>
          </w:p>
        </w:tc>
      </w:tr>
      <w:tr w:rsidR="00AA4E4A" w:rsidRPr="00AA4E4A" w14:paraId="059DBE04" w14:textId="77777777" w:rsidTr="00BD168F">
        <w:trPr>
          <w:gridAfter w:val="1"/>
          <w:wAfter w:w="13" w:type="dxa"/>
          <w:trHeight w:val="360"/>
          <w:jc w:val="center"/>
        </w:trPr>
        <w:tc>
          <w:tcPr>
            <w:tcW w:w="747" w:type="dxa"/>
            <w:shd w:val="clear" w:color="auto" w:fill="auto"/>
            <w:noWrap/>
            <w:vAlign w:val="center"/>
            <w:hideMark/>
          </w:tcPr>
          <w:p w14:paraId="02A02095" w14:textId="77777777" w:rsidR="00AA4E4A" w:rsidRPr="00AA4E4A" w:rsidRDefault="00AA4E4A" w:rsidP="00AA4E4A">
            <w:pPr>
              <w:jc w:val="center"/>
            </w:pPr>
            <w:r w:rsidRPr="00AA4E4A">
              <w:t>1.3</w:t>
            </w:r>
          </w:p>
        </w:tc>
        <w:tc>
          <w:tcPr>
            <w:tcW w:w="3825" w:type="dxa"/>
            <w:shd w:val="clear" w:color="auto" w:fill="auto"/>
            <w:noWrap/>
            <w:vAlign w:val="center"/>
            <w:hideMark/>
          </w:tcPr>
          <w:p w14:paraId="540E9699" w14:textId="77777777" w:rsidR="00AA4E4A" w:rsidRPr="00AA4E4A" w:rsidRDefault="00AA4E4A" w:rsidP="00AA4E4A">
            <w:r w:rsidRPr="00AA4E4A">
              <w:t>Концессионная плата</w:t>
            </w:r>
          </w:p>
        </w:tc>
        <w:tc>
          <w:tcPr>
            <w:tcW w:w="1700" w:type="dxa"/>
            <w:tcBorders>
              <w:top w:val="nil"/>
              <w:left w:val="single" w:sz="4" w:space="0" w:color="auto"/>
              <w:bottom w:val="single" w:sz="4" w:space="0" w:color="auto"/>
              <w:right w:val="single" w:sz="4" w:space="0" w:color="auto"/>
            </w:tcBorders>
            <w:shd w:val="clear" w:color="auto" w:fill="auto"/>
            <w:vAlign w:val="center"/>
          </w:tcPr>
          <w:p w14:paraId="4EB44B56" w14:textId="77777777" w:rsidR="00AA4E4A" w:rsidRPr="00AA4E4A" w:rsidRDefault="00AA4E4A" w:rsidP="00AA4E4A">
            <w:pPr>
              <w:jc w:val="center"/>
              <w:rPr>
                <w:szCs w:val="20"/>
              </w:rPr>
            </w:pPr>
            <w:r w:rsidRPr="00AA4E4A">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75BAF9AE" w14:textId="77777777" w:rsidR="00AA4E4A" w:rsidRPr="00AA4E4A" w:rsidRDefault="00AA4E4A" w:rsidP="00AA4E4A">
            <w:pPr>
              <w:jc w:val="center"/>
              <w:rPr>
                <w:szCs w:val="20"/>
              </w:rPr>
            </w:pPr>
            <w:r w:rsidRPr="00AA4E4A">
              <w:rPr>
                <w:szCs w:val="20"/>
              </w:rPr>
              <w:t>0</w:t>
            </w:r>
          </w:p>
        </w:tc>
        <w:tc>
          <w:tcPr>
            <w:tcW w:w="1852" w:type="dxa"/>
            <w:tcBorders>
              <w:top w:val="nil"/>
              <w:left w:val="nil"/>
              <w:bottom w:val="single" w:sz="4" w:space="0" w:color="auto"/>
              <w:right w:val="single" w:sz="4" w:space="0" w:color="auto"/>
            </w:tcBorders>
            <w:shd w:val="clear" w:color="auto" w:fill="auto"/>
            <w:vAlign w:val="center"/>
          </w:tcPr>
          <w:p w14:paraId="21098771" w14:textId="77777777" w:rsidR="00AA4E4A" w:rsidRPr="00AA4E4A" w:rsidRDefault="00AA4E4A" w:rsidP="00AA4E4A">
            <w:pPr>
              <w:jc w:val="center"/>
              <w:rPr>
                <w:szCs w:val="20"/>
              </w:rPr>
            </w:pPr>
            <w:r w:rsidRPr="00AA4E4A">
              <w:rPr>
                <w:szCs w:val="20"/>
              </w:rPr>
              <w:t>0</w:t>
            </w:r>
          </w:p>
        </w:tc>
      </w:tr>
      <w:tr w:rsidR="00AA4E4A" w:rsidRPr="00AA4E4A" w14:paraId="562ECC8F" w14:textId="77777777" w:rsidTr="00BD168F">
        <w:trPr>
          <w:gridAfter w:val="1"/>
          <w:wAfter w:w="13" w:type="dxa"/>
          <w:trHeight w:val="519"/>
          <w:jc w:val="center"/>
        </w:trPr>
        <w:tc>
          <w:tcPr>
            <w:tcW w:w="747" w:type="dxa"/>
            <w:shd w:val="clear" w:color="auto" w:fill="auto"/>
            <w:noWrap/>
            <w:vAlign w:val="center"/>
            <w:hideMark/>
          </w:tcPr>
          <w:p w14:paraId="0F8F4944" w14:textId="77777777" w:rsidR="00AA4E4A" w:rsidRPr="00AA4E4A" w:rsidRDefault="00AA4E4A" w:rsidP="00AA4E4A">
            <w:pPr>
              <w:jc w:val="center"/>
            </w:pPr>
            <w:r w:rsidRPr="00AA4E4A">
              <w:t>1.4</w:t>
            </w:r>
          </w:p>
        </w:tc>
        <w:tc>
          <w:tcPr>
            <w:tcW w:w="3825" w:type="dxa"/>
            <w:shd w:val="clear" w:color="auto" w:fill="auto"/>
            <w:vAlign w:val="center"/>
            <w:hideMark/>
          </w:tcPr>
          <w:p w14:paraId="06FA76D2" w14:textId="77777777" w:rsidR="00AA4E4A" w:rsidRPr="00AA4E4A" w:rsidRDefault="00AA4E4A" w:rsidP="00AA4E4A">
            <w:r w:rsidRPr="00AA4E4A">
              <w:t>Расходы на уплату налогов, сборов и других обязательных платежей, в том числе:</w:t>
            </w:r>
          </w:p>
        </w:tc>
        <w:tc>
          <w:tcPr>
            <w:tcW w:w="1700" w:type="dxa"/>
            <w:tcBorders>
              <w:top w:val="nil"/>
              <w:left w:val="single" w:sz="4" w:space="0" w:color="auto"/>
              <w:bottom w:val="single" w:sz="4" w:space="0" w:color="auto"/>
              <w:right w:val="single" w:sz="4" w:space="0" w:color="auto"/>
            </w:tcBorders>
            <w:shd w:val="clear" w:color="auto" w:fill="auto"/>
            <w:vAlign w:val="center"/>
          </w:tcPr>
          <w:p w14:paraId="51AD03D8" w14:textId="77777777" w:rsidR="00AA4E4A" w:rsidRPr="00AA4E4A" w:rsidRDefault="00AA4E4A" w:rsidP="00AA4E4A">
            <w:pPr>
              <w:jc w:val="center"/>
              <w:rPr>
                <w:szCs w:val="20"/>
              </w:rPr>
            </w:pPr>
            <w:r w:rsidRPr="00AA4E4A">
              <w:rPr>
                <w:szCs w:val="20"/>
              </w:rPr>
              <w:t>171</w:t>
            </w:r>
          </w:p>
        </w:tc>
        <w:tc>
          <w:tcPr>
            <w:tcW w:w="1549" w:type="dxa"/>
            <w:tcBorders>
              <w:top w:val="nil"/>
              <w:left w:val="single" w:sz="4" w:space="0" w:color="auto"/>
              <w:bottom w:val="single" w:sz="4" w:space="0" w:color="auto"/>
              <w:right w:val="single" w:sz="4" w:space="0" w:color="auto"/>
            </w:tcBorders>
            <w:shd w:val="clear" w:color="auto" w:fill="auto"/>
            <w:vAlign w:val="center"/>
          </w:tcPr>
          <w:p w14:paraId="75796017" w14:textId="77777777" w:rsidR="00AA4E4A" w:rsidRPr="00AA4E4A" w:rsidRDefault="00AA4E4A" w:rsidP="00AA4E4A">
            <w:pPr>
              <w:jc w:val="center"/>
              <w:rPr>
                <w:szCs w:val="20"/>
              </w:rPr>
            </w:pPr>
            <w:r w:rsidRPr="00AA4E4A">
              <w:rPr>
                <w:szCs w:val="20"/>
              </w:rPr>
              <w:t>171</w:t>
            </w:r>
          </w:p>
        </w:tc>
        <w:tc>
          <w:tcPr>
            <w:tcW w:w="1852" w:type="dxa"/>
            <w:tcBorders>
              <w:top w:val="nil"/>
              <w:left w:val="nil"/>
              <w:bottom w:val="single" w:sz="4" w:space="0" w:color="auto"/>
              <w:right w:val="single" w:sz="4" w:space="0" w:color="auto"/>
            </w:tcBorders>
            <w:shd w:val="clear" w:color="auto" w:fill="auto"/>
            <w:vAlign w:val="center"/>
          </w:tcPr>
          <w:p w14:paraId="4C683E67" w14:textId="77777777" w:rsidR="00AA4E4A" w:rsidRPr="00AA4E4A" w:rsidRDefault="00AA4E4A" w:rsidP="00AA4E4A">
            <w:pPr>
              <w:jc w:val="center"/>
              <w:rPr>
                <w:szCs w:val="20"/>
              </w:rPr>
            </w:pPr>
            <w:r w:rsidRPr="00AA4E4A">
              <w:rPr>
                <w:szCs w:val="20"/>
              </w:rPr>
              <w:t>171</w:t>
            </w:r>
          </w:p>
        </w:tc>
      </w:tr>
      <w:tr w:rsidR="00AA4E4A" w:rsidRPr="00AA4E4A" w14:paraId="1529E022" w14:textId="77777777" w:rsidTr="00BD168F">
        <w:trPr>
          <w:gridAfter w:val="1"/>
          <w:wAfter w:w="13" w:type="dxa"/>
          <w:trHeight w:val="1846"/>
          <w:jc w:val="center"/>
        </w:trPr>
        <w:tc>
          <w:tcPr>
            <w:tcW w:w="747" w:type="dxa"/>
            <w:shd w:val="clear" w:color="auto" w:fill="auto"/>
            <w:noWrap/>
            <w:vAlign w:val="center"/>
            <w:hideMark/>
          </w:tcPr>
          <w:p w14:paraId="5C6A6D4D" w14:textId="77777777" w:rsidR="00AA4E4A" w:rsidRPr="00AA4E4A" w:rsidRDefault="00AA4E4A" w:rsidP="00AA4E4A">
            <w:pPr>
              <w:jc w:val="center"/>
            </w:pPr>
            <w:r w:rsidRPr="00AA4E4A">
              <w:t>1.4.1</w:t>
            </w:r>
          </w:p>
        </w:tc>
        <w:tc>
          <w:tcPr>
            <w:tcW w:w="3825" w:type="dxa"/>
            <w:shd w:val="clear" w:color="auto" w:fill="auto"/>
            <w:vAlign w:val="center"/>
            <w:hideMark/>
          </w:tcPr>
          <w:p w14:paraId="79F01DA1" w14:textId="77777777" w:rsidR="00AA4E4A" w:rsidRPr="00AA4E4A" w:rsidRDefault="00AA4E4A" w:rsidP="00AA4E4A">
            <w:r w:rsidRPr="00AA4E4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0" w:type="dxa"/>
            <w:tcBorders>
              <w:top w:val="nil"/>
              <w:left w:val="single" w:sz="4" w:space="0" w:color="auto"/>
              <w:bottom w:val="single" w:sz="4" w:space="0" w:color="auto"/>
              <w:right w:val="single" w:sz="4" w:space="0" w:color="auto"/>
            </w:tcBorders>
            <w:shd w:val="clear" w:color="auto" w:fill="auto"/>
            <w:vAlign w:val="center"/>
          </w:tcPr>
          <w:p w14:paraId="0BAD9098" w14:textId="77777777" w:rsidR="00AA4E4A" w:rsidRPr="00AA4E4A" w:rsidRDefault="00AA4E4A" w:rsidP="00AA4E4A">
            <w:pPr>
              <w:jc w:val="center"/>
              <w:rPr>
                <w:szCs w:val="20"/>
              </w:rPr>
            </w:pPr>
            <w:r w:rsidRPr="00AA4E4A">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1C90C84D" w14:textId="77777777" w:rsidR="00AA4E4A" w:rsidRPr="00AA4E4A" w:rsidRDefault="00AA4E4A" w:rsidP="00AA4E4A">
            <w:pPr>
              <w:jc w:val="center"/>
              <w:rPr>
                <w:szCs w:val="20"/>
              </w:rPr>
            </w:pPr>
            <w:r w:rsidRPr="00AA4E4A">
              <w:rPr>
                <w:szCs w:val="20"/>
              </w:rPr>
              <w:t>0</w:t>
            </w:r>
          </w:p>
        </w:tc>
        <w:tc>
          <w:tcPr>
            <w:tcW w:w="1852" w:type="dxa"/>
            <w:tcBorders>
              <w:top w:val="nil"/>
              <w:left w:val="nil"/>
              <w:bottom w:val="single" w:sz="4" w:space="0" w:color="auto"/>
              <w:right w:val="single" w:sz="4" w:space="0" w:color="auto"/>
            </w:tcBorders>
            <w:shd w:val="clear" w:color="auto" w:fill="auto"/>
            <w:vAlign w:val="center"/>
          </w:tcPr>
          <w:p w14:paraId="7960E479" w14:textId="77777777" w:rsidR="00AA4E4A" w:rsidRPr="00AA4E4A" w:rsidRDefault="00AA4E4A" w:rsidP="00AA4E4A">
            <w:pPr>
              <w:jc w:val="center"/>
              <w:rPr>
                <w:szCs w:val="20"/>
              </w:rPr>
            </w:pPr>
            <w:r w:rsidRPr="00AA4E4A">
              <w:rPr>
                <w:szCs w:val="20"/>
              </w:rPr>
              <w:t>0</w:t>
            </w:r>
          </w:p>
        </w:tc>
      </w:tr>
      <w:tr w:rsidR="00AA4E4A" w:rsidRPr="00AA4E4A" w14:paraId="113FD40E" w14:textId="77777777" w:rsidTr="00BD168F">
        <w:trPr>
          <w:gridAfter w:val="1"/>
          <w:wAfter w:w="13" w:type="dxa"/>
          <w:trHeight w:val="70"/>
          <w:jc w:val="center"/>
        </w:trPr>
        <w:tc>
          <w:tcPr>
            <w:tcW w:w="747" w:type="dxa"/>
            <w:shd w:val="clear" w:color="auto" w:fill="auto"/>
            <w:noWrap/>
            <w:vAlign w:val="center"/>
            <w:hideMark/>
          </w:tcPr>
          <w:p w14:paraId="02883AAB" w14:textId="77777777" w:rsidR="00AA4E4A" w:rsidRPr="00AA4E4A" w:rsidRDefault="00AA4E4A" w:rsidP="00AA4E4A">
            <w:pPr>
              <w:jc w:val="center"/>
            </w:pPr>
            <w:r w:rsidRPr="00AA4E4A">
              <w:t>1.4.2</w:t>
            </w:r>
          </w:p>
        </w:tc>
        <w:tc>
          <w:tcPr>
            <w:tcW w:w="3825" w:type="dxa"/>
            <w:shd w:val="clear" w:color="auto" w:fill="auto"/>
            <w:vAlign w:val="center"/>
            <w:hideMark/>
          </w:tcPr>
          <w:p w14:paraId="3F3F5C15" w14:textId="77777777" w:rsidR="00AA4E4A" w:rsidRPr="00AA4E4A" w:rsidRDefault="00AA4E4A" w:rsidP="00AA4E4A">
            <w:r w:rsidRPr="00AA4E4A">
              <w:t>расходы на обязательное страхование</w:t>
            </w:r>
          </w:p>
        </w:tc>
        <w:tc>
          <w:tcPr>
            <w:tcW w:w="1700" w:type="dxa"/>
            <w:tcBorders>
              <w:top w:val="nil"/>
              <w:left w:val="single" w:sz="4" w:space="0" w:color="auto"/>
              <w:bottom w:val="single" w:sz="4" w:space="0" w:color="auto"/>
              <w:right w:val="single" w:sz="4" w:space="0" w:color="auto"/>
            </w:tcBorders>
            <w:shd w:val="clear" w:color="auto" w:fill="auto"/>
            <w:vAlign w:val="center"/>
          </w:tcPr>
          <w:p w14:paraId="7CBC60AD" w14:textId="77777777" w:rsidR="00AA4E4A" w:rsidRPr="00AA4E4A" w:rsidRDefault="00AA4E4A" w:rsidP="00AA4E4A">
            <w:pPr>
              <w:jc w:val="center"/>
              <w:rPr>
                <w:szCs w:val="20"/>
              </w:rPr>
            </w:pPr>
            <w:r w:rsidRPr="00AA4E4A">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61D5D5E4" w14:textId="77777777" w:rsidR="00AA4E4A" w:rsidRPr="00AA4E4A" w:rsidRDefault="00AA4E4A" w:rsidP="00AA4E4A">
            <w:pPr>
              <w:jc w:val="center"/>
              <w:rPr>
                <w:szCs w:val="20"/>
              </w:rPr>
            </w:pPr>
            <w:r w:rsidRPr="00AA4E4A">
              <w:rPr>
                <w:szCs w:val="20"/>
              </w:rPr>
              <w:t>0</w:t>
            </w:r>
          </w:p>
        </w:tc>
        <w:tc>
          <w:tcPr>
            <w:tcW w:w="1852" w:type="dxa"/>
            <w:tcBorders>
              <w:top w:val="nil"/>
              <w:left w:val="nil"/>
              <w:bottom w:val="single" w:sz="4" w:space="0" w:color="auto"/>
              <w:right w:val="single" w:sz="4" w:space="0" w:color="auto"/>
            </w:tcBorders>
            <w:shd w:val="clear" w:color="auto" w:fill="auto"/>
            <w:vAlign w:val="center"/>
          </w:tcPr>
          <w:p w14:paraId="637B6E35" w14:textId="77777777" w:rsidR="00AA4E4A" w:rsidRPr="00AA4E4A" w:rsidRDefault="00AA4E4A" w:rsidP="00AA4E4A">
            <w:pPr>
              <w:jc w:val="center"/>
              <w:rPr>
                <w:szCs w:val="20"/>
              </w:rPr>
            </w:pPr>
            <w:r w:rsidRPr="00AA4E4A">
              <w:rPr>
                <w:szCs w:val="20"/>
              </w:rPr>
              <w:t>0</w:t>
            </w:r>
          </w:p>
        </w:tc>
      </w:tr>
      <w:tr w:rsidR="00AA4E4A" w:rsidRPr="00AA4E4A" w14:paraId="2B30B48F" w14:textId="77777777" w:rsidTr="00BD168F">
        <w:trPr>
          <w:gridAfter w:val="1"/>
          <w:wAfter w:w="13" w:type="dxa"/>
          <w:trHeight w:val="112"/>
          <w:jc w:val="center"/>
        </w:trPr>
        <w:tc>
          <w:tcPr>
            <w:tcW w:w="747" w:type="dxa"/>
            <w:shd w:val="clear" w:color="auto" w:fill="auto"/>
            <w:noWrap/>
            <w:vAlign w:val="center"/>
            <w:hideMark/>
          </w:tcPr>
          <w:p w14:paraId="58B6C6AC" w14:textId="77777777" w:rsidR="00AA4E4A" w:rsidRPr="00AA4E4A" w:rsidRDefault="00AA4E4A" w:rsidP="00AA4E4A">
            <w:pPr>
              <w:jc w:val="center"/>
            </w:pPr>
            <w:r w:rsidRPr="00AA4E4A">
              <w:t>1.4.3</w:t>
            </w:r>
          </w:p>
        </w:tc>
        <w:tc>
          <w:tcPr>
            <w:tcW w:w="3825" w:type="dxa"/>
            <w:shd w:val="clear" w:color="auto" w:fill="auto"/>
            <w:noWrap/>
            <w:vAlign w:val="center"/>
            <w:hideMark/>
          </w:tcPr>
          <w:p w14:paraId="76F0870D" w14:textId="77777777" w:rsidR="00AA4E4A" w:rsidRPr="00AA4E4A" w:rsidRDefault="00AA4E4A" w:rsidP="00AA4E4A">
            <w:r w:rsidRPr="00AA4E4A">
              <w:t>иные расходы</w:t>
            </w:r>
          </w:p>
        </w:tc>
        <w:tc>
          <w:tcPr>
            <w:tcW w:w="1700" w:type="dxa"/>
            <w:tcBorders>
              <w:top w:val="nil"/>
              <w:left w:val="single" w:sz="4" w:space="0" w:color="auto"/>
              <w:bottom w:val="single" w:sz="4" w:space="0" w:color="auto"/>
              <w:right w:val="single" w:sz="4" w:space="0" w:color="auto"/>
            </w:tcBorders>
            <w:shd w:val="clear" w:color="auto" w:fill="auto"/>
            <w:vAlign w:val="center"/>
          </w:tcPr>
          <w:p w14:paraId="047A045F" w14:textId="77777777" w:rsidR="00AA4E4A" w:rsidRPr="00AA4E4A" w:rsidRDefault="00AA4E4A" w:rsidP="00AA4E4A">
            <w:pPr>
              <w:jc w:val="center"/>
              <w:rPr>
                <w:szCs w:val="20"/>
              </w:rPr>
            </w:pPr>
            <w:r w:rsidRPr="00AA4E4A">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580673B9" w14:textId="77777777" w:rsidR="00AA4E4A" w:rsidRPr="00AA4E4A" w:rsidRDefault="00AA4E4A" w:rsidP="00AA4E4A">
            <w:pPr>
              <w:jc w:val="center"/>
              <w:rPr>
                <w:szCs w:val="20"/>
              </w:rPr>
            </w:pPr>
            <w:r w:rsidRPr="00AA4E4A">
              <w:rPr>
                <w:szCs w:val="20"/>
              </w:rPr>
              <w:t>0</w:t>
            </w:r>
          </w:p>
        </w:tc>
        <w:tc>
          <w:tcPr>
            <w:tcW w:w="1852" w:type="dxa"/>
            <w:tcBorders>
              <w:top w:val="nil"/>
              <w:left w:val="nil"/>
              <w:bottom w:val="single" w:sz="4" w:space="0" w:color="auto"/>
              <w:right w:val="single" w:sz="4" w:space="0" w:color="auto"/>
            </w:tcBorders>
            <w:shd w:val="clear" w:color="auto" w:fill="auto"/>
            <w:vAlign w:val="center"/>
          </w:tcPr>
          <w:p w14:paraId="0A92576D" w14:textId="77777777" w:rsidR="00AA4E4A" w:rsidRPr="00AA4E4A" w:rsidRDefault="00AA4E4A" w:rsidP="00AA4E4A">
            <w:pPr>
              <w:jc w:val="center"/>
              <w:rPr>
                <w:szCs w:val="20"/>
              </w:rPr>
            </w:pPr>
            <w:r w:rsidRPr="00AA4E4A">
              <w:rPr>
                <w:szCs w:val="20"/>
              </w:rPr>
              <w:t>0</w:t>
            </w:r>
          </w:p>
        </w:tc>
      </w:tr>
      <w:tr w:rsidR="00AA4E4A" w:rsidRPr="00AA4E4A" w14:paraId="1096A03C" w14:textId="77777777" w:rsidTr="00BD168F">
        <w:trPr>
          <w:gridAfter w:val="1"/>
          <w:wAfter w:w="13" w:type="dxa"/>
          <w:trHeight w:val="70"/>
          <w:jc w:val="center"/>
        </w:trPr>
        <w:tc>
          <w:tcPr>
            <w:tcW w:w="747" w:type="dxa"/>
            <w:shd w:val="clear" w:color="auto" w:fill="auto"/>
            <w:noWrap/>
            <w:vAlign w:val="center"/>
          </w:tcPr>
          <w:p w14:paraId="068BA220" w14:textId="77777777" w:rsidR="00AA4E4A" w:rsidRPr="00AA4E4A" w:rsidRDefault="00AA4E4A" w:rsidP="00AA4E4A">
            <w:pPr>
              <w:jc w:val="center"/>
            </w:pPr>
          </w:p>
        </w:tc>
        <w:tc>
          <w:tcPr>
            <w:tcW w:w="3825" w:type="dxa"/>
            <w:shd w:val="clear" w:color="auto" w:fill="auto"/>
            <w:vAlign w:val="center"/>
          </w:tcPr>
          <w:p w14:paraId="35D766BD" w14:textId="77777777" w:rsidR="00AA4E4A" w:rsidRPr="00AA4E4A" w:rsidRDefault="00AA4E4A" w:rsidP="00AA4E4A">
            <w:r w:rsidRPr="00AA4E4A">
              <w:t>Налог на имущество</w:t>
            </w:r>
          </w:p>
        </w:tc>
        <w:tc>
          <w:tcPr>
            <w:tcW w:w="1700" w:type="dxa"/>
            <w:tcBorders>
              <w:top w:val="nil"/>
              <w:left w:val="single" w:sz="4" w:space="0" w:color="auto"/>
              <w:bottom w:val="single" w:sz="4" w:space="0" w:color="auto"/>
              <w:right w:val="single" w:sz="4" w:space="0" w:color="auto"/>
            </w:tcBorders>
            <w:shd w:val="clear" w:color="auto" w:fill="auto"/>
            <w:vAlign w:val="center"/>
          </w:tcPr>
          <w:p w14:paraId="238D3495" w14:textId="77777777" w:rsidR="00AA4E4A" w:rsidRPr="00AA4E4A" w:rsidRDefault="00AA4E4A" w:rsidP="00AA4E4A">
            <w:pPr>
              <w:jc w:val="center"/>
              <w:rPr>
                <w:szCs w:val="20"/>
              </w:rPr>
            </w:pPr>
            <w:r w:rsidRPr="00AA4E4A">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7B26FC63" w14:textId="77777777" w:rsidR="00AA4E4A" w:rsidRPr="00AA4E4A" w:rsidRDefault="00AA4E4A" w:rsidP="00AA4E4A">
            <w:pPr>
              <w:jc w:val="center"/>
              <w:rPr>
                <w:szCs w:val="20"/>
              </w:rPr>
            </w:pPr>
            <w:r w:rsidRPr="00AA4E4A">
              <w:rPr>
                <w:szCs w:val="20"/>
              </w:rPr>
              <w:t>0</w:t>
            </w:r>
          </w:p>
        </w:tc>
        <w:tc>
          <w:tcPr>
            <w:tcW w:w="1852" w:type="dxa"/>
            <w:tcBorders>
              <w:top w:val="nil"/>
              <w:left w:val="nil"/>
              <w:bottom w:val="single" w:sz="4" w:space="0" w:color="auto"/>
              <w:right w:val="single" w:sz="4" w:space="0" w:color="auto"/>
            </w:tcBorders>
            <w:shd w:val="clear" w:color="auto" w:fill="auto"/>
            <w:vAlign w:val="center"/>
          </w:tcPr>
          <w:p w14:paraId="21AD4E03" w14:textId="77777777" w:rsidR="00AA4E4A" w:rsidRPr="00AA4E4A" w:rsidRDefault="00AA4E4A" w:rsidP="00AA4E4A">
            <w:pPr>
              <w:jc w:val="center"/>
              <w:rPr>
                <w:szCs w:val="20"/>
              </w:rPr>
            </w:pPr>
            <w:r w:rsidRPr="00AA4E4A">
              <w:rPr>
                <w:szCs w:val="20"/>
              </w:rPr>
              <w:t>0</w:t>
            </w:r>
          </w:p>
        </w:tc>
      </w:tr>
      <w:tr w:rsidR="00AA4E4A" w:rsidRPr="00AA4E4A" w14:paraId="30F19C35" w14:textId="77777777" w:rsidTr="00BD168F">
        <w:trPr>
          <w:gridAfter w:val="1"/>
          <w:wAfter w:w="13" w:type="dxa"/>
          <w:trHeight w:val="70"/>
          <w:jc w:val="center"/>
        </w:trPr>
        <w:tc>
          <w:tcPr>
            <w:tcW w:w="747" w:type="dxa"/>
            <w:shd w:val="clear" w:color="auto" w:fill="auto"/>
            <w:noWrap/>
            <w:vAlign w:val="center"/>
          </w:tcPr>
          <w:p w14:paraId="7D8DDAC9" w14:textId="77777777" w:rsidR="00AA4E4A" w:rsidRPr="00AA4E4A" w:rsidRDefault="00AA4E4A" w:rsidP="00AA4E4A">
            <w:pPr>
              <w:jc w:val="center"/>
            </w:pPr>
          </w:p>
        </w:tc>
        <w:tc>
          <w:tcPr>
            <w:tcW w:w="3825" w:type="dxa"/>
            <w:shd w:val="clear" w:color="auto" w:fill="auto"/>
            <w:vAlign w:val="center"/>
          </w:tcPr>
          <w:p w14:paraId="460F4BAD" w14:textId="77777777" w:rsidR="00AA4E4A" w:rsidRPr="00AA4E4A" w:rsidRDefault="00AA4E4A" w:rsidP="00AA4E4A">
            <w:r w:rsidRPr="00AA4E4A">
              <w:t>УСНО</w:t>
            </w:r>
          </w:p>
        </w:tc>
        <w:tc>
          <w:tcPr>
            <w:tcW w:w="1700" w:type="dxa"/>
            <w:tcBorders>
              <w:top w:val="nil"/>
              <w:left w:val="single" w:sz="4" w:space="0" w:color="auto"/>
              <w:bottom w:val="single" w:sz="4" w:space="0" w:color="auto"/>
              <w:right w:val="single" w:sz="4" w:space="0" w:color="auto"/>
            </w:tcBorders>
            <w:shd w:val="clear" w:color="auto" w:fill="auto"/>
            <w:vAlign w:val="center"/>
          </w:tcPr>
          <w:p w14:paraId="53D71306" w14:textId="77777777" w:rsidR="00AA4E4A" w:rsidRPr="00AA4E4A" w:rsidRDefault="00AA4E4A" w:rsidP="00AA4E4A">
            <w:pPr>
              <w:jc w:val="center"/>
              <w:rPr>
                <w:szCs w:val="20"/>
              </w:rPr>
            </w:pPr>
            <w:r w:rsidRPr="00AA4E4A">
              <w:rPr>
                <w:szCs w:val="20"/>
              </w:rPr>
              <w:t>171</w:t>
            </w:r>
          </w:p>
        </w:tc>
        <w:tc>
          <w:tcPr>
            <w:tcW w:w="1549" w:type="dxa"/>
            <w:tcBorders>
              <w:top w:val="nil"/>
              <w:left w:val="single" w:sz="4" w:space="0" w:color="auto"/>
              <w:bottom w:val="single" w:sz="4" w:space="0" w:color="auto"/>
              <w:right w:val="single" w:sz="4" w:space="0" w:color="auto"/>
            </w:tcBorders>
            <w:shd w:val="clear" w:color="auto" w:fill="auto"/>
            <w:vAlign w:val="center"/>
          </w:tcPr>
          <w:p w14:paraId="7D01AB96" w14:textId="77777777" w:rsidR="00AA4E4A" w:rsidRPr="00AA4E4A" w:rsidRDefault="00AA4E4A" w:rsidP="00AA4E4A">
            <w:pPr>
              <w:jc w:val="center"/>
              <w:rPr>
                <w:szCs w:val="20"/>
              </w:rPr>
            </w:pPr>
            <w:r w:rsidRPr="00AA4E4A">
              <w:rPr>
                <w:szCs w:val="20"/>
              </w:rPr>
              <w:t>171</w:t>
            </w:r>
          </w:p>
        </w:tc>
        <w:tc>
          <w:tcPr>
            <w:tcW w:w="1852" w:type="dxa"/>
            <w:tcBorders>
              <w:top w:val="nil"/>
              <w:left w:val="nil"/>
              <w:bottom w:val="single" w:sz="4" w:space="0" w:color="auto"/>
              <w:right w:val="single" w:sz="4" w:space="0" w:color="auto"/>
            </w:tcBorders>
            <w:shd w:val="clear" w:color="auto" w:fill="auto"/>
            <w:vAlign w:val="center"/>
          </w:tcPr>
          <w:p w14:paraId="44209499" w14:textId="77777777" w:rsidR="00AA4E4A" w:rsidRPr="00AA4E4A" w:rsidRDefault="00AA4E4A" w:rsidP="00AA4E4A">
            <w:pPr>
              <w:jc w:val="center"/>
              <w:rPr>
                <w:szCs w:val="20"/>
              </w:rPr>
            </w:pPr>
            <w:r w:rsidRPr="00AA4E4A">
              <w:rPr>
                <w:szCs w:val="20"/>
              </w:rPr>
              <w:t>171</w:t>
            </w:r>
          </w:p>
        </w:tc>
      </w:tr>
      <w:tr w:rsidR="00AA4E4A" w:rsidRPr="00AA4E4A" w14:paraId="65F58864" w14:textId="77777777" w:rsidTr="00BD168F">
        <w:trPr>
          <w:gridAfter w:val="1"/>
          <w:wAfter w:w="13" w:type="dxa"/>
          <w:trHeight w:val="70"/>
          <w:jc w:val="center"/>
        </w:trPr>
        <w:tc>
          <w:tcPr>
            <w:tcW w:w="747" w:type="dxa"/>
            <w:shd w:val="clear" w:color="auto" w:fill="auto"/>
            <w:noWrap/>
            <w:vAlign w:val="center"/>
            <w:hideMark/>
          </w:tcPr>
          <w:p w14:paraId="400262F0" w14:textId="77777777" w:rsidR="00AA4E4A" w:rsidRPr="00AA4E4A" w:rsidRDefault="00AA4E4A" w:rsidP="00AA4E4A">
            <w:pPr>
              <w:jc w:val="center"/>
            </w:pPr>
            <w:r w:rsidRPr="00AA4E4A">
              <w:t>1.5</w:t>
            </w:r>
          </w:p>
        </w:tc>
        <w:tc>
          <w:tcPr>
            <w:tcW w:w="3825" w:type="dxa"/>
            <w:shd w:val="clear" w:color="auto" w:fill="auto"/>
            <w:vAlign w:val="center"/>
            <w:hideMark/>
          </w:tcPr>
          <w:p w14:paraId="369A682E" w14:textId="77777777" w:rsidR="00AA4E4A" w:rsidRPr="00AA4E4A" w:rsidRDefault="00AA4E4A" w:rsidP="00AA4E4A">
            <w:r w:rsidRPr="00AA4E4A">
              <w:t>Отчисления на социальные нужды</w:t>
            </w:r>
          </w:p>
        </w:tc>
        <w:tc>
          <w:tcPr>
            <w:tcW w:w="1700" w:type="dxa"/>
            <w:tcBorders>
              <w:top w:val="nil"/>
              <w:left w:val="single" w:sz="4" w:space="0" w:color="auto"/>
              <w:bottom w:val="single" w:sz="4" w:space="0" w:color="auto"/>
              <w:right w:val="single" w:sz="4" w:space="0" w:color="auto"/>
            </w:tcBorders>
            <w:shd w:val="clear" w:color="auto" w:fill="auto"/>
            <w:vAlign w:val="center"/>
          </w:tcPr>
          <w:p w14:paraId="5C9B8221" w14:textId="77777777" w:rsidR="00AA4E4A" w:rsidRPr="00AA4E4A" w:rsidRDefault="00AA4E4A" w:rsidP="00AA4E4A">
            <w:pPr>
              <w:jc w:val="center"/>
              <w:rPr>
                <w:szCs w:val="20"/>
              </w:rPr>
            </w:pPr>
            <w:r w:rsidRPr="00AA4E4A">
              <w:rPr>
                <w:szCs w:val="20"/>
              </w:rPr>
              <w:t>1 823</w:t>
            </w:r>
          </w:p>
        </w:tc>
        <w:tc>
          <w:tcPr>
            <w:tcW w:w="1549" w:type="dxa"/>
            <w:tcBorders>
              <w:top w:val="nil"/>
              <w:left w:val="single" w:sz="4" w:space="0" w:color="auto"/>
              <w:bottom w:val="single" w:sz="4" w:space="0" w:color="auto"/>
              <w:right w:val="single" w:sz="4" w:space="0" w:color="auto"/>
            </w:tcBorders>
            <w:shd w:val="clear" w:color="auto" w:fill="auto"/>
            <w:vAlign w:val="center"/>
          </w:tcPr>
          <w:p w14:paraId="54DC0886" w14:textId="77777777" w:rsidR="00AA4E4A" w:rsidRPr="00AA4E4A" w:rsidRDefault="00AA4E4A" w:rsidP="00AA4E4A">
            <w:pPr>
              <w:jc w:val="center"/>
              <w:rPr>
                <w:szCs w:val="20"/>
                <w:lang w:val="en-US"/>
              </w:rPr>
            </w:pPr>
            <w:r w:rsidRPr="00AA4E4A">
              <w:rPr>
                <w:szCs w:val="20"/>
                <w:lang w:val="en-US"/>
              </w:rPr>
              <w:t>1 864</w:t>
            </w:r>
          </w:p>
        </w:tc>
        <w:tc>
          <w:tcPr>
            <w:tcW w:w="1852" w:type="dxa"/>
            <w:tcBorders>
              <w:top w:val="nil"/>
              <w:left w:val="nil"/>
              <w:bottom w:val="single" w:sz="4" w:space="0" w:color="auto"/>
              <w:right w:val="single" w:sz="4" w:space="0" w:color="auto"/>
            </w:tcBorders>
            <w:shd w:val="clear" w:color="auto" w:fill="auto"/>
            <w:vAlign w:val="center"/>
          </w:tcPr>
          <w:p w14:paraId="183FE309" w14:textId="77777777" w:rsidR="00AA4E4A" w:rsidRPr="00AA4E4A" w:rsidRDefault="00AA4E4A" w:rsidP="00AA4E4A">
            <w:pPr>
              <w:jc w:val="center"/>
              <w:rPr>
                <w:szCs w:val="20"/>
                <w:lang w:val="en-US"/>
              </w:rPr>
            </w:pPr>
            <w:r w:rsidRPr="00AA4E4A">
              <w:rPr>
                <w:szCs w:val="20"/>
                <w:lang w:val="en-US"/>
              </w:rPr>
              <w:t>1 907</w:t>
            </w:r>
          </w:p>
        </w:tc>
      </w:tr>
      <w:tr w:rsidR="00AA4E4A" w:rsidRPr="00AA4E4A" w14:paraId="111C7F59" w14:textId="77777777" w:rsidTr="00BD168F">
        <w:trPr>
          <w:gridAfter w:val="1"/>
          <w:wAfter w:w="13" w:type="dxa"/>
          <w:trHeight w:val="419"/>
          <w:jc w:val="center"/>
        </w:trPr>
        <w:tc>
          <w:tcPr>
            <w:tcW w:w="747" w:type="dxa"/>
            <w:shd w:val="clear" w:color="auto" w:fill="auto"/>
            <w:noWrap/>
            <w:vAlign w:val="center"/>
            <w:hideMark/>
          </w:tcPr>
          <w:p w14:paraId="177E400B" w14:textId="77777777" w:rsidR="00AA4E4A" w:rsidRPr="00AA4E4A" w:rsidRDefault="00AA4E4A" w:rsidP="00AA4E4A">
            <w:pPr>
              <w:jc w:val="center"/>
            </w:pPr>
            <w:r w:rsidRPr="00AA4E4A">
              <w:t>1.6</w:t>
            </w:r>
          </w:p>
        </w:tc>
        <w:tc>
          <w:tcPr>
            <w:tcW w:w="3825" w:type="dxa"/>
            <w:shd w:val="clear" w:color="auto" w:fill="auto"/>
            <w:vAlign w:val="center"/>
            <w:hideMark/>
          </w:tcPr>
          <w:p w14:paraId="616BA60F" w14:textId="77777777" w:rsidR="00AA4E4A" w:rsidRPr="00AA4E4A" w:rsidRDefault="00AA4E4A" w:rsidP="00AA4E4A">
            <w:r w:rsidRPr="00AA4E4A">
              <w:t>Расходы по сомнительным долгам</w:t>
            </w:r>
          </w:p>
        </w:tc>
        <w:tc>
          <w:tcPr>
            <w:tcW w:w="1700" w:type="dxa"/>
            <w:tcBorders>
              <w:top w:val="nil"/>
              <w:left w:val="single" w:sz="4" w:space="0" w:color="auto"/>
              <w:bottom w:val="single" w:sz="4" w:space="0" w:color="auto"/>
              <w:right w:val="single" w:sz="4" w:space="0" w:color="auto"/>
            </w:tcBorders>
            <w:shd w:val="clear" w:color="auto" w:fill="auto"/>
            <w:vAlign w:val="center"/>
          </w:tcPr>
          <w:p w14:paraId="79CE72E6" w14:textId="77777777" w:rsidR="00AA4E4A" w:rsidRPr="00AA4E4A" w:rsidRDefault="00AA4E4A" w:rsidP="00AA4E4A">
            <w:pPr>
              <w:jc w:val="center"/>
              <w:rPr>
                <w:szCs w:val="20"/>
              </w:rPr>
            </w:pPr>
            <w:r w:rsidRPr="00AA4E4A">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001ADF83" w14:textId="77777777" w:rsidR="00AA4E4A" w:rsidRPr="00AA4E4A" w:rsidRDefault="00AA4E4A" w:rsidP="00AA4E4A">
            <w:pPr>
              <w:jc w:val="center"/>
              <w:rPr>
                <w:szCs w:val="20"/>
              </w:rPr>
            </w:pPr>
            <w:r w:rsidRPr="00AA4E4A">
              <w:rPr>
                <w:szCs w:val="20"/>
              </w:rPr>
              <w:t>0</w:t>
            </w:r>
          </w:p>
        </w:tc>
        <w:tc>
          <w:tcPr>
            <w:tcW w:w="1852" w:type="dxa"/>
            <w:tcBorders>
              <w:top w:val="nil"/>
              <w:left w:val="nil"/>
              <w:bottom w:val="single" w:sz="4" w:space="0" w:color="auto"/>
              <w:right w:val="single" w:sz="4" w:space="0" w:color="auto"/>
            </w:tcBorders>
            <w:shd w:val="clear" w:color="auto" w:fill="auto"/>
            <w:vAlign w:val="center"/>
          </w:tcPr>
          <w:p w14:paraId="21FD651B" w14:textId="77777777" w:rsidR="00AA4E4A" w:rsidRPr="00AA4E4A" w:rsidRDefault="00AA4E4A" w:rsidP="00AA4E4A">
            <w:pPr>
              <w:jc w:val="center"/>
              <w:rPr>
                <w:szCs w:val="20"/>
              </w:rPr>
            </w:pPr>
            <w:r w:rsidRPr="00AA4E4A">
              <w:rPr>
                <w:szCs w:val="20"/>
              </w:rPr>
              <w:t>0</w:t>
            </w:r>
          </w:p>
        </w:tc>
      </w:tr>
      <w:tr w:rsidR="00AA4E4A" w:rsidRPr="00AA4E4A" w14:paraId="64BF5C74" w14:textId="77777777" w:rsidTr="00BD168F">
        <w:trPr>
          <w:gridAfter w:val="1"/>
          <w:wAfter w:w="13" w:type="dxa"/>
          <w:trHeight w:val="705"/>
          <w:jc w:val="center"/>
        </w:trPr>
        <w:tc>
          <w:tcPr>
            <w:tcW w:w="747" w:type="dxa"/>
            <w:shd w:val="clear" w:color="auto" w:fill="auto"/>
            <w:noWrap/>
            <w:vAlign w:val="center"/>
            <w:hideMark/>
          </w:tcPr>
          <w:p w14:paraId="0D4E4696" w14:textId="77777777" w:rsidR="00AA4E4A" w:rsidRPr="00AA4E4A" w:rsidRDefault="00AA4E4A" w:rsidP="00AA4E4A">
            <w:pPr>
              <w:jc w:val="center"/>
            </w:pPr>
            <w:r w:rsidRPr="00AA4E4A">
              <w:t>1.7</w:t>
            </w:r>
          </w:p>
        </w:tc>
        <w:tc>
          <w:tcPr>
            <w:tcW w:w="3825" w:type="dxa"/>
            <w:shd w:val="clear" w:color="auto" w:fill="auto"/>
            <w:vAlign w:val="center"/>
            <w:hideMark/>
          </w:tcPr>
          <w:p w14:paraId="0EF6A663" w14:textId="77777777" w:rsidR="00AA4E4A" w:rsidRPr="00AA4E4A" w:rsidRDefault="00AA4E4A" w:rsidP="00AA4E4A">
            <w:r w:rsidRPr="00AA4E4A">
              <w:t>Амортизация основных средств и нематериальных активов</w:t>
            </w:r>
          </w:p>
        </w:tc>
        <w:tc>
          <w:tcPr>
            <w:tcW w:w="1700" w:type="dxa"/>
            <w:tcBorders>
              <w:top w:val="nil"/>
              <w:left w:val="single" w:sz="4" w:space="0" w:color="auto"/>
              <w:bottom w:val="single" w:sz="4" w:space="0" w:color="auto"/>
              <w:right w:val="single" w:sz="4" w:space="0" w:color="auto"/>
            </w:tcBorders>
            <w:shd w:val="clear" w:color="auto" w:fill="auto"/>
            <w:vAlign w:val="center"/>
          </w:tcPr>
          <w:p w14:paraId="2759D8CB" w14:textId="77777777" w:rsidR="00AA4E4A" w:rsidRPr="00AA4E4A" w:rsidRDefault="00AA4E4A" w:rsidP="00AA4E4A">
            <w:pPr>
              <w:jc w:val="center"/>
              <w:rPr>
                <w:szCs w:val="20"/>
              </w:rPr>
            </w:pPr>
            <w:r w:rsidRPr="00AA4E4A">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3CDE9965" w14:textId="77777777" w:rsidR="00AA4E4A" w:rsidRPr="00AA4E4A" w:rsidRDefault="00AA4E4A" w:rsidP="00AA4E4A">
            <w:pPr>
              <w:jc w:val="center"/>
              <w:rPr>
                <w:szCs w:val="20"/>
              </w:rPr>
            </w:pPr>
            <w:r w:rsidRPr="00AA4E4A">
              <w:rPr>
                <w:szCs w:val="20"/>
              </w:rPr>
              <w:t>0</w:t>
            </w:r>
          </w:p>
        </w:tc>
        <w:tc>
          <w:tcPr>
            <w:tcW w:w="1852" w:type="dxa"/>
            <w:tcBorders>
              <w:top w:val="nil"/>
              <w:left w:val="nil"/>
              <w:bottom w:val="single" w:sz="4" w:space="0" w:color="auto"/>
              <w:right w:val="single" w:sz="4" w:space="0" w:color="auto"/>
            </w:tcBorders>
            <w:shd w:val="clear" w:color="auto" w:fill="auto"/>
            <w:vAlign w:val="center"/>
          </w:tcPr>
          <w:p w14:paraId="42AF93A1" w14:textId="77777777" w:rsidR="00AA4E4A" w:rsidRPr="00AA4E4A" w:rsidRDefault="00AA4E4A" w:rsidP="00AA4E4A">
            <w:pPr>
              <w:jc w:val="center"/>
              <w:rPr>
                <w:szCs w:val="20"/>
              </w:rPr>
            </w:pPr>
            <w:r w:rsidRPr="00AA4E4A">
              <w:rPr>
                <w:szCs w:val="20"/>
              </w:rPr>
              <w:t>0</w:t>
            </w:r>
          </w:p>
        </w:tc>
      </w:tr>
      <w:tr w:rsidR="00AA4E4A" w:rsidRPr="00AA4E4A" w14:paraId="303D694D" w14:textId="77777777" w:rsidTr="00BD168F">
        <w:trPr>
          <w:gridAfter w:val="1"/>
          <w:wAfter w:w="13" w:type="dxa"/>
          <w:trHeight w:val="1116"/>
          <w:jc w:val="center"/>
        </w:trPr>
        <w:tc>
          <w:tcPr>
            <w:tcW w:w="747" w:type="dxa"/>
            <w:shd w:val="clear" w:color="auto" w:fill="auto"/>
            <w:noWrap/>
            <w:vAlign w:val="center"/>
            <w:hideMark/>
          </w:tcPr>
          <w:p w14:paraId="1C4ACD99" w14:textId="77777777" w:rsidR="00AA4E4A" w:rsidRPr="00AA4E4A" w:rsidRDefault="00AA4E4A" w:rsidP="00AA4E4A">
            <w:pPr>
              <w:jc w:val="center"/>
            </w:pPr>
            <w:r w:rsidRPr="00AA4E4A">
              <w:t>1.8</w:t>
            </w:r>
          </w:p>
        </w:tc>
        <w:tc>
          <w:tcPr>
            <w:tcW w:w="3825" w:type="dxa"/>
            <w:shd w:val="clear" w:color="auto" w:fill="auto"/>
            <w:noWrap/>
            <w:vAlign w:val="center"/>
            <w:hideMark/>
          </w:tcPr>
          <w:p w14:paraId="7CBE18EE" w14:textId="77777777" w:rsidR="00AA4E4A" w:rsidRPr="00AA4E4A" w:rsidRDefault="00AA4E4A" w:rsidP="00AA4E4A">
            <w:r w:rsidRPr="00AA4E4A">
              <w:t>Расходы на выплаты по договорам займа и кредитным договорам, включая проценты по ним</w:t>
            </w:r>
          </w:p>
        </w:tc>
        <w:tc>
          <w:tcPr>
            <w:tcW w:w="1700" w:type="dxa"/>
            <w:tcBorders>
              <w:top w:val="nil"/>
              <w:left w:val="single" w:sz="4" w:space="0" w:color="auto"/>
              <w:bottom w:val="single" w:sz="4" w:space="0" w:color="auto"/>
              <w:right w:val="single" w:sz="4" w:space="0" w:color="auto"/>
            </w:tcBorders>
            <w:shd w:val="clear" w:color="auto" w:fill="auto"/>
            <w:vAlign w:val="center"/>
          </w:tcPr>
          <w:p w14:paraId="23CF6510" w14:textId="77777777" w:rsidR="00AA4E4A" w:rsidRPr="00AA4E4A" w:rsidRDefault="00AA4E4A" w:rsidP="00AA4E4A">
            <w:pPr>
              <w:jc w:val="center"/>
              <w:rPr>
                <w:szCs w:val="20"/>
              </w:rPr>
            </w:pPr>
            <w:r w:rsidRPr="00AA4E4A">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6664E15D" w14:textId="77777777" w:rsidR="00AA4E4A" w:rsidRPr="00AA4E4A" w:rsidRDefault="00AA4E4A" w:rsidP="00AA4E4A">
            <w:pPr>
              <w:jc w:val="center"/>
              <w:rPr>
                <w:szCs w:val="20"/>
              </w:rPr>
            </w:pPr>
            <w:r w:rsidRPr="00AA4E4A">
              <w:rPr>
                <w:szCs w:val="20"/>
              </w:rPr>
              <w:t>0</w:t>
            </w:r>
          </w:p>
        </w:tc>
        <w:tc>
          <w:tcPr>
            <w:tcW w:w="1852" w:type="dxa"/>
            <w:tcBorders>
              <w:top w:val="nil"/>
              <w:left w:val="nil"/>
              <w:bottom w:val="single" w:sz="4" w:space="0" w:color="auto"/>
              <w:right w:val="single" w:sz="4" w:space="0" w:color="auto"/>
            </w:tcBorders>
            <w:shd w:val="clear" w:color="auto" w:fill="auto"/>
            <w:vAlign w:val="center"/>
          </w:tcPr>
          <w:p w14:paraId="4726A2B9" w14:textId="77777777" w:rsidR="00AA4E4A" w:rsidRPr="00AA4E4A" w:rsidRDefault="00AA4E4A" w:rsidP="00AA4E4A">
            <w:pPr>
              <w:jc w:val="center"/>
              <w:rPr>
                <w:szCs w:val="20"/>
              </w:rPr>
            </w:pPr>
            <w:r w:rsidRPr="00AA4E4A">
              <w:rPr>
                <w:szCs w:val="20"/>
              </w:rPr>
              <w:t>0</w:t>
            </w:r>
          </w:p>
        </w:tc>
      </w:tr>
      <w:tr w:rsidR="00AA4E4A" w:rsidRPr="00AA4E4A" w14:paraId="779AE6B1" w14:textId="77777777" w:rsidTr="00BD168F">
        <w:trPr>
          <w:gridAfter w:val="1"/>
          <w:wAfter w:w="13" w:type="dxa"/>
          <w:trHeight w:val="360"/>
          <w:jc w:val="center"/>
        </w:trPr>
        <w:tc>
          <w:tcPr>
            <w:tcW w:w="747" w:type="dxa"/>
            <w:shd w:val="clear" w:color="auto" w:fill="auto"/>
            <w:noWrap/>
            <w:vAlign w:val="center"/>
            <w:hideMark/>
          </w:tcPr>
          <w:p w14:paraId="3EFD7D7F" w14:textId="77777777" w:rsidR="00AA4E4A" w:rsidRPr="00AA4E4A" w:rsidRDefault="00AA4E4A" w:rsidP="00AA4E4A">
            <w:pPr>
              <w:jc w:val="center"/>
            </w:pPr>
          </w:p>
        </w:tc>
        <w:tc>
          <w:tcPr>
            <w:tcW w:w="3825" w:type="dxa"/>
            <w:shd w:val="clear" w:color="auto" w:fill="auto"/>
            <w:noWrap/>
            <w:vAlign w:val="center"/>
            <w:hideMark/>
          </w:tcPr>
          <w:p w14:paraId="1DC458C4" w14:textId="77777777" w:rsidR="00AA4E4A" w:rsidRPr="00AA4E4A" w:rsidRDefault="00AA4E4A" w:rsidP="00AA4E4A">
            <w:r w:rsidRPr="00AA4E4A">
              <w:t>ИТОГО</w:t>
            </w:r>
          </w:p>
        </w:tc>
        <w:tc>
          <w:tcPr>
            <w:tcW w:w="1700" w:type="dxa"/>
            <w:tcBorders>
              <w:top w:val="nil"/>
              <w:left w:val="single" w:sz="4" w:space="0" w:color="auto"/>
              <w:bottom w:val="single" w:sz="4" w:space="0" w:color="auto"/>
              <w:right w:val="single" w:sz="4" w:space="0" w:color="auto"/>
            </w:tcBorders>
            <w:shd w:val="clear" w:color="auto" w:fill="auto"/>
            <w:vAlign w:val="center"/>
          </w:tcPr>
          <w:p w14:paraId="108E12B3" w14:textId="77777777" w:rsidR="00AA4E4A" w:rsidRPr="00AA4E4A" w:rsidRDefault="00AA4E4A" w:rsidP="00AA4E4A">
            <w:pPr>
              <w:jc w:val="center"/>
              <w:rPr>
                <w:szCs w:val="20"/>
              </w:rPr>
            </w:pPr>
            <w:r w:rsidRPr="00AA4E4A">
              <w:rPr>
                <w:szCs w:val="20"/>
              </w:rPr>
              <w:t>2 190</w:t>
            </w:r>
          </w:p>
        </w:tc>
        <w:tc>
          <w:tcPr>
            <w:tcW w:w="1549" w:type="dxa"/>
            <w:tcBorders>
              <w:top w:val="nil"/>
              <w:left w:val="single" w:sz="4" w:space="0" w:color="auto"/>
              <w:bottom w:val="single" w:sz="4" w:space="0" w:color="auto"/>
              <w:right w:val="single" w:sz="4" w:space="0" w:color="auto"/>
            </w:tcBorders>
            <w:shd w:val="clear" w:color="auto" w:fill="auto"/>
            <w:vAlign w:val="center"/>
          </w:tcPr>
          <w:p w14:paraId="3570190C" w14:textId="77777777" w:rsidR="00AA4E4A" w:rsidRPr="00AA4E4A" w:rsidRDefault="00AA4E4A" w:rsidP="00AA4E4A">
            <w:pPr>
              <w:jc w:val="center"/>
              <w:rPr>
                <w:szCs w:val="20"/>
              </w:rPr>
            </w:pPr>
            <w:r w:rsidRPr="00AA4E4A">
              <w:rPr>
                <w:szCs w:val="20"/>
              </w:rPr>
              <w:t xml:space="preserve">2 </w:t>
            </w:r>
            <w:r w:rsidRPr="00AA4E4A">
              <w:rPr>
                <w:szCs w:val="20"/>
                <w:lang w:val="en-US"/>
              </w:rPr>
              <w:t>2</w:t>
            </w:r>
            <w:r w:rsidRPr="00AA4E4A">
              <w:rPr>
                <w:szCs w:val="20"/>
              </w:rPr>
              <w:t>31</w:t>
            </w:r>
          </w:p>
        </w:tc>
        <w:tc>
          <w:tcPr>
            <w:tcW w:w="1852" w:type="dxa"/>
            <w:tcBorders>
              <w:top w:val="nil"/>
              <w:left w:val="nil"/>
              <w:bottom w:val="single" w:sz="4" w:space="0" w:color="auto"/>
              <w:right w:val="single" w:sz="4" w:space="0" w:color="auto"/>
            </w:tcBorders>
            <w:shd w:val="clear" w:color="auto" w:fill="auto"/>
            <w:vAlign w:val="center"/>
          </w:tcPr>
          <w:p w14:paraId="287DA7CB" w14:textId="77777777" w:rsidR="00AA4E4A" w:rsidRPr="00AA4E4A" w:rsidRDefault="00AA4E4A" w:rsidP="00AA4E4A">
            <w:pPr>
              <w:jc w:val="center"/>
              <w:rPr>
                <w:szCs w:val="20"/>
              </w:rPr>
            </w:pPr>
            <w:r w:rsidRPr="00AA4E4A">
              <w:rPr>
                <w:szCs w:val="20"/>
                <w:lang w:val="en-US"/>
              </w:rPr>
              <w:t>2 2</w:t>
            </w:r>
            <w:r w:rsidRPr="00AA4E4A">
              <w:rPr>
                <w:szCs w:val="20"/>
              </w:rPr>
              <w:t>74</w:t>
            </w:r>
          </w:p>
        </w:tc>
      </w:tr>
      <w:tr w:rsidR="00AA4E4A" w:rsidRPr="00AA4E4A" w14:paraId="59EB013E" w14:textId="77777777" w:rsidTr="00BD168F">
        <w:trPr>
          <w:gridAfter w:val="1"/>
          <w:wAfter w:w="13" w:type="dxa"/>
          <w:trHeight w:val="360"/>
          <w:jc w:val="center"/>
        </w:trPr>
        <w:tc>
          <w:tcPr>
            <w:tcW w:w="747" w:type="dxa"/>
            <w:shd w:val="clear" w:color="auto" w:fill="auto"/>
            <w:noWrap/>
            <w:vAlign w:val="center"/>
            <w:hideMark/>
          </w:tcPr>
          <w:p w14:paraId="0C910D3D" w14:textId="77777777" w:rsidR="00AA4E4A" w:rsidRPr="00AA4E4A" w:rsidRDefault="00AA4E4A" w:rsidP="00AA4E4A">
            <w:pPr>
              <w:jc w:val="center"/>
            </w:pPr>
            <w:r w:rsidRPr="00AA4E4A">
              <w:t>2</w:t>
            </w:r>
          </w:p>
        </w:tc>
        <w:tc>
          <w:tcPr>
            <w:tcW w:w="3825" w:type="dxa"/>
            <w:shd w:val="clear" w:color="auto" w:fill="auto"/>
            <w:noWrap/>
            <w:vAlign w:val="center"/>
            <w:hideMark/>
          </w:tcPr>
          <w:p w14:paraId="33B5973B" w14:textId="77777777" w:rsidR="00AA4E4A" w:rsidRPr="00AA4E4A" w:rsidRDefault="00AA4E4A" w:rsidP="00AA4E4A">
            <w:r w:rsidRPr="00AA4E4A">
              <w:t>Налог на прибыль</w:t>
            </w:r>
          </w:p>
        </w:tc>
        <w:tc>
          <w:tcPr>
            <w:tcW w:w="1700" w:type="dxa"/>
            <w:tcBorders>
              <w:top w:val="nil"/>
              <w:left w:val="single" w:sz="4" w:space="0" w:color="auto"/>
              <w:bottom w:val="single" w:sz="4" w:space="0" w:color="auto"/>
              <w:right w:val="single" w:sz="4" w:space="0" w:color="auto"/>
            </w:tcBorders>
            <w:shd w:val="clear" w:color="auto" w:fill="auto"/>
            <w:vAlign w:val="center"/>
          </w:tcPr>
          <w:p w14:paraId="58778381" w14:textId="77777777" w:rsidR="00AA4E4A" w:rsidRPr="00AA4E4A" w:rsidRDefault="00AA4E4A" w:rsidP="00AA4E4A">
            <w:pPr>
              <w:jc w:val="center"/>
              <w:rPr>
                <w:szCs w:val="20"/>
              </w:rPr>
            </w:pPr>
            <w:r w:rsidRPr="00AA4E4A">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7BFCDA3B" w14:textId="77777777" w:rsidR="00AA4E4A" w:rsidRPr="00AA4E4A" w:rsidRDefault="00AA4E4A" w:rsidP="00AA4E4A">
            <w:pPr>
              <w:jc w:val="center"/>
              <w:rPr>
                <w:szCs w:val="20"/>
              </w:rPr>
            </w:pPr>
            <w:r w:rsidRPr="00AA4E4A">
              <w:rPr>
                <w:szCs w:val="20"/>
              </w:rPr>
              <w:t>0</w:t>
            </w:r>
          </w:p>
        </w:tc>
        <w:tc>
          <w:tcPr>
            <w:tcW w:w="1852" w:type="dxa"/>
            <w:tcBorders>
              <w:top w:val="nil"/>
              <w:left w:val="nil"/>
              <w:bottom w:val="single" w:sz="4" w:space="0" w:color="auto"/>
              <w:right w:val="single" w:sz="4" w:space="0" w:color="auto"/>
            </w:tcBorders>
            <w:shd w:val="clear" w:color="auto" w:fill="auto"/>
            <w:vAlign w:val="center"/>
          </w:tcPr>
          <w:p w14:paraId="2E4CF8A1" w14:textId="77777777" w:rsidR="00AA4E4A" w:rsidRPr="00AA4E4A" w:rsidRDefault="00AA4E4A" w:rsidP="00AA4E4A">
            <w:pPr>
              <w:jc w:val="center"/>
              <w:rPr>
                <w:szCs w:val="20"/>
              </w:rPr>
            </w:pPr>
            <w:r w:rsidRPr="00AA4E4A">
              <w:rPr>
                <w:szCs w:val="20"/>
              </w:rPr>
              <w:t>0</w:t>
            </w:r>
          </w:p>
        </w:tc>
      </w:tr>
      <w:tr w:rsidR="00AA4E4A" w:rsidRPr="00AA4E4A" w14:paraId="49D4EF3B" w14:textId="77777777" w:rsidTr="00BD168F">
        <w:trPr>
          <w:gridAfter w:val="1"/>
          <w:wAfter w:w="13" w:type="dxa"/>
          <w:trHeight w:val="1654"/>
          <w:jc w:val="center"/>
        </w:trPr>
        <w:tc>
          <w:tcPr>
            <w:tcW w:w="747" w:type="dxa"/>
            <w:shd w:val="clear" w:color="auto" w:fill="auto"/>
            <w:noWrap/>
            <w:vAlign w:val="center"/>
            <w:hideMark/>
          </w:tcPr>
          <w:p w14:paraId="279B8FAD" w14:textId="77777777" w:rsidR="00AA4E4A" w:rsidRPr="00AA4E4A" w:rsidRDefault="00AA4E4A" w:rsidP="00AA4E4A">
            <w:pPr>
              <w:jc w:val="center"/>
            </w:pPr>
            <w:r w:rsidRPr="00AA4E4A">
              <w:t>3</w:t>
            </w:r>
          </w:p>
        </w:tc>
        <w:tc>
          <w:tcPr>
            <w:tcW w:w="3825" w:type="dxa"/>
            <w:shd w:val="clear" w:color="auto" w:fill="auto"/>
            <w:noWrap/>
            <w:vAlign w:val="center"/>
            <w:hideMark/>
          </w:tcPr>
          <w:p w14:paraId="15E3A5C2" w14:textId="77777777" w:rsidR="00AA4E4A" w:rsidRPr="00AA4E4A" w:rsidRDefault="00AA4E4A" w:rsidP="00AA4E4A">
            <w:r w:rsidRPr="00AA4E4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0" w:type="dxa"/>
            <w:tcBorders>
              <w:top w:val="nil"/>
              <w:left w:val="single" w:sz="4" w:space="0" w:color="auto"/>
              <w:bottom w:val="single" w:sz="4" w:space="0" w:color="auto"/>
              <w:right w:val="single" w:sz="4" w:space="0" w:color="auto"/>
            </w:tcBorders>
            <w:shd w:val="clear" w:color="auto" w:fill="auto"/>
            <w:vAlign w:val="center"/>
          </w:tcPr>
          <w:p w14:paraId="595AC902" w14:textId="77777777" w:rsidR="00AA4E4A" w:rsidRPr="00AA4E4A" w:rsidRDefault="00AA4E4A" w:rsidP="00AA4E4A">
            <w:pPr>
              <w:jc w:val="center"/>
              <w:rPr>
                <w:szCs w:val="20"/>
              </w:rPr>
            </w:pPr>
            <w:r w:rsidRPr="00AA4E4A">
              <w:rPr>
                <w:szCs w:val="20"/>
              </w:rPr>
              <w:t>0</w:t>
            </w:r>
          </w:p>
        </w:tc>
        <w:tc>
          <w:tcPr>
            <w:tcW w:w="1549" w:type="dxa"/>
            <w:tcBorders>
              <w:top w:val="nil"/>
              <w:left w:val="single" w:sz="4" w:space="0" w:color="auto"/>
              <w:bottom w:val="single" w:sz="4" w:space="0" w:color="auto"/>
              <w:right w:val="single" w:sz="4" w:space="0" w:color="auto"/>
            </w:tcBorders>
            <w:shd w:val="clear" w:color="auto" w:fill="auto"/>
            <w:vAlign w:val="center"/>
          </w:tcPr>
          <w:p w14:paraId="0ADE4126" w14:textId="77777777" w:rsidR="00AA4E4A" w:rsidRPr="00AA4E4A" w:rsidRDefault="00AA4E4A" w:rsidP="00AA4E4A">
            <w:pPr>
              <w:jc w:val="center"/>
              <w:rPr>
                <w:szCs w:val="20"/>
              </w:rPr>
            </w:pPr>
            <w:r w:rsidRPr="00AA4E4A">
              <w:rPr>
                <w:szCs w:val="20"/>
              </w:rPr>
              <w:t>0</w:t>
            </w:r>
          </w:p>
        </w:tc>
        <w:tc>
          <w:tcPr>
            <w:tcW w:w="1852" w:type="dxa"/>
            <w:tcBorders>
              <w:top w:val="nil"/>
              <w:left w:val="nil"/>
              <w:bottom w:val="single" w:sz="4" w:space="0" w:color="auto"/>
              <w:right w:val="single" w:sz="4" w:space="0" w:color="auto"/>
            </w:tcBorders>
            <w:shd w:val="clear" w:color="auto" w:fill="auto"/>
            <w:vAlign w:val="center"/>
          </w:tcPr>
          <w:p w14:paraId="0B76061B" w14:textId="77777777" w:rsidR="00AA4E4A" w:rsidRPr="00AA4E4A" w:rsidRDefault="00AA4E4A" w:rsidP="00AA4E4A">
            <w:pPr>
              <w:jc w:val="center"/>
              <w:rPr>
                <w:szCs w:val="20"/>
              </w:rPr>
            </w:pPr>
            <w:r w:rsidRPr="00AA4E4A">
              <w:rPr>
                <w:szCs w:val="20"/>
              </w:rPr>
              <w:t>0</w:t>
            </w:r>
          </w:p>
        </w:tc>
      </w:tr>
      <w:tr w:rsidR="00AA4E4A" w:rsidRPr="00AA4E4A" w14:paraId="5574E843" w14:textId="77777777" w:rsidTr="00BD168F">
        <w:trPr>
          <w:gridAfter w:val="1"/>
          <w:wAfter w:w="13" w:type="dxa"/>
          <w:trHeight w:val="720"/>
          <w:jc w:val="center"/>
        </w:trPr>
        <w:tc>
          <w:tcPr>
            <w:tcW w:w="747" w:type="dxa"/>
            <w:shd w:val="clear" w:color="auto" w:fill="auto"/>
            <w:noWrap/>
            <w:vAlign w:val="center"/>
            <w:hideMark/>
          </w:tcPr>
          <w:p w14:paraId="08EA97D5" w14:textId="77777777" w:rsidR="00AA4E4A" w:rsidRPr="00AA4E4A" w:rsidRDefault="00AA4E4A" w:rsidP="00AA4E4A">
            <w:pPr>
              <w:jc w:val="center"/>
            </w:pPr>
            <w:r w:rsidRPr="00AA4E4A">
              <w:t>4</w:t>
            </w:r>
          </w:p>
        </w:tc>
        <w:tc>
          <w:tcPr>
            <w:tcW w:w="3825" w:type="dxa"/>
            <w:shd w:val="clear" w:color="auto" w:fill="auto"/>
            <w:vAlign w:val="center"/>
            <w:hideMark/>
          </w:tcPr>
          <w:p w14:paraId="2ACF8159" w14:textId="77777777" w:rsidR="00AA4E4A" w:rsidRPr="00AA4E4A" w:rsidRDefault="00AA4E4A" w:rsidP="00AA4E4A">
            <w:r w:rsidRPr="00AA4E4A">
              <w:t>Итого неподконтрольных расходов</w:t>
            </w:r>
          </w:p>
        </w:tc>
        <w:tc>
          <w:tcPr>
            <w:tcW w:w="1700" w:type="dxa"/>
            <w:tcBorders>
              <w:top w:val="nil"/>
              <w:left w:val="single" w:sz="4" w:space="0" w:color="auto"/>
              <w:bottom w:val="single" w:sz="4" w:space="0" w:color="auto"/>
              <w:right w:val="single" w:sz="4" w:space="0" w:color="auto"/>
            </w:tcBorders>
            <w:shd w:val="clear" w:color="auto" w:fill="auto"/>
            <w:vAlign w:val="center"/>
          </w:tcPr>
          <w:p w14:paraId="75A20B4B" w14:textId="77777777" w:rsidR="00AA4E4A" w:rsidRPr="00AA4E4A" w:rsidRDefault="00AA4E4A" w:rsidP="00AA4E4A">
            <w:pPr>
              <w:jc w:val="center"/>
              <w:rPr>
                <w:szCs w:val="20"/>
              </w:rPr>
            </w:pPr>
            <w:r w:rsidRPr="00AA4E4A">
              <w:rPr>
                <w:szCs w:val="20"/>
              </w:rPr>
              <w:t>2 190</w:t>
            </w:r>
          </w:p>
        </w:tc>
        <w:tc>
          <w:tcPr>
            <w:tcW w:w="1549" w:type="dxa"/>
            <w:tcBorders>
              <w:top w:val="nil"/>
              <w:left w:val="single" w:sz="4" w:space="0" w:color="auto"/>
              <w:bottom w:val="single" w:sz="4" w:space="0" w:color="auto"/>
              <w:right w:val="single" w:sz="4" w:space="0" w:color="auto"/>
            </w:tcBorders>
            <w:shd w:val="clear" w:color="auto" w:fill="auto"/>
            <w:vAlign w:val="center"/>
          </w:tcPr>
          <w:p w14:paraId="649845E3" w14:textId="77777777" w:rsidR="00AA4E4A" w:rsidRPr="00AA4E4A" w:rsidRDefault="00AA4E4A" w:rsidP="00AA4E4A">
            <w:pPr>
              <w:jc w:val="center"/>
              <w:rPr>
                <w:szCs w:val="20"/>
              </w:rPr>
            </w:pPr>
            <w:r w:rsidRPr="00AA4E4A">
              <w:rPr>
                <w:szCs w:val="20"/>
              </w:rPr>
              <w:t xml:space="preserve">2 </w:t>
            </w:r>
            <w:r w:rsidRPr="00AA4E4A">
              <w:rPr>
                <w:szCs w:val="20"/>
                <w:lang w:val="en-US"/>
              </w:rPr>
              <w:t>2</w:t>
            </w:r>
            <w:r w:rsidRPr="00AA4E4A">
              <w:rPr>
                <w:szCs w:val="20"/>
              </w:rPr>
              <w:t>31</w:t>
            </w:r>
          </w:p>
        </w:tc>
        <w:tc>
          <w:tcPr>
            <w:tcW w:w="1852" w:type="dxa"/>
            <w:tcBorders>
              <w:top w:val="nil"/>
              <w:left w:val="nil"/>
              <w:bottom w:val="single" w:sz="4" w:space="0" w:color="auto"/>
              <w:right w:val="single" w:sz="4" w:space="0" w:color="auto"/>
            </w:tcBorders>
            <w:shd w:val="clear" w:color="auto" w:fill="auto"/>
            <w:vAlign w:val="center"/>
          </w:tcPr>
          <w:p w14:paraId="40BE093B" w14:textId="77777777" w:rsidR="00AA4E4A" w:rsidRPr="00AA4E4A" w:rsidRDefault="00AA4E4A" w:rsidP="00AA4E4A">
            <w:pPr>
              <w:jc w:val="center"/>
              <w:rPr>
                <w:szCs w:val="20"/>
              </w:rPr>
            </w:pPr>
            <w:r w:rsidRPr="00AA4E4A">
              <w:rPr>
                <w:szCs w:val="20"/>
                <w:lang w:val="en-US"/>
              </w:rPr>
              <w:t>2 2</w:t>
            </w:r>
            <w:r w:rsidRPr="00AA4E4A">
              <w:rPr>
                <w:szCs w:val="20"/>
              </w:rPr>
              <w:t>74</w:t>
            </w:r>
          </w:p>
        </w:tc>
      </w:tr>
    </w:tbl>
    <w:p w14:paraId="00FF254A" w14:textId="77777777" w:rsidR="00AA4E4A" w:rsidRPr="00AA4E4A" w:rsidRDefault="00AA4E4A" w:rsidP="00AA4E4A">
      <w:pPr>
        <w:keepNext/>
        <w:jc w:val="center"/>
        <w:outlineLvl w:val="1"/>
        <w:rPr>
          <w:b/>
          <w:sz w:val="28"/>
          <w:szCs w:val="20"/>
          <w:lang w:val="x-none" w:eastAsia="x-none"/>
        </w:rPr>
      </w:pPr>
      <w:bookmarkStart w:id="43" w:name="_Toc21094960"/>
      <w:r w:rsidRPr="00AA4E4A">
        <w:rPr>
          <w:b/>
          <w:sz w:val="28"/>
          <w:szCs w:val="20"/>
          <w:lang w:eastAsia="x-none"/>
        </w:rPr>
        <w:lastRenderedPageBreak/>
        <w:t xml:space="preserve">7.) </w:t>
      </w:r>
      <w:r w:rsidRPr="00AA4E4A">
        <w:rPr>
          <w:b/>
          <w:sz w:val="28"/>
          <w:szCs w:val="20"/>
          <w:lang w:val="x-none" w:eastAsia="x-none"/>
        </w:rPr>
        <w:t>Расчетная предпринимательская прибыль</w:t>
      </w:r>
      <w:bookmarkEnd w:id="43"/>
    </w:p>
    <w:p w14:paraId="57463E48" w14:textId="77777777" w:rsidR="00AA4E4A" w:rsidRPr="00AA4E4A" w:rsidRDefault="00AA4E4A" w:rsidP="00AA4E4A">
      <w:pPr>
        <w:autoSpaceDE w:val="0"/>
        <w:autoSpaceDN w:val="0"/>
        <w:adjustRightInd w:val="0"/>
        <w:ind w:firstLine="709"/>
        <w:jc w:val="both"/>
        <w:rPr>
          <w:sz w:val="28"/>
          <w:szCs w:val="20"/>
        </w:rPr>
      </w:pPr>
    </w:p>
    <w:p w14:paraId="3CD0250D" w14:textId="77777777" w:rsidR="00AA4E4A" w:rsidRPr="00AA4E4A" w:rsidRDefault="00AA4E4A" w:rsidP="00AA4E4A">
      <w:pPr>
        <w:ind w:firstLine="709"/>
        <w:jc w:val="both"/>
        <w:rPr>
          <w:sz w:val="28"/>
          <w:szCs w:val="28"/>
        </w:rPr>
      </w:pPr>
      <w:r w:rsidRPr="00AA4E4A">
        <w:rPr>
          <w:sz w:val="28"/>
          <w:szCs w:val="28"/>
        </w:rPr>
        <w:t xml:space="preserve">В соответствии с п. 74.1 Основ ценообразования в сфере теплоснабжения, утвержденных постановлением Правительства РФот 22.10.2012 № 1075 </w:t>
      </w:r>
      <w:r w:rsidRPr="00AA4E4A">
        <w:rPr>
          <w:sz w:val="28"/>
          <w:szCs w:val="28"/>
        </w:rPr>
        <w:br/>
        <w:t xml:space="preserve">«О ценообразовании в сфере теплоснабжения», расчетная предпринимательская прибыль определяется в размере 5 процентов текущих расходов на каждый год долгосрочного периода регулирования, определенных в соответствии </w:t>
      </w:r>
      <w:r w:rsidRPr="00AA4E4A">
        <w:rPr>
          <w:sz w:val="28"/>
          <w:szCs w:val="28"/>
        </w:rPr>
        <w:br/>
        <w:t>с пунктом 73 Основ ценообразования в сфере теплоснабжения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182A4150" w14:textId="77777777" w:rsidR="00AA4E4A" w:rsidRPr="00AA4E4A" w:rsidRDefault="00AA4E4A" w:rsidP="00AA4E4A">
      <w:pPr>
        <w:tabs>
          <w:tab w:val="left" w:pos="1890"/>
        </w:tabs>
        <w:ind w:firstLine="709"/>
        <w:jc w:val="both"/>
        <w:rPr>
          <w:sz w:val="28"/>
          <w:szCs w:val="28"/>
        </w:rPr>
      </w:pPr>
      <w:r w:rsidRPr="00AA4E4A">
        <w:rPr>
          <w:sz w:val="28"/>
          <w:szCs w:val="28"/>
        </w:rPr>
        <w:t xml:space="preserve">Предприятием заявлены расходы по данной статье в размере </w:t>
      </w:r>
      <w:r w:rsidRPr="00AA4E4A">
        <w:rPr>
          <w:sz w:val="28"/>
          <w:szCs w:val="28"/>
        </w:rPr>
        <w:br/>
        <w:t>913 тыс. руб.</w:t>
      </w:r>
    </w:p>
    <w:p w14:paraId="28184885" w14:textId="77777777" w:rsidR="00AA4E4A" w:rsidRPr="00AA4E4A" w:rsidRDefault="00AA4E4A" w:rsidP="00AA4E4A">
      <w:pPr>
        <w:ind w:firstLine="851"/>
        <w:jc w:val="both"/>
        <w:rPr>
          <w:sz w:val="28"/>
          <w:szCs w:val="28"/>
        </w:rPr>
      </w:pPr>
      <w:r w:rsidRPr="00AA4E4A">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предприятия:</w:t>
      </w:r>
    </w:p>
    <w:p w14:paraId="46A2E178" w14:textId="77777777" w:rsidR="00AA4E4A" w:rsidRPr="00AA4E4A" w:rsidRDefault="00AA4E4A" w:rsidP="00AA4E4A">
      <w:pPr>
        <w:tabs>
          <w:tab w:val="left" w:pos="1890"/>
        </w:tabs>
        <w:ind w:firstLine="709"/>
        <w:jc w:val="both"/>
        <w:rPr>
          <w:sz w:val="28"/>
          <w:szCs w:val="28"/>
        </w:rPr>
      </w:pPr>
      <w:r w:rsidRPr="00AA4E4A">
        <w:rPr>
          <w:sz w:val="28"/>
          <w:szCs w:val="28"/>
        </w:rPr>
        <w:t xml:space="preserve">Расчет: 13 681 × 5% = </w:t>
      </w:r>
      <w:r w:rsidRPr="00AA4E4A">
        <w:rPr>
          <w:b/>
          <w:sz w:val="28"/>
          <w:szCs w:val="28"/>
        </w:rPr>
        <w:t>684 тыс. руб</w:t>
      </w:r>
      <w:r w:rsidRPr="00AA4E4A">
        <w:rPr>
          <w:sz w:val="28"/>
          <w:szCs w:val="28"/>
        </w:rPr>
        <w:t>. (на производство тепловой энергии).</w:t>
      </w:r>
    </w:p>
    <w:p w14:paraId="71B0998C" w14:textId="77777777" w:rsidR="00AA4E4A" w:rsidRPr="00AA4E4A" w:rsidRDefault="00AA4E4A" w:rsidP="00AA4E4A">
      <w:pPr>
        <w:tabs>
          <w:tab w:val="left" w:pos="1890"/>
        </w:tabs>
        <w:ind w:firstLine="709"/>
        <w:jc w:val="both"/>
        <w:rPr>
          <w:sz w:val="28"/>
          <w:szCs w:val="28"/>
        </w:rPr>
      </w:pPr>
      <w:r w:rsidRPr="00AA4E4A">
        <w:rPr>
          <w:sz w:val="28"/>
          <w:szCs w:val="28"/>
        </w:rPr>
        <w:t xml:space="preserve">Расходы в размере 229 тыс. руб., не подтвержденные предприятием документально, подлежат исключению из НВВ на 2025 год, </w:t>
      </w:r>
      <w:r w:rsidRPr="00AA4E4A">
        <w:rPr>
          <w:sz w:val="28"/>
          <w:szCs w:val="28"/>
        </w:rPr>
        <w:br/>
        <w:t>как экономически необоснованные.</w:t>
      </w:r>
    </w:p>
    <w:p w14:paraId="1EFF91B6" w14:textId="77777777" w:rsidR="00AA4E4A" w:rsidRPr="00AA4E4A" w:rsidRDefault="00AA4E4A" w:rsidP="00AA4E4A">
      <w:pPr>
        <w:tabs>
          <w:tab w:val="left" w:pos="1890"/>
        </w:tabs>
        <w:ind w:firstLine="709"/>
        <w:jc w:val="both"/>
        <w:rPr>
          <w:b/>
          <w:color w:val="000000"/>
          <w:sz w:val="28"/>
          <w:szCs w:val="28"/>
        </w:rPr>
      </w:pPr>
      <w:r w:rsidRPr="00AA4E4A">
        <w:rPr>
          <w:color w:val="000000"/>
          <w:sz w:val="28"/>
          <w:szCs w:val="28"/>
        </w:rPr>
        <w:t xml:space="preserve">Расчетная предпринимательская прибыль в 2026 - </w:t>
      </w:r>
      <w:r w:rsidRPr="00AA4E4A">
        <w:rPr>
          <w:b/>
          <w:color w:val="000000"/>
          <w:sz w:val="28"/>
          <w:szCs w:val="28"/>
        </w:rPr>
        <w:t>705 тыс. руб.</w:t>
      </w:r>
    </w:p>
    <w:p w14:paraId="4D85C4B7" w14:textId="77777777" w:rsidR="00AA4E4A" w:rsidRPr="00AA4E4A" w:rsidRDefault="00AA4E4A" w:rsidP="00AA4E4A">
      <w:pPr>
        <w:tabs>
          <w:tab w:val="left" w:pos="1890"/>
        </w:tabs>
        <w:ind w:firstLine="709"/>
        <w:jc w:val="both"/>
        <w:rPr>
          <w:b/>
          <w:color w:val="000000"/>
          <w:sz w:val="28"/>
          <w:szCs w:val="28"/>
        </w:rPr>
      </w:pPr>
      <w:r w:rsidRPr="00AA4E4A">
        <w:rPr>
          <w:color w:val="000000"/>
          <w:sz w:val="28"/>
          <w:szCs w:val="28"/>
        </w:rPr>
        <w:t xml:space="preserve">Расчетная предпринимательская прибыль в 2027 - </w:t>
      </w:r>
      <w:r w:rsidRPr="00AA4E4A">
        <w:rPr>
          <w:b/>
          <w:color w:val="000000"/>
          <w:sz w:val="28"/>
          <w:szCs w:val="28"/>
        </w:rPr>
        <w:t>727 тыс. руб.</w:t>
      </w:r>
    </w:p>
    <w:p w14:paraId="1FD872E7" w14:textId="77777777" w:rsidR="00AA4E4A" w:rsidRPr="00AA4E4A" w:rsidRDefault="00AA4E4A" w:rsidP="00AA4E4A">
      <w:pPr>
        <w:tabs>
          <w:tab w:val="left" w:pos="1890"/>
        </w:tabs>
        <w:ind w:firstLine="709"/>
        <w:jc w:val="both"/>
        <w:rPr>
          <w:sz w:val="28"/>
          <w:szCs w:val="20"/>
        </w:rPr>
      </w:pPr>
    </w:p>
    <w:p w14:paraId="4DBCDA43" w14:textId="77777777" w:rsidR="00AA4E4A" w:rsidRPr="00AA4E4A" w:rsidRDefault="00AA4E4A" w:rsidP="00AA4E4A">
      <w:pPr>
        <w:jc w:val="center"/>
      </w:pPr>
    </w:p>
    <w:p w14:paraId="610E2E14" w14:textId="77777777" w:rsidR="00AA4E4A" w:rsidRPr="00AA4E4A" w:rsidRDefault="00AA4E4A" w:rsidP="00982245">
      <w:pPr>
        <w:keepNext/>
        <w:numPr>
          <w:ilvl w:val="0"/>
          <w:numId w:val="10"/>
        </w:numPr>
        <w:jc w:val="center"/>
        <w:outlineLvl w:val="1"/>
        <w:rPr>
          <w:b/>
          <w:sz w:val="28"/>
          <w:szCs w:val="20"/>
          <w:lang w:eastAsia="x-none"/>
        </w:rPr>
      </w:pPr>
      <w:bookmarkStart w:id="44" w:name="_Toc24010602"/>
      <w:r w:rsidRPr="00AA4E4A">
        <w:rPr>
          <w:b/>
          <w:sz w:val="28"/>
          <w:szCs w:val="20"/>
          <w:lang w:eastAsia="x-none"/>
        </w:rPr>
        <w:t xml:space="preserve"> </w:t>
      </w:r>
      <w:bookmarkEnd w:id="44"/>
      <w:r w:rsidRPr="00AA4E4A">
        <w:rPr>
          <w:b/>
          <w:sz w:val="28"/>
          <w:szCs w:val="20"/>
          <w:lang w:eastAsia="x-none"/>
        </w:rPr>
        <w:t>Расчетный объем полезного отпуска тепловой энергии</w:t>
      </w:r>
    </w:p>
    <w:p w14:paraId="780AAB20" w14:textId="77777777" w:rsidR="00AA4E4A" w:rsidRPr="00AA4E4A" w:rsidRDefault="00AA4E4A" w:rsidP="00AA4E4A">
      <w:pPr>
        <w:autoSpaceDE w:val="0"/>
        <w:autoSpaceDN w:val="0"/>
        <w:adjustRightInd w:val="0"/>
        <w:ind w:firstLine="851"/>
        <w:jc w:val="center"/>
        <w:rPr>
          <w:snapToGrid w:val="0"/>
          <w:sz w:val="28"/>
          <w:szCs w:val="28"/>
        </w:rPr>
      </w:pPr>
    </w:p>
    <w:p w14:paraId="4C53E01D" w14:textId="77777777" w:rsidR="00AA4E4A" w:rsidRPr="00AA4E4A" w:rsidRDefault="00AA4E4A" w:rsidP="00AA4E4A">
      <w:pPr>
        <w:ind w:firstLine="709"/>
        <w:jc w:val="both"/>
        <w:rPr>
          <w:sz w:val="28"/>
          <w:szCs w:val="28"/>
        </w:rPr>
      </w:pPr>
      <w:r w:rsidRPr="00AA4E4A">
        <w:rPr>
          <w:sz w:val="28"/>
          <w:szCs w:val="28"/>
        </w:rPr>
        <w:t xml:space="preserve">ООО «Теплотон М» осуществляет производство тепловой энергии </w:t>
      </w:r>
      <w:r w:rsidRPr="00AA4E4A">
        <w:rPr>
          <w:sz w:val="28"/>
          <w:szCs w:val="28"/>
        </w:rPr>
        <w:br/>
        <w:t xml:space="preserve">на территории Мариинского муниципального округа и продает произведенную тепловую энергию МКП ММО «Ресурс», являющемуся ЕТО на данной территории, согласно схемы теплоснабжения утвержденной постановлением администрации Мариинского муниципального округа </w:t>
      </w:r>
      <w:r w:rsidRPr="00AA4E4A">
        <w:rPr>
          <w:sz w:val="28"/>
          <w:szCs w:val="28"/>
        </w:rPr>
        <w:br/>
        <w:t xml:space="preserve">№ 494-П от 24.06.2024 г. по договору поставки № б/н от 15.08.2024 года. </w:t>
      </w:r>
    </w:p>
    <w:p w14:paraId="48C98B2E" w14:textId="77777777" w:rsidR="00AA4E4A" w:rsidRPr="00AA4E4A" w:rsidRDefault="00AA4E4A" w:rsidP="00AA4E4A">
      <w:pPr>
        <w:ind w:firstLine="709"/>
        <w:jc w:val="both"/>
        <w:rPr>
          <w:sz w:val="28"/>
          <w:szCs w:val="28"/>
        </w:rPr>
      </w:pPr>
      <w:r w:rsidRPr="00AA4E4A">
        <w:rPr>
          <w:sz w:val="28"/>
          <w:szCs w:val="28"/>
        </w:rPr>
        <w:t xml:space="preserve">Согласно пункту 22 Основ ценообразования тарифы устанавливаются </w:t>
      </w:r>
      <w:r w:rsidRPr="00AA4E4A">
        <w:rPr>
          <w:sz w:val="28"/>
          <w:szCs w:val="28"/>
        </w:rPr>
        <w:br/>
        <w:t xml:space="preserve">на основании необходимой валовой выручки, определенной </w:t>
      </w:r>
      <w:r w:rsidRPr="00AA4E4A">
        <w:rPr>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AA4E4A">
        <w:rPr>
          <w:sz w:val="28"/>
          <w:szCs w:val="28"/>
        </w:rPr>
        <w:br/>
        <w:t xml:space="preserve">на расчетный период регулирования, определенного в соответствии </w:t>
      </w:r>
      <w:r w:rsidRPr="00AA4E4A">
        <w:rPr>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w:t>
      </w:r>
      <w:r w:rsidRPr="00AA4E4A">
        <w:rPr>
          <w:sz w:val="28"/>
          <w:szCs w:val="28"/>
        </w:rPr>
        <w:lastRenderedPageBreak/>
        <w:t xml:space="preserve">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AA4E4A">
        <w:rPr>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6ED4AF6" w14:textId="77777777" w:rsidR="00AA4E4A" w:rsidRPr="00AA4E4A" w:rsidRDefault="00AA4E4A" w:rsidP="00AA4E4A">
      <w:pPr>
        <w:ind w:firstLine="709"/>
        <w:jc w:val="both"/>
        <w:rPr>
          <w:sz w:val="28"/>
          <w:szCs w:val="28"/>
        </w:rPr>
      </w:pPr>
      <w:r w:rsidRPr="00AA4E4A">
        <w:rPr>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AA4E4A">
        <w:rPr>
          <w:sz w:val="28"/>
          <w:szCs w:val="28"/>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861A4C0" w14:textId="77777777" w:rsidR="00AA4E4A" w:rsidRPr="00AA4E4A" w:rsidRDefault="00AA4E4A" w:rsidP="00AA4E4A">
      <w:pPr>
        <w:ind w:firstLine="709"/>
        <w:jc w:val="both"/>
        <w:rPr>
          <w:sz w:val="28"/>
          <w:szCs w:val="28"/>
        </w:rPr>
      </w:pPr>
      <w:r w:rsidRPr="00AA4E4A">
        <w:rPr>
          <w:sz w:val="28"/>
          <w:szCs w:val="28"/>
        </w:rPr>
        <w:t>Схема теплоснабжения на 2025 год актуализирована постановлением администрации Мариинского муниципального округа от 16.12.2024 № 996-П «</w:t>
      </w:r>
      <w:r w:rsidRPr="00AA4E4A">
        <w:rPr>
          <w:color w:val="000000"/>
          <w:sz w:val="27"/>
          <w:szCs w:val="27"/>
        </w:rPr>
        <w:t xml:space="preserve">О внесении изменений в постановление администрации Мариинского муниципального округа от 24.06.2024 № 494-П «Об актуализации схемы теплоснабжения Мариинского муниципального округа </w:t>
      </w:r>
      <w:r w:rsidRPr="00AA4E4A">
        <w:rPr>
          <w:color w:val="000000"/>
          <w:sz w:val="27"/>
          <w:szCs w:val="27"/>
        </w:rPr>
        <w:br/>
        <w:t>на 2025 год с перспективой до 2042 года»</w:t>
      </w:r>
      <w:r w:rsidRPr="00AA4E4A">
        <w:rPr>
          <w:sz w:val="28"/>
          <w:szCs w:val="28"/>
        </w:rPr>
        <w:t xml:space="preserve"> (https://view.officeapps.live.com/op/view.aspx?src=https%3A%2F%2Fwww.mariinsk.ru%2Findex.php%3Fdo%3Ddownload%26id%3D14294%26viewonline%3D). </w:t>
      </w:r>
    </w:p>
    <w:p w14:paraId="24FA0416" w14:textId="77777777" w:rsidR="00AA4E4A" w:rsidRPr="00AA4E4A" w:rsidRDefault="00AA4E4A" w:rsidP="00AA4E4A">
      <w:pPr>
        <w:ind w:firstLine="709"/>
        <w:jc w:val="both"/>
        <w:rPr>
          <w:sz w:val="28"/>
          <w:szCs w:val="28"/>
        </w:rPr>
      </w:pPr>
      <w:bookmarkStart w:id="45" w:name="_Hlk151113107"/>
      <w:r w:rsidRPr="00AA4E4A">
        <w:rPr>
          <w:sz w:val="28"/>
          <w:szCs w:val="28"/>
        </w:rPr>
        <w:t>Согласно схеме теплоснабжения, объем полезного отпуска тепловой энергии на 2025 год составляет 1,893 тыс. Гкал.</w:t>
      </w:r>
    </w:p>
    <w:p w14:paraId="267B8B86" w14:textId="77777777" w:rsidR="00AA4E4A" w:rsidRPr="00AA4E4A" w:rsidRDefault="00AA4E4A" w:rsidP="00AA4E4A">
      <w:pPr>
        <w:ind w:firstLine="709"/>
        <w:jc w:val="both"/>
        <w:rPr>
          <w:sz w:val="28"/>
          <w:szCs w:val="28"/>
        </w:rPr>
      </w:pPr>
      <w:r w:rsidRPr="00AA4E4A">
        <w:rPr>
          <w:sz w:val="28"/>
          <w:szCs w:val="28"/>
        </w:rPr>
        <w:t xml:space="preserve">Расход тепловой энергии на собственные нужды котельной, утвержден постановлением Региональной энергетической комиссии Кузбасса </w:t>
      </w:r>
      <w:r w:rsidRPr="00AA4E4A">
        <w:rPr>
          <w:sz w:val="28"/>
          <w:szCs w:val="28"/>
        </w:rPr>
        <w:br/>
        <w:t>от 14.12.2023 № 540 и составляет 6,04 % или:</w:t>
      </w:r>
    </w:p>
    <w:bookmarkEnd w:id="45"/>
    <w:p w14:paraId="6CA44AC0" w14:textId="77777777" w:rsidR="00AA4E4A" w:rsidRPr="00AA4E4A" w:rsidRDefault="00AA4E4A" w:rsidP="00AA4E4A">
      <w:pPr>
        <w:ind w:firstLine="709"/>
        <w:jc w:val="both"/>
        <w:rPr>
          <w:sz w:val="28"/>
          <w:szCs w:val="28"/>
        </w:rPr>
      </w:pPr>
      <w:r w:rsidRPr="00AA4E4A">
        <w:rPr>
          <w:sz w:val="28"/>
          <w:szCs w:val="28"/>
        </w:rPr>
        <w:t>0,154 тыс. Гкал. = 2,544 тыс. Гкал. (выработка тепловой энергии котельной) × 6,04 %.</w:t>
      </w:r>
    </w:p>
    <w:p w14:paraId="75D494FE" w14:textId="77777777" w:rsidR="00AA4E4A" w:rsidRPr="00AA4E4A" w:rsidRDefault="00AA4E4A" w:rsidP="00AA4E4A">
      <w:pPr>
        <w:ind w:firstLine="709"/>
        <w:jc w:val="both"/>
        <w:rPr>
          <w:sz w:val="28"/>
          <w:szCs w:val="28"/>
        </w:rPr>
      </w:pPr>
      <w:r w:rsidRPr="00AA4E4A">
        <w:rPr>
          <w:sz w:val="28"/>
          <w:szCs w:val="28"/>
        </w:rPr>
        <w:t xml:space="preserve">Объемы тепловой энергии по полугодиям 2025 года приняты </w:t>
      </w:r>
      <w:r w:rsidRPr="00AA4E4A">
        <w:rPr>
          <w:sz w:val="28"/>
          <w:szCs w:val="28"/>
        </w:rPr>
        <w:br/>
        <w:t>на основании, плановых значений баланса тепловой энергии, представленного организацией на 2025 год.</w:t>
      </w:r>
    </w:p>
    <w:p w14:paraId="7764CE2E" w14:textId="77777777" w:rsidR="00AA4E4A" w:rsidRPr="00AA4E4A" w:rsidRDefault="00AA4E4A" w:rsidP="00AA4E4A">
      <w:pPr>
        <w:ind w:firstLine="709"/>
        <w:jc w:val="both"/>
        <w:rPr>
          <w:sz w:val="28"/>
          <w:szCs w:val="28"/>
        </w:rPr>
      </w:pPr>
      <w:r w:rsidRPr="00AA4E4A">
        <w:rPr>
          <w:sz w:val="28"/>
          <w:szCs w:val="28"/>
        </w:rPr>
        <w:t xml:space="preserve">1,060 тыс. </w:t>
      </w:r>
      <w:bookmarkStart w:id="46" w:name="_Hlk84422313"/>
      <w:r w:rsidRPr="00AA4E4A">
        <w:rPr>
          <w:sz w:val="28"/>
          <w:szCs w:val="28"/>
        </w:rPr>
        <w:t xml:space="preserve">Гкал. </w:t>
      </w:r>
      <w:bookmarkEnd w:id="46"/>
      <w:r w:rsidRPr="00AA4E4A">
        <w:rPr>
          <w:sz w:val="28"/>
          <w:szCs w:val="28"/>
        </w:rPr>
        <w:t xml:space="preserve">(1 полугодие) + 0,833 тыс. Гкал. (2 полугодие) </w:t>
      </w:r>
      <w:r w:rsidRPr="00AA4E4A">
        <w:rPr>
          <w:sz w:val="28"/>
          <w:szCs w:val="28"/>
        </w:rPr>
        <w:br/>
        <w:t>= 1,893 тыс. Гкал.</w:t>
      </w:r>
    </w:p>
    <w:p w14:paraId="7146A8EE" w14:textId="77777777" w:rsidR="00AA4E4A" w:rsidRPr="00AA4E4A" w:rsidRDefault="00AA4E4A" w:rsidP="00AA4E4A">
      <w:pPr>
        <w:ind w:firstLine="709"/>
        <w:jc w:val="both"/>
        <w:rPr>
          <w:sz w:val="28"/>
          <w:szCs w:val="28"/>
        </w:rPr>
      </w:pPr>
      <w:r w:rsidRPr="00AA4E4A">
        <w:rPr>
          <w:sz w:val="28"/>
          <w:szCs w:val="28"/>
        </w:rPr>
        <w:t>Доля отпуска тепловой энергии по полугодиям составила:</w:t>
      </w:r>
    </w:p>
    <w:p w14:paraId="3ECB93CB" w14:textId="77777777" w:rsidR="00AA4E4A" w:rsidRPr="00AA4E4A" w:rsidRDefault="00AA4E4A" w:rsidP="00AA4E4A">
      <w:pPr>
        <w:ind w:firstLine="709"/>
        <w:jc w:val="both"/>
        <w:rPr>
          <w:sz w:val="28"/>
          <w:szCs w:val="28"/>
        </w:rPr>
      </w:pPr>
      <w:r w:rsidRPr="00AA4E4A">
        <w:rPr>
          <w:sz w:val="28"/>
          <w:szCs w:val="28"/>
        </w:rPr>
        <w:t>0,56 % (1 полугодие) = 1,060 тыс. Гкал. ÷ 1,893 тыс. Гкал.</w:t>
      </w:r>
    </w:p>
    <w:p w14:paraId="22F1AACA" w14:textId="77777777" w:rsidR="00AA4E4A" w:rsidRPr="00AA4E4A" w:rsidRDefault="00AA4E4A" w:rsidP="00AA4E4A">
      <w:pPr>
        <w:ind w:firstLine="709"/>
        <w:jc w:val="both"/>
        <w:rPr>
          <w:sz w:val="28"/>
          <w:szCs w:val="28"/>
        </w:rPr>
      </w:pPr>
      <w:r w:rsidRPr="00AA4E4A">
        <w:rPr>
          <w:sz w:val="28"/>
          <w:szCs w:val="28"/>
        </w:rPr>
        <w:t>0,44% (2 полугодие) = 0,833 тыс. Гкал. ÷ 1,893 тыс. Гкал.</w:t>
      </w:r>
    </w:p>
    <w:p w14:paraId="2C31CB45" w14:textId="77777777" w:rsidR="00AA4E4A" w:rsidRPr="00AA4E4A" w:rsidRDefault="00AA4E4A" w:rsidP="00AA4E4A">
      <w:pPr>
        <w:ind w:firstLine="709"/>
        <w:jc w:val="both"/>
        <w:rPr>
          <w:sz w:val="28"/>
          <w:szCs w:val="28"/>
        </w:rPr>
      </w:pPr>
      <w:r w:rsidRPr="00AA4E4A">
        <w:rPr>
          <w:sz w:val="28"/>
          <w:szCs w:val="28"/>
        </w:rPr>
        <w:t>Баланс тепловой энергии ООО «Теплотон М» на 2025 год представлен в таблице 7.</w:t>
      </w:r>
    </w:p>
    <w:p w14:paraId="0D4FDF46" w14:textId="77777777" w:rsidR="00AA4E4A" w:rsidRPr="00AA4E4A" w:rsidRDefault="00AA4E4A" w:rsidP="00AA4E4A">
      <w:pPr>
        <w:ind w:firstLine="851"/>
        <w:jc w:val="right"/>
        <w:rPr>
          <w:sz w:val="28"/>
          <w:szCs w:val="28"/>
        </w:rPr>
      </w:pPr>
    </w:p>
    <w:p w14:paraId="4C3545AA" w14:textId="77777777" w:rsidR="00AA4E4A" w:rsidRPr="00AA4E4A" w:rsidRDefault="00AA4E4A" w:rsidP="00AA4E4A">
      <w:pPr>
        <w:ind w:firstLine="851"/>
        <w:jc w:val="right"/>
        <w:rPr>
          <w:sz w:val="28"/>
          <w:szCs w:val="28"/>
        </w:rPr>
      </w:pPr>
    </w:p>
    <w:p w14:paraId="32BE5E4E" w14:textId="77777777" w:rsidR="00AA4E4A" w:rsidRPr="00AA4E4A" w:rsidRDefault="00AA4E4A" w:rsidP="00AA4E4A">
      <w:pPr>
        <w:ind w:firstLine="851"/>
        <w:jc w:val="right"/>
        <w:rPr>
          <w:sz w:val="28"/>
          <w:szCs w:val="28"/>
        </w:rPr>
      </w:pPr>
    </w:p>
    <w:p w14:paraId="4C349E1E" w14:textId="77777777" w:rsidR="00AA4E4A" w:rsidRPr="00AA4E4A" w:rsidRDefault="00AA4E4A" w:rsidP="00AA4E4A">
      <w:pPr>
        <w:ind w:firstLine="851"/>
        <w:jc w:val="right"/>
        <w:rPr>
          <w:sz w:val="28"/>
          <w:szCs w:val="28"/>
        </w:rPr>
      </w:pPr>
    </w:p>
    <w:p w14:paraId="19A2BF31" w14:textId="77777777" w:rsidR="00AA4E4A" w:rsidRPr="00AA4E4A" w:rsidRDefault="00AA4E4A" w:rsidP="00AA4E4A">
      <w:pPr>
        <w:ind w:firstLine="851"/>
        <w:jc w:val="right"/>
        <w:rPr>
          <w:bCs/>
          <w:sz w:val="28"/>
          <w:szCs w:val="28"/>
        </w:rPr>
      </w:pPr>
      <w:r w:rsidRPr="00AA4E4A">
        <w:rPr>
          <w:sz w:val="28"/>
          <w:szCs w:val="28"/>
        </w:rPr>
        <w:t>Таблица 7.</w:t>
      </w:r>
    </w:p>
    <w:p w14:paraId="138D698F" w14:textId="77777777" w:rsidR="00AA4E4A" w:rsidRPr="00AA4E4A" w:rsidRDefault="00AA4E4A" w:rsidP="00AA4E4A">
      <w:pPr>
        <w:ind w:firstLine="851"/>
        <w:jc w:val="center"/>
        <w:rPr>
          <w:sz w:val="28"/>
          <w:szCs w:val="28"/>
        </w:rPr>
      </w:pPr>
      <w:r w:rsidRPr="00AA4E4A">
        <w:rPr>
          <w:bCs/>
          <w:sz w:val="28"/>
          <w:szCs w:val="28"/>
        </w:rPr>
        <w:lastRenderedPageBreak/>
        <w:t>Баланс ООО «Теплотон М» на 2025 год</w:t>
      </w:r>
    </w:p>
    <w:p w14:paraId="3317539D" w14:textId="77777777" w:rsidR="00AA4E4A" w:rsidRPr="00AA4E4A" w:rsidRDefault="00AA4E4A" w:rsidP="00AA4E4A">
      <w:pPr>
        <w:rPr>
          <w:sz w:val="28"/>
          <w:szCs w:val="28"/>
        </w:rPr>
      </w:pPr>
    </w:p>
    <w:tbl>
      <w:tblPr>
        <w:tblW w:w="10268" w:type="dxa"/>
        <w:tblInd w:w="-459" w:type="dxa"/>
        <w:tblLayout w:type="fixed"/>
        <w:tblCellMar>
          <w:left w:w="28" w:type="dxa"/>
          <w:right w:w="28" w:type="dxa"/>
        </w:tblCellMar>
        <w:tblLook w:val="0000" w:firstRow="0" w:lastRow="0" w:firstColumn="0" w:lastColumn="0" w:noHBand="0" w:noVBand="0"/>
      </w:tblPr>
      <w:tblGrid>
        <w:gridCol w:w="770"/>
        <w:gridCol w:w="3434"/>
        <w:gridCol w:w="1132"/>
        <w:gridCol w:w="1842"/>
        <w:gridCol w:w="1559"/>
        <w:gridCol w:w="1531"/>
      </w:tblGrid>
      <w:tr w:rsidR="00AA4E4A" w:rsidRPr="00AA4E4A" w14:paraId="23397406" w14:textId="77777777" w:rsidTr="00BD168F">
        <w:trPr>
          <w:trHeight w:val="375"/>
          <w:tblHeader/>
        </w:trPr>
        <w:tc>
          <w:tcPr>
            <w:tcW w:w="7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EF7E83" w14:textId="77777777" w:rsidR="00AA4E4A" w:rsidRPr="00AA4E4A" w:rsidRDefault="00AA4E4A" w:rsidP="00AA4E4A">
            <w:pPr>
              <w:jc w:val="center"/>
            </w:pPr>
            <w:r w:rsidRPr="00AA4E4A">
              <w:t>№ п/п</w:t>
            </w: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D51E37" w14:textId="77777777" w:rsidR="00AA4E4A" w:rsidRPr="00AA4E4A" w:rsidRDefault="00AA4E4A" w:rsidP="00AA4E4A">
            <w:pPr>
              <w:jc w:val="center"/>
            </w:pPr>
            <w:r w:rsidRPr="00AA4E4A">
              <w:t>Показатель</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F4E76A" w14:textId="77777777" w:rsidR="00AA4E4A" w:rsidRPr="00AA4E4A" w:rsidRDefault="00AA4E4A" w:rsidP="00AA4E4A">
            <w:pPr>
              <w:jc w:val="center"/>
            </w:pPr>
            <w:r w:rsidRPr="00AA4E4A">
              <w:rPr>
                <w:iCs/>
              </w:rPr>
              <w:t>Единицы измерения</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5EB9A0" w14:textId="77777777" w:rsidR="00AA4E4A" w:rsidRPr="00AA4E4A" w:rsidRDefault="00AA4E4A" w:rsidP="00AA4E4A">
            <w:pPr>
              <w:jc w:val="center"/>
            </w:pPr>
            <w:r w:rsidRPr="00AA4E4A">
              <w:t xml:space="preserve">Годовой объем потребления тепловой энергии </w:t>
            </w:r>
          </w:p>
        </w:tc>
        <w:tc>
          <w:tcPr>
            <w:tcW w:w="3090" w:type="dxa"/>
            <w:gridSpan w:val="2"/>
            <w:tcBorders>
              <w:top w:val="single" w:sz="4" w:space="0" w:color="000000"/>
              <w:left w:val="none" w:sz="0" w:space="0" w:color="000000"/>
              <w:bottom w:val="single" w:sz="4" w:space="0" w:color="000000"/>
              <w:right w:val="single" w:sz="4" w:space="0" w:color="000000"/>
            </w:tcBorders>
            <w:shd w:val="clear" w:color="auto" w:fill="auto"/>
            <w:vAlign w:val="center"/>
          </w:tcPr>
          <w:p w14:paraId="13043387" w14:textId="77777777" w:rsidR="00AA4E4A" w:rsidRPr="00AA4E4A" w:rsidRDefault="00AA4E4A" w:rsidP="00AA4E4A">
            <w:pPr>
              <w:jc w:val="center"/>
            </w:pPr>
            <w:r w:rsidRPr="00AA4E4A">
              <w:t>в том числе</w:t>
            </w:r>
          </w:p>
        </w:tc>
      </w:tr>
      <w:tr w:rsidR="00AA4E4A" w:rsidRPr="00AA4E4A" w14:paraId="31D23139" w14:textId="77777777" w:rsidTr="00BD168F">
        <w:trPr>
          <w:trHeight w:val="1080"/>
          <w:tblHeader/>
        </w:trPr>
        <w:tc>
          <w:tcPr>
            <w:tcW w:w="7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4C393" w14:textId="77777777" w:rsidR="00AA4E4A" w:rsidRPr="00AA4E4A" w:rsidRDefault="00AA4E4A" w:rsidP="00AA4E4A">
            <w:pPr>
              <w:snapToGrid w:val="0"/>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6FBD7D" w14:textId="77777777" w:rsidR="00AA4E4A" w:rsidRPr="00AA4E4A" w:rsidRDefault="00AA4E4A" w:rsidP="00AA4E4A">
            <w:pPr>
              <w:snapToGrid w:val="0"/>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C52B38" w14:textId="77777777" w:rsidR="00AA4E4A" w:rsidRPr="00AA4E4A" w:rsidRDefault="00AA4E4A" w:rsidP="00AA4E4A">
            <w:pPr>
              <w:snapToGrid w:val="0"/>
              <w:rPr>
                <w:i/>
                <w:iCs/>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17CFC5" w14:textId="77777777" w:rsidR="00AA4E4A" w:rsidRPr="00AA4E4A" w:rsidRDefault="00AA4E4A" w:rsidP="00AA4E4A">
            <w:pPr>
              <w:snapToGrid w:val="0"/>
              <w:rPr>
                <w:i/>
                <w:iCs/>
              </w:rPr>
            </w:pP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178A9CE6" w14:textId="77777777" w:rsidR="00AA4E4A" w:rsidRPr="00AA4E4A" w:rsidRDefault="00AA4E4A" w:rsidP="00AA4E4A">
            <w:pPr>
              <w:jc w:val="center"/>
            </w:pPr>
            <w:r w:rsidRPr="00AA4E4A">
              <w:t>1 полугодие</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1DF59" w14:textId="77777777" w:rsidR="00AA4E4A" w:rsidRPr="00AA4E4A" w:rsidRDefault="00AA4E4A" w:rsidP="00AA4E4A">
            <w:pPr>
              <w:jc w:val="center"/>
            </w:pPr>
            <w:r w:rsidRPr="00AA4E4A">
              <w:t>2 полугодие</w:t>
            </w:r>
          </w:p>
        </w:tc>
      </w:tr>
      <w:tr w:rsidR="00AA4E4A" w:rsidRPr="00AA4E4A" w14:paraId="53DA7B09" w14:textId="77777777" w:rsidTr="00BD168F">
        <w:trPr>
          <w:trHeight w:val="630"/>
        </w:trPr>
        <w:tc>
          <w:tcPr>
            <w:tcW w:w="770" w:type="dxa"/>
            <w:tcBorders>
              <w:top w:val="none" w:sz="0" w:space="0" w:color="000000"/>
              <w:left w:val="single" w:sz="4" w:space="0" w:color="000000"/>
              <w:bottom w:val="single" w:sz="4" w:space="0" w:color="000000"/>
              <w:right w:val="single" w:sz="4" w:space="0" w:color="000000"/>
            </w:tcBorders>
            <w:shd w:val="clear" w:color="auto" w:fill="auto"/>
            <w:vAlign w:val="center"/>
          </w:tcPr>
          <w:p w14:paraId="67B73404" w14:textId="77777777" w:rsidR="00AA4E4A" w:rsidRPr="00AA4E4A" w:rsidRDefault="00AA4E4A" w:rsidP="00AA4E4A">
            <w:pPr>
              <w:jc w:val="center"/>
            </w:pPr>
            <w:r w:rsidRPr="00AA4E4A">
              <w:rPr>
                <w:bCs/>
              </w:rPr>
              <w:t>1</w:t>
            </w:r>
          </w:p>
        </w:tc>
        <w:tc>
          <w:tcPr>
            <w:tcW w:w="3434" w:type="dxa"/>
            <w:tcBorders>
              <w:top w:val="none" w:sz="0" w:space="0" w:color="000000"/>
              <w:left w:val="none" w:sz="0" w:space="0" w:color="000000"/>
              <w:bottom w:val="single" w:sz="4" w:space="0" w:color="000000"/>
              <w:right w:val="single" w:sz="4" w:space="0" w:color="000000"/>
            </w:tcBorders>
            <w:shd w:val="clear" w:color="auto" w:fill="auto"/>
            <w:vAlign w:val="center"/>
          </w:tcPr>
          <w:p w14:paraId="7A537543" w14:textId="77777777" w:rsidR="00AA4E4A" w:rsidRPr="00AA4E4A" w:rsidRDefault="00AA4E4A" w:rsidP="00AA4E4A">
            <w:pPr>
              <w:rPr>
                <w:bCs/>
              </w:rPr>
            </w:pPr>
            <w:r w:rsidRPr="00AA4E4A">
              <w:rPr>
                <w:bCs/>
              </w:rPr>
              <w:t xml:space="preserve">Нормативная выработка тепловой энергии </w:t>
            </w:r>
          </w:p>
          <w:p w14:paraId="6EC6762F" w14:textId="77777777" w:rsidR="00AA4E4A" w:rsidRPr="00AA4E4A" w:rsidRDefault="00AA4E4A" w:rsidP="00AA4E4A">
            <w:pPr>
              <w:rPr>
                <w:bCs/>
              </w:rPr>
            </w:pPr>
          </w:p>
        </w:tc>
        <w:tc>
          <w:tcPr>
            <w:tcW w:w="1132" w:type="dxa"/>
            <w:tcBorders>
              <w:top w:val="none" w:sz="0" w:space="0" w:color="000000"/>
              <w:left w:val="none" w:sz="0" w:space="0" w:color="000000"/>
              <w:bottom w:val="single" w:sz="4" w:space="0" w:color="000000"/>
              <w:right w:val="single" w:sz="4" w:space="0" w:color="000000"/>
            </w:tcBorders>
            <w:shd w:val="clear" w:color="auto" w:fill="auto"/>
            <w:vAlign w:val="center"/>
          </w:tcPr>
          <w:p w14:paraId="4EB0EA2D" w14:textId="77777777" w:rsidR="00AA4E4A" w:rsidRPr="00AA4E4A" w:rsidRDefault="00AA4E4A" w:rsidP="00AA4E4A">
            <w:pPr>
              <w:jc w:val="center"/>
            </w:pPr>
            <w:r w:rsidRPr="00AA4E4A">
              <w:t>тыс. Гкал.</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1498FC" w14:textId="77777777" w:rsidR="00AA4E4A" w:rsidRPr="00AA4E4A" w:rsidRDefault="00AA4E4A" w:rsidP="00AA4E4A">
            <w:pPr>
              <w:spacing w:line="360" w:lineRule="auto"/>
              <w:jc w:val="center"/>
            </w:pPr>
            <w:r w:rsidRPr="00AA4E4A">
              <w:t>2,544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14:paraId="553DF72D" w14:textId="77777777" w:rsidR="00AA4E4A" w:rsidRPr="00AA4E4A" w:rsidRDefault="00AA4E4A" w:rsidP="00AA4E4A">
            <w:pPr>
              <w:spacing w:line="360" w:lineRule="auto"/>
              <w:jc w:val="center"/>
            </w:pPr>
            <w:r w:rsidRPr="00AA4E4A">
              <w:t>1,425</w:t>
            </w:r>
          </w:p>
        </w:tc>
        <w:tc>
          <w:tcPr>
            <w:tcW w:w="1531" w:type="dxa"/>
            <w:tcBorders>
              <w:top w:val="none" w:sz="0" w:space="0" w:color="000000"/>
              <w:left w:val="none" w:sz="0" w:space="0" w:color="000000"/>
              <w:bottom w:val="single" w:sz="4" w:space="0" w:color="000000"/>
              <w:right w:val="single" w:sz="4" w:space="0" w:color="000000"/>
            </w:tcBorders>
            <w:shd w:val="clear" w:color="auto" w:fill="auto"/>
            <w:vAlign w:val="bottom"/>
          </w:tcPr>
          <w:p w14:paraId="45406E76" w14:textId="77777777" w:rsidR="00AA4E4A" w:rsidRPr="00AA4E4A" w:rsidRDefault="00AA4E4A" w:rsidP="00AA4E4A">
            <w:pPr>
              <w:spacing w:line="360" w:lineRule="auto"/>
              <w:jc w:val="center"/>
            </w:pPr>
            <w:r w:rsidRPr="00AA4E4A">
              <w:t>1,119</w:t>
            </w:r>
          </w:p>
        </w:tc>
      </w:tr>
      <w:tr w:rsidR="00AA4E4A" w:rsidRPr="00AA4E4A" w14:paraId="13090E1E" w14:textId="77777777" w:rsidTr="00BD168F">
        <w:trPr>
          <w:trHeight w:val="495"/>
        </w:trPr>
        <w:tc>
          <w:tcPr>
            <w:tcW w:w="770" w:type="dxa"/>
            <w:tcBorders>
              <w:top w:val="none" w:sz="0" w:space="0" w:color="000000"/>
              <w:left w:val="single" w:sz="4" w:space="0" w:color="000000"/>
              <w:bottom w:val="single" w:sz="4" w:space="0" w:color="000000"/>
              <w:right w:val="single" w:sz="4" w:space="0" w:color="000000"/>
            </w:tcBorders>
            <w:shd w:val="clear" w:color="auto" w:fill="auto"/>
            <w:vAlign w:val="center"/>
          </w:tcPr>
          <w:p w14:paraId="7FAEDDC2" w14:textId="77777777" w:rsidR="00AA4E4A" w:rsidRPr="00AA4E4A" w:rsidRDefault="00AA4E4A" w:rsidP="00AA4E4A">
            <w:pPr>
              <w:jc w:val="center"/>
            </w:pPr>
            <w:r w:rsidRPr="00AA4E4A">
              <w:rPr>
                <w:bCs/>
              </w:rPr>
              <w:t>2</w:t>
            </w:r>
          </w:p>
        </w:tc>
        <w:tc>
          <w:tcPr>
            <w:tcW w:w="3434" w:type="dxa"/>
            <w:tcBorders>
              <w:top w:val="none" w:sz="0" w:space="0" w:color="000000"/>
              <w:left w:val="none" w:sz="0" w:space="0" w:color="000000"/>
              <w:bottom w:val="single" w:sz="4" w:space="0" w:color="000000"/>
              <w:right w:val="single" w:sz="4" w:space="0" w:color="000000"/>
            </w:tcBorders>
            <w:shd w:val="clear" w:color="auto" w:fill="auto"/>
            <w:vAlign w:val="center"/>
          </w:tcPr>
          <w:p w14:paraId="727E6558" w14:textId="77777777" w:rsidR="00AA4E4A" w:rsidRPr="00AA4E4A" w:rsidRDefault="00AA4E4A" w:rsidP="00AA4E4A">
            <w:r w:rsidRPr="00AA4E4A">
              <w:rPr>
                <w:bCs/>
              </w:rPr>
              <w:t>Собственные нужды котельной</w:t>
            </w:r>
          </w:p>
        </w:tc>
        <w:tc>
          <w:tcPr>
            <w:tcW w:w="1132" w:type="dxa"/>
            <w:tcBorders>
              <w:top w:val="none" w:sz="0" w:space="0" w:color="000000"/>
              <w:left w:val="none" w:sz="0" w:space="0" w:color="000000"/>
              <w:bottom w:val="single" w:sz="4" w:space="0" w:color="000000"/>
              <w:right w:val="single" w:sz="4" w:space="0" w:color="000000"/>
            </w:tcBorders>
            <w:shd w:val="clear" w:color="auto" w:fill="auto"/>
            <w:vAlign w:val="center"/>
          </w:tcPr>
          <w:p w14:paraId="7602C332" w14:textId="77777777" w:rsidR="00AA4E4A" w:rsidRPr="00AA4E4A" w:rsidRDefault="00AA4E4A" w:rsidP="00AA4E4A">
            <w:pPr>
              <w:jc w:val="center"/>
            </w:pPr>
            <w:r w:rsidRPr="00AA4E4A">
              <w:t>тыс. Гкал.</w:t>
            </w:r>
          </w:p>
        </w:tc>
        <w:tc>
          <w:tcPr>
            <w:tcW w:w="1842" w:type="dxa"/>
            <w:tcBorders>
              <w:top w:val="none" w:sz="0" w:space="0" w:color="000000"/>
              <w:left w:val="none" w:sz="0" w:space="0" w:color="000000"/>
              <w:bottom w:val="single" w:sz="4" w:space="0" w:color="000000"/>
              <w:right w:val="single" w:sz="4" w:space="0" w:color="000000"/>
            </w:tcBorders>
            <w:shd w:val="clear" w:color="auto" w:fill="auto"/>
            <w:vAlign w:val="center"/>
          </w:tcPr>
          <w:p w14:paraId="63075A76" w14:textId="77777777" w:rsidR="00AA4E4A" w:rsidRPr="00AA4E4A" w:rsidRDefault="00AA4E4A" w:rsidP="00AA4E4A">
            <w:pPr>
              <w:jc w:val="center"/>
            </w:pPr>
            <w:r w:rsidRPr="00AA4E4A">
              <w:t>0,154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2C26401A" w14:textId="77777777" w:rsidR="00AA4E4A" w:rsidRPr="00AA4E4A" w:rsidRDefault="00AA4E4A" w:rsidP="00AA4E4A">
            <w:pPr>
              <w:jc w:val="center"/>
            </w:pPr>
            <w:r w:rsidRPr="00AA4E4A">
              <w:t>0,086</w:t>
            </w:r>
          </w:p>
        </w:tc>
        <w:tc>
          <w:tcPr>
            <w:tcW w:w="1531" w:type="dxa"/>
            <w:tcBorders>
              <w:top w:val="none" w:sz="0" w:space="0" w:color="000000"/>
              <w:left w:val="none" w:sz="0" w:space="0" w:color="000000"/>
              <w:bottom w:val="single" w:sz="4" w:space="0" w:color="000000"/>
              <w:right w:val="single" w:sz="4" w:space="0" w:color="000000"/>
            </w:tcBorders>
            <w:shd w:val="clear" w:color="auto" w:fill="auto"/>
            <w:vAlign w:val="center"/>
          </w:tcPr>
          <w:p w14:paraId="5275FA1D" w14:textId="77777777" w:rsidR="00AA4E4A" w:rsidRPr="00AA4E4A" w:rsidRDefault="00AA4E4A" w:rsidP="00AA4E4A">
            <w:pPr>
              <w:jc w:val="center"/>
            </w:pPr>
            <w:r w:rsidRPr="00AA4E4A">
              <w:t>0,068</w:t>
            </w:r>
          </w:p>
        </w:tc>
      </w:tr>
      <w:tr w:rsidR="00AA4E4A" w:rsidRPr="00AA4E4A" w14:paraId="5FFCF948" w14:textId="77777777" w:rsidTr="00BD168F">
        <w:trPr>
          <w:trHeight w:val="495"/>
        </w:trPr>
        <w:tc>
          <w:tcPr>
            <w:tcW w:w="770" w:type="dxa"/>
            <w:tcBorders>
              <w:top w:val="none" w:sz="0" w:space="0" w:color="000000"/>
              <w:left w:val="single" w:sz="4" w:space="0" w:color="000000"/>
              <w:bottom w:val="single" w:sz="4" w:space="0" w:color="000000"/>
              <w:right w:val="single" w:sz="4" w:space="0" w:color="000000"/>
            </w:tcBorders>
            <w:shd w:val="clear" w:color="auto" w:fill="auto"/>
            <w:vAlign w:val="center"/>
          </w:tcPr>
          <w:p w14:paraId="5D6F57BC" w14:textId="77777777" w:rsidR="00AA4E4A" w:rsidRPr="00AA4E4A" w:rsidRDefault="00AA4E4A" w:rsidP="00AA4E4A">
            <w:pPr>
              <w:jc w:val="center"/>
              <w:rPr>
                <w:bCs/>
              </w:rPr>
            </w:pPr>
            <w:r w:rsidRPr="00AA4E4A">
              <w:rPr>
                <w:bCs/>
              </w:rPr>
              <w:t>3</w:t>
            </w:r>
          </w:p>
        </w:tc>
        <w:tc>
          <w:tcPr>
            <w:tcW w:w="3434" w:type="dxa"/>
            <w:tcBorders>
              <w:top w:val="none" w:sz="0" w:space="0" w:color="000000"/>
              <w:left w:val="none" w:sz="0" w:space="0" w:color="000000"/>
              <w:bottom w:val="single" w:sz="4" w:space="0" w:color="000000"/>
              <w:right w:val="single" w:sz="4" w:space="0" w:color="000000"/>
            </w:tcBorders>
            <w:shd w:val="clear" w:color="auto" w:fill="auto"/>
            <w:vAlign w:val="center"/>
          </w:tcPr>
          <w:p w14:paraId="1385A20A" w14:textId="77777777" w:rsidR="00AA4E4A" w:rsidRPr="00AA4E4A" w:rsidRDefault="00AA4E4A" w:rsidP="00AA4E4A">
            <w:pPr>
              <w:rPr>
                <w:bCs/>
              </w:rPr>
            </w:pPr>
            <w:r w:rsidRPr="00AA4E4A">
              <w:rPr>
                <w:bCs/>
              </w:rPr>
              <w:t>Отпуск тепловой энергии в сеть</w:t>
            </w:r>
          </w:p>
        </w:tc>
        <w:tc>
          <w:tcPr>
            <w:tcW w:w="1132" w:type="dxa"/>
            <w:tcBorders>
              <w:top w:val="none" w:sz="0" w:space="0" w:color="000000"/>
              <w:left w:val="none" w:sz="0" w:space="0" w:color="000000"/>
              <w:bottom w:val="single" w:sz="4" w:space="0" w:color="000000"/>
              <w:right w:val="single" w:sz="4" w:space="0" w:color="000000"/>
            </w:tcBorders>
            <w:shd w:val="clear" w:color="auto" w:fill="auto"/>
            <w:vAlign w:val="center"/>
          </w:tcPr>
          <w:p w14:paraId="08A60BD7" w14:textId="77777777" w:rsidR="00AA4E4A" w:rsidRPr="00AA4E4A" w:rsidRDefault="00AA4E4A" w:rsidP="00AA4E4A">
            <w:pPr>
              <w:jc w:val="center"/>
            </w:pPr>
            <w:r w:rsidRPr="00AA4E4A">
              <w:t>тыс. Гкал.</w:t>
            </w:r>
          </w:p>
        </w:tc>
        <w:tc>
          <w:tcPr>
            <w:tcW w:w="1842" w:type="dxa"/>
            <w:tcBorders>
              <w:top w:val="none" w:sz="0" w:space="0" w:color="000000"/>
              <w:left w:val="none" w:sz="0" w:space="0" w:color="000000"/>
              <w:bottom w:val="single" w:sz="4" w:space="0" w:color="000000"/>
              <w:right w:val="single" w:sz="4" w:space="0" w:color="000000"/>
            </w:tcBorders>
            <w:shd w:val="clear" w:color="auto" w:fill="auto"/>
            <w:vAlign w:val="center"/>
          </w:tcPr>
          <w:p w14:paraId="6520DF0A" w14:textId="77777777" w:rsidR="00AA4E4A" w:rsidRPr="00AA4E4A" w:rsidRDefault="00AA4E4A" w:rsidP="00AA4E4A">
            <w:pPr>
              <w:jc w:val="center"/>
            </w:pPr>
            <w:r w:rsidRPr="00AA4E4A">
              <w:t>2,390</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39197BB8" w14:textId="77777777" w:rsidR="00AA4E4A" w:rsidRPr="00AA4E4A" w:rsidRDefault="00AA4E4A" w:rsidP="00AA4E4A">
            <w:pPr>
              <w:jc w:val="center"/>
            </w:pPr>
            <w:r w:rsidRPr="00AA4E4A">
              <w:t>1,338</w:t>
            </w:r>
          </w:p>
        </w:tc>
        <w:tc>
          <w:tcPr>
            <w:tcW w:w="1531" w:type="dxa"/>
            <w:tcBorders>
              <w:top w:val="none" w:sz="0" w:space="0" w:color="000000"/>
              <w:left w:val="none" w:sz="0" w:space="0" w:color="000000"/>
              <w:bottom w:val="single" w:sz="4" w:space="0" w:color="000000"/>
              <w:right w:val="single" w:sz="4" w:space="0" w:color="000000"/>
            </w:tcBorders>
            <w:shd w:val="clear" w:color="auto" w:fill="auto"/>
            <w:vAlign w:val="center"/>
          </w:tcPr>
          <w:p w14:paraId="21AC09B4" w14:textId="77777777" w:rsidR="00AA4E4A" w:rsidRPr="00AA4E4A" w:rsidRDefault="00AA4E4A" w:rsidP="00AA4E4A">
            <w:pPr>
              <w:jc w:val="center"/>
            </w:pPr>
            <w:r w:rsidRPr="00AA4E4A">
              <w:t>1,052</w:t>
            </w:r>
          </w:p>
        </w:tc>
      </w:tr>
      <w:tr w:rsidR="00AA4E4A" w:rsidRPr="00AA4E4A" w14:paraId="4C636601" w14:textId="77777777" w:rsidTr="00BD168F">
        <w:trPr>
          <w:trHeight w:val="675"/>
        </w:trPr>
        <w:tc>
          <w:tcPr>
            <w:tcW w:w="770" w:type="dxa"/>
            <w:tcBorders>
              <w:top w:val="none" w:sz="0" w:space="0" w:color="000000"/>
              <w:left w:val="single" w:sz="4" w:space="0" w:color="000000"/>
              <w:bottom w:val="single" w:sz="4" w:space="0" w:color="000000"/>
              <w:right w:val="single" w:sz="4" w:space="0" w:color="000000"/>
            </w:tcBorders>
            <w:shd w:val="clear" w:color="auto" w:fill="auto"/>
            <w:vAlign w:val="center"/>
          </w:tcPr>
          <w:p w14:paraId="06F43685" w14:textId="77777777" w:rsidR="00AA4E4A" w:rsidRPr="00AA4E4A" w:rsidRDefault="00AA4E4A" w:rsidP="00AA4E4A">
            <w:pPr>
              <w:jc w:val="center"/>
            </w:pPr>
            <w:r w:rsidRPr="00AA4E4A">
              <w:t>4</w:t>
            </w:r>
          </w:p>
        </w:tc>
        <w:tc>
          <w:tcPr>
            <w:tcW w:w="3434" w:type="dxa"/>
            <w:tcBorders>
              <w:top w:val="none" w:sz="0" w:space="0" w:color="000000"/>
              <w:left w:val="none" w:sz="0" w:space="0" w:color="000000"/>
              <w:bottom w:val="single" w:sz="4" w:space="0" w:color="000000"/>
              <w:right w:val="single" w:sz="4" w:space="0" w:color="000000"/>
            </w:tcBorders>
            <w:shd w:val="clear" w:color="auto" w:fill="auto"/>
            <w:vAlign w:val="center"/>
          </w:tcPr>
          <w:p w14:paraId="61DC4D5A" w14:textId="77777777" w:rsidR="00AA4E4A" w:rsidRPr="00AA4E4A" w:rsidRDefault="00AA4E4A" w:rsidP="00AA4E4A">
            <w:r w:rsidRPr="00AA4E4A">
              <w:rPr>
                <w:bCs/>
              </w:rPr>
              <w:t>Полезный отпуск тепловой энергии</w:t>
            </w:r>
            <w:r w:rsidRPr="00AA4E4A">
              <w:t xml:space="preserve"> </w:t>
            </w:r>
            <w:r w:rsidRPr="00AA4E4A">
              <w:rPr>
                <w:bCs/>
              </w:rPr>
              <w:t>на потребительский рынок Ресурс</w:t>
            </w:r>
          </w:p>
        </w:tc>
        <w:tc>
          <w:tcPr>
            <w:tcW w:w="1132" w:type="dxa"/>
            <w:tcBorders>
              <w:top w:val="none" w:sz="0" w:space="0" w:color="000000"/>
              <w:left w:val="none" w:sz="0" w:space="0" w:color="000000"/>
              <w:bottom w:val="single" w:sz="4" w:space="0" w:color="000000"/>
              <w:right w:val="single" w:sz="4" w:space="0" w:color="000000"/>
            </w:tcBorders>
            <w:shd w:val="clear" w:color="auto" w:fill="auto"/>
            <w:vAlign w:val="center"/>
          </w:tcPr>
          <w:p w14:paraId="5B906902" w14:textId="77777777" w:rsidR="00AA4E4A" w:rsidRPr="00AA4E4A" w:rsidRDefault="00AA4E4A" w:rsidP="00AA4E4A">
            <w:pPr>
              <w:jc w:val="center"/>
            </w:pPr>
            <w:r w:rsidRPr="00AA4E4A">
              <w:t>тыс. Гкал.</w:t>
            </w:r>
          </w:p>
        </w:tc>
        <w:tc>
          <w:tcPr>
            <w:tcW w:w="1842" w:type="dxa"/>
            <w:tcBorders>
              <w:top w:val="none" w:sz="0" w:space="0" w:color="000000"/>
              <w:left w:val="single" w:sz="4" w:space="0" w:color="000000"/>
              <w:bottom w:val="single" w:sz="4" w:space="0" w:color="000000"/>
              <w:right w:val="single" w:sz="4" w:space="0" w:color="000000"/>
            </w:tcBorders>
            <w:shd w:val="clear" w:color="auto" w:fill="FFFFFF"/>
            <w:vAlign w:val="bottom"/>
          </w:tcPr>
          <w:p w14:paraId="4E196078" w14:textId="77777777" w:rsidR="00AA4E4A" w:rsidRPr="00AA4E4A" w:rsidRDefault="00AA4E4A" w:rsidP="00AA4E4A">
            <w:pPr>
              <w:spacing w:line="360" w:lineRule="auto"/>
              <w:jc w:val="center"/>
              <w:rPr>
                <w:lang w:val="en-US"/>
              </w:rPr>
            </w:pPr>
            <w:r w:rsidRPr="00AA4E4A">
              <w:t>1,</w:t>
            </w:r>
            <w:r w:rsidRPr="00AA4E4A">
              <w:rPr>
                <w:lang w:val="en-US"/>
              </w:rPr>
              <w:t>893</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14:paraId="3E96C744" w14:textId="77777777" w:rsidR="00AA4E4A" w:rsidRPr="00AA4E4A" w:rsidRDefault="00AA4E4A" w:rsidP="00AA4E4A">
            <w:pPr>
              <w:spacing w:line="360" w:lineRule="auto"/>
              <w:jc w:val="center"/>
              <w:rPr>
                <w:lang w:val="en-US"/>
              </w:rPr>
            </w:pPr>
            <w:r w:rsidRPr="00AA4E4A">
              <w:rPr>
                <w:lang w:val="en-US"/>
              </w:rPr>
              <w:t>1</w:t>
            </w:r>
            <w:r w:rsidRPr="00AA4E4A">
              <w:t>,</w:t>
            </w:r>
            <w:r w:rsidRPr="00AA4E4A">
              <w:rPr>
                <w:lang w:val="en-US"/>
              </w:rPr>
              <w:t>060</w:t>
            </w:r>
          </w:p>
        </w:tc>
        <w:tc>
          <w:tcPr>
            <w:tcW w:w="1531" w:type="dxa"/>
            <w:tcBorders>
              <w:top w:val="none" w:sz="0" w:space="0" w:color="000000"/>
              <w:left w:val="none" w:sz="0" w:space="0" w:color="000000"/>
              <w:bottom w:val="single" w:sz="4" w:space="0" w:color="000000"/>
              <w:right w:val="single" w:sz="4" w:space="0" w:color="000000"/>
            </w:tcBorders>
            <w:shd w:val="clear" w:color="auto" w:fill="auto"/>
            <w:vAlign w:val="bottom"/>
          </w:tcPr>
          <w:p w14:paraId="39675638" w14:textId="77777777" w:rsidR="00AA4E4A" w:rsidRPr="00AA4E4A" w:rsidRDefault="00AA4E4A" w:rsidP="00AA4E4A">
            <w:pPr>
              <w:spacing w:line="360" w:lineRule="auto"/>
              <w:jc w:val="center"/>
            </w:pPr>
            <w:r w:rsidRPr="00AA4E4A">
              <w:t>0,833</w:t>
            </w:r>
          </w:p>
        </w:tc>
      </w:tr>
    </w:tbl>
    <w:p w14:paraId="1C4D0F07" w14:textId="77777777" w:rsidR="00AA4E4A" w:rsidRPr="00AA4E4A" w:rsidRDefault="00AA4E4A" w:rsidP="00AA4E4A">
      <w:pPr>
        <w:rPr>
          <w:sz w:val="28"/>
          <w:szCs w:val="28"/>
        </w:rPr>
      </w:pPr>
    </w:p>
    <w:p w14:paraId="53465124" w14:textId="77777777" w:rsidR="00AA4E4A" w:rsidRPr="00AA4E4A" w:rsidRDefault="00AA4E4A" w:rsidP="00AA4E4A">
      <w:pPr>
        <w:autoSpaceDE w:val="0"/>
        <w:autoSpaceDN w:val="0"/>
        <w:adjustRightInd w:val="0"/>
        <w:ind w:firstLine="851"/>
        <w:jc w:val="center"/>
        <w:rPr>
          <w:snapToGrid w:val="0"/>
          <w:sz w:val="28"/>
          <w:szCs w:val="28"/>
        </w:rPr>
      </w:pPr>
    </w:p>
    <w:p w14:paraId="4BA3A480" w14:textId="77777777" w:rsidR="00AA4E4A" w:rsidRPr="00AA4E4A" w:rsidRDefault="00AA4E4A" w:rsidP="00982245">
      <w:pPr>
        <w:keepNext/>
        <w:numPr>
          <w:ilvl w:val="0"/>
          <w:numId w:val="10"/>
        </w:numPr>
        <w:outlineLvl w:val="1"/>
        <w:rPr>
          <w:b/>
          <w:sz w:val="28"/>
          <w:szCs w:val="20"/>
          <w:lang w:val="x-none" w:eastAsia="x-none"/>
        </w:rPr>
      </w:pPr>
      <w:bookmarkStart w:id="47" w:name="_Toc24010603"/>
      <w:r w:rsidRPr="00AA4E4A">
        <w:rPr>
          <w:b/>
          <w:sz w:val="28"/>
          <w:szCs w:val="20"/>
          <w:lang w:eastAsia="x-none"/>
        </w:rPr>
        <w:t xml:space="preserve"> </w:t>
      </w:r>
      <w:r w:rsidRPr="00AA4E4A">
        <w:rPr>
          <w:b/>
          <w:sz w:val="28"/>
          <w:szCs w:val="20"/>
          <w:lang w:val="x-none" w:eastAsia="x-none"/>
        </w:rPr>
        <w:t>Стоимость покупки единицы энергетических ресурсов</w:t>
      </w:r>
      <w:bookmarkEnd w:id="47"/>
    </w:p>
    <w:p w14:paraId="5FEA94D8" w14:textId="77777777" w:rsidR="00AA4E4A" w:rsidRPr="00AA4E4A" w:rsidRDefault="00AA4E4A" w:rsidP="00AA4E4A">
      <w:pPr>
        <w:ind w:firstLine="709"/>
        <w:jc w:val="both"/>
        <w:rPr>
          <w:sz w:val="28"/>
          <w:szCs w:val="28"/>
        </w:rPr>
      </w:pPr>
    </w:p>
    <w:p w14:paraId="455D1436" w14:textId="77777777" w:rsidR="00AA4E4A" w:rsidRPr="00AA4E4A" w:rsidRDefault="00AA4E4A" w:rsidP="00AA4E4A">
      <w:pPr>
        <w:ind w:firstLine="709"/>
        <w:jc w:val="both"/>
        <w:rPr>
          <w:sz w:val="28"/>
          <w:szCs w:val="28"/>
        </w:rPr>
      </w:pPr>
      <w:r w:rsidRPr="00AA4E4A">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AA4E4A">
        <w:rPr>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1EDD2B1E" w14:textId="77777777" w:rsidR="00AA4E4A" w:rsidRPr="00AA4E4A" w:rsidRDefault="00AA4E4A" w:rsidP="00AA4E4A">
      <w:pPr>
        <w:ind w:firstLine="709"/>
        <w:jc w:val="both"/>
        <w:rPr>
          <w:sz w:val="28"/>
          <w:szCs w:val="28"/>
        </w:rPr>
      </w:pPr>
    </w:p>
    <w:p w14:paraId="25CBED06" w14:textId="77777777" w:rsidR="00AA4E4A" w:rsidRPr="00AA4E4A" w:rsidRDefault="00AA4E4A" w:rsidP="00AA4E4A">
      <w:pPr>
        <w:keepNext/>
        <w:jc w:val="center"/>
        <w:outlineLvl w:val="1"/>
        <w:rPr>
          <w:b/>
          <w:sz w:val="28"/>
          <w:szCs w:val="20"/>
          <w:lang w:val="x-none" w:eastAsia="x-none"/>
        </w:rPr>
      </w:pPr>
      <w:bookmarkStart w:id="48" w:name="_Toc24010604"/>
      <w:r w:rsidRPr="00AA4E4A">
        <w:rPr>
          <w:b/>
          <w:sz w:val="28"/>
          <w:szCs w:val="20"/>
          <w:lang w:eastAsia="x-none"/>
        </w:rPr>
        <w:t>9</w:t>
      </w:r>
      <w:r w:rsidRPr="00AA4E4A">
        <w:rPr>
          <w:b/>
          <w:sz w:val="28"/>
          <w:szCs w:val="20"/>
          <w:lang w:val="x-none" w:eastAsia="x-none"/>
        </w:rPr>
        <w:t>.1) Расходы на топливо</w:t>
      </w:r>
      <w:bookmarkEnd w:id="48"/>
    </w:p>
    <w:p w14:paraId="1B50D1D4" w14:textId="77777777" w:rsidR="00AA4E4A" w:rsidRPr="00AA4E4A" w:rsidRDefault="00AA4E4A" w:rsidP="00AA4E4A">
      <w:pPr>
        <w:rPr>
          <w:szCs w:val="20"/>
          <w:lang w:val="x-none" w:eastAsia="x-none"/>
        </w:rPr>
      </w:pPr>
    </w:p>
    <w:p w14:paraId="068E72E8" w14:textId="77777777" w:rsidR="00AA4E4A" w:rsidRPr="00AA4E4A" w:rsidRDefault="00AA4E4A" w:rsidP="00AA4E4A">
      <w:pPr>
        <w:ind w:firstLine="709"/>
        <w:jc w:val="both"/>
        <w:rPr>
          <w:sz w:val="28"/>
          <w:szCs w:val="28"/>
        </w:rPr>
      </w:pPr>
      <w:bookmarkStart w:id="49" w:name="_Toc24010605"/>
      <w:r w:rsidRPr="00AA4E4A">
        <w:rPr>
          <w:sz w:val="28"/>
          <w:szCs w:val="28"/>
        </w:rPr>
        <w:t xml:space="preserve">Стоимость покупки единицы энергетических ресурсов рассчитывается, </w:t>
      </w:r>
      <w:r w:rsidRPr="00AA4E4A">
        <w:rPr>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AA4E4A">
        <w:rPr>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21DAED4C" w14:textId="77777777" w:rsidR="00AA4E4A" w:rsidRPr="00AA4E4A" w:rsidRDefault="00AA4E4A" w:rsidP="00AA4E4A">
      <w:pPr>
        <w:tabs>
          <w:tab w:val="left" w:pos="1890"/>
        </w:tabs>
        <w:ind w:firstLine="709"/>
        <w:jc w:val="both"/>
        <w:rPr>
          <w:sz w:val="28"/>
          <w:szCs w:val="28"/>
        </w:rPr>
      </w:pPr>
      <w:r w:rsidRPr="00AA4E4A">
        <w:rPr>
          <w:sz w:val="28"/>
          <w:szCs w:val="28"/>
        </w:rPr>
        <w:t xml:space="preserve">По данной статье предприятием планируются расходы в размере </w:t>
      </w:r>
      <w:r w:rsidRPr="00AA4E4A">
        <w:rPr>
          <w:sz w:val="28"/>
          <w:szCs w:val="28"/>
        </w:rPr>
        <w:br/>
        <w:t xml:space="preserve">3 396 тыс. руб. </w:t>
      </w:r>
    </w:p>
    <w:p w14:paraId="66CE4D3B" w14:textId="77777777" w:rsidR="00AA4E4A" w:rsidRPr="00AA4E4A" w:rsidRDefault="00AA4E4A" w:rsidP="00AA4E4A">
      <w:pPr>
        <w:tabs>
          <w:tab w:val="left" w:pos="1890"/>
        </w:tabs>
        <w:ind w:firstLine="709"/>
        <w:jc w:val="both"/>
        <w:rPr>
          <w:sz w:val="28"/>
          <w:szCs w:val="28"/>
        </w:rPr>
      </w:pPr>
      <w:r w:rsidRPr="00AA4E4A">
        <w:rPr>
          <w:sz w:val="28"/>
          <w:szCs w:val="28"/>
        </w:rPr>
        <w:t>Для выработки тепловой энергии на котельной применяют бурый уголь марки Б.</w:t>
      </w:r>
    </w:p>
    <w:p w14:paraId="1375BB5C" w14:textId="77777777" w:rsidR="00AA4E4A" w:rsidRPr="00AA4E4A" w:rsidRDefault="00AA4E4A" w:rsidP="00AA4E4A">
      <w:pPr>
        <w:ind w:firstLine="709"/>
        <w:jc w:val="both"/>
        <w:rPr>
          <w:sz w:val="28"/>
          <w:szCs w:val="28"/>
        </w:rPr>
      </w:pPr>
      <w:r w:rsidRPr="00AA4E4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6A1739E" w14:textId="77777777" w:rsidR="00AA4E4A" w:rsidRPr="00AA4E4A" w:rsidRDefault="00AA4E4A" w:rsidP="00AA4E4A">
      <w:pPr>
        <w:ind w:firstLine="709"/>
        <w:jc w:val="both"/>
        <w:rPr>
          <w:sz w:val="28"/>
          <w:szCs w:val="28"/>
        </w:rPr>
      </w:pPr>
      <w:r w:rsidRPr="00AA4E4A">
        <w:rPr>
          <w:sz w:val="28"/>
          <w:szCs w:val="28"/>
        </w:rPr>
        <w:t xml:space="preserve">Расчет затрат по статье «Топливо на технологические цели» </w:t>
      </w:r>
      <w:r w:rsidRPr="00AA4E4A">
        <w:rPr>
          <w:sz w:val="28"/>
          <w:szCs w:val="28"/>
        </w:rPr>
        <w:br/>
        <w:t>с расходами по перевозке и буртовке на складе ООО «Теплотон М» (стр.53-54 том 1).</w:t>
      </w:r>
    </w:p>
    <w:p w14:paraId="1ADD3AE9" w14:textId="77777777" w:rsidR="00AA4E4A" w:rsidRPr="00AA4E4A" w:rsidRDefault="00AA4E4A" w:rsidP="00AA4E4A">
      <w:pPr>
        <w:tabs>
          <w:tab w:val="left" w:pos="1890"/>
        </w:tabs>
        <w:ind w:firstLine="709"/>
        <w:jc w:val="both"/>
        <w:rPr>
          <w:sz w:val="28"/>
          <w:szCs w:val="28"/>
        </w:rPr>
      </w:pPr>
      <w:r w:rsidRPr="00AA4E4A">
        <w:rPr>
          <w:sz w:val="28"/>
          <w:szCs w:val="28"/>
        </w:rPr>
        <w:lastRenderedPageBreak/>
        <w:t>Дополнительный расчет расходов на топливо (стр. 55 том 1).</w:t>
      </w:r>
    </w:p>
    <w:p w14:paraId="3429AD33" w14:textId="77777777" w:rsidR="00AA4E4A" w:rsidRPr="00AA4E4A" w:rsidRDefault="00AA4E4A" w:rsidP="00AA4E4A">
      <w:pPr>
        <w:tabs>
          <w:tab w:val="left" w:pos="1890"/>
        </w:tabs>
        <w:ind w:firstLine="709"/>
        <w:jc w:val="both"/>
        <w:rPr>
          <w:sz w:val="28"/>
          <w:szCs w:val="28"/>
        </w:rPr>
      </w:pPr>
      <w:r w:rsidRPr="00AA4E4A">
        <w:rPr>
          <w:sz w:val="28"/>
          <w:szCs w:val="28"/>
        </w:rPr>
        <w:t>Договор № З-П/23-Мр купли-продажи угля со склада от 09.11.2023 года</w:t>
      </w:r>
      <w:r w:rsidRPr="00AA4E4A">
        <w:rPr>
          <w:sz w:val="28"/>
          <w:szCs w:val="28"/>
        </w:rPr>
        <w:br/>
        <w:t xml:space="preserve"> заключенный с ООО «Кузбасстопливосбыт». (стр.56-58 том 1).</w:t>
      </w:r>
    </w:p>
    <w:p w14:paraId="3DE64BFA" w14:textId="77777777" w:rsidR="00AA4E4A" w:rsidRPr="00AA4E4A" w:rsidRDefault="00AA4E4A" w:rsidP="00AA4E4A">
      <w:pPr>
        <w:tabs>
          <w:tab w:val="left" w:pos="1890"/>
        </w:tabs>
        <w:ind w:firstLine="709"/>
        <w:jc w:val="both"/>
        <w:rPr>
          <w:sz w:val="28"/>
          <w:szCs w:val="28"/>
        </w:rPr>
      </w:pPr>
      <w:r w:rsidRPr="00AA4E4A">
        <w:rPr>
          <w:sz w:val="28"/>
          <w:szCs w:val="28"/>
        </w:rPr>
        <w:t>Договор на оказание услуг по перевозке угля автомобильным транспортом № 02 от 09.11.2023 года заключенный с ООО «Стройпартнер» (стр 63-66 том 1).</w:t>
      </w:r>
    </w:p>
    <w:p w14:paraId="46FD967A" w14:textId="77777777" w:rsidR="00AA4E4A" w:rsidRPr="00AA4E4A" w:rsidRDefault="00AA4E4A" w:rsidP="00AA4E4A">
      <w:pPr>
        <w:tabs>
          <w:tab w:val="left" w:pos="1890"/>
        </w:tabs>
        <w:ind w:firstLine="709"/>
        <w:jc w:val="both"/>
        <w:rPr>
          <w:sz w:val="28"/>
          <w:szCs w:val="28"/>
        </w:rPr>
      </w:pPr>
      <w:r w:rsidRPr="00AA4E4A">
        <w:rPr>
          <w:sz w:val="28"/>
          <w:szCs w:val="28"/>
        </w:rPr>
        <w:t xml:space="preserve">Договор поставки угля № 175 от 07.11.2023 года заключенный </w:t>
      </w:r>
      <w:r w:rsidRPr="00AA4E4A">
        <w:rPr>
          <w:sz w:val="28"/>
          <w:szCs w:val="28"/>
        </w:rPr>
        <w:br/>
        <w:t>с АО «Чулым-Уголь» (стр.67-69 том 1).</w:t>
      </w:r>
    </w:p>
    <w:p w14:paraId="0982AC4D" w14:textId="77777777" w:rsidR="00AA4E4A" w:rsidRPr="00AA4E4A" w:rsidRDefault="00AA4E4A" w:rsidP="00AA4E4A">
      <w:pPr>
        <w:tabs>
          <w:tab w:val="left" w:pos="1890"/>
        </w:tabs>
        <w:ind w:firstLine="709"/>
        <w:jc w:val="both"/>
        <w:rPr>
          <w:sz w:val="28"/>
          <w:szCs w:val="28"/>
        </w:rPr>
      </w:pPr>
      <w:r w:rsidRPr="00AA4E4A">
        <w:rPr>
          <w:sz w:val="28"/>
          <w:szCs w:val="28"/>
        </w:rPr>
        <w:t>Сертификаты соответствия № 0005724, № 0007610 на уголь бурый (стр.71-77 том 1).</w:t>
      </w:r>
    </w:p>
    <w:p w14:paraId="7518C19D" w14:textId="77777777" w:rsidR="00AA4E4A" w:rsidRPr="00AA4E4A" w:rsidRDefault="00AA4E4A" w:rsidP="00AA4E4A">
      <w:pPr>
        <w:tabs>
          <w:tab w:val="left" w:pos="1890"/>
        </w:tabs>
        <w:ind w:firstLine="709"/>
        <w:jc w:val="both"/>
        <w:rPr>
          <w:sz w:val="28"/>
          <w:szCs w:val="28"/>
        </w:rPr>
      </w:pPr>
      <w:r w:rsidRPr="00AA4E4A">
        <w:rPr>
          <w:sz w:val="28"/>
          <w:szCs w:val="28"/>
        </w:rPr>
        <w:t>Договор на оказание услуг по перевозке угля автомобильным транспортом № 01 от 07.11.2023 года заключенный с ООО «Стройпартнер» (стр 79-82 том 1).</w:t>
      </w:r>
    </w:p>
    <w:p w14:paraId="51C8945A" w14:textId="77777777" w:rsidR="00AA4E4A" w:rsidRPr="00AA4E4A" w:rsidRDefault="00AA4E4A" w:rsidP="00AA4E4A">
      <w:pPr>
        <w:tabs>
          <w:tab w:val="left" w:pos="1890"/>
        </w:tabs>
        <w:ind w:firstLine="709"/>
        <w:jc w:val="both"/>
        <w:rPr>
          <w:sz w:val="28"/>
          <w:szCs w:val="28"/>
        </w:rPr>
      </w:pPr>
      <w:r w:rsidRPr="00AA4E4A">
        <w:rPr>
          <w:sz w:val="28"/>
          <w:szCs w:val="28"/>
        </w:rPr>
        <w:t xml:space="preserve">Договор на оказание транспортных услуг по буртовке угля № 01-09/23 </w:t>
      </w:r>
      <w:r w:rsidRPr="00AA4E4A">
        <w:rPr>
          <w:sz w:val="28"/>
          <w:szCs w:val="28"/>
        </w:rPr>
        <w:br/>
        <w:t xml:space="preserve"> от 07.11.2023 года заключенный с ООО «Стройпартнер» (стр 83-87 том 1).</w:t>
      </w:r>
    </w:p>
    <w:p w14:paraId="16F02554" w14:textId="77777777" w:rsidR="00AA4E4A" w:rsidRPr="00AA4E4A" w:rsidRDefault="00AA4E4A" w:rsidP="00AA4E4A">
      <w:pPr>
        <w:ind w:firstLine="709"/>
        <w:jc w:val="both"/>
        <w:rPr>
          <w:sz w:val="28"/>
          <w:szCs w:val="28"/>
        </w:rPr>
      </w:pPr>
      <w:r w:rsidRPr="00AA4E4A">
        <w:rPr>
          <w:sz w:val="28"/>
          <w:szCs w:val="28"/>
        </w:rPr>
        <w:t xml:space="preserve">Счета фактуры на приобретения угля АО «Чулым-Уголь» </w:t>
      </w:r>
      <w:r w:rsidRPr="00AA4E4A">
        <w:rPr>
          <w:sz w:val="28"/>
          <w:szCs w:val="28"/>
        </w:rPr>
        <w:br/>
        <w:t>за 1 полугодие 2024 года (дополнительный материал, представленный письмом исх.11 от 07.08.2024 года (вх. 5207 от 07.08.2024 года)).</w:t>
      </w:r>
    </w:p>
    <w:p w14:paraId="15D4B8D2" w14:textId="77777777" w:rsidR="00AA4E4A" w:rsidRPr="00AA4E4A" w:rsidRDefault="00AA4E4A" w:rsidP="00AA4E4A">
      <w:pPr>
        <w:ind w:firstLine="709"/>
        <w:jc w:val="both"/>
        <w:rPr>
          <w:sz w:val="28"/>
          <w:szCs w:val="28"/>
        </w:rPr>
      </w:pPr>
      <w:r w:rsidRPr="00AA4E4A">
        <w:rPr>
          <w:sz w:val="28"/>
          <w:szCs w:val="28"/>
        </w:rPr>
        <w:t xml:space="preserve">В соответствии с представленными организацией документами цена угля на 2025 год с учетом доставки и буртовки составила 3 402,24 руб./т. </w:t>
      </w:r>
      <w:r w:rsidRPr="00AA4E4A">
        <w:rPr>
          <w:sz w:val="28"/>
          <w:szCs w:val="28"/>
        </w:rPr>
        <w:br/>
        <w:t>(с НДС) в том числе: цена угля 902,68 руб./т, цена доставки автотранспортом 1 666,07 руб./т., цена буртовки 833,49 руб./т.</w:t>
      </w:r>
    </w:p>
    <w:p w14:paraId="1CC317B3" w14:textId="77777777" w:rsidR="00AA4E4A" w:rsidRPr="00AA4E4A" w:rsidRDefault="00AA4E4A" w:rsidP="00AA4E4A">
      <w:pPr>
        <w:tabs>
          <w:tab w:val="left" w:pos="1890"/>
        </w:tabs>
        <w:snapToGrid w:val="0"/>
        <w:ind w:firstLine="709"/>
        <w:jc w:val="both"/>
        <w:rPr>
          <w:sz w:val="28"/>
          <w:szCs w:val="28"/>
        </w:rPr>
      </w:pPr>
      <w:r w:rsidRPr="00AA4E4A">
        <w:rPr>
          <w:sz w:val="28"/>
          <w:szCs w:val="28"/>
        </w:rPr>
        <w:t xml:space="preserve">При определении плановой цены на уголь каменный сортомарки Б </w:t>
      </w:r>
      <w:r w:rsidRPr="00AA4E4A">
        <w:rPr>
          <w:sz w:val="28"/>
          <w:szCs w:val="28"/>
        </w:rPr>
        <w:br/>
        <w:t xml:space="preserve">на 2025 год экспертами исследован представленный обществом договор поставки угля № 175 от 07.11.2023 года, заключенный </w:t>
      </w:r>
      <w:r w:rsidRPr="00AA4E4A">
        <w:rPr>
          <w:sz w:val="28"/>
          <w:szCs w:val="28"/>
        </w:rPr>
        <w:br/>
        <w:t xml:space="preserve">с АО «Чулым-Уголь». Поскольку договор заключен не по результатам конкурса, договор не отвечает требованиям пп. б) п 28 Основ ценообразования «Цены, установленные в договорах, заключенных </w:t>
      </w:r>
      <w:r w:rsidRPr="00AA4E4A">
        <w:rPr>
          <w:sz w:val="28"/>
          <w:szCs w:val="28"/>
        </w:rPr>
        <w:br/>
        <w:t>в результате проведения торгов».</w:t>
      </w:r>
    </w:p>
    <w:p w14:paraId="0370E57A" w14:textId="77777777" w:rsidR="00AA4E4A" w:rsidRPr="00AA4E4A" w:rsidRDefault="00AA4E4A" w:rsidP="00AA4E4A">
      <w:pPr>
        <w:ind w:firstLine="709"/>
        <w:jc w:val="both"/>
        <w:rPr>
          <w:sz w:val="28"/>
          <w:szCs w:val="28"/>
        </w:rPr>
      </w:pPr>
      <w:r w:rsidRPr="00AA4E4A">
        <w:rPr>
          <w:sz w:val="28"/>
          <w:szCs w:val="28"/>
        </w:rPr>
        <w:t>Для анализа цены на топливо экспертами использована средняя цена, сложившаяся на Санкт-Петербургской Международной товарно-сырьевой бирже за 2023 год. В пересчете на фактическую калорийность цена угля составила:</w:t>
      </w:r>
    </w:p>
    <w:p w14:paraId="1D203CAF" w14:textId="77777777" w:rsidR="00AA4E4A" w:rsidRPr="00AA4E4A" w:rsidRDefault="00AA4E4A" w:rsidP="00AA4E4A">
      <w:pPr>
        <w:ind w:firstLine="709"/>
        <w:jc w:val="both"/>
        <w:rPr>
          <w:sz w:val="28"/>
          <w:szCs w:val="28"/>
        </w:rPr>
      </w:pPr>
      <w:bookmarkStart w:id="50" w:name="_Hlk115951332"/>
      <w:r w:rsidRPr="00AA4E4A">
        <w:rPr>
          <w:sz w:val="28"/>
          <w:szCs w:val="28"/>
        </w:rPr>
        <w:t xml:space="preserve">- по марке угля марки Б </w:t>
      </w:r>
      <w:bookmarkEnd w:id="50"/>
      <w:r w:rsidRPr="00AA4E4A">
        <w:rPr>
          <w:sz w:val="28"/>
          <w:szCs w:val="28"/>
        </w:rPr>
        <w:t>(</w:t>
      </w:r>
      <w:r w:rsidRPr="00AA4E4A">
        <w:rPr>
          <w:sz w:val="28"/>
          <w:szCs w:val="28"/>
          <w:lang w:val="en-US"/>
        </w:rPr>
        <w:t>Q</w:t>
      </w:r>
      <w:r w:rsidRPr="00AA4E4A">
        <w:rPr>
          <w:sz w:val="28"/>
          <w:szCs w:val="28"/>
          <w:vertAlign w:val="superscript"/>
        </w:rPr>
        <w:t>н</w:t>
      </w:r>
      <w:r w:rsidRPr="00AA4E4A">
        <w:rPr>
          <w:sz w:val="28"/>
          <w:szCs w:val="28"/>
          <w:vertAlign w:val="subscript"/>
        </w:rPr>
        <w:t xml:space="preserve">р </w:t>
      </w:r>
      <w:r w:rsidRPr="00AA4E4A">
        <w:rPr>
          <w:sz w:val="28"/>
          <w:szCs w:val="28"/>
        </w:rPr>
        <w:t>– 3 241 ккал./кг) – 573,24 руб./т.</w:t>
      </w:r>
    </w:p>
    <w:p w14:paraId="78C4C45C" w14:textId="77777777" w:rsidR="00AA4E4A" w:rsidRPr="00AA4E4A" w:rsidRDefault="00AA4E4A" w:rsidP="00AA4E4A">
      <w:pPr>
        <w:ind w:firstLine="709"/>
        <w:jc w:val="both"/>
        <w:rPr>
          <w:sz w:val="28"/>
          <w:szCs w:val="28"/>
        </w:rPr>
      </w:pPr>
      <w:r w:rsidRPr="00AA4E4A">
        <w:rPr>
          <w:sz w:val="28"/>
          <w:szCs w:val="28"/>
        </w:rPr>
        <w:t>Эксперты рассчитали биржевую цену угля на 2025 год с учетом индексов изменения цен Минэкономразвития РФ от 30.09.2024 по «Углю энергетическому каменному» на 2024/2023 = 1,017 на 2025/2024 = 1,058:</w:t>
      </w:r>
    </w:p>
    <w:p w14:paraId="2FAE05DE" w14:textId="77777777" w:rsidR="00AA4E4A" w:rsidRPr="00AA4E4A" w:rsidRDefault="00AA4E4A" w:rsidP="00AA4E4A">
      <w:pPr>
        <w:ind w:firstLine="709"/>
        <w:jc w:val="both"/>
        <w:rPr>
          <w:sz w:val="28"/>
          <w:szCs w:val="28"/>
        </w:rPr>
      </w:pPr>
      <w:r w:rsidRPr="00AA4E4A">
        <w:rPr>
          <w:sz w:val="28"/>
          <w:szCs w:val="28"/>
        </w:rPr>
        <w:t>- по марке угля марки Б (573,24 руб./т × 1,017 ×1,058</w:t>
      </w:r>
      <w:r w:rsidRPr="00AA4E4A">
        <w:rPr>
          <w:sz w:val="28"/>
          <w:szCs w:val="28"/>
        </w:rPr>
        <w:br/>
        <w:t>= 616,80 руб./т.</w:t>
      </w:r>
    </w:p>
    <w:p w14:paraId="4223E6A5" w14:textId="77777777" w:rsidR="00AA4E4A" w:rsidRPr="00AA4E4A" w:rsidRDefault="00AA4E4A" w:rsidP="00AA4E4A">
      <w:pPr>
        <w:tabs>
          <w:tab w:val="left" w:pos="1890"/>
        </w:tabs>
        <w:ind w:firstLine="709"/>
        <w:jc w:val="both"/>
        <w:rPr>
          <w:sz w:val="28"/>
          <w:szCs w:val="28"/>
        </w:rPr>
      </w:pPr>
      <w:r w:rsidRPr="00AA4E4A">
        <w:rPr>
          <w:sz w:val="28"/>
          <w:szCs w:val="28"/>
        </w:rPr>
        <w:t>Эксперты рассчитали средневзвешенное значение цены угля в 2025 году на основании представленных счетов фактур за первое полугодие 2024 года и она составила 781,47 руб./т. с (НДС)</w:t>
      </w:r>
    </w:p>
    <w:p w14:paraId="76542F57" w14:textId="77777777" w:rsidR="00AA4E4A" w:rsidRPr="00AA4E4A" w:rsidRDefault="00AA4E4A" w:rsidP="00AA4E4A">
      <w:pPr>
        <w:ind w:firstLine="709"/>
        <w:jc w:val="both"/>
        <w:rPr>
          <w:sz w:val="28"/>
          <w:szCs w:val="28"/>
        </w:rPr>
      </w:pPr>
      <w:r w:rsidRPr="00AA4E4A">
        <w:rPr>
          <w:sz w:val="28"/>
          <w:szCs w:val="28"/>
        </w:rPr>
        <w:t xml:space="preserve">На основание проведенных расчетов эксперты делают вывод, что биржевая цена угля на 2025 год </w:t>
      </w:r>
      <w:r w:rsidRPr="00AA4E4A">
        <w:rPr>
          <w:b/>
          <w:sz w:val="28"/>
          <w:szCs w:val="28"/>
        </w:rPr>
        <w:t xml:space="preserve">616,80 руб./т. </w:t>
      </w:r>
      <w:r w:rsidRPr="00AA4E4A">
        <w:rPr>
          <w:sz w:val="28"/>
          <w:szCs w:val="28"/>
        </w:rPr>
        <w:t xml:space="preserve">ниже цены угля по расчетам </w:t>
      </w:r>
      <w:r w:rsidRPr="00AA4E4A">
        <w:rPr>
          <w:sz w:val="28"/>
          <w:szCs w:val="28"/>
        </w:rPr>
        <w:lastRenderedPageBreak/>
        <w:t xml:space="preserve">экспертов 775,23 руб./т. и ниже, чем по предложению </w:t>
      </w:r>
      <w:r w:rsidRPr="00AA4E4A">
        <w:rPr>
          <w:sz w:val="28"/>
          <w:szCs w:val="28"/>
        </w:rPr>
        <w:br/>
        <w:t>ООО «Теплотон М», - 846 руб./т</w:t>
      </w:r>
      <w:r w:rsidRPr="00AA4E4A">
        <w:rPr>
          <w:b/>
          <w:sz w:val="28"/>
          <w:szCs w:val="28"/>
        </w:rPr>
        <w:t>.</w:t>
      </w:r>
      <w:r w:rsidRPr="00AA4E4A">
        <w:rPr>
          <w:sz w:val="28"/>
          <w:szCs w:val="28"/>
        </w:rPr>
        <w:t xml:space="preserve"> поэтому принимается в расчет стоимости затрат на топливо.</w:t>
      </w:r>
    </w:p>
    <w:p w14:paraId="16A90FEC" w14:textId="77777777" w:rsidR="00AA4E4A" w:rsidRPr="00AA4E4A" w:rsidRDefault="00AA4E4A" w:rsidP="00AA4E4A">
      <w:pPr>
        <w:tabs>
          <w:tab w:val="left" w:pos="1890"/>
        </w:tabs>
        <w:ind w:firstLine="709"/>
        <w:jc w:val="both"/>
        <w:rPr>
          <w:sz w:val="28"/>
          <w:szCs w:val="28"/>
        </w:rPr>
      </w:pPr>
    </w:p>
    <w:p w14:paraId="6ED49930" w14:textId="77777777" w:rsidR="00AA4E4A" w:rsidRPr="00AA4E4A" w:rsidRDefault="00AA4E4A" w:rsidP="00AA4E4A">
      <w:pPr>
        <w:tabs>
          <w:tab w:val="left" w:pos="1890"/>
        </w:tabs>
        <w:ind w:firstLine="709"/>
        <w:jc w:val="both"/>
        <w:rPr>
          <w:b/>
          <w:sz w:val="28"/>
          <w:szCs w:val="28"/>
          <w:u w:val="single"/>
        </w:rPr>
      </w:pPr>
      <w:r w:rsidRPr="00AA4E4A">
        <w:rPr>
          <w:b/>
          <w:sz w:val="28"/>
          <w:szCs w:val="28"/>
          <w:u w:val="single"/>
        </w:rPr>
        <w:t>Доставка угля</w:t>
      </w:r>
    </w:p>
    <w:p w14:paraId="6D05B913" w14:textId="77777777" w:rsidR="00AA4E4A" w:rsidRPr="00AA4E4A" w:rsidRDefault="00AA4E4A" w:rsidP="00AA4E4A">
      <w:pPr>
        <w:tabs>
          <w:tab w:val="left" w:pos="1890"/>
        </w:tabs>
        <w:ind w:firstLine="709"/>
        <w:jc w:val="both"/>
        <w:rPr>
          <w:sz w:val="28"/>
          <w:szCs w:val="28"/>
        </w:rPr>
      </w:pPr>
      <w:r w:rsidRPr="00AA4E4A">
        <w:rPr>
          <w:sz w:val="28"/>
          <w:szCs w:val="28"/>
        </w:rPr>
        <w:t xml:space="preserve">Доставка угля осуществляется самовывозом автомобилем </w:t>
      </w:r>
      <w:r w:rsidRPr="00AA4E4A">
        <w:rPr>
          <w:sz w:val="28"/>
          <w:szCs w:val="28"/>
          <w:lang w:val="en-US"/>
        </w:rPr>
        <w:t>FAW</w:t>
      </w:r>
      <w:r w:rsidRPr="00AA4E4A">
        <w:rPr>
          <w:sz w:val="28"/>
          <w:szCs w:val="28"/>
        </w:rPr>
        <w:t xml:space="preserve"> грузоподъемностью 20 тн.</w:t>
      </w:r>
    </w:p>
    <w:p w14:paraId="0F9A0AD0" w14:textId="77777777" w:rsidR="00AA4E4A" w:rsidRPr="00AA4E4A" w:rsidRDefault="00AA4E4A" w:rsidP="00AA4E4A">
      <w:pPr>
        <w:tabs>
          <w:tab w:val="left" w:pos="1890"/>
        </w:tabs>
        <w:ind w:firstLine="709"/>
        <w:jc w:val="both"/>
        <w:rPr>
          <w:sz w:val="28"/>
          <w:szCs w:val="28"/>
        </w:rPr>
      </w:pPr>
      <w:r w:rsidRPr="00AA4E4A">
        <w:rPr>
          <w:sz w:val="28"/>
          <w:szCs w:val="28"/>
        </w:rPr>
        <w:t xml:space="preserve">Плановая стоимость доставки автомобилем грузоподъёмностью до 25 т за 2023 год, определена согласно данным каталога (Цены в строительстве часть 3 приложения к приказам Минстроя России от 29.06.2023 </w:t>
      </w:r>
      <w:r w:rsidRPr="00AA4E4A">
        <w:rPr>
          <w:sz w:val="28"/>
          <w:szCs w:val="28"/>
        </w:rPr>
        <w:br/>
        <w:t xml:space="preserve">№ 463/пр и 464пр), в размере 2 705,88 руб./м-ч. </w:t>
      </w:r>
    </w:p>
    <w:p w14:paraId="239D793F" w14:textId="77777777" w:rsidR="00AA4E4A" w:rsidRPr="00AA4E4A" w:rsidRDefault="00AA4E4A" w:rsidP="00AA4E4A">
      <w:pPr>
        <w:tabs>
          <w:tab w:val="left" w:pos="1890"/>
        </w:tabs>
        <w:ind w:firstLine="709"/>
        <w:jc w:val="both"/>
        <w:rPr>
          <w:sz w:val="28"/>
          <w:szCs w:val="28"/>
        </w:rPr>
      </w:pPr>
      <w:r w:rsidRPr="00AA4E4A">
        <w:rPr>
          <w:sz w:val="28"/>
          <w:szCs w:val="28"/>
        </w:rPr>
        <w:t>Дальность доставки угля принята экспертами из данных, представленных предприятием, согласно которым плечо доставки составляет 245 км. Средняя скорость движения принимается равной 45 км/ч. Расчет стоимости доставки угля на 2025 год представлен в таблице 8.</w:t>
      </w:r>
    </w:p>
    <w:p w14:paraId="6B413BC1" w14:textId="77777777" w:rsidR="00AA4E4A" w:rsidRPr="00AA4E4A" w:rsidRDefault="00AA4E4A" w:rsidP="00AA4E4A">
      <w:pPr>
        <w:tabs>
          <w:tab w:val="left" w:pos="1890"/>
        </w:tabs>
        <w:ind w:firstLine="709"/>
        <w:jc w:val="right"/>
        <w:rPr>
          <w:sz w:val="28"/>
          <w:szCs w:val="28"/>
        </w:rPr>
      </w:pPr>
      <w:r w:rsidRPr="00AA4E4A">
        <w:rPr>
          <w:sz w:val="28"/>
          <w:szCs w:val="28"/>
        </w:rPr>
        <w:t>Таблица 8.</w:t>
      </w:r>
    </w:p>
    <w:p w14:paraId="409E3B19" w14:textId="77777777" w:rsidR="00AA4E4A" w:rsidRPr="00AA4E4A" w:rsidRDefault="00AA4E4A" w:rsidP="00AA4E4A">
      <w:pPr>
        <w:tabs>
          <w:tab w:val="left" w:pos="1890"/>
        </w:tabs>
        <w:ind w:firstLine="709"/>
        <w:jc w:val="center"/>
        <w:rPr>
          <w:sz w:val="28"/>
          <w:szCs w:val="28"/>
        </w:rPr>
      </w:pPr>
      <w:r w:rsidRPr="00AA4E4A">
        <w:rPr>
          <w:sz w:val="28"/>
          <w:szCs w:val="28"/>
        </w:rPr>
        <w:t>Расчет стоимости доставки угля на 2025 год</w:t>
      </w:r>
    </w:p>
    <w:p w14:paraId="114DFBC9" w14:textId="77777777" w:rsidR="00AA4E4A" w:rsidRPr="00AA4E4A" w:rsidRDefault="00AA4E4A" w:rsidP="00AA4E4A">
      <w:pPr>
        <w:tabs>
          <w:tab w:val="left" w:pos="1890"/>
        </w:tabs>
        <w:ind w:firstLine="709"/>
        <w:jc w:val="right"/>
        <w:rPr>
          <w:sz w:val="28"/>
          <w:szCs w:val="28"/>
        </w:rPr>
      </w:pPr>
    </w:p>
    <w:tbl>
      <w:tblPr>
        <w:tblW w:w="10632" w:type="dxa"/>
        <w:tblInd w:w="-743" w:type="dxa"/>
        <w:tblLayout w:type="fixed"/>
        <w:tblLook w:val="0000" w:firstRow="0" w:lastRow="0" w:firstColumn="0" w:lastColumn="0" w:noHBand="0" w:noVBand="0"/>
      </w:tblPr>
      <w:tblGrid>
        <w:gridCol w:w="994"/>
        <w:gridCol w:w="1135"/>
        <w:gridCol w:w="992"/>
        <w:gridCol w:w="1134"/>
        <w:gridCol w:w="990"/>
        <w:gridCol w:w="853"/>
        <w:gridCol w:w="990"/>
        <w:gridCol w:w="709"/>
        <w:gridCol w:w="1417"/>
        <w:gridCol w:w="1418"/>
      </w:tblGrid>
      <w:tr w:rsidR="00AA4E4A" w:rsidRPr="00AA4E4A" w14:paraId="4818ACDC" w14:textId="77777777" w:rsidTr="00BD168F">
        <w:trPr>
          <w:trHeight w:val="1609"/>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C10F5B" w14:textId="77777777" w:rsidR="00AA4E4A" w:rsidRPr="00AA4E4A" w:rsidRDefault="00AA4E4A" w:rsidP="00AA4E4A">
            <w:pPr>
              <w:tabs>
                <w:tab w:val="left" w:pos="1890"/>
              </w:tabs>
              <w:ind w:left="-107"/>
              <w:jc w:val="center"/>
            </w:pPr>
            <w:r w:rsidRPr="00AA4E4A">
              <w:t>км. (туда-обратно)1 км*2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476FEE2" w14:textId="77777777" w:rsidR="00AA4E4A" w:rsidRPr="00AA4E4A" w:rsidRDefault="00AA4E4A" w:rsidP="00AA4E4A">
            <w:pPr>
              <w:tabs>
                <w:tab w:val="left" w:pos="1890"/>
              </w:tabs>
              <w:jc w:val="both"/>
            </w:pPr>
            <w:r w:rsidRPr="00AA4E4A">
              <w:t>Расход натураль-ного топлива по факту 2022 года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1D0270" w14:textId="77777777" w:rsidR="00AA4E4A" w:rsidRPr="00AA4E4A" w:rsidRDefault="00AA4E4A" w:rsidP="00AA4E4A">
            <w:pPr>
              <w:tabs>
                <w:tab w:val="left" w:pos="1890"/>
              </w:tabs>
              <w:jc w:val="both"/>
            </w:pPr>
            <w:r w:rsidRPr="00AA4E4A">
              <w:t xml:space="preserve">кол-во рейсов, </w:t>
            </w:r>
            <w:r w:rsidRPr="00AA4E4A">
              <w:rPr>
                <w:lang w:val="en-US"/>
              </w:rPr>
              <w:t>FAW</w:t>
            </w:r>
            <w:r w:rsidRPr="00AA4E4A">
              <w:t xml:space="preserve">  </w:t>
            </w:r>
            <w:r w:rsidRPr="00AA4E4A">
              <w:br/>
              <w:t>20 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F35078" w14:textId="77777777" w:rsidR="00AA4E4A" w:rsidRPr="00AA4E4A" w:rsidRDefault="00AA4E4A" w:rsidP="00AA4E4A">
            <w:pPr>
              <w:tabs>
                <w:tab w:val="left" w:pos="1890"/>
              </w:tabs>
              <w:jc w:val="both"/>
            </w:pPr>
            <w:r w:rsidRPr="00AA4E4A">
              <w:t>Средняя скорость движения, (км/ч)</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C62AD8A" w14:textId="77777777" w:rsidR="00AA4E4A" w:rsidRPr="00AA4E4A" w:rsidRDefault="00AA4E4A" w:rsidP="00AA4E4A">
            <w:pPr>
              <w:tabs>
                <w:tab w:val="left" w:pos="1890"/>
              </w:tabs>
              <w:jc w:val="both"/>
            </w:pPr>
            <w:r w:rsidRPr="00AA4E4A">
              <w:t>Время в пути на 1 рейс</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0A8457A" w14:textId="77777777" w:rsidR="00AA4E4A" w:rsidRPr="00AA4E4A" w:rsidRDefault="00AA4E4A" w:rsidP="00AA4E4A">
            <w:pPr>
              <w:tabs>
                <w:tab w:val="left" w:pos="1890"/>
              </w:tabs>
              <w:jc w:val="both"/>
            </w:pPr>
            <w:r w:rsidRPr="00AA4E4A">
              <w:t>Время на погрузку/разгруз-ку, (55 на 1 рейс)</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27E1198" w14:textId="77777777" w:rsidR="00AA4E4A" w:rsidRPr="00AA4E4A" w:rsidRDefault="00AA4E4A" w:rsidP="00AA4E4A">
            <w:pPr>
              <w:tabs>
                <w:tab w:val="left" w:pos="1890"/>
              </w:tabs>
              <w:jc w:val="both"/>
            </w:pPr>
            <w:r w:rsidRPr="00AA4E4A">
              <w:t>Время на один рейс</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75B781" w14:textId="77777777" w:rsidR="00AA4E4A" w:rsidRPr="00AA4E4A" w:rsidRDefault="00AA4E4A" w:rsidP="00AA4E4A">
            <w:pPr>
              <w:tabs>
                <w:tab w:val="left" w:pos="1890"/>
              </w:tabs>
              <w:jc w:val="both"/>
            </w:pPr>
            <w:r w:rsidRPr="00AA4E4A">
              <w:t>Общее время достав-ки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40DAE0D" w14:textId="77777777" w:rsidR="00AA4E4A" w:rsidRPr="00AA4E4A" w:rsidRDefault="00AA4E4A" w:rsidP="00AA4E4A">
            <w:pPr>
              <w:tabs>
                <w:tab w:val="left" w:pos="1890"/>
              </w:tabs>
              <w:ind w:left="-112" w:right="-105" w:hanging="2"/>
              <w:jc w:val="center"/>
            </w:pPr>
            <w:r w:rsidRPr="00AA4E4A">
              <w:t>Стоимость м/ч автомобиля грузоподьем-ность до 30 т, на 2023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DAE88F" w14:textId="77777777" w:rsidR="00AA4E4A" w:rsidRPr="00AA4E4A" w:rsidRDefault="00AA4E4A" w:rsidP="00AA4E4A">
            <w:pPr>
              <w:tabs>
                <w:tab w:val="left" w:pos="1890"/>
              </w:tabs>
              <w:jc w:val="center"/>
              <w:rPr>
                <w:sz w:val="28"/>
                <w:szCs w:val="28"/>
              </w:rPr>
            </w:pPr>
            <w:r w:rsidRPr="00AA4E4A">
              <w:t>Расходы на доставку, тыс. руб</w:t>
            </w:r>
            <w:r w:rsidRPr="00AA4E4A">
              <w:rPr>
                <w:sz w:val="28"/>
                <w:szCs w:val="28"/>
              </w:rPr>
              <w:t>.</w:t>
            </w:r>
          </w:p>
        </w:tc>
      </w:tr>
      <w:tr w:rsidR="00AA4E4A" w:rsidRPr="00AA4E4A" w14:paraId="7FAB0B6E" w14:textId="77777777" w:rsidTr="00BD168F">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AC57F3" w14:textId="77777777" w:rsidR="00AA4E4A" w:rsidRPr="00AA4E4A" w:rsidRDefault="00AA4E4A" w:rsidP="00AA4E4A">
            <w:pPr>
              <w:tabs>
                <w:tab w:val="left" w:pos="1890"/>
              </w:tabs>
              <w:jc w:val="center"/>
            </w:pPr>
            <w:r w:rsidRPr="00AA4E4A">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FB6F1EC" w14:textId="77777777" w:rsidR="00AA4E4A" w:rsidRPr="00AA4E4A" w:rsidRDefault="00AA4E4A" w:rsidP="00AA4E4A">
            <w:pPr>
              <w:tabs>
                <w:tab w:val="left" w:pos="1890"/>
              </w:tabs>
              <w:jc w:val="center"/>
            </w:pPr>
            <w:r w:rsidRPr="00AA4E4A">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6BD342" w14:textId="77777777" w:rsidR="00AA4E4A" w:rsidRPr="00AA4E4A" w:rsidRDefault="00AA4E4A" w:rsidP="00AA4E4A">
            <w:pPr>
              <w:tabs>
                <w:tab w:val="left" w:pos="1890"/>
              </w:tabs>
              <w:jc w:val="center"/>
            </w:pPr>
            <w:r w:rsidRPr="00AA4E4A">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9473CD" w14:textId="77777777" w:rsidR="00AA4E4A" w:rsidRPr="00AA4E4A" w:rsidRDefault="00AA4E4A" w:rsidP="00AA4E4A">
            <w:pPr>
              <w:tabs>
                <w:tab w:val="left" w:pos="1890"/>
              </w:tabs>
              <w:jc w:val="center"/>
            </w:pPr>
            <w:r w:rsidRPr="00AA4E4A">
              <w:t>4</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92B5DBB" w14:textId="77777777" w:rsidR="00AA4E4A" w:rsidRPr="00AA4E4A" w:rsidRDefault="00AA4E4A" w:rsidP="00AA4E4A">
            <w:pPr>
              <w:tabs>
                <w:tab w:val="left" w:pos="1890"/>
              </w:tabs>
              <w:jc w:val="center"/>
            </w:pPr>
            <w:r w:rsidRPr="00AA4E4A">
              <w:t>5=1/4</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B7BC1B" w14:textId="77777777" w:rsidR="00AA4E4A" w:rsidRPr="00AA4E4A" w:rsidRDefault="00AA4E4A" w:rsidP="00AA4E4A">
            <w:pPr>
              <w:tabs>
                <w:tab w:val="left" w:pos="1890"/>
              </w:tabs>
              <w:jc w:val="center"/>
            </w:pPr>
            <w:r w:rsidRPr="00AA4E4A">
              <w:t>6</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6B8243C" w14:textId="77777777" w:rsidR="00AA4E4A" w:rsidRPr="00AA4E4A" w:rsidRDefault="00AA4E4A" w:rsidP="00AA4E4A">
            <w:pPr>
              <w:tabs>
                <w:tab w:val="left" w:pos="1890"/>
              </w:tabs>
              <w:jc w:val="center"/>
            </w:pPr>
            <w:r w:rsidRPr="00AA4E4A">
              <w:t>7=5+6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52F620" w14:textId="77777777" w:rsidR="00AA4E4A" w:rsidRPr="00AA4E4A" w:rsidRDefault="00AA4E4A" w:rsidP="00AA4E4A">
            <w:pPr>
              <w:tabs>
                <w:tab w:val="left" w:pos="1890"/>
              </w:tabs>
              <w:jc w:val="center"/>
            </w:pPr>
            <w:r w:rsidRPr="00AA4E4A">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6B90BC8" w14:textId="77777777" w:rsidR="00AA4E4A" w:rsidRPr="00AA4E4A" w:rsidRDefault="00AA4E4A" w:rsidP="00AA4E4A">
            <w:pPr>
              <w:tabs>
                <w:tab w:val="left" w:pos="1890"/>
              </w:tabs>
              <w:jc w:val="center"/>
            </w:pPr>
            <w:r w:rsidRPr="00AA4E4A">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05CF8D" w14:textId="77777777" w:rsidR="00AA4E4A" w:rsidRPr="00AA4E4A" w:rsidRDefault="00AA4E4A" w:rsidP="00AA4E4A">
            <w:pPr>
              <w:tabs>
                <w:tab w:val="left" w:pos="1890"/>
              </w:tabs>
              <w:jc w:val="center"/>
              <w:rPr>
                <w:sz w:val="20"/>
                <w:szCs w:val="20"/>
              </w:rPr>
            </w:pPr>
            <w:r w:rsidRPr="00AA4E4A">
              <w:rPr>
                <w:sz w:val="20"/>
                <w:szCs w:val="20"/>
              </w:rPr>
              <w:t>10=8*9*ИПЦ на транспорт на 2024 г</w:t>
            </w:r>
          </w:p>
          <w:p w14:paraId="0DF80A2D" w14:textId="77777777" w:rsidR="00AA4E4A" w:rsidRPr="00AA4E4A" w:rsidRDefault="00AA4E4A" w:rsidP="00AA4E4A">
            <w:pPr>
              <w:tabs>
                <w:tab w:val="left" w:pos="1890"/>
              </w:tabs>
              <w:jc w:val="center"/>
              <w:rPr>
                <w:sz w:val="22"/>
                <w:szCs w:val="22"/>
              </w:rPr>
            </w:pPr>
            <w:r w:rsidRPr="00AA4E4A">
              <w:rPr>
                <w:sz w:val="20"/>
                <w:szCs w:val="20"/>
              </w:rPr>
              <w:t>од (1,23) и на 2025 год (1,043)</w:t>
            </w:r>
          </w:p>
        </w:tc>
      </w:tr>
      <w:tr w:rsidR="00AA4E4A" w:rsidRPr="00AA4E4A" w14:paraId="75EE2F43" w14:textId="77777777" w:rsidTr="00BD168F">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65CF" w14:textId="77777777" w:rsidR="00AA4E4A" w:rsidRPr="00AA4E4A" w:rsidRDefault="00AA4E4A" w:rsidP="00AA4E4A">
            <w:pPr>
              <w:tabs>
                <w:tab w:val="left" w:pos="1890"/>
              </w:tabs>
              <w:jc w:val="center"/>
            </w:pPr>
            <w:r w:rsidRPr="00AA4E4A">
              <w:t>245</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90F1" w14:textId="77777777" w:rsidR="00AA4E4A" w:rsidRPr="00AA4E4A" w:rsidRDefault="00AA4E4A" w:rsidP="00AA4E4A">
            <w:pPr>
              <w:tabs>
                <w:tab w:val="left" w:pos="1890"/>
              </w:tabs>
              <w:jc w:val="center"/>
            </w:pPr>
            <w:r w:rsidRPr="00AA4E4A">
              <w:t>1 380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D1FC1" w14:textId="77777777" w:rsidR="00AA4E4A" w:rsidRPr="00AA4E4A" w:rsidRDefault="00AA4E4A" w:rsidP="00AA4E4A">
            <w:pPr>
              <w:tabs>
                <w:tab w:val="left" w:pos="1890"/>
              </w:tabs>
              <w:jc w:val="center"/>
            </w:pPr>
            <w:r w:rsidRPr="00AA4E4A">
              <w:t>69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7FD6A" w14:textId="77777777" w:rsidR="00AA4E4A" w:rsidRPr="00AA4E4A" w:rsidRDefault="00AA4E4A" w:rsidP="00AA4E4A">
            <w:pPr>
              <w:tabs>
                <w:tab w:val="left" w:pos="1890"/>
              </w:tabs>
              <w:jc w:val="center"/>
            </w:pPr>
            <w:r w:rsidRPr="00AA4E4A">
              <w:t>45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19E3B" w14:textId="77777777" w:rsidR="00AA4E4A" w:rsidRPr="00AA4E4A" w:rsidRDefault="00AA4E4A" w:rsidP="00AA4E4A">
            <w:pPr>
              <w:tabs>
                <w:tab w:val="left" w:pos="1890"/>
              </w:tabs>
              <w:jc w:val="center"/>
            </w:pPr>
            <w:r w:rsidRPr="00AA4E4A">
              <w:rPr>
                <w:lang w:val="en-US"/>
              </w:rPr>
              <w:t>6</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0054A" w14:textId="77777777" w:rsidR="00AA4E4A" w:rsidRPr="00AA4E4A" w:rsidRDefault="00AA4E4A" w:rsidP="00AA4E4A">
            <w:pPr>
              <w:tabs>
                <w:tab w:val="left" w:pos="1890"/>
              </w:tabs>
              <w:jc w:val="center"/>
            </w:pPr>
            <w:r w:rsidRPr="00AA4E4A">
              <w:rPr>
                <w:lang w:val="en-US"/>
              </w:rPr>
              <w:t>0</w:t>
            </w:r>
            <w:r w:rsidRPr="00AA4E4A">
              <w:t>,55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7C925" w14:textId="77777777" w:rsidR="00AA4E4A" w:rsidRPr="00AA4E4A" w:rsidRDefault="00AA4E4A" w:rsidP="00AA4E4A">
            <w:pPr>
              <w:tabs>
                <w:tab w:val="left" w:pos="1890"/>
              </w:tabs>
              <w:jc w:val="center"/>
            </w:pPr>
            <w:r w:rsidRPr="00AA4E4A">
              <w:rPr>
                <w:lang w:val="en-US"/>
              </w:rPr>
              <w:t>6</w:t>
            </w:r>
            <w:r w:rsidRPr="00AA4E4A">
              <w:t>,55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C3B13" w14:textId="77777777" w:rsidR="00AA4E4A" w:rsidRPr="00AA4E4A" w:rsidRDefault="00AA4E4A" w:rsidP="00AA4E4A">
            <w:pPr>
              <w:tabs>
                <w:tab w:val="left" w:pos="1890"/>
              </w:tabs>
              <w:jc w:val="center"/>
            </w:pPr>
            <w:r w:rsidRPr="00AA4E4A">
              <w:t>452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32F4E" w14:textId="77777777" w:rsidR="00AA4E4A" w:rsidRPr="00AA4E4A" w:rsidRDefault="00AA4E4A" w:rsidP="00AA4E4A">
            <w:pPr>
              <w:tabs>
                <w:tab w:val="left" w:pos="1890"/>
              </w:tabs>
              <w:jc w:val="center"/>
            </w:pPr>
            <w:r w:rsidRPr="00AA4E4A">
              <w:t>2 705,88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A904A" w14:textId="77777777" w:rsidR="00AA4E4A" w:rsidRPr="00AA4E4A" w:rsidRDefault="00AA4E4A" w:rsidP="00AA4E4A">
            <w:pPr>
              <w:tabs>
                <w:tab w:val="left" w:pos="1890"/>
              </w:tabs>
              <w:jc w:val="center"/>
            </w:pPr>
            <w:r w:rsidRPr="00AA4E4A">
              <w:t>1 569</w:t>
            </w:r>
          </w:p>
        </w:tc>
      </w:tr>
    </w:tbl>
    <w:p w14:paraId="4D980903" w14:textId="77777777" w:rsidR="00AA4E4A" w:rsidRPr="00AA4E4A" w:rsidRDefault="00AA4E4A" w:rsidP="00AA4E4A">
      <w:pPr>
        <w:ind w:firstLine="709"/>
        <w:jc w:val="both"/>
        <w:rPr>
          <w:sz w:val="28"/>
          <w:szCs w:val="28"/>
        </w:rPr>
      </w:pPr>
    </w:p>
    <w:p w14:paraId="5C9E92AD" w14:textId="77777777" w:rsidR="00AA4E4A" w:rsidRPr="00AA4E4A" w:rsidRDefault="00AA4E4A" w:rsidP="00AA4E4A">
      <w:pPr>
        <w:tabs>
          <w:tab w:val="left" w:pos="1890"/>
        </w:tabs>
        <w:ind w:firstLine="709"/>
        <w:jc w:val="both"/>
        <w:rPr>
          <w:sz w:val="28"/>
          <w:szCs w:val="28"/>
        </w:rPr>
      </w:pPr>
      <w:r w:rsidRPr="00AA4E4A">
        <w:rPr>
          <w:sz w:val="28"/>
          <w:szCs w:val="28"/>
        </w:rPr>
        <w:t>Согласно расчету, стоимость доставки одной тонны угля на 2025 год составляет:</w:t>
      </w:r>
    </w:p>
    <w:p w14:paraId="4A6DE7D7" w14:textId="77777777" w:rsidR="00AA4E4A" w:rsidRPr="00AA4E4A" w:rsidRDefault="00AA4E4A" w:rsidP="00AA4E4A">
      <w:pPr>
        <w:tabs>
          <w:tab w:val="left" w:pos="1890"/>
        </w:tabs>
        <w:ind w:firstLine="709"/>
        <w:jc w:val="both"/>
        <w:rPr>
          <w:sz w:val="28"/>
          <w:szCs w:val="28"/>
        </w:rPr>
      </w:pPr>
      <w:r w:rsidRPr="00AA4E4A">
        <w:rPr>
          <w:sz w:val="28"/>
          <w:szCs w:val="28"/>
        </w:rPr>
        <w:t>1 569 тыс. руб. (расходы на доставку) ÷ 1 380 т (расход натурального топлива) × 1 000 = 1 136,94 руб./т.</w:t>
      </w:r>
    </w:p>
    <w:p w14:paraId="7563F9A5" w14:textId="77777777" w:rsidR="00AA4E4A" w:rsidRPr="00AA4E4A" w:rsidRDefault="00AA4E4A" w:rsidP="00AA4E4A">
      <w:pPr>
        <w:tabs>
          <w:tab w:val="left" w:pos="1890"/>
        </w:tabs>
        <w:ind w:firstLine="709"/>
        <w:jc w:val="both"/>
        <w:rPr>
          <w:sz w:val="28"/>
          <w:szCs w:val="28"/>
        </w:rPr>
      </w:pPr>
      <w:r w:rsidRPr="00AA4E4A">
        <w:rPr>
          <w:sz w:val="28"/>
          <w:szCs w:val="28"/>
        </w:rPr>
        <w:t xml:space="preserve">Цена доставки угля на 2025 год, заявленная ООО «Теплотон М» составляет 1 666,07 руб./т. </w:t>
      </w:r>
    </w:p>
    <w:p w14:paraId="176D2747" w14:textId="77777777" w:rsidR="00AA4E4A" w:rsidRPr="00AA4E4A" w:rsidRDefault="00AA4E4A" w:rsidP="00AA4E4A">
      <w:pPr>
        <w:tabs>
          <w:tab w:val="left" w:pos="1890"/>
        </w:tabs>
        <w:ind w:firstLine="709"/>
        <w:jc w:val="both"/>
        <w:rPr>
          <w:b/>
          <w:sz w:val="28"/>
          <w:szCs w:val="28"/>
          <w:u w:val="single"/>
        </w:rPr>
      </w:pPr>
      <w:r w:rsidRPr="00AA4E4A">
        <w:rPr>
          <w:sz w:val="28"/>
          <w:szCs w:val="28"/>
        </w:rPr>
        <w:t xml:space="preserve">На основании проведенных расчетов эксперты делают вывод, </w:t>
      </w:r>
      <w:r w:rsidRPr="00AA4E4A">
        <w:rPr>
          <w:sz w:val="28"/>
          <w:szCs w:val="28"/>
        </w:rPr>
        <w:br/>
        <w:t xml:space="preserve">что наименьшей является цена автодоставки угля на 2025 год, по расчету экспертов. Следовательно, в расчет стоимости затрат на топливо принимается цена – </w:t>
      </w:r>
      <w:r w:rsidRPr="00AA4E4A">
        <w:rPr>
          <w:b/>
          <w:sz w:val="28"/>
          <w:szCs w:val="28"/>
        </w:rPr>
        <w:t>1 136,94 руб./т.</w:t>
      </w:r>
    </w:p>
    <w:p w14:paraId="51889DD7" w14:textId="77777777" w:rsidR="00AA4E4A" w:rsidRPr="00AA4E4A" w:rsidRDefault="00AA4E4A" w:rsidP="00AA4E4A">
      <w:pPr>
        <w:ind w:firstLine="709"/>
        <w:jc w:val="both"/>
        <w:rPr>
          <w:b/>
          <w:sz w:val="28"/>
          <w:szCs w:val="28"/>
          <w:u w:val="single"/>
        </w:rPr>
      </w:pPr>
      <w:r w:rsidRPr="00AA4E4A">
        <w:rPr>
          <w:b/>
          <w:sz w:val="28"/>
          <w:szCs w:val="28"/>
          <w:u w:val="single"/>
        </w:rPr>
        <w:t xml:space="preserve">Буртовка </w:t>
      </w:r>
    </w:p>
    <w:p w14:paraId="011C3327" w14:textId="77777777" w:rsidR="00AA4E4A" w:rsidRPr="00AA4E4A" w:rsidRDefault="00AA4E4A" w:rsidP="00AA4E4A">
      <w:pPr>
        <w:ind w:firstLine="709"/>
        <w:jc w:val="both"/>
        <w:rPr>
          <w:sz w:val="28"/>
          <w:szCs w:val="28"/>
        </w:rPr>
      </w:pPr>
      <w:r w:rsidRPr="00AA4E4A">
        <w:rPr>
          <w:sz w:val="28"/>
          <w:szCs w:val="28"/>
        </w:rPr>
        <w:lastRenderedPageBreak/>
        <w:t xml:space="preserve">Буртовка осуществляется собственным экскаватором на колесном ходу </w:t>
      </w:r>
      <w:r w:rsidRPr="00AA4E4A">
        <w:rPr>
          <w:sz w:val="28"/>
          <w:szCs w:val="28"/>
          <w:lang w:val="en-US"/>
        </w:rPr>
        <w:t>HYUNDAI</w:t>
      </w:r>
      <w:r w:rsidRPr="00AA4E4A">
        <w:rPr>
          <w:sz w:val="28"/>
          <w:szCs w:val="28"/>
        </w:rPr>
        <w:t xml:space="preserve"> </w:t>
      </w:r>
      <w:r w:rsidRPr="00AA4E4A">
        <w:rPr>
          <w:sz w:val="28"/>
          <w:szCs w:val="28"/>
          <w:lang w:val="en-US"/>
        </w:rPr>
        <w:t>R</w:t>
      </w:r>
      <w:r w:rsidRPr="00AA4E4A">
        <w:rPr>
          <w:sz w:val="28"/>
          <w:szCs w:val="28"/>
        </w:rPr>
        <w:t>-940.</w:t>
      </w:r>
    </w:p>
    <w:p w14:paraId="31E2FDD1" w14:textId="77777777" w:rsidR="00AA4E4A" w:rsidRPr="00AA4E4A" w:rsidRDefault="00AA4E4A" w:rsidP="00AA4E4A">
      <w:pPr>
        <w:ind w:firstLine="709"/>
        <w:jc w:val="both"/>
        <w:rPr>
          <w:sz w:val="28"/>
          <w:szCs w:val="28"/>
        </w:rPr>
      </w:pPr>
      <w:r w:rsidRPr="00AA4E4A">
        <w:rPr>
          <w:sz w:val="28"/>
          <w:szCs w:val="28"/>
        </w:rPr>
        <w:t xml:space="preserve">Цена буртовки и подачи угля в котельную на 2025 год по предложению предприятия составляет 701,8 руб./т. </w:t>
      </w:r>
    </w:p>
    <w:p w14:paraId="6C2FF991" w14:textId="77777777" w:rsidR="00AA4E4A" w:rsidRPr="00AA4E4A" w:rsidRDefault="00AA4E4A" w:rsidP="00AA4E4A">
      <w:pPr>
        <w:tabs>
          <w:tab w:val="left" w:pos="1890"/>
        </w:tabs>
        <w:ind w:firstLine="709"/>
        <w:jc w:val="both"/>
        <w:rPr>
          <w:sz w:val="28"/>
          <w:szCs w:val="28"/>
        </w:rPr>
      </w:pPr>
      <w:r w:rsidRPr="00AA4E4A">
        <w:rPr>
          <w:sz w:val="28"/>
          <w:szCs w:val="28"/>
        </w:rPr>
        <w:t xml:space="preserve">Эксперты рассчитали цену буртовки и подачи угля в котельную </w:t>
      </w:r>
      <w:r w:rsidRPr="00AA4E4A">
        <w:rPr>
          <w:sz w:val="28"/>
          <w:szCs w:val="28"/>
        </w:rPr>
        <w:br/>
        <w:t>на 2023 согласно данным каталога (Цены в строительстве часть 3 приложения к приказам Минстроя России от 29.06.2023 № 463/пр и 464пр). Расчет затрат на буртовку и подачу угля представлен в таблице 9.</w:t>
      </w:r>
    </w:p>
    <w:p w14:paraId="07860F53" w14:textId="77777777" w:rsidR="00AA4E4A" w:rsidRPr="00AA4E4A" w:rsidRDefault="00AA4E4A" w:rsidP="00AA4E4A">
      <w:pPr>
        <w:tabs>
          <w:tab w:val="left" w:pos="1890"/>
        </w:tabs>
        <w:ind w:firstLine="709"/>
        <w:jc w:val="right"/>
        <w:rPr>
          <w:sz w:val="28"/>
          <w:szCs w:val="28"/>
        </w:rPr>
      </w:pPr>
    </w:p>
    <w:p w14:paraId="3D06A4B7" w14:textId="77777777" w:rsidR="00AA4E4A" w:rsidRPr="00AA4E4A" w:rsidRDefault="00AA4E4A" w:rsidP="00AA4E4A">
      <w:pPr>
        <w:tabs>
          <w:tab w:val="left" w:pos="1890"/>
        </w:tabs>
        <w:ind w:firstLine="709"/>
        <w:jc w:val="right"/>
        <w:rPr>
          <w:sz w:val="28"/>
          <w:szCs w:val="28"/>
        </w:rPr>
      </w:pPr>
      <w:r w:rsidRPr="00AA4E4A">
        <w:rPr>
          <w:sz w:val="28"/>
          <w:szCs w:val="28"/>
        </w:rPr>
        <w:t>Таблица 9.</w:t>
      </w:r>
    </w:p>
    <w:p w14:paraId="42E9D7D9" w14:textId="77777777" w:rsidR="00AA4E4A" w:rsidRPr="00AA4E4A" w:rsidRDefault="00AA4E4A" w:rsidP="00AA4E4A">
      <w:pPr>
        <w:tabs>
          <w:tab w:val="left" w:pos="1890"/>
        </w:tabs>
        <w:ind w:firstLine="709"/>
        <w:jc w:val="center"/>
        <w:rPr>
          <w:sz w:val="28"/>
          <w:szCs w:val="28"/>
        </w:rPr>
      </w:pPr>
      <w:r w:rsidRPr="00AA4E4A">
        <w:rPr>
          <w:sz w:val="28"/>
          <w:szCs w:val="28"/>
        </w:rPr>
        <w:t>Расчет затрат на буртовку и подачу угля</w:t>
      </w:r>
    </w:p>
    <w:p w14:paraId="200A71BB" w14:textId="77777777" w:rsidR="00AA4E4A" w:rsidRPr="00AA4E4A" w:rsidRDefault="00AA4E4A" w:rsidP="00AA4E4A">
      <w:pPr>
        <w:tabs>
          <w:tab w:val="left" w:pos="1890"/>
        </w:tabs>
        <w:ind w:firstLine="709"/>
        <w:jc w:val="right"/>
        <w:rPr>
          <w:bCs/>
          <w:color w:val="000000"/>
          <w:sz w:val="28"/>
          <w:szCs w:val="28"/>
        </w:rPr>
      </w:pPr>
    </w:p>
    <w:tbl>
      <w:tblPr>
        <w:tblW w:w="0" w:type="auto"/>
        <w:tblInd w:w="118" w:type="dxa"/>
        <w:tblLayout w:type="fixed"/>
        <w:tblLook w:val="0000" w:firstRow="0" w:lastRow="0" w:firstColumn="0" w:lastColumn="0" w:noHBand="0" w:noVBand="0"/>
      </w:tblPr>
      <w:tblGrid>
        <w:gridCol w:w="828"/>
        <w:gridCol w:w="5541"/>
        <w:gridCol w:w="1276"/>
        <w:gridCol w:w="1843"/>
      </w:tblGrid>
      <w:tr w:rsidR="00AA4E4A" w:rsidRPr="00AA4E4A" w14:paraId="1CF93529" w14:textId="77777777" w:rsidTr="00BD168F">
        <w:trPr>
          <w:trHeight w:val="636"/>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9DADD" w14:textId="77777777" w:rsidR="00AA4E4A" w:rsidRPr="00AA4E4A" w:rsidRDefault="00AA4E4A" w:rsidP="00AA4E4A">
            <w:pPr>
              <w:jc w:val="center"/>
            </w:pPr>
            <w:r w:rsidRPr="00AA4E4A">
              <w:rPr>
                <w:bCs/>
                <w:color w:val="000000"/>
              </w:rPr>
              <w:t>№ п/п</w:t>
            </w:r>
          </w:p>
        </w:tc>
        <w:tc>
          <w:tcPr>
            <w:tcW w:w="5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3883" w14:textId="77777777" w:rsidR="00AA4E4A" w:rsidRPr="00AA4E4A" w:rsidRDefault="00AA4E4A" w:rsidP="00AA4E4A">
            <w:pPr>
              <w:jc w:val="center"/>
            </w:pPr>
            <w:r w:rsidRPr="00AA4E4A">
              <w:rPr>
                <w:bCs/>
              </w:rPr>
              <w:t xml:space="preserve">Наименование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AC678" w14:textId="77777777" w:rsidR="00AA4E4A" w:rsidRPr="00AA4E4A" w:rsidRDefault="00AA4E4A" w:rsidP="00AA4E4A">
            <w:pPr>
              <w:jc w:val="center"/>
            </w:pPr>
            <w:r w:rsidRPr="00AA4E4A">
              <w:rPr>
                <w:bCs/>
              </w:rPr>
              <w:t>Ед. изм.</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CAB01" w14:textId="77777777" w:rsidR="00AA4E4A" w:rsidRPr="00AA4E4A" w:rsidRDefault="00AA4E4A" w:rsidP="00AA4E4A">
            <w:pPr>
              <w:jc w:val="center"/>
            </w:pPr>
            <w:r w:rsidRPr="00AA4E4A">
              <w:rPr>
                <w:bCs/>
              </w:rPr>
              <w:t>Значение</w:t>
            </w:r>
          </w:p>
        </w:tc>
      </w:tr>
      <w:tr w:rsidR="00AA4E4A" w:rsidRPr="00AA4E4A" w14:paraId="694A9BBB" w14:textId="77777777" w:rsidTr="00BD168F">
        <w:trPr>
          <w:trHeight w:val="324"/>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7919AC" w14:textId="77777777" w:rsidR="00AA4E4A" w:rsidRPr="00AA4E4A" w:rsidRDefault="00AA4E4A" w:rsidP="00AA4E4A">
            <w:pPr>
              <w:jc w:val="center"/>
            </w:pPr>
            <w:r w:rsidRPr="00AA4E4A">
              <w:rPr>
                <w:b/>
                <w:bCs/>
                <w:color w:val="000000"/>
              </w:rPr>
              <w:t>1</w:t>
            </w:r>
          </w:p>
        </w:tc>
        <w:tc>
          <w:tcPr>
            <w:tcW w:w="554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DAA2AC" w14:textId="77777777" w:rsidR="00AA4E4A" w:rsidRPr="00AA4E4A" w:rsidRDefault="00AA4E4A" w:rsidP="00AA4E4A">
            <w:pPr>
              <w:jc w:val="center"/>
            </w:pPr>
            <w:r w:rsidRPr="00AA4E4A">
              <w:rPr>
                <w:b/>
                <w:bC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9F4306" w14:textId="77777777" w:rsidR="00AA4E4A" w:rsidRPr="00AA4E4A" w:rsidRDefault="00AA4E4A" w:rsidP="00AA4E4A">
            <w:pPr>
              <w:jc w:val="center"/>
            </w:pPr>
            <w:r w:rsidRPr="00AA4E4A">
              <w:rPr>
                <w:b/>
                <w:bCs/>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DB3343" w14:textId="77777777" w:rsidR="00AA4E4A" w:rsidRPr="00AA4E4A" w:rsidRDefault="00AA4E4A" w:rsidP="00AA4E4A">
            <w:pPr>
              <w:jc w:val="center"/>
            </w:pPr>
            <w:r w:rsidRPr="00AA4E4A">
              <w:rPr>
                <w:b/>
                <w:bCs/>
                <w:color w:val="000000"/>
              </w:rPr>
              <w:t>4</w:t>
            </w:r>
          </w:p>
        </w:tc>
      </w:tr>
      <w:tr w:rsidR="00AA4E4A" w:rsidRPr="00AA4E4A" w14:paraId="2B44DCFD" w14:textId="77777777" w:rsidTr="00BD168F">
        <w:trPr>
          <w:trHeight w:val="405"/>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541A7" w14:textId="77777777" w:rsidR="00AA4E4A" w:rsidRPr="00AA4E4A" w:rsidRDefault="00AA4E4A" w:rsidP="00AA4E4A">
            <w:pPr>
              <w:jc w:val="center"/>
            </w:pPr>
            <w:r w:rsidRPr="00AA4E4A">
              <w:rPr>
                <w:color w:val="000000"/>
              </w:rPr>
              <w:t>1.</w:t>
            </w:r>
          </w:p>
        </w:tc>
        <w:tc>
          <w:tcPr>
            <w:tcW w:w="5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9302" w14:textId="77777777" w:rsidR="00AA4E4A" w:rsidRPr="00AA4E4A" w:rsidRDefault="00AA4E4A" w:rsidP="00AA4E4A">
            <w:pPr>
              <w:ind w:firstLine="240"/>
            </w:pPr>
            <w:r w:rsidRPr="00AA4E4A">
              <w:t>Годовая потребность в угле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8B0EE" w14:textId="77777777" w:rsidR="00AA4E4A" w:rsidRPr="00AA4E4A" w:rsidRDefault="00AA4E4A" w:rsidP="00AA4E4A">
            <w:pPr>
              <w:jc w:val="center"/>
            </w:pPr>
            <w:r w:rsidRPr="00AA4E4A">
              <w:t>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88862" w14:textId="77777777" w:rsidR="00AA4E4A" w:rsidRPr="00AA4E4A" w:rsidRDefault="00AA4E4A" w:rsidP="00AA4E4A">
            <w:pPr>
              <w:jc w:val="center"/>
            </w:pPr>
            <w:r w:rsidRPr="00AA4E4A">
              <w:t>1 380,00</w:t>
            </w:r>
          </w:p>
        </w:tc>
      </w:tr>
      <w:tr w:rsidR="00AA4E4A" w:rsidRPr="00AA4E4A" w14:paraId="2441FD08" w14:textId="77777777" w:rsidTr="00BD168F">
        <w:trPr>
          <w:trHeight w:val="424"/>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E9108" w14:textId="77777777" w:rsidR="00AA4E4A" w:rsidRPr="00AA4E4A" w:rsidRDefault="00AA4E4A" w:rsidP="00AA4E4A">
            <w:pPr>
              <w:jc w:val="center"/>
            </w:pPr>
            <w:r w:rsidRPr="00AA4E4A">
              <w:rPr>
                <w:color w:val="000000"/>
              </w:rPr>
              <w:t>2</w:t>
            </w:r>
          </w:p>
        </w:tc>
        <w:tc>
          <w:tcPr>
            <w:tcW w:w="5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E9F71" w14:textId="77777777" w:rsidR="00AA4E4A" w:rsidRPr="00AA4E4A" w:rsidRDefault="00AA4E4A" w:rsidP="00AA4E4A">
            <w:pPr>
              <w:ind w:firstLine="240"/>
            </w:pPr>
            <w:r w:rsidRPr="00AA4E4A">
              <w:t>Подталкивание угля, ЭО-2626 и подача в котельную (3 час х 242 дн.) зима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7B373" w14:textId="77777777" w:rsidR="00AA4E4A" w:rsidRPr="00AA4E4A" w:rsidRDefault="00AA4E4A" w:rsidP="00AA4E4A">
            <w:pPr>
              <w:jc w:val="center"/>
            </w:pPr>
            <w:r w:rsidRPr="00AA4E4A">
              <w:t>Маш. x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C374B" w14:textId="77777777" w:rsidR="00AA4E4A" w:rsidRPr="00AA4E4A" w:rsidRDefault="00AA4E4A" w:rsidP="00AA4E4A">
            <w:pPr>
              <w:jc w:val="center"/>
            </w:pPr>
            <w:r w:rsidRPr="00AA4E4A">
              <w:t>207,4</w:t>
            </w:r>
          </w:p>
        </w:tc>
      </w:tr>
      <w:tr w:rsidR="00AA4E4A" w:rsidRPr="00AA4E4A" w14:paraId="5C864A9B" w14:textId="77777777" w:rsidTr="00BD168F">
        <w:trPr>
          <w:trHeight w:val="348"/>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4EC02" w14:textId="77777777" w:rsidR="00AA4E4A" w:rsidRPr="00AA4E4A" w:rsidRDefault="00AA4E4A" w:rsidP="00AA4E4A">
            <w:pPr>
              <w:jc w:val="center"/>
            </w:pPr>
            <w:r w:rsidRPr="00AA4E4A">
              <w:rPr>
                <w:color w:val="000000"/>
              </w:rPr>
              <w:t>3</w:t>
            </w:r>
          </w:p>
        </w:tc>
        <w:tc>
          <w:tcPr>
            <w:tcW w:w="5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EC2DE" w14:textId="77777777" w:rsidR="00AA4E4A" w:rsidRPr="00AA4E4A" w:rsidRDefault="00AA4E4A" w:rsidP="00AA4E4A">
            <w:pPr>
              <w:ind w:firstLine="240"/>
            </w:pPr>
            <w:r w:rsidRPr="00AA4E4A">
              <w:t>Стоимость маш x час</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6BD0D" w14:textId="77777777" w:rsidR="00AA4E4A" w:rsidRPr="00AA4E4A" w:rsidRDefault="00AA4E4A" w:rsidP="00AA4E4A">
            <w:pPr>
              <w:jc w:val="center"/>
            </w:pPr>
            <w:r w:rsidRPr="00AA4E4A">
              <w:t>Руб./м x ч</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F860B" w14:textId="77777777" w:rsidR="00AA4E4A" w:rsidRPr="00AA4E4A" w:rsidRDefault="00AA4E4A" w:rsidP="00AA4E4A">
            <w:pPr>
              <w:jc w:val="center"/>
            </w:pPr>
            <w:r w:rsidRPr="00AA4E4A">
              <w:rPr>
                <w:bCs/>
                <w:lang w:val="en-US"/>
              </w:rPr>
              <w:t>1 </w:t>
            </w:r>
            <w:r w:rsidRPr="00AA4E4A">
              <w:rPr>
                <w:bCs/>
              </w:rPr>
              <w:t>306,40</w:t>
            </w:r>
          </w:p>
        </w:tc>
      </w:tr>
      <w:tr w:rsidR="00AA4E4A" w:rsidRPr="00AA4E4A" w14:paraId="2615E832" w14:textId="77777777" w:rsidTr="00BD168F">
        <w:trPr>
          <w:trHeight w:val="495"/>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90AC1" w14:textId="77777777" w:rsidR="00AA4E4A" w:rsidRPr="00AA4E4A" w:rsidRDefault="00AA4E4A" w:rsidP="00AA4E4A">
            <w:pPr>
              <w:jc w:val="center"/>
            </w:pPr>
            <w:r w:rsidRPr="00AA4E4A">
              <w:rPr>
                <w:color w:val="000000"/>
              </w:rPr>
              <w:t>4</w:t>
            </w:r>
          </w:p>
        </w:tc>
        <w:tc>
          <w:tcPr>
            <w:tcW w:w="5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E5DE9" w14:textId="77777777" w:rsidR="00AA4E4A" w:rsidRPr="00AA4E4A" w:rsidRDefault="00AA4E4A" w:rsidP="00AA4E4A">
            <w:pPr>
              <w:ind w:firstLine="240"/>
            </w:pPr>
            <w:r w:rsidRPr="00AA4E4A">
              <w:t>Расчёт среднего тарифа на транспорт в действующих ценах ((п.2 *п.3) : п.1)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59EA5" w14:textId="77777777" w:rsidR="00AA4E4A" w:rsidRPr="00AA4E4A" w:rsidRDefault="00AA4E4A" w:rsidP="00AA4E4A">
            <w:pPr>
              <w:jc w:val="center"/>
            </w:pPr>
            <w:r w:rsidRPr="00AA4E4A">
              <w:t>Руб./м x ч</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3E21A" w14:textId="77777777" w:rsidR="00AA4E4A" w:rsidRPr="00AA4E4A" w:rsidRDefault="00AA4E4A" w:rsidP="00AA4E4A">
            <w:pPr>
              <w:jc w:val="center"/>
            </w:pPr>
            <w:r w:rsidRPr="00AA4E4A">
              <w:rPr>
                <w:color w:val="000000"/>
              </w:rPr>
              <w:t>196,34</w:t>
            </w:r>
          </w:p>
        </w:tc>
      </w:tr>
    </w:tbl>
    <w:p w14:paraId="31799D75" w14:textId="77777777" w:rsidR="00AA4E4A" w:rsidRPr="00AA4E4A" w:rsidRDefault="00AA4E4A" w:rsidP="00AA4E4A">
      <w:pPr>
        <w:tabs>
          <w:tab w:val="left" w:pos="1890"/>
        </w:tabs>
        <w:ind w:firstLine="709"/>
        <w:jc w:val="both"/>
        <w:rPr>
          <w:sz w:val="28"/>
          <w:szCs w:val="28"/>
        </w:rPr>
      </w:pPr>
    </w:p>
    <w:p w14:paraId="219A5C6F" w14:textId="77777777" w:rsidR="00AA4E4A" w:rsidRPr="00AA4E4A" w:rsidRDefault="00AA4E4A" w:rsidP="00AA4E4A">
      <w:pPr>
        <w:tabs>
          <w:tab w:val="left" w:pos="1890"/>
        </w:tabs>
        <w:ind w:firstLine="709"/>
        <w:jc w:val="both"/>
        <w:rPr>
          <w:sz w:val="28"/>
          <w:szCs w:val="28"/>
        </w:rPr>
      </w:pPr>
      <w:r w:rsidRPr="00AA4E4A">
        <w:rPr>
          <w:sz w:val="28"/>
          <w:szCs w:val="28"/>
        </w:rPr>
        <w:t xml:space="preserve">Цена буртовки и подачи угля в котельную на 2025 год в соответствии </w:t>
      </w:r>
      <w:r w:rsidRPr="00AA4E4A">
        <w:rPr>
          <w:sz w:val="28"/>
          <w:szCs w:val="28"/>
        </w:rPr>
        <w:br/>
        <w:t>с альтернативным расчетом экспертов с учетом ИЦП по транспорту составит:</w:t>
      </w:r>
    </w:p>
    <w:p w14:paraId="39D8DA61" w14:textId="77777777" w:rsidR="00AA4E4A" w:rsidRPr="00AA4E4A" w:rsidRDefault="00AA4E4A" w:rsidP="00AA4E4A">
      <w:pPr>
        <w:ind w:firstLine="709"/>
        <w:jc w:val="both"/>
        <w:rPr>
          <w:sz w:val="28"/>
          <w:szCs w:val="28"/>
        </w:rPr>
      </w:pPr>
      <w:r w:rsidRPr="00AA4E4A">
        <w:rPr>
          <w:sz w:val="28"/>
          <w:szCs w:val="28"/>
        </w:rPr>
        <w:t xml:space="preserve">196,34 руб./т × 1,123 (индекс 2024/2023) × 1,043 (индекс 2025/2024) = 251,88 руб./т. </w:t>
      </w:r>
    </w:p>
    <w:p w14:paraId="4F3E7CBA" w14:textId="77777777" w:rsidR="00AA4E4A" w:rsidRPr="00AA4E4A" w:rsidRDefault="00AA4E4A" w:rsidP="00AA4E4A">
      <w:pPr>
        <w:tabs>
          <w:tab w:val="left" w:pos="1890"/>
        </w:tabs>
        <w:ind w:firstLine="709"/>
        <w:jc w:val="both"/>
        <w:rPr>
          <w:b/>
          <w:sz w:val="28"/>
          <w:szCs w:val="28"/>
        </w:rPr>
      </w:pPr>
      <w:r w:rsidRPr="00AA4E4A">
        <w:rPr>
          <w:sz w:val="28"/>
          <w:szCs w:val="28"/>
        </w:rPr>
        <w:t xml:space="preserve">На основании проведенных расчетов эксперты делают вывод, </w:t>
      </w:r>
      <w:r w:rsidRPr="00AA4E4A">
        <w:rPr>
          <w:sz w:val="28"/>
          <w:szCs w:val="28"/>
        </w:rPr>
        <w:br/>
        <w:t xml:space="preserve">что наименьшей является цена буртовки на 2025 год, рассчитанная экспертами. Следовательно, в расчет стоимости затрат на топливо принимается цена </w:t>
      </w:r>
      <w:r w:rsidRPr="00AA4E4A">
        <w:rPr>
          <w:b/>
          <w:sz w:val="28"/>
          <w:szCs w:val="28"/>
        </w:rPr>
        <w:t>251,88 руб./т.</w:t>
      </w:r>
    </w:p>
    <w:p w14:paraId="2B43BBF8" w14:textId="77777777" w:rsidR="00AA4E4A" w:rsidRPr="00AA4E4A" w:rsidRDefault="00AA4E4A" w:rsidP="00AA4E4A">
      <w:pPr>
        <w:tabs>
          <w:tab w:val="left" w:pos="1890"/>
        </w:tabs>
        <w:ind w:firstLine="709"/>
        <w:jc w:val="both"/>
        <w:rPr>
          <w:b/>
          <w:sz w:val="28"/>
          <w:szCs w:val="28"/>
          <w:u w:val="single"/>
        </w:rPr>
      </w:pPr>
    </w:p>
    <w:p w14:paraId="608EEF1C" w14:textId="77777777" w:rsidR="00AA4E4A" w:rsidRPr="00AA4E4A" w:rsidRDefault="00AA4E4A" w:rsidP="00AA4E4A">
      <w:pPr>
        <w:ind w:firstLine="709"/>
        <w:jc w:val="both"/>
        <w:rPr>
          <w:sz w:val="28"/>
          <w:szCs w:val="28"/>
        </w:rPr>
      </w:pPr>
      <w:r w:rsidRPr="00AA4E4A">
        <w:rPr>
          <w:sz w:val="28"/>
          <w:szCs w:val="28"/>
          <w:u w:val="single"/>
        </w:rPr>
        <w:t xml:space="preserve">Итого цена угля с учетом доставки и буртовки </w:t>
      </w:r>
      <w:r w:rsidRPr="00AA4E4A">
        <w:rPr>
          <w:b/>
          <w:sz w:val="28"/>
          <w:szCs w:val="28"/>
          <w:u w:val="single"/>
        </w:rPr>
        <w:t>на 2025 год</w:t>
      </w:r>
      <w:r w:rsidRPr="00AA4E4A">
        <w:rPr>
          <w:sz w:val="28"/>
          <w:szCs w:val="28"/>
          <w:u w:val="single"/>
        </w:rPr>
        <w:t xml:space="preserve"> составит:</w:t>
      </w:r>
      <w:r w:rsidRPr="00AA4E4A">
        <w:rPr>
          <w:sz w:val="28"/>
          <w:szCs w:val="28"/>
        </w:rPr>
        <w:t xml:space="preserve"> </w:t>
      </w:r>
      <w:r w:rsidRPr="00AA4E4A">
        <w:rPr>
          <w:sz w:val="28"/>
          <w:szCs w:val="28"/>
        </w:rPr>
        <w:br/>
        <w:t xml:space="preserve">616,80 руб./т (цена топлива на 2025 год) + 1 136,94 руб./т (цена транспортировки автотранспортом) + 251,88 (цена буртовки) = </w:t>
      </w:r>
      <w:r w:rsidRPr="00AA4E4A">
        <w:rPr>
          <w:sz w:val="28"/>
          <w:szCs w:val="28"/>
        </w:rPr>
        <w:br/>
      </w:r>
      <w:r w:rsidRPr="00AA4E4A">
        <w:rPr>
          <w:b/>
          <w:sz w:val="28"/>
          <w:szCs w:val="28"/>
        </w:rPr>
        <w:t>2 005,62 руб./т.</w:t>
      </w:r>
    </w:p>
    <w:p w14:paraId="6677F317" w14:textId="77777777" w:rsidR="00AA4E4A" w:rsidRPr="00AA4E4A" w:rsidRDefault="00AA4E4A" w:rsidP="00AA4E4A">
      <w:pPr>
        <w:ind w:firstLine="709"/>
        <w:jc w:val="both"/>
        <w:rPr>
          <w:sz w:val="28"/>
          <w:szCs w:val="28"/>
        </w:rPr>
      </w:pPr>
      <w:r w:rsidRPr="00AA4E4A">
        <w:rPr>
          <w:sz w:val="28"/>
          <w:szCs w:val="28"/>
        </w:rPr>
        <w:t xml:space="preserve">Низшая теплота сгорания топлива принимается экспертами </w:t>
      </w:r>
      <w:r w:rsidRPr="00AA4E4A">
        <w:rPr>
          <w:sz w:val="28"/>
          <w:szCs w:val="28"/>
        </w:rPr>
        <w:br/>
        <w:t xml:space="preserve">на основании сертификатов соответствия № 0005724 и № 0007610 </w:t>
      </w:r>
      <w:r w:rsidRPr="00AA4E4A">
        <w:rPr>
          <w:sz w:val="28"/>
          <w:szCs w:val="28"/>
        </w:rPr>
        <w:br/>
        <w:t xml:space="preserve">АО «Чулым-Уголь» на уровне 3 236 ккал/кг. </w:t>
      </w:r>
    </w:p>
    <w:p w14:paraId="22B5A51B" w14:textId="77777777" w:rsidR="00AA4E4A" w:rsidRPr="00AA4E4A" w:rsidRDefault="00AA4E4A" w:rsidP="00AA4E4A">
      <w:pPr>
        <w:ind w:firstLine="709"/>
        <w:jc w:val="both"/>
        <w:rPr>
          <w:sz w:val="28"/>
          <w:szCs w:val="28"/>
        </w:rPr>
      </w:pPr>
      <w:r w:rsidRPr="00AA4E4A">
        <w:rPr>
          <w:sz w:val="28"/>
          <w:szCs w:val="28"/>
        </w:rPr>
        <w:t xml:space="preserve">Переводной коэффициент из условного топлива в натуральное принят </w:t>
      </w:r>
      <w:r w:rsidRPr="00AA4E4A">
        <w:rPr>
          <w:sz w:val="28"/>
          <w:szCs w:val="28"/>
        </w:rPr>
        <w:br/>
        <w:t xml:space="preserve">на основании принимаемой низшей теплоты сгорания – </w:t>
      </w:r>
      <w:r w:rsidRPr="00AA4E4A">
        <w:rPr>
          <w:b/>
          <w:sz w:val="28"/>
          <w:szCs w:val="28"/>
        </w:rPr>
        <w:t xml:space="preserve">0,462 </w:t>
      </w:r>
      <w:r w:rsidRPr="00AA4E4A">
        <w:rPr>
          <w:sz w:val="28"/>
          <w:szCs w:val="28"/>
        </w:rPr>
        <w:t xml:space="preserve">(3 236/7 000). </w:t>
      </w:r>
    </w:p>
    <w:p w14:paraId="2D8BB7EE" w14:textId="77777777" w:rsidR="00AA4E4A" w:rsidRPr="00AA4E4A" w:rsidRDefault="00AA4E4A" w:rsidP="00AA4E4A">
      <w:pPr>
        <w:ind w:firstLine="709"/>
        <w:jc w:val="both"/>
        <w:rPr>
          <w:sz w:val="28"/>
          <w:szCs w:val="28"/>
        </w:rPr>
      </w:pPr>
      <w:r w:rsidRPr="00AA4E4A">
        <w:rPr>
          <w:sz w:val="28"/>
          <w:szCs w:val="28"/>
        </w:rPr>
        <w:t xml:space="preserve">Удельный расход условного топлива утверждён постановлением </w:t>
      </w:r>
      <w:r w:rsidRPr="00AA4E4A">
        <w:rPr>
          <w:sz w:val="28"/>
          <w:szCs w:val="28"/>
        </w:rPr>
        <w:br/>
        <w:t xml:space="preserve">РЭК Кузбасса от 28.11.2024 года № 415 в размере </w:t>
      </w:r>
      <w:r w:rsidRPr="00AA4E4A">
        <w:rPr>
          <w:b/>
          <w:sz w:val="28"/>
          <w:szCs w:val="28"/>
        </w:rPr>
        <w:t>267 кг у.т./Гкал.</w:t>
      </w:r>
    </w:p>
    <w:p w14:paraId="641BE500" w14:textId="77777777" w:rsidR="00AA4E4A" w:rsidRPr="00AA4E4A" w:rsidRDefault="00AA4E4A" w:rsidP="00AA4E4A">
      <w:pPr>
        <w:ind w:firstLine="709"/>
        <w:jc w:val="both"/>
        <w:rPr>
          <w:sz w:val="28"/>
          <w:szCs w:val="28"/>
        </w:rPr>
      </w:pPr>
      <w:r w:rsidRPr="00AA4E4A">
        <w:rPr>
          <w:sz w:val="28"/>
          <w:szCs w:val="28"/>
        </w:rPr>
        <w:t xml:space="preserve">Расход натурального топлива при этом составит: 267 кг у.т./Гкал (норматив расхода условного топлива) ÷ 0,462 (переводной коэффициент </w:t>
      </w:r>
      <w:r w:rsidRPr="00AA4E4A">
        <w:rPr>
          <w:sz w:val="28"/>
          <w:szCs w:val="28"/>
        </w:rPr>
        <w:lastRenderedPageBreak/>
        <w:t xml:space="preserve">условного топлива в натуральное) = </w:t>
      </w:r>
      <w:r w:rsidRPr="00AA4E4A">
        <w:rPr>
          <w:b/>
          <w:sz w:val="28"/>
          <w:szCs w:val="28"/>
        </w:rPr>
        <w:t>577,6 кг.н.т./Гкал</w:t>
      </w:r>
      <w:r w:rsidRPr="00AA4E4A">
        <w:rPr>
          <w:sz w:val="28"/>
          <w:szCs w:val="28"/>
        </w:rPr>
        <w:t xml:space="preserve"> (расход натурального топлива).</w:t>
      </w:r>
    </w:p>
    <w:p w14:paraId="1D2D0C0A" w14:textId="77777777" w:rsidR="00AA4E4A" w:rsidRPr="00AA4E4A" w:rsidRDefault="00AA4E4A" w:rsidP="00AA4E4A">
      <w:pPr>
        <w:ind w:firstLine="709"/>
        <w:jc w:val="both"/>
        <w:rPr>
          <w:sz w:val="28"/>
          <w:szCs w:val="28"/>
        </w:rPr>
      </w:pPr>
      <w:r w:rsidRPr="00AA4E4A">
        <w:rPr>
          <w:sz w:val="28"/>
          <w:szCs w:val="28"/>
        </w:rPr>
        <w:t>В соответствии с балансом тепловой энергии, плановый отпуск тепловой энергии в сеть на 2025 год составляет 2,390 тыс. Гкал.</w:t>
      </w:r>
    </w:p>
    <w:p w14:paraId="6433A9B5" w14:textId="77777777" w:rsidR="00AA4E4A" w:rsidRPr="00AA4E4A" w:rsidRDefault="00AA4E4A" w:rsidP="00AA4E4A">
      <w:pPr>
        <w:ind w:firstLine="709"/>
        <w:jc w:val="both"/>
        <w:rPr>
          <w:sz w:val="28"/>
          <w:szCs w:val="28"/>
        </w:rPr>
      </w:pPr>
      <w:r w:rsidRPr="00AA4E4A">
        <w:rPr>
          <w:sz w:val="28"/>
          <w:szCs w:val="28"/>
        </w:rPr>
        <w:t xml:space="preserve">Объём натурального топлива при этом составит: 2,390 тыс. Гкал (отпуск в сеть) × 577,6 кг н.т./Гкал (расход натурального топлива) </w:t>
      </w:r>
      <w:r w:rsidRPr="00AA4E4A">
        <w:rPr>
          <w:sz w:val="28"/>
          <w:szCs w:val="28"/>
        </w:rPr>
        <w:br/>
        <w:t xml:space="preserve">= </w:t>
      </w:r>
      <w:r w:rsidRPr="00AA4E4A">
        <w:rPr>
          <w:b/>
          <w:sz w:val="28"/>
          <w:szCs w:val="28"/>
        </w:rPr>
        <w:t>1 380 т</w:t>
      </w:r>
      <w:r w:rsidRPr="00AA4E4A">
        <w:rPr>
          <w:sz w:val="28"/>
          <w:szCs w:val="28"/>
        </w:rPr>
        <w:t xml:space="preserve"> (объём топлива).</w:t>
      </w:r>
    </w:p>
    <w:p w14:paraId="2D0268EF" w14:textId="77777777" w:rsidR="00AA4E4A" w:rsidRPr="00AA4E4A" w:rsidRDefault="00AA4E4A" w:rsidP="00AA4E4A">
      <w:pPr>
        <w:ind w:firstLine="709"/>
        <w:jc w:val="both"/>
        <w:rPr>
          <w:sz w:val="28"/>
          <w:szCs w:val="28"/>
        </w:rPr>
      </w:pPr>
      <w:r w:rsidRPr="00AA4E4A">
        <w:rPr>
          <w:sz w:val="28"/>
          <w:szCs w:val="28"/>
        </w:rPr>
        <w:t xml:space="preserve">Экономически обоснованные расходы на топливо на 2025 год составляют: 1 380 т </w:t>
      </w:r>
      <w:bookmarkStart w:id="51" w:name="_Hlk151229604"/>
      <w:r w:rsidRPr="00AA4E4A">
        <w:rPr>
          <w:sz w:val="28"/>
          <w:szCs w:val="28"/>
        </w:rPr>
        <w:t>(объём топлива - уголь)</w:t>
      </w:r>
      <w:bookmarkEnd w:id="51"/>
      <w:r w:rsidRPr="00AA4E4A">
        <w:rPr>
          <w:sz w:val="28"/>
          <w:szCs w:val="28"/>
        </w:rPr>
        <w:t xml:space="preserve"> × 2 005,62 руб./т (цена топлива </w:t>
      </w:r>
      <w:r w:rsidRPr="00AA4E4A">
        <w:rPr>
          <w:sz w:val="28"/>
          <w:szCs w:val="28"/>
        </w:rPr>
        <w:br/>
        <w:t xml:space="preserve">на 2025 год с доставкой и буртовкой) = </w:t>
      </w:r>
      <w:r w:rsidRPr="00AA4E4A">
        <w:rPr>
          <w:b/>
          <w:sz w:val="28"/>
          <w:szCs w:val="28"/>
        </w:rPr>
        <w:t>2 768</w:t>
      </w:r>
      <w:r w:rsidRPr="00AA4E4A">
        <w:rPr>
          <w:sz w:val="28"/>
          <w:szCs w:val="28"/>
        </w:rPr>
        <w:t xml:space="preserve"> </w:t>
      </w:r>
      <w:r w:rsidRPr="00AA4E4A">
        <w:rPr>
          <w:b/>
          <w:sz w:val="28"/>
          <w:szCs w:val="28"/>
        </w:rPr>
        <w:t>тыс. руб.</w:t>
      </w:r>
      <w:r w:rsidRPr="00AA4E4A">
        <w:rPr>
          <w:sz w:val="28"/>
          <w:szCs w:val="28"/>
        </w:rPr>
        <w:t xml:space="preserve">, и предлагаются экспертами к включению в НВВ предприятия на 2025 год. </w:t>
      </w:r>
    </w:p>
    <w:p w14:paraId="50806D0B" w14:textId="77777777" w:rsidR="00AA4E4A" w:rsidRPr="00AA4E4A" w:rsidRDefault="00AA4E4A" w:rsidP="00AA4E4A">
      <w:pPr>
        <w:ind w:firstLine="709"/>
        <w:jc w:val="both"/>
        <w:rPr>
          <w:sz w:val="28"/>
          <w:szCs w:val="28"/>
          <w:lang w:eastAsia="en-US"/>
        </w:rPr>
      </w:pPr>
      <w:r w:rsidRPr="00AA4E4A">
        <w:rPr>
          <w:sz w:val="28"/>
          <w:szCs w:val="28"/>
        </w:rPr>
        <w:t xml:space="preserve">Расходы в размере 628 тыс. руб. подлежат исключению </w:t>
      </w:r>
      <w:r w:rsidRPr="00AA4E4A">
        <w:rPr>
          <w:sz w:val="28"/>
          <w:szCs w:val="28"/>
        </w:rPr>
        <w:br/>
        <w:t>из НВВ на 2025 год, как экономически необоснованные.</w:t>
      </w:r>
    </w:p>
    <w:p w14:paraId="69E41F20" w14:textId="77777777" w:rsidR="00AA4E4A" w:rsidRPr="00AA4E4A" w:rsidRDefault="00AA4E4A" w:rsidP="00AA4E4A">
      <w:pPr>
        <w:tabs>
          <w:tab w:val="left" w:pos="1890"/>
        </w:tabs>
        <w:ind w:firstLine="709"/>
        <w:jc w:val="both"/>
        <w:rPr>
          <w:sz w:val="28"/>
          <w:szCs w:val="28"/>
        </w:rPr>
      </w:pPr>
      <w:r w:rsidRPr="00AA4E4A">
        <w:rPr>
          <w:color w:val="000000"/>
          <w:sz w:val="28"/>
          <w:szCs w:val="28"/>
        </w:rPr>
        <w:t xml:space="preserve">в 2026 расходы на топливо составят: </w:t>
      </w:r>
      <w:r w:rsidRPr="00AA4E4A">
        <w:rPr>
          <w:b/>
          <w:color w:val="000000"/>
          <w:sz w:val="28"/>
          <w:szCs w:val="28"/>
        </w:rPr>
        <w:t xml:space="preserve">2 843 тыс. руб. = </w:t>
      </w:r>
      <w:r w:rsidRPr="00AA4E4A">
        <w:rPr>
          <w:color w:val="000000"/>
          <w:sz w:val="28"/>
          <w:szCs w:val="28"/>
        </w:rPr>
        <w:t xml:space="preserve">((1 380 тн </w:t>
      </w:r>
      <w:r w:rsidRPr="00AA4E4A">
        <w:rPr>
          <w:sz w:val="28"/>
          <w:szCs w:val="28"/>
        </w:rPr>
        <w:t>× 616,80</w:t>
      </w:r>
      <w:r w:rsidRPr="00AA4E4A">
        <w:rPr>
          <w:color w:val="000000"/>
          <w:sz w:val="28"/>
          <w:szCs w:val="28"/>
        </w:rPr>
        <w:t xml:space="preserve"> руб. стоимость одной тонны угля) </w:t>
      </w:r>
      <w:r w:rsidRPr="00AA4E4A">
        <w:rPr>
          <w:sz w:val="28"/>
          <w:szCs w:val="28"/>
        </w:rPr>
        <w:t xml:space="preserve">×1,037 ИПЦ на уголь 2026 год)) + </w:t>
      </w:r>
      <w:r w:rsidRPr="00AA4E4A">
        <w:rPr>
          <w:color w:val="000000"/>
          <w:sz w:val="28"/>
          <w:szCs w:val="28"/>
        </w:rPr>
        <w:t xml:space="preserve">((1 380 тн </w:t>
      </w:r>
      <w:r w:rsidRPr="00AA4E4A">
        <w:rPr>
          <w:sz w:val="28"/>
          <w:szCs w:val="28"/>
        </w:rPr>
        <w:t>× 1 388,82</w:t>
      </w:r>
      <w:r w:rsidRPr="00AA4E4A">
        <w:rPr>
          <w:color w:val="000000"/>
          <w:sz w:val="28"/>
          <w:szCs w:val="28"/>
        </w:rPr>
        <w:t xml:space="preserve"> руб. стоимость доставки и буртовки)</w:t>
      </w:r>
      <w:r w:rsidRPr="00AA4E4A">
        <w:rPr>
          <w:sz w:val="28"/>
          <w:szCs w:val="28"/>
        </w:rPr>
        <w:t xml:space="preserve"> ×</w:t>
      </w:r>
      <w:r w:rsidRPr="00AA4E4A">
        <w:rPr>
          <w:color w:val="000000"/>
          <w:sz w:val="28"/>
          <w:szCs w:val="28"/>
        </w:rPr>
        <w:t>1,044 ИПЦ на транспорт на 2026 год)).</w:t>
      </w:r>
    </w:p>
    <w:p w14:paraId="6F8B108C" w14:textId="77777777" w:rsidR="00AA4E4A" w:rsidRPr="00AA4E4A" w:rsidRDefault="00AA4E4A" w:rsidP="00AA4E4A">
      <w:pPr>
        <w:tabs>
          <w:tab w:val="left" w:pos="1890"/>
        </w:tabs>
        <w:ind w:firstLine="709"/>
        <w:jc w:val="both"/>
        <w:rPr>
          <w:sz w:val="28"/>
          <w:szCs w:val="28"/>
        </w:rPr>
      </w:pPr>
      <w:r w:rsidRPr="00AA4E4A">
        <w:rPr>
          <w:sz w:val="28"/>
          <w:szCs w:val="28"/>
        </w:rPr>
        <w:t xml:space="preserve">в </w:t>
      </w:r>
      <w:r w:rsidRPr="00AA4E4A">
        <w:rPr>
          <w:color w:val="000000"/>
          <w:sz w:val="28"/>
          <w:szCs w:val="28"/>
        </w:rPr>
        <w:t xml:space="preserve">2027(1,034) </w:t>
      </w:r>
      <w:r w:rsidRPr="00AA4E4A">
        <w:rPr>
          <w:b/>
          <w:color w:val="000000"/>
          <w:sz w:val="28"/>
          <w:szCs w:val="28"/>
        </w:rPr>
        <w:t xml:space="preserve">2 911 тыс. руб. = </w:t>
      </w:r>
      <w:r w:rsidRPr="00AA4E4A">
        <w:rPr>
          <w:color w:val="000000"/>
          <w:sz w:val="28"/>
          <w:szCs w:val="28"/>
        </w:rPr>
        <w:t xml:space="preserve">((1 380 тн </w:t>
      </w:r>
      <w:r w:rsidRPr="00AA4E4A">
        <w:rPr>
          <w:sz w:val="28"/>
          <w:szCs w:val="28"/>
        </w:rPr>
        <w:t>× 616,80</w:t>
      </w:r>
      <w:r w:rsidRPr="00AA4E4A">
        <w:rPr>
          <w:color w:val="000000"/>
          <w:sz w:val="28"/>
          <w:szCs w:val="28"/>
        </w:rPr>
        <w:t xml:space="preserve"> руб. стоимость одной тонны угля) </w:t>
      </w:r>
      <w:r w:rsidRPr="00AA4E4A">
        <w:rPr>
          <w:sz w:val="28"/>
          <w:szCs w:val="28"/>
        </w:rPr>
        <w:t xml:space="preserve">×1,037 ИПЦ на уголь 2026 год × 1,027 ИПЦ на уголь 2027 год)) + </w:t>
      </w:r>
      <w:r w:rsidRPr="00AA4E4A">
        <w:rPr>
          <w:color w:val="000000"/>
          <w:sz w:val="28"/>
          <w:szCs w:val="28"/>
        </w:rPr>
        <w:t xml:space="preserve">((1 380 тн </w:t>
      </w:r>
      <w:r w:rsidRPr="00AA4E4A">
        <w:rPr>
          <w:sz w:val="28"/>
          <w:szCs w:val="28"/>
        </w:rPr>
        <w:t>× 1 388,82</w:t>
      </w:r>
      <w:r w:rsidRPr="00AA4E4A">
        <w:rPr>
          <w:color w:val="000000"/>
          <w:sz w:val="28"/>
          <w:szCs w:val="28"/>
        </w:rPr>
        <w:t xml:space="preserve"> руб. стоимость доставки и буртовки)</w:t>
      </w:r>
      <w:r w:rsidRPr="00AA4E4A">
        <w:rPr>
          <w:sz w:val="28"/>
          <w:szCs w:val="28"/>
        </w:rPr>
        <w:t xml:space="preserve"> ×</w:t>
      </w:r>
      <w:r w:rsidRPr="00AA4E4A">
        <w:rPr>
          <w:color w:val="000000"/>
          <w:sz w:val="28"/>
          <w:szCs w:val="28"/>
        </w:rPr>
        <w:t xml:space="preserve">1,044 ИПЦ на транспорт на 2026 год </w:t>
      </w:r>
      <w:r w:rsidRPr="00AA4E4A">
        <w:rPr>
          <w:sz w:val="28"/>
          <w:szCs w:val="28"/>
        </w:rPr>
        <w:t>×</w:t>
      </w:r>
      <w:r w:rsidRPr="00AA4E4A">
        <w:rPr>
          <w:color w:val="000000"/>
          <w:sz w:val="28"/>
          <w:szCs w:val="28"/>
        </w:rPr>
        <w:t>1,041 ИПЦ на транспорт на 2027 год)).</w:t>
      </w:r>
    </w:p>
    <w:p w14:paraId="4506C9B7" w14:textId="77777777" w:rsidR="00AA4E4A" w:rsidRPr="00AA4E4A" w:rsidRDefault="00AA4E4A" w:rsidP="00AA4E4A">
      <w:pPr>
        <w:tabs>
          <w:tab w:val="left" w:pos="1890"/>
        </w:tabs>
        <w:ind w:firstLine="709"/>
        <w:jc w:val="both"/>
        <w:rPr>
          <w:sz w:val="28"/>
          <w:szCs w:val="28"/>
        </w:rPr>
      </w:pPr>
    </w:p>
    <w:p w14:paraId="307538E3" w14:textId="77777777" w:rsidR="00AA4E4A" w:rsidRPr="00AA4E4A" w:rsidRDefault="00AA4E4A" w:rsidP="00AA4E4A">
      <w:pPr>
        <w:tabs>
          <w:tab w:val="left" w:pos="1890"/>
        </w:tabs>
        <w:ind w:firstLine="709"/>
        <w:jc w:val="both"/>
        <w:rPr>
          <w:b/>
          <w:sz w:val="28"/>
          <w:szCs w:val="28"/>
        </w:rPr>
      </w:pPr>
      <w:r w:rsidRPr="00AA4E4A">
        <w:rPr>
          <w:b/>
          <w:sz w:val="28"/>
          <w:szCs w:val="28"/>
        </w:rPr>
        <w:t>9.2) Расходы на электроэнергию</w:t>
      </w:r>
      <w:bookmarkEnd w:id="49"/>
    </w:p>
    <w:p w14:paraId="1C143A47" w14:textId="77777777" w:rsidR="00AA4E4A" w:rsidRPr="00AA4E4A" w:rsidRDefault="00AA4E4A" w:rsidP="00AA4E4A">
      <w:pPr>
        <w:tabs>
          <w:tab w:val="left" w:pos="1890"/>
        </w:tabs>
        <w:ind w:firstLine="851"/>
        <w:jc w:val="center"/>
        <w:rPr>
          <w:sz w:val="28"/>
          <w:szCs w:val="28"/>
        </w:rPr>
      </w:pPr>
    </w:p>
    <w:p w14:paraId="4F0C7927"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 xml:space="preserve">По данной статье предприятием планируются расходы в размере </w:t>
      </w:r>
      <w:r w:rsidRPr="00AA4E4A">
        <w:rPr>
          <w:sz w:val="28"/>
          <w:szCs w:val="28"/>
          <w:lang w:eastAsia="en-US"/>
        </w:rPr>
        <w:br/>
        <w:t xml:space="preserve">929 тыс. руб. </w:t>
      </w:r>
    </w:p>
    <w:p w14:paraId="2C90B253"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615D5DF"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 xml:space="preserve">Договор энергоснабжения № 42/063 от 01.10.2023 г., </w:t>
      </w:r>
      <w:r w:rsidRPr="00AA4E4A">
        <w:rPr>
          <w:sz w:val="28"/>
          <w:szCs w:val="28"/>
          <w:lang w:eastAsia="en-US"/>
        </w:rPr>
        <w:br/>
        <w:t>заключенный с ООО «ЭСК Сибири» (стр. 85-92 том 1).</w:t>
      </w:r>
    </w:p>
    <w:p w14:paraId="4EBA9CEF"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 xml:space="preserve">Расчет расходов на прочие покупаемые энергетические ресурсы </w:t>
      </w:r>
      <w:r w:rsidRPr="00AA4E4A">
        <w:rPr>
          <w:sz w:val="28"/>
          <w:szCs w:val="28"/>
          <w:lang w:eastAsia="en-US"/>
        </w:rPr>
        <w:br/>
        <w:t>ООО «Теплотон М» (стр. 92 том 1).</w:t>
      </w:r>
    </w:p>
    <w:p w14:paraId="68235D41"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Расчет затрат на электрическую энергию, используемую для выработки и транспорта тепловой энергии (стр. 89-90 том 1).</w:t>
      </w:r>
    </w:p>
    <w:p w14:paraId="2FBD7E0D"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Исходные данные для расчета затрат на электрическую энергию, используемую для выработки и транспорта тепловой энергии (стр. 91 том 1).</w:t>
      </w:r>
    </w:p>
    <w:p w14:paraId="139980BB" w14:textId="77777777" w:rsidR="00AA4E4A" w:rsidRPr="00AA4E4A" w:rsidRDefault="00AA4E4A" w:rsidP="00AA4E4A">
      <w:pPr>
        <w:ind w:firstLine="709"/>
        <w:jc w:val="both"/>
        <w:rPr>
          <w:sz w:val="28"/>
          <w:szCs w:val="28"/>
        </w:rPr>
      </w:pPr>
      <w:r w:rsidRPr="00AA4E4A">
        <w:rPr>
          <w:sz w:val="28"/>
          <w:szCs w:val="28"/>
          <w:lang w:eastAsia="en-US"/>
        </w:rPr>
        <w:t xml:space="preserve">Счета-фактуры от ООО «ЭСК Сибири» за электроэнергию </w:t>
      </w:r>
      <w:r w:rsidRPr="00AA4E4A">
        <w:rPr>
          <w:sz w:val="28"/>
          <w:szCs w:val="28"/>
          <w:lang w:eastAsia="en-US"/>
        </w:rPr>
        <w:br/>
        <w:t>за 1 полугодие 2024 года (</w:t>
      </w:r>
      <w:r w:rsidRPr="00AA4E4A">
        <w:rPr>
          <w:sz w:val="28"/>
          <w:szCs w:val="28"/>
        </w:rPr>
        <w:t>дополнительный материал, представленный письмом исх.11 от 07.08.2024 года (вх. 6258 от 18.09.2024 года).</w:t>
      </w:r>
    </w:p>
    <w:p w14:paraId="02EC4EC5" w14:textId="77777777" w:rsidR="00AA4E4A" w:rsidRPr="00AA4E4A" w:rsidRDefault="00AA4E4A" w:rsidP="00AA4E4A">
      <w:pPr>
        <w:tabs>
          <w:tab w:val="left" w:pos="1890"/>
        </w:tabs>
        <w:ind w:right="142" w:firstLine="709"/>
        <w:jc w:val="both"/>
        <w:rPr>
          <w:color w:val="000000"/>
          <w:sz w:val="28"/>
          <w:szCs w:val="28"/>
        </w:rPr>
      </w:pPr>
      <w:r w:rsidRPr="00AA4E4A">
        <w:rPr>
          <w:color w:val="000000"/>
          <w:szCs w:val="20"/>
        </w:rPr>
        <w:t xml:space="preserve">Расходы регулируемой организации на приобретаемые энергетические ресурсы, </w:t>
      </w:r>
      <w:r w:rsidRPr="00AA4E4A">
        <w:rPr>
          <w:color w:val="000000"/>
          <w:sz w:val="28"/>
          <w:szCs w:val="28"/>
        </w:rPr>
        <w:t xml:space="preserve">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w:t>
      </w:r>
      <w:r w:rsidRPr="00AA4E4A">
        <w:rPr>
          <w:color w:val="000000"/>
          <w:sz w:val="28"/>
          <w:szCs w:val="28"/>
        </w:rPr>
        <w:lastRenderedPageBreak/>
        <w:t>энергии и теплоносителя, на соответствующие плановые (расчетные) цены (п. 38 Основ ценообразования).</w:t>
      </w:r>
    </w:p>
    <w:p w14:paraId="3E967DF5" w14:textId="77777777" w:rsidR="00AA4E4A" w:rsidRPr="00AA4E4A" w:rsidRDefault="00AA4E4A" w:rsidP="00AA4E4A">
      <w:pPr>
        <w:tabs>
          <w:tab w:val="left" w:pos="1890"/>
        </w:tabs>
        <w:ind w:right="142" w:firstLine="709"/>
        <w:jc w:val="both"/>
        <w:rPr>
          <w:color w:val="000000"/>
          <w:sz w:val="28"/>
          <w:szCs w:val="28"/>
        </w:rPr>
      </w:pPr>
      <w:r w:rsidRPr="00AA4E4A">
        <w:rPr>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AA4E4A">
        <w:rPr>
          <w:color w:val="000000"/>
          <w:sz w:val="28"/>
          <w:szCs w:val="28"/>
        </w:rPr>
        <w:br/>
        <w:t xml:space="preserve">о ценах (тарифах) и расходах в следующем порядке: </w:t>
      </w:r>
    </w:p>
    <w:p w14:paraId="2E6B0828" w14:textId="77777777" w:rsidR="00AA4E4A" w:rsidRPr="00AA4E4A" w:rsidRDefault="00AA4E4A" w:rsidP="00AA4E4A">
      <w:pPr>
        <w:tabs>
          <w:tab w:val="left" w:pos="1890"/>
        </w:tabs>
        <w:ind w:right="142" w:firstLine="709"/>
        <w:jc w:val="both"/>
        <w:rPr>
          <w:color w:val="000000"/>
          <w:sz w:val="28"/>
          <w:szCs w:val="28"/>
        </w:rPr>
      </w:pPr>
      <w:r w:rsidRPr="00AA4E4A">
        <w:rPr>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AA4E4A">
        <w:rPr>
          <w:color w:val="000000"/>
          <w:sz w:val="28"/>
          <w:szCs w:val="28"/>
        </w:rPr>
        <w:br/>
        <w:t>на соответствующие товары (услуги) подлежат государственному регулированию;</w:t>
      </w:r>
    </w:p>
    <w:p w14:paraId="5B24C371" w14:textId="77777777" w:rsidR="00AA4E4A" w:rsidRPr="00AA4E4A" w:rsidRDefault="00AA4E4A" w:rsidP="00AA4E4A">
      <w:pPr>
        <w:tabs>
          <w:tab w:val="left" w:pos="1890"/>
        </w:tabs>
        <w:ind w:right="142" w:firstLine="709"/>
        <w:jc w:val="both"/>
        <w:rPr>
          <w:color w:val="000000"/>
          <w:sz w:val="28"/>
          <w:szCs w:val="28"/>
        </w:rPr>
      </w:pPr>
      <w:r w:rsidRPr="00AA4E4A">
        <w:rPr>
          <w:color w:val="000000"/>
          <w:sz w:val="28"/>
          <w:szCs w:val="28"/>
        </w:rPr>
        <w:t>б) цены, установленные в договорах, заключенных в результате проведения торгов;</w:t>
      </w:r>
    </w:p>
    <w:p w14:paraId="2C6AA8E2" w14:textId="77777777" w:rsidR="00AA4E4A" w:rsidRPr="00AA4E4A" w:rsidRDefault="00AA4E4A" w:rsidP="00AA4E4A">
      <w:pPr>
        <w:tabs>
          <w:tab w:val="left" w:pos="1890"/>
        </w:tabs>
        <w:ind w:right="142" w:firstLine="709"/>
        <w:jc w:val="both"/>
        <w:rPr>
          <w:color w:val="000000"/>
          <w:sz w:val="28"/>
          <w:szCs w:val="28"/>
        </w:rPr>
      </w:pPr>
      <w:r w:rsidRPr="00AA4E4A">
        <w:rPr>
          <w:color w:val="000000"/>
          <w:sz w:val="28"/>
          <w:szCs w:val="28"/>
        </w:rPr>
        <w:t xml:space="preserve">в) прогнозные показатели и основные параметры, определенные </w:t>
      </w:r>
      <w:r w:rsidRPr="00AA4E4A">
        <w:rPr>
          <w:color w:val="000000"/>
          <w:sz w:val="28"/>
          <w:szCs w:val="28"/>
        </w:rPr>
        <w:br/>
        <w:t xml:space="preserve">в прогнозе социально-экономического развития Российской Федерации </w:t>
      </w:r>
      <w:r w:rsidRPr="00AA4E4A">
        <w:rPr>
          <w:color w:val="00000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AA4E4A">
        <w:rPr>
          <w:color w:val="000000"/>
          <w:sz w:val="28"/>
          <w:szCs w:val="28"/>
        </w:rPr>
        <w:br/>
        <w:t xml:space="preserve">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w:t>
      </w:r>
      <w:r w:rsidRPr="00AA4E4A">
        <w:rPr>
          <w:color w:val="000000"/>
          <w:sz w:val="28"/>
          <w:szCs w:val="28"/>
        </w:rPr>
        <w:br/>
        <w:t>(в среднем за год к предыдущему году).</w:t>
      </w:r>
    </w:p>
    <w:p w14:paraId="12DDAFFC"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На основе данных счетов-фактур эксперты рассчитали средневзвешенный тариф на электрическую энергию за 2024 год на основе данных представленных счетов-фактур, который составил 7,17291 руб./кВтч. (с НДС). Расчет средневзвешенного тарифа представлен в таблице 10.</w:t>
      </w:r>
    </w:p>
    <w:p w14:paraId="5DB50DC4" w14:textId="77777777" w:rsidR="00AA4E4A" w:rsidRPr="00AA4E4A" w:rsidRDefault="00AA4E4A" w:rsidP="00AA4E4A">
      <w:pPr>
        <w:tabs>
          <w:tab w:val="left" w:pos="1890"/>
        </w:tabs>
        <w:ind w:firstLine="709"/>
        <w:jc w:val="both"/>
        <w:rPr>
          <w:sz w:val="28"/>
          <w:szCs w:val="28"/>
          <w:lang w:eastAsia="en-US"/>
        </w:rPr>
      </w:pPr>
    </w:p>
    <w:p w14:paraId="05DE1364" w14:textId="77777777" w:rsidR="00AA4E4A" w:rsidRPr="00AA4E4A" w:rsidRDefault="00AA4E4A" w:rsidP="00AA4E4A">
      <w:pPr>
        <w:tabs>
          <w:tab w:val="left" w:pos="1890"/>
        </w:tabs>
        <w:ind w:firstLine="709"/>
        <w:jc w:val="right"/>
        <w:rPr>
          <w:sz w:val="28"/>
          <w:szCs w:val="28"/>
          <w:lang w:eastAsia="en-US"/>
        </w:rPr>
      </w:pPr>
      <w:r w:rsidRPr="00AA4E4A">
        <w:rPr>
          <w:sz w:val="28"/>
          <w:szCs w:val="28"/>
          <w:lang w:eastAsia="en-US"/>
        </w:rPr>
        <w:t>Таблица 10.</w:t>
      </w:r>
    </w:p>
    <w:p w14:paraId="339A881E" w14:textId="77777777" w:rsidR="00AA4E4A" w:rsidRPr="00AA4E4A" w:rsidRDefault="00AA4E4A" w:rsidP="00AA4E4A">
      <w:pPr>
        <w:tabs>
          <w:tab w:val="left" w:pos="1890"/>
          <w:tab w:val="left" w:pos="3969"/>
        </w:tabs>
        <w:ind w:firstLine="709"/>
        <w:jc w:val="center"/>
        <w:rPr>
          <w:sz w:val="28"/>
          <w:szCs w:val="28"/>
          <w:lang w:eastAsia="en-US"/>
        </w:rPr>
      </w:pPr>
      <w:r w:rsidRPr="00AA4E4A">
        <w:rPr>
          <w:sz w:val="28"/>
          <w:szCs w:val="28"/>
          <w:lang w:eastAsia="en-US"/>
        </w:rPr>
        <w:t>Расчет средневзвешенного тарифа электрической энергии за 10месяцев 2024 года</w:t>
      </w:r>
    </w:p>
    <w:p w14:paraId="4A64C7DB" w14:textId="77777777" w:rsidR="00AA4E4A" w:rsidRPr="00AA4E4A" w:rsidRDefault="00AA4E4A" w:rsidP="00AA4E4A">
      <w:pPr>
        <w:tabs>
          <w:tab w:val="left" w:pos="1890"/>
          <w:tab w:val="left" w:pos="3969"/>
        </w:tabs>
        <w:ind w:firstLine="709"/>
        <w:jc w:val="center"/>
        <w:rPr>
          <w:sz w:val="28"/>
          <w:szCs w:val="28"/>
          <w:lang w:eastAsia="en-US"/>
        </w:rPr>
      </w:pPr>
    </w:p>
    <w:tbl>
      <w:tblPr>
        <w:tblW w:w="9606" w:type="dxa"/>
        <w:tblLayout w:type="fixed"/>
        <w:tblLook w:val="0000" w:firstRow="0" w:lastRow="0" w:firstColumn="0" w:lastColumn="0" w:noHBand="0" w:noVBand="0"/>
      </w:tblPr>
      <w:tblGrid>
        <w:gridCol w:w="4219"/>
        <w:gridCol w:w="1559"/>
        <w:gridCol w:w="1843"/>
        <w:gridCol w:w="1985"/>
      </w:tblGrid>
      <w:tr w:rsidR="00AA4E4A" w:rsidRPr="00AA4E4A" w14:paraId="372D791E" w14:textId="77777777" w:rsidTr="00BD168F">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3F80D" w14:textId="77777777" w:rsidR="00AA4E4A" w:rsidRPr="00AA4E4A" w:rsidRDefault="00AA4E4A" w:rsidP="00AA4E4A">
            <w:pPr>
              <w:tabs>
                <w:tab w:val="left" w:pos="1890"/>
              </w:tabs>
              <w:jc w:val="center"/>
            </w:pPr>
            <w:r w:rsidRPr="00AA4E4A">
              <w:rPr>
                <w:lang w:eastAsia="en-US"/>
              </w:rPr>
              <w:t>Месяц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5FB5E3" w14:textId="77777777" w:rsidR="00AA4E4A" w:rsidRPr="00AA4E4A" w:rsidRDefault="00AA4E4A" w:rsidP="00AA4E4A">
            <w:pPr>
              <w:tabs>
                <w:tab w:val="left" w:pos="1890"/>
              </w:tabs>
              <w:jc w:val="both"/>
            </w:pPr>
            <w:r w:rsidRPr="00AA4E4A">
              <w:rPr>
                <w:lang w:eastAsia="en-US"/>
              </w:rPr>
              <w:t>Объем э/энергии кВт/ч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D16A8D" w14:textId="77777777" w:rsidR="00AA4E4A" w:rsidRPr="00AA4E4A" w:rsidRDefault="00AA4E4A" w:rsidP="00AA4E4A">
            <w:pPr>
              <w:jc w:val="both"/>
              <w:rPr>
                <w:lang w:eastAsia="en-US"/>
              </w:rPr>
            </w:pPr>
            <w:r w:rsidRPr="00AA4E4A">
              <w:t>Стоимость, (руб.)</w:t>
            </w:r>
          </w:p>
          <w:p w14:paraId="09F1A00F" w14:textId="77777777" w:rsidR="00AA4E4A" w:rsidRPr="00AA4E4A" w:rsidRDefault="00AA4E4A" w:rsidP="00AA4E4A">
            <w:pPr>
              <w:tabs>
                <w:tab w:val="left" w:pos="1890"/>
              </w:tabs>
              <w:jc w:val="both"/>
              <w:rPr>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596043E" w14:textId="77777777" w:rsidR="00AA4E4A" w:rsidRPr="00AA4E4A" w:rsidRDefault="00AA4E4A" w:rsidP="00AA4E4A">
            <w:pPr>
              <w:tabs>
                <w:tab w:val="left" w:pos="1890"/>
              </w:tabs>
              <w:jc w:val="both"/>
            </w:pPr>
            <w:r w:rsidRPr="00AA4E4A">
              <w:rPr>
                <w:lang w:eastAsia="en-US"/>
              </w:rPr>
              <w:t>Цена за 1 кВт/ч(руб.)</w:t>
            </w:r>
          </w:p>
        </w:tc>
      </w:tr>
      <w:tr w:rsidR="00AA4E4A" w:rsidRPr="00AA4E4A" w14:paraId="2C19531E" w14:textId="77777777" w:rsidTr="00BD168F">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C4F62" w14:textId="77777777" w:rsidR="00AA4E4A" w:rsidRPr="00AA4E4A" w:rsidRDefault="00AA4E4A" w:rsidP="00AA4E4A">
            <w:pPr>
              <w:tabs>
                <w:tab w:val="left" w:pos="1890"/>
              </w:tabs>
              <w:jc w:val="center"/>
            </w:pPr>
            <w:r w:rsidRPr="00AA4E4A">
              <w:rPr>
                <w:lang w:eastAsia="en-US"/>
              </w:rPr>
              <w:t>Январь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E5A7D" w14:textId="77777777" w:rsidR="00AA4E4A" w:rsidRPr="00AA4E4A" w:rsidRDefault="00AA4E4A" w:rsidP="00AA4E4A">
            <w:pPr>
              <w:tabs>
                <w:tab w:val="left" w:pos="1890"/>
              </w:tabs>
              <w:jc w:val="center"/>
            </w:pPr>
            <w:r w:rsidRPr="00AA4E4A">
              <w:rPr>
                <w:lang w:eastAsia="en-US"/>
              </w:rPr>
              <w:t>21 232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238DE" w14:textId="77777777" w:rsidR="00AA4E4A" w:rsidRPr="00AA4E4A" w:rsidRDefault="00AA4E4A" w:rsidP="00AA4E4A">
            <w:pPr>
              <w:tabs>
                <w:tab w:val="left" w:pos="1890"/>
              </w:tabs>
              <w:jc w:val="center"/>
            </w:pPr>
            <w:r w:rsidRPr="00AA4E4A">
              <w:rPr>
                <w:lang w:eastAsia="en-US"/>
              </w:rPr>
              <w:t>144 028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C4CC1" w14:textId="77777777" w:rsidR="00AA4E4A" w:rsidRPr="00AA4E4A" w:rsidRDefault="00AA4E4A" w:rsidP="00AA4E4A">
            <w:pPr>
              <w:tabs>
                <w:tab w:val="left" w:pos="1890"/>
              </w:tabs>
              <w:jc w:val="center"/>
            </w:pPr>
            <w:r w:rsidRPr="00AA4E4A">
              <w:rPr>
                <w:lang w:eastAsia="en-US"/>
              </w:rPr>
              <w:t>6,783,52</w:t>
            </w:r>
          </w:p>
        </w:tc>
      </w:tr>
      <w:tr w:rsidR="00AA4E4A" w:rsidRPr="00AA4E4A" w14:paraId="5D8B146B" w14:textId="77777777" w:rsidTr="00BD168F">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678EB" w14:textId="77777777" w:rsidR="00AA4E4A" w:rsidRPr="00AA4E4A" w:rsidRDefault="00AA4E4A" w:rsidP="00AA4E4A">
            <w:pPr>
              <w:tabs>
                <w:tab w:val="left" w:pos="1890"/>
              </w:tabs>
              <w:jc w:val="center"/>
            </w:pPr>
            <w:r w:rsidRPr="00AA4E4A">
              <w:rPr>
                <w:lang w:eastAsia="en-US"/>
              </w:rPr>
              <w:t>Февраль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9B31A" w14:textId="77777777" w:rsidR="00AA4E4A" w:rsidRPr="00AA4E4A" w:rsidRDefault="00AA4E4A" w:rsidP="00AA4E4A">
            <w:pPr>
              <w:tabs>
                <w:tab w:val="left" w:pos="1890"/>
              </w:tabs>
              <w:jc w:val="center"/>
            </w:pPr>
            <w:r w:rsidRPr="00AA4E4A">
              <w:rPr>
                <w:lang w:eastAsia="en-US"/>
              </w:rPr>
              <w:t>18 977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8BD38" w14:textId="77777777" w:rsidR="00AA4E4A" w:rsidRPr="00AA4E4A" w:rsidRDefault="00AA4E4A" w:rsidP="00AA4E4A">
            <w:pPr>
              <w:tabs>
                <w:tab w:val="left" w:pos="1890"/>
              </w:tabs>
              <w:jc w:val="center"/>
            </w:pPr>
            <w:r w:rsidRPr="00AA4E4A">
              <w:rPr>
                <w:lang w:eastAsia="en-US"/>
              </w:rPr>
              <w:t>145 133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FDFD7" w14:textId="77777777" w:rsidR="00AA4E4A" w:rsidRPr="00AA4E4A" w:rsidRDefault="00AA4E4A" w:rsidP="00AA4E4A">
            <w:pPr>
              <w:tabs>
                <w:tab w:val="left" w:pos="1890"/>
              </w:tabs>
              <w:jc w:val="center"/>
            </w:pPr>
            <w:r w:rsidRPr="00AA4E4A">
              <w:rPr>
                <w:lang w:eastAsia="en-US"/>
              </w:rPr>
              <w:t>7,64781</w:t>
            </w:r>
          </w:p>
        </w:tc>
      </w:tr>
      <w:tr w:rsidR="00AA4E4A" w:rsidRPr="00AA4E4A" w14:paraId="4E303CB3" w14:textId="77777777" w:rsidTr="00BD168F">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B3A7E" w14:textId="77777777" w:rsidR="00AA4E4A" w:rsidRPr="00AA4E4A" w:rsidRDefault="00AA4E4A" w:rsidP="00AA4E4A">
            <w:pPr>
              <w:tabs>
                <w:tab w:val="left" w:pos="1890"/>
              </w:tabs>
              <w:jc w:val="center"/>
            </w:pPr>
            <w:r w:rsidRPr="00AA4E4A">
              <w:rPr>
                <w:lang w:eastAsia="en-US"/>
              </w:rPr>
              <w:t>Март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FC3A6" w14:textId="77777777" w:rsidR="00AA4E4A" w:rsidRPr="00AA4E4A" w:rsidRDefault="00AA4E4A" w:rsidP="00AA4E4A">
            <w:pPr>
              <w:tabs>
                <w:tab w:val="left" w:pos="1890"/>
              </w:tabs>
              <w:jc w:val="center"/>
            </w:pPr>
            <w:r w:rsidRPr="00AA4E4A">
              <w:rPr>
                <w:lang w:eastAsia="en-US"/>
              </w:rPr>
              <w:t>20 668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182E8" w14:textId="77777777" w:rsidR="00AA4E4A" w:rsidRPr="00AA4E4A" w:rsidRDefault="00AA4E4A" w:rsidP="00AA4E4A">
            <w:pPr>
              <w:tabs>
                <w:tab w:val="left" w:pos="1890"/>
              </w:tabs>
              <w:jc w:val="center"/>
            </w:pPr>
            <w:r w:rsidRPr="00AA4E4A">
              <w:rPr>
                <w:lang w:eastAsia="en-US"/>
              </w:rPr>
              <w:t>137 709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7E2B0" w14:textId="77777777" w:rsidR="00AA4E4A" w:rsidRPr="00AA4E4A" w:rsidRDefault="00AA4E4A" w:rsidP="00AA4E4A">
            <w:pPr>
              <w:tabs>
                <w:tab w:val="left" w:pos="1890"/>
              </w:tabs>
              <w:jc w:val="center"/>
            </w:pPr>
            <w:r w:rsidRPr="00AA4E4A">
              <w:rPr>
                <w:lang w:eastAsia="en-US"/>
              </w:rPr>
              <w:t>6,66290</w:t>
            </w:r>
          </w:p>
        </w:tc>
      </w:tr>
      <w:tr w:rsidR="00AA4E4A" w:rsidRPr="00AA4E4A" w14:paraId="1AD9290E" w14:textId="77777777" w:rsidTr="00BD168F">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572CC" w14:textId="77777777" w:rsidR="00AA4E4A" w:rsidRPr="00AA4E4A" w:rsidRDefault="00AA4E4A" w:rsidP="00AA4E4A">
            <w:pPr>
              <w:tabs>
                <w:tab w:val="left" w:pos="1890"/>
              </w:tabs>
              <w:jc w:val="center"/>
            </w:pPr>
            <w:r w:rsidRPr="00AA4E4A">
              <w:rPr>
                <w:lang w:eastAsia="en-US"/>
              </w:rPr>
              <w:t>Апрель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D8CC" w14:textId="77777777" w:rsidR="00AA4E4A" w:rsidRPr="00AA4E4A" w:rsidRDefault="00AA4E4A" w:rsidP="00AA4E4A">
            <w:pPr>
              <w:tabs>
                <w:tab w:val="left" w:pos="1890"/>
              </w:tabs>
              <w:jc w:val="center"/>
            </w:pPr>
            <w:r w:rsidRPr="00AA4E4A">
              <w:rPr>
                <w:lang w:eastAsia="en-US"/>
              </w:rPr>
              <w:t>19 012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6D80A" w14:textId="77777777" w:rsidR="00AA4E4A" w:rsidRPr="00AA4E4A" w:rsidRDefault="00AA4E4A" w:rsidP="00AA4E4A">
            <w:pPr>
              <w:tabs>
                <w:tab w:val="left" w:pos="1890"/>
              </w:tabs>
              <w:jc w:val="center"/>
            </w:pPr>
            <w:r w:rsidRPr="00AA4E4A">
              <w:rPr>
                <w:lang w:eastAsia="en-US"/>
              </w:rPr>
              <w:t>133 390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A782" w14:textId="77777777" w:rsidR="00AA4E4A" w:rsidRPr="00AA4E4A" w:rsidRDefault="00AA4E4A" w:rsidP="00AA4E4A">
            <w:pPr>
              <w:tabs>
                <w:tab w:val="left" w:pos="1890"/>
              </w:tabs>
              <w:jc w:val="center"/>
            </w:pPr>
            <w:r w:rsidRPr="00AA4E4A">
              <w:rPr>
                <w:lang w:eastAsia="en-US"/>
              </w:rPr>
              <w:t>7,01609</w:t>
            </w:r>
          </w:p>
        </w:tc>
      </w:tr>
      <w:tr w:rsidR="00AA4E4A" w:rsidRPr="00AA4E4A" w14:paraId="309E254E" w14:textId="77777777" w:rsidTr="00BD168F">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8B742" w14:textId="77777777" w:rsidR="00AA4E4A" w:rsidRPr="00AA4E4A" w:rsidRDefault="00AA4E4A" w:rsidP="00AA4E4A">
            <w:pPr>
              <w:tabs>
                <w:tab w:val="left" w:pos="1890"/>
              </w:tabs>
              <w:jc w:val="center"/>
            </w:pPr>
            <w:r w:rsidRPr="00AA4E4A">
              <w:rPr>
                <w:lang w:eastAsia="en-US"/>
              </w:rPr>
              <w:t>Май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B2928" w14:textId="77777777" w:rsidR="00AA4E4A" w:rsidRPr="00AA4E4A" w:rsidRDefault="00AA4E4A" w:rsidP="00AA4E4A">
            <w:pPr>
              <w:tabs>
                <w:tab w:val="left" w:pos="1890"/>
              </w:tabs>
              <w:jc w:val="center"/>
            </w:pPr>
            <w:r w:rsidRPr="00AA4E4A">
              <w:rPr>
                <w:lang w:eastAsia="en-US"/>
              </w:rPr>
              <w:t>10 944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6B6A1" w14:textId="77777777" w:rsidR="00AA4E4A" w:rsidRPr="00AA4E4A" w:rsidRDefault="00AA4E4A" w:rsidP="00AA4E4A">
            <w:pPr>
              <w:tabs>
                <w:tab w:val="left" w:pos="1890"/>
              </w:tabs>
              <w:jc w:val="center"/>
            </w:pPr>
            <w:r w:rsidRPr="00AA4E4A">
              <w:rPr>
                <w:lang w:eastAsia="en-US"/>
              </w:rPr>
              <w:t>74 129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902D3" w14:textId="77777777" w:rsidR="00AA4E4A" w:rsidRPr="00AA4E4A" w:rsidRDefault="00AA4E4A" w:rsidP="00AA4E4A">
            <w:pPr>
              <w:tabs>
                <w:tab w:val="left" w:pos="1890"/>
              </w:tabs>
              <w:jc w:val="center"/>
            </w:pPr>
            <w:r w:rsidRPr="00AA4E4A">
              <w:rPr>
                <w:lang w:eastAsia="en-US"/>
              </w:rPr>
              <w:t>6,77347</w:t>
            </w:r>
          </w:p>
        </w:tc>
      </w:tr>
      <w:tr w:rsidR="00AA4E4A" w:rsidRPr="00AA4E4A" w14:paraId="163B3C1F" w14:textId="77777777" w:rsidTr="00BD168F">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F435" w14:textId="77777777" w:rsidR="00AA4E4A" w:rsidRPr="00AA4E4A" w:rsidRDefault="00AA4E4A" w:rsidP="00AA4E4A">
            <w:pPr>
              <w:tabs>
                <w:tab w:val="left" w:pos="1890"/>
              </w:tabs>
              <w:jc w:val="center"/>
            </w:pPr>
            <w:r w:rsidRPr="00AA4E4A">
              <w:rPr>
                <w:lang w:eastAsia="en-US"/>
              </w:rPr>
              <w:t>Июнь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A6B0D" w14:textId="77777777" w:rsidR="00AA4E4A" w:rsidRPr="00AA4E4A" w:rsidRDefault="00AA4E4A" w:rsidP="00AA4E4A">
            <w:pPr>
              <w:tabs>
                <w:tab w:val="left" w:pos="1890"/>
              </w:tabs>
              <w:jc w:val="center"/>
            </w:pPr>
            <w:r w:rsidRPr="00AA4E4A">
              <w:rPr>
                <w:lang w:eastAsia="en-US"/>
              </w:rPr>
              <w:t>4 998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98460" w14:textId="77777777" w:rsidR="00AA4E4A" w:rsidRPr="00AA4E4A" w:rsidRDefault="00AA4E4A" w:rsidP="00AA4E4A">
            <w:pPr>
              <w:tabs>
                <w:tab w:val="left" w:pos="1890"/>
              </w:tabs>
              <w:jc w:val="center"/>
            </w:pPr>
            <w:r w:rsidRPr="00AA4E4A">
              <w:rPr>
                <w:lang w:eastAsia="en-US"/>
              </w:rPr>
              <w:t>33 756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289F" w14:textId="77777777" w:rsidR="00AA4E4A" w:rsidRPr="00AA4E4A" w:rsidRDefault="00AA4E4A" w:rsidP="00AA4E4A">
            <w:pPr>
              <w:tabs>
                <w:tab w:val="left" w:pos="1890"/>
              </w:tabs>
              <w:jc w:val="center"/>
            </w:pPr>
            <w:r w:rsidRPr="00AA4E4A">
              <w:rPr>
                <w:lang w:eastAsia="en-US"/>
              </w:rPr>
              <w:t>6,75400</w:t>
            </w:r>
          </w:p>
        </w:tc>
      </w:tr>
      <w:tr w:rsidR="00AA4E4A" w:rsidRPr="00AA4E4A" w14:paraId="10F9494F" w14:textId="77777777" w:rsidTr="00BD168F">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E3B5D" w14:textId="77777777" w:rsidR="00AA4E4A" w:rsidRPr="00AA4E4A" w:rsidRDefault="00AA4E4A" w:rsidP="00AA4E4A">
            <w:pPr>
              <w:tabs>
                <w:tab w:val="left" w:pos="1890"/>
              </w:tabs>
              <w:jc w:val="center"/>
            </w:pPr>
            <w:r w:rsidRPr="00AA4E4A">
              <w:rPr>
                <w:lang w:eastAsia="en-US"/>
              </w:rPr>
              <w:t>июль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5146" w14:textId="77777777" w:rsidR="00AA4E4A" w:rsidRPr="00AA4E4A" w:rsidRDefault="00AA4E4A" w:rsidP="00AA4E4A">
            <w:pPr>
              <w:tabs>
                <w:tab w:val="left" w:pos="1890"/>
              </w:tabs>
              <w:jc w:val="center"/>
            </w:pPr>
            <w:r w:rsidRPr="00AA4E4A">
              <w:rPr>
                <w:lang w:eastAsia="en-US"/>
              </w:rPr>
              <w:t>4 724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2D941" w14:textId="77777777" w:rsidR="00AA4E4A" w:rsidRPr="00AA4E4A" w:rsidRDefault="00AA4E4A" w:rsidP="00AA4E4A">
            <w:pPr>
              <w:tabs>
                <w:tab w:val="left" w:pos="1890"/>
              </w:tabs>
              <w:jc w:val="center"/>
            </w:pPr>
            <w:r w:rsidRPr="00AA4E4A">
              <w:rPr>
                <w:lang w:eastAsia="en-US"/>
              </w:rPr>
              <w:t>34 323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5389A" w14:textId="77777777" w:rsidR="00AA4E4A" w:rsidRPr="00AA4E4A" w:rsidRDefault="00AA4E4A" w:rsidP="00AA4E4A">
            <w:pPr>
              <w:tabs>
                <w:tab w:val="left" w:pos="1890"/>
              </w:tabs>
              <w:jc w:val="center"/>
            </w:pPr>
            <w:r w:rsidRPr="00AA4E4A">
              <w:rPr>
                <w:lang w:eastAsia="en-US"/>
              </w:rPr>
              <w:t>7,26565</w:t>
            </w:r>
          </w:p>
        </w:tc>
      </w:tr>
      <w:tr w:rsidR="00AA4E4A" w:rsidRPr="00AA4E4A" w14:paraId="65C854A2" w14:textId="77777777" w:rsidTr="00BD168F">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1B9D" w14:textId="77777777" w:rsidR="00AA4E4A" w:rsidRPr="00AA4E4A" w:rsidRDefault="00AA4E4A" w:rsidP="00AA4E4A">
            <w:pPr>
              <w:tabs>
                <w:tab w:val="left" w:pos="1890"/>
              </w:tabs>
              <w:jc w:val="center"/>
              <w:rPr>
                <w:lang w:eastAsia="en-US"/>
              </w:rPr>
            </w:pPr>
            <w:r w:rsidRPr="00AA4E4A">
              <w:rPr>
                <w:lang w:eastAsia="en-US"/>
              </w:rPr>
              <w:t>август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62D8D" w14:textId="77777777" w:rsidR="00AA4E4A" w:rsidRPr="00AA4E4A" w:rsidRDefault="00AA4E4A" w:rsidP="00AA4E4A">
            <w:pPr>
              <w:tabs>
                <w:tab w:val="left" w:pos="1890"/>
              </w:tabs>
              <w:jc w:val="center"/>
              <w:rPr>
                <w:lang w:eastAsia="en-US"/>
              </w:rPr>
            </w:pPr>
            <w:r w:rsidRPr="00AA4E4A">
              <w:rPr>
                <w:lang w:eastAsia="en-US"/>
              </w:rPr>
              <w:t>5 172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E5A0E" w14:textId="77777777" w:rsidR="00AA4E4A" w:rsidRPr="00AA4E4A" w:rsidRDefault="00AA4E4A" w:rsidP="00AA4E4A">
            <w:pPr>
              <w:tabs>
                <w:tab w:val="left" w:pos="1890"/>
              </w:tabs>
              <w:jc w:val="center"/>
              <w:rPr>
                <w:lang w:eastAsia="en-US"/>
              </w:rPr>
            </w:pPr>
            <w:r w:rsidRPr="00AA4E4A">
              <w:rPr>
                <w:lang w:eastAsia="en-US"/>
              </w:rPr>
              <w:t>38 082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1B136" w14:textId="77777777" w:rsidR="00AA4E4A" w:rsidRPr="00AA4E4A" w:rsidRDefault="00AA4E4A" w:rsidP="00AA4E4A">
            <w:pPr>
              <w:tabs>
                <w:tab w:val="left" w:pos="1890"/>
              </w:tabs>
              <w:jc w:val="center"/>
              <w:rPr>
                <w:lang w:eastAsia="en-US"/>
              </w:rPr>
            </w:pPr>
            <w:r w:rsidRPr="00AA4E4A">
              <w:rPr>
                <w:lang w:eastAsia="en-US"/>
              </w:rPr>
              <w:t>7,36307</w:t>
            </w:r>
          </w:p>
        </w:tc>
      </w:tr>
      <w:tr w:rsidR="00AA4E4A" w:rsidRPr="00AA4E4A" w14:paraId="0B02C6F2" w14:textId="77777777" w:rsidTr="00BD168F">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3B9F8" w14:textId="77777777" w:rsidR="00AA4E4A" w:rsidRPr="00AA4E4A" w:rsidRDefault="00AA4E4A" w:rsidP="00AA4E4A">
            <w:pPr>
              <w:tabs>
                <w:tab w:val="left" w:pos="1890"/>
              </w:tabs>
              <w:jc w:val="center"/>
              <w:rPr>
                <w:lang w:eastAsia="en-US"/>
              </w:rPr>
            </w:pPr>
            <w:r w:rsidRPr="00AA4E4A">
              <w:rPr>
                <w:lang w:eastAsia="en-US"/>
              </w:rPr>
              <w:t>сентябрь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2473E" w14:textId="77777777" w:rsidR="00AA4E4A" w:rsidRPr="00AA4E4A" w:rsidRDefault="00AA4E4A" w:rsidP="00AA4E4A">
            <w:pPr>
              <w:tabs>
                <w:tab w:val="left" w:pos="1890"/>
              </w:tabs>
              <w:jc w:val="center"/>
              <w:rPr>
                <w:lang w:eastAsia="en-US"/>
              </w:rPr>
            </w:pPr>
            <w:r w:rsidRPr="00AA4E4A">
              <w:rPr>
                <w:lang w:eastAsia="en-US"/>
              </w:rPr>
              <w:t>13 601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401CB" w14:textId="77777777" w:rsidR="00AA4E4A" w:rsidRPr="00AA4E4A" w:rsidRDefault="00AA4E4A" w:rsidP="00AA4E4A">
            <w:pPr>
              <w:tabs>
                <w:tab w:val="left" w:pos="1890"/>
              </w:tabs>
              <w:jc w:val="center"/>
              <w:rPr>
                <w:lang w:eastAsia="en-US"/>
              </w:rPr>
            </w:pPr>
            <w:r w:rsidRPr="00AA4E4A">
              <w:rPr>
                <w:lang w:eastAsia="en-US"/>
              </w:rPr>
              <w:t>106 917</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5B4B7" w14:textId="77777777" w:rsidR="00AA4E4A" w:rsidRPr="00AA4E4A" w:rsidRDefault="00AA4E4A" w:rsidP="00AA4E4A">
            <w:pPr>
              <w:tabs>
                <w:tab w:val="left" w:pos="1890"/>
              </w:tabs>
              <w:jc w:val="center"/>
              <w:rPr>
                <w:lang w:eastAsia="en-US"/>
              </w:rPr>
            </w:pPr>
            <w:r w:rsidRPr="00AA4E4A">
              <w:rPr>
                <w:lang w:eastAsia="en-US"/>
              </w:rPr>
              <w:t>7,86100</w:t>
            </w:r>
          </w:p>
        </w:tc>
      </w:tr>
      <w:tr w:rsidR="00AA4E4A" w:rsidRPr="00AA4E4A" w14:paraId="28DC888D" w14:textId="77777777" w:rsidTr="00BD168F">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6EC23" w14:textId="77777777" w:rsidR="00AA4E4A" w:rsidRPr="00AA4E4A" w:rsidRDefault="00AA4E4A" w:rsidP="00AA4E4A">
            <w:pPr>
              <w:tabs>
                <w:tab w:val="left" w:pos="1890"/>
              </w:tabs>
              <w:jc w:val="center"/>
              <w:rPr>
                <w:lang w:eastAsia="en-US"/>
              </w:rPr>
            </w:pPr>
            <w:r w:rsidRPr="00AA4E4A">
              <w:rPr>
                <w:lang w:eastAsia="en-US"/>
              </w:rPr>
              <w:lastRenderedPageBreak/>
              <w:t>октябрь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DB35D" w14:textId="77777777" w:rsidR="00AA4E4A" w:rsidRPr="00AA4E4A" w:rsidRDefault="00AA4E4A" w:rsidP="00AA4E4A">
            <w:pPr>
              <w:tabs>
                <w:tab w:val="left" w:pos="1890"/>
              </w:tabs>
              <w:jc w:val="center"/>
              <w:rPr>
                <w:lang w:eastAsia="en-US"/>
              </w:rPr>
            </w:pPr>
            <w:r w:rsidRPr="00AA4E4A">
              <w:rPr>
                <w:lang w:eastAsia="en-US"/>
              </w:rPr>
              <w:t>18 955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B68D" w14:textId="77777777" w:rsidR="00AA4E4A" w:rsidRPr="00AA4E4A" w:rsidRDefault="00AA4E4A" w:rsidP="00AA4E4A">
            <w:pPr>
              <w:tabs>
                <w:tab w:val="left" w:pos="1890"/>
              </w:tabs>
              <w:jc w:val="center"/>
              <w:rPr>
                <w:lang w:eastAsia="en-US"/>
              </w:rPr>
            </w:pPr>
            <w:r w:rsidRPr="00AA4E4A">
              <w:rPr>
                <w:lang w:eastAsia="en-US"/>
              </w:rPr>
              <w:t>144 425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608CE" w14:textId="77777777" w:rsidR="00AA4E4A" w:rsidRPr="00AA4E4A" w:rsidRDefault="00AA4E4A" w:rsidP="00AA4E4A">
            <w:pPr>
              <w:tabs>
                <w:tab w:val="left" w:pos="1890"/>
              </w:tabs>
              <w:jc w:val="center"/>
              <w:rPr>
                <w:lang w:eastAsia="en-US"/>
              </w:rPr>
            </w:pPr>
            <w:r w:rsidRPr="00AA4E4A">
              <w:rPr>
                <w:lang w:eastAsia="en-US"/>
              </w:rPr>
              <w:t>7,61936</w:t>
            </w:r>
          </w:p>
        </w:tc>
      </w:tr>
      <w:tr w:rsidR="00AA4E4A" w:rsidRPr="00AA4E4A" w14:paraId="4991994A" w14:textId="77777777" w:rsidTr="00BD168F">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F482A" w14:textId="77777777" w:rsidR="00AA4E4A" w:rsidRPr="00AA4E4A" w:rsidRDefault="00AA4E4A" w:rsidP="00AA4E4A">
            <w:pPr>
              <w:tabs>
                <w:tab w:val="left" w:pos="1890"/>
              </w:tabs>
              <w:jc w:val="center"/>
              <w:rPr>
                <w:lang w:eastAsia="en-US"/>
              </w:rPr>
            </w:pPr>
            <w:r w:rsidRPr="00AA4E4A">
              <w:rPr>
                <w:lang w:eastAsia="en-US"/>
              </w:rPr>
              <w:t>Средневзвешенное значение цены электрической энергии в 2024 году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03CE9" w14:textId="77777777" w:rsidR="00AA4E4A" w:rsidRPr="00AA4E4A" w:rsidRDefault="00AA4E4A" w:rsidP="00AA4E4A">
            <w:pPr>
              <w:tabs>
                <w:tab w:val="left" w:pos="1890"/>
              </w:tabs>
              <w:jc w:val="center"/>
              <w:rPr>
                <w:lang w:eastAsia="en-US"/>
              </w:rPr>
            </w:pPr>
            <w:r w:rsidRPr="00AA4E4A">
              <w:rPr>
                <w:lang w:eastAsia="en-US"/>
              </w:rPr>
              <w:t>138 283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DA5B0" w14:textId="77777777" w:rsidR="00AA4E4A" w:rsidRPr="00AA4E4A" w:rsidRDefault="00AA4E4A" w:rsidP="00AA4E4A">
            <w:pPr>
              <w:tabs>
                <w:tab w:val="left" w:pos="1890"/>
              </w:tabs>
              <w:jc w:val="center"/>
              <w:rPr>
                <w:lang w:eastAsia="en-US"/>
              </w:rPr>
            </w:pPr>
            <w:r w:rsidRPr="00AA4E4A">
              <w:rPr>
                <w:lang w:eastAsia="en-US"/>
              </w:rPr>
              <w:t>991 891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A321F" w14:textId="77777777" w:rsidR="00AA4E4A" w:rsidRPr="00AA4E4A" w:rsidRDefault="00AA4E4A" w:rsidP="00AA4E4A">
            <w:pPr>
              <w:tabs>
                <w:tab w:val="left" w:pos="1890"/>
              </w:tabs>
              <w:jc w:val="center"/>
              <w:rPr>
                <w:lang w:eastAsia="en-US"/>
              </w:rPr>
            </w:pPr>
            <w:r w:rsidRPr="00AA4E4A">
              <w:rPr>
                <w:lang w:eastAsia="en-US"/>
              </w:rPr>
              <w:t>7,17291</w:t>
            </w:r>
          </w:p>
        </w:tc>
      </w:tr>
    </w:tbl>
    <w:p w14:paraId="71B29767" w14:textId="77777777" w:rsidR="00AA4E4A" w:rsidRPr="00AA4E4A" w:rsidRDefault="00AA4E4A" w:rsidP="00AA4E4A">
      <w:pPr>
        <w:tabs>
          <w:tab w:val="left" w:pos="1890"/>
        </w:tabs>
        <w:ind w:firstLine="709"/>
        <w:jc w:val="both"/>
        <w:rPr>
          <w:sz w:val="28"/>
          <w:szCs w:val="28"/>
          <w:lang w:eastAsia="en-US"/>
        </w:rPr>
      </w:pPr>
    </w:p>
    <w:p w14:paraId="6B673D5B" w14:textId="77777777" w:rsidR="00AA4E4A" w:rsidRPr="00AA4E4A" w:rsidRDefault="00AA4E4A" w:rsidP="00AA4E4A">
      <w:pPr>
        <w:ind w:firstLine="709"/>
        <w:jc w:val="both"/>
        <w:rPr>
          <w:sz w:val="28"/>
          <w:szCs w:val="28"/>
        </w:rPr>
      </w:pPr>
      <w:r w:rsidRPr="00AA4E4A">
        <w:rPr>
          <w:sz w:val="28"/>
          <w:szCs w:val="28"/>
        </w:rPr>
        <w:t>Плановый расчетный объем электрической энергии на выработку тепла на 2025 год составил - 127,535 тыс. кВтч.</w:t>
      </w:r>
    </w:p>
    <w:p w14:paraId="72A9BE79" w14:textId="77777777" w:rsidR="00AA4E4A" w:rsidRPr="00AA4E4A" w:rsidRDefault="00AA4E4A" w:rsidP="00AA4E4A">
      <w:pPr>
        <w:ind w:firstLine="709"/>
        <w:jc w:val="both"/>
        <w:rPr>
          <w:sz w:val="28"/>
          <w:szCs w:val="28"/>
        </w:rPr>
      </w:pPr>
      <w:r w:rsidRPr="00AA4E4A">
        <w:rPr>
          <w:sz w:val="28"/>
          <w:szCs w:val="28"/>
        </w:rPr>
        <w:t xml:space="preserve">Экономически обоснованные расходы на приобретение электрической энергии </w:t>
      </w:r>
      <w:r w:rsidRPr="00AA4E4A">
        <w:rPr>
          <w:b/>
          <w:sz w:val="28"/>
          <w:szCs w:val="28"/>
        </w:rPr>
        <w:t>в 2025 году</w:t>
      </w:r>
      <w:r w:rsidRPr="00AA4E4A">
        <w:rPr>
          <w:sz w:val="28"/>
          <w:szCs w:val="28"/>
        </w:rPr>
        <w:t xml:space="preserve"> составляют: 127,535 тыс. кВтч. × 7,17291 руб./кВтч </w:t>
      </w:r>
      <w:r w:rsidRPr="00AA4E4A">
        <w:rPr>
          <w:sz w:val="28"/>
          <w:szCs w:val="28"/>
        </w:rPr>
        <w:br/>
        <w:t>× 1,098 (ИЦП по электроэнергии на 2025 год) = 1 004 тыс. руб.</w:t>
      </w:r>
    </w:p>
    <w:p w14:paraId="74FD0FE1" w14:textId="77777777" w:rsidR="00AA4E4A" w:rsidRPr="00AA4E4A" w:rsidRDefault="00AA4E4A" w:rsidP="00AA4E4A">
      <w:pPr>
        <w:ind w:firstLine="709"/>
        <w:jc w:val="both"/>
        <w:rPr>
          <w:sz w:val="28"/>
          <w:szCs w:val="28"/>
        </w:rPr>
      </w:pPr>
      <w:r w:rsidRPr="00AA4E4A">
        <w:rPr>
          <w:sz w:val="28"/>
          <w:szCs w:val="28"/>
        </w:rPr>
        <w:t xml:space="preserve">В связи с тем, что предложение предприятия по данной статье </w:t>
      </w:r>
      <w:r w:rsidRPr="00AA4E4A">
        <w:rPr>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AA4E4A">
        <w:rPr>
          <w:sz w:val="28"/>
          <w:szCs w:val="28"/>
        </w:rPr>
        <w:br/>
        <w:t xml:space="preserve">по предложению предприятия в размере </w:t>
      </w:r>
      <w:r w:rsidRPr="00AA4E4A">
        <w:rPr>
          <w:b/>
          <w:sz w:val="28"/>
          <w:szCs w:val="28"/>
        </w:rPr>
        <w:t>929 тыс. руб.</w:t>
      </w:r>
    </w:p>
    <w:p w14:paraId="2B57288B" w14:textId="77777777" w:rsidR="00AA4E4A" w:rsidRPr="00AA4E4A" w:rsidRDefault="00AA4E4A" w:rsidP="00AA4E4A">
      <w:pPr>
        <w:tabs>
          <w:tab w:val="left" w:pos="1890"/>
        </w:tabs>
        <w:ind w:firstLine="709"/>
        <w:jc w:val="both"/>
        <w:rPr>
          <w:sz w:val="28"/>
          <w:szCs w:val="28"/>
        </w:rPr>
      </w:pPr>
      <w:r w:rsidRPr="00AA4E4A">
        <w:rPr>
          <w:color w:val="000000"/>
          <w:sz w:val="28"/>
          <w:szCs w:val="28"/>
        </w:rPr>
        <w:t xml:space="preserve">в 2026(1,040) </w:t>
      </w:r>
      <w:r w:rsidRPr="00AA4E4A">
        <w:rPr>
          <w:b/>
          <w:color w:val="000000"/>
          <w:sz w:val="28"/>
          <w:szCs w:val="28"/>
        </w:rPr>
        <w:t xml:space="preserve">966 тыс. руб. = </w:t>
      </w:r>
      <w:r w:rsidRPr="00AA4E4A">
        <w:rPr>
          <w:color w:val="000000"/>
          <w:sz w:val="28"/>
          <w:szCs w:val="28"/>
        </w:rPr>
        <w:t xml:space="preserve">929 тыс. руб. </w:t>
      </w:r>
      <w:r w:rsidRPr="00AA4E4A">
        <w:rPr>
          <w:sz w:val="28"/>
          <w:szCs w:val="28"/>
        </w:rPr>
        <w:t>×1,040</w:t>
      </w:r>
    </w:p>
    <w:p w14:paraId="49BB3570" w14:textId="77777777" w:rsidR="00AA4E4A" w:rsidRPr="00AA4E4A" w:rsidRDefault="00AA4E4A" w:rsidP="00AA4E4A">
      <w:pPr>
        <w:tabs>
          <w:tab w:val="left" w:pos="1890"/>
        </w:tabs>
        <w:ind w:firstLine="709"/>
        <w:jc w:val="both"/>
        <w:rPr>
          <w:sz w:val="28"/>
          <w:szCs w:val="28"/>
        </w:rPr>
      </w:pPr>
      <w:r w:rsidRPr="00AA4E4A">
        <w:rPr>
          <w:sz w:val="28"/>
          <w:szCs w:val="28"/>
        </w:rPr>
        <w:t xml:space="preserve">в </w:t>
      </w:r>
      <w:r w:rsidRPr="00AA4E4A">
        <w:rPr>
          <w:color w:val="000000"/>
          <w:sz w:val="28"/>
          <w:szCs w:val="28"/>
        </w:rPr>
        <w:t xml:space="preserve">2027(1,040) </w:t>
      </w:r>
      <w:r w:rsidRPr="00AA4E4A">
        <w:rPr>
          <w:b/>
          <w:color w:val="000000"/>
          <w:sz w:val="28"/>
          <w:szCs w:val="28"/>
        </w:rPr>
        <w:t xml:space="preserve">1 005 тыс. руб. = </w:t>
      </w:r>
      <w:r w:rsidRPr="00AA4E4A">
        <w:rPr>
          <w:color w:val="000000"/>
          <w:sz w:val="28"/>
          <w:szCs w:val="28"/>
        </w:rPr>
        <w:t xml:space="preserve">966 тыс. руб. </w:t>
      </w:r>
      <w:r w:rsidRPr="00AA4E4A">
        <w:rPr>
          <w:sz w:val="28"/>
          <w:szCs w:val="28"/>
        </w:rPr>
        <w:t>×1,040</w:t>
      </w:r>
    </w:p>
    <w:p w14:paraId="2DFDD478" w14:textId="77777777" w:rsidR="00AA4E4A" w:rsidRPr="00AA4E4A" w:rsidRDefault="00AA4E4A" w:rsidP="00AA4E4A">
      <w:pPr>
        <w:ind w:firstLine="709"/>
        <w:jc w:val="both"/>
        <w:rPr>
          <w:sz w:val="28"/>
          <w:szCs w:val="28"/>
        </w:rPr>
      </w:pPr>
    </w:p>
    <w:p w14:paraId="7DCCBDB5" w14:textId="77777777" w:rsidR="00AA4E4A" w:rsidRPr="00AA4E4A" w:rsidRDefault="00AA4E4A" w:rsidP="00AA4E4A">
      <w:pPr>
        <w:keepNext/>
        <w:jc w:val="center"/>
        <w:outlineLvl w:val="1"/>
        <w:rPr>
          <w:b/>
          <w:sz w:val="28"/>
          <w:szCs w:val="28"/>
          <w:lang w:eastAsia="x-none"/>
        </w:rPr>
      </w:pPr>
      <w:bookmarkStart w:id="52" w:name="_Toc24010606"/>
      <w:r w:rsidRPr="00AA4E4A">
        <w:rPr>
          <w:b/>
          <w:sz w:val="28"/>
          <w:szCs w:val="28"/>
          <w:lang w:eastAsia="x-none"/>
        </w:rPr>
        <w:t>9</w:t>
      </w:r>
      <w:r w:rsidRPr="00AA4E4A">
        <w:rPr>
          <w:b/>
          <w:sz w:val="28"/>
          <w:szCs w:val="28"/>
          <w:lang w:val="x-none" w:eastAsia="x-none"/>
        </w:rPr>
        <w:t>.</w:t>
      </w:r>
      <w:r w:rsidRPr="00AA4E4A">
        <w:rPr>
          <w:b/>
          <w:sz w:val="28"/>
          <w:szCs w:val="28"/>
          <w:lang w:eastAsia="x-none"/>
        </w:rPr>
        <w:t>3</w:t>
      </w:r>
      <w:r w:rsidRPr="00AA4E4A">
        <w:rPr>
          <w:b/>
          <w:sz w:val="28"/>
          <w:szCs w:val="28"/>
          <w:lang w:val="x-none" w:eastAsia="x-none"/>
        </w:rPr>
        <w:t xml:space="preserve">) Расходы на </w:t>
      </w:r>
      <w:bookmarkEnd w:id="52"/>
      <w:r w:rsidRPr="00AA4E4A">
        <w:rPr>
          <w:b/>
          <w:sz w:val="28"/>
          <w:szCs w:val="28"/>
          <w:lang w:eastAsia="x-none"/>
        </w:rPr>
        <w:t>тепловую энергию</w:t>
      </w:r>
    </w:p>
    <w:p w14:paraId="3296B8D9" w14:textId="77777777" w:rsidR="00AA4E4A" w:rsidRPr="00AA4E4A" w:rsidRDefault="00AA4E4A" w:rsidP="00AA4E4A">
      <w:pPr>
        <w:tabs>
          <w:tab w:val="left" w:pos="1890"/>
        </w:tabs>
        <w:ind w:firstLine="709"/>
        <w:jc w:val="both"/>
        <w:rPr>
          <w:sz w:val="28"/>
          <w:szCs w:val="28"/>
        </w:rPr>
      </w:pPr>
    </w:p>
    <w:p w14:paraId="5B3E2C7B" w14:textId="77777777" w:rsidR="00AA4E4A" w:rsidRPr="00AA4E4A" w:rsidRDefault="00AA4E4A" w:rsidP="00AA4E4A">
      <w:pPr>
        <w:ind w:firstLine="709"/>
        <w:jc w:val="both"/>
        <w:rPr>
          <w:sz w:val="28"/>
          <w:szCs w:val="28"/>
        </w:rPr>
      </w:pPr>
      <w:r w:rsidRPr="00AA4E4A">
        <w:rPr>
          <w:sz w:val="28"/>
          <w:szCs w:val="28"/>
        </w:rPr>
        <w:t>Предприятием не заявлены расходы по данной статье.</w:t>
      </w:r>
    </w:p>
    <w:p w14:paraId="7B3D47BE" w14:textId="77777777" w:rsidR="00AA4E4A" w:rsidRPr="00AA4E4A" w:rsidRDefault="00AA4E4A" w:rsidP="00AA4E4A">
      <w:pPr>
        <w:ind w:firstLine="709"/>
        <w:jc w:val="both"/>
        <w:rPr>
          <w:sz w:val="28"/>
          <w:szCs w:val="28"/>
        </w:rPr>
      </w:pPr>
    </w:p>
    <w:p w14:paraId="78F634CA" w14:textId="77777777" w:rsidR="00AA4E4A" w:rsidRPr="00AA4E4A" w:rsidRDefault="00AA4E4A" w:rsidP="00AA4E4A">
      <w:pPr>
        <w:keepNext/>
        <w:jc w:val="center"/>
        <w:outlineLvl w:val="1"/>
        <w:rPr>
          <w:b/>
          <w:sz w:val="28"/>
          <w:szCs w:val="28"/>
          <w:lang w:eastAsia="x-none"/>
        </w:rPr>
      </w:pPr>
      <w:bookmarkStart w:id="53" w:name="_Toc24010607"/>
      <w:r w:rsidRPr="00AA4E4A">
        <w:rPr>
          <w:b/>
          <w:sz w:val="28"/>
          <w:szCs w:val="28"/>
          <w:lang w:eastAsia="x-none"/>
        </w:rPr>
        <w:t>9</w:t>
      </w:r>
      <w:r w:rsidRPr="00AA4E4A">
        <w:rPr>
          <w:b/>
          <w:sz w:val="28"/>
          <w:szCs w:val="28"/>
          <w:lang w:val="x-none" w:eastAsia="x-none"/>
        </w:rPr>
        <w:t>.</w:t>
      </w:r>
      <w:r w:rsidRPr="00AA4E4A">
        <w:rPr>
          <w:b/>
          <w:sz w:val="28"/>
          <w:szCs w:val="28"/>
          <w:lang w:eastAsia="x-none"/>
        </w:rPr>
        <w:t>4</w:t>
      </w:r>
      <w:r w:rsidRPr="00AA4E4A">
        <w:rPr>
          <w:b/>
          <w:sz w:val="28"/>
          <w:szCs w:val="28"/>
          <w:lang w:val="x-none" w:eastAsia="x-none"/>
        </w:rPr>
        <w:t>) Расходы на холодную воду</w:t>
      </w:r>
      <w:bookmarkEnd w:id="53"/>
    </w:p>
    <w:p w14:paraId="18541176" w14:textId="77777777" w:rsidR="00AA4E4A" w:rsidRPr="00AA4E4A" w:rsidRDefault="00AA4E4A" w:rsidP="00AA4E4A">
      <w:pPr>
        <w:tabs>
          <w:tab w:val="left" w:pos="1890"/>
        </w:tabs>
        <w:ind w:firstLine="709"/>
        <w:jc w:val="both"/>
        <w:rPr>
          <w:sz w:val="28"/>
          <w:szCs w:val="28"/>
        </w:rPr>
      </w:pPr>
    </w:p>
    <w:p w14:paraId="6C2E9AE1" w14:textId="77777777" w:rsidR="00AA4E4A" w:rsidRPr="00AA4E4A" w:rsidRDefault="00AA4E4A" w:rsidP="00AA4E4A">
      <w:pPr>
        <w:tabs>
          <w:tab w:val="left" w:pos="1890"/>
        </w:tabs>
        <w:ind w:firstLine="709"/>
        <w:jc w:val="both"/>
        <w:rPr>
          <w:sz w:val="28"/>
          <w:szCs w:val="28"/>
          <w:lang w:eastAsia="en-US"/>
        </w:rPr>
      </w:pPr>
      <w:bookmarkStart w:id="54" w:name="_Toc24010608"/>
      <w:r w:rsidRPr="00AA4E4A">
        <w:rPr>
          <w:sz w:val="28"/>
          <w:szCs w:val="28"/>
          <w:lang w:eastAsia="en-US"/>
        </w:rPr>
        <w:t xml:space="preserve">По данной статье предприятием планируются расходы в размере </w:t>
      </w:r>
      <w:r w:rsidRPr="00AA4E4A">
        <w:rPr>
          <w:sz w:val="28"/>
          <w:szCs w:val="28"/>
          <w:lang w:eastAsia="en-US"/>
        </w:rPr>
        <w:br/>
        <w:t xml:space="preserve">20 тыс. руб. </w:t>
      </w:r>
    </w:p>
    <w:p w14:paraId="52F8A0B9"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При производстве и реализации тепловой энергии ООО «Теплотон М» используется вода, поставляемая по договору холодного водоснабжения заключенному с ОАО «РЖД» Красноярская дирекция по эксплуатации зданий и сооружений б/н. от 01.09.2023 года с автопролонгацией (стр. 32-46 том 1).</w:t>
      </w:r>
    </w:p>
    <w:p w14:paraId="273AC422"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1483078C"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 xml:space="preserve">Договор холодного водоснабжения заключенный с ОАО «РЖД» Красноярская дирекция по эксплуатации зданий и сооружений б/н </w:t>
      </w:r>
      <w:r w:rsidRPr="00AA4E4A">
        <w:rPr>
          <w:sz w:val="28"/>
          <w:szCs w:val="28"/>
          <w:lang w:eastAsia="en-US"/>
        </w:rPr>
        <w:br/>
        <w:t>от 01.09.2023 года (стр. 32-46 том 1).</w:t>
      </w:r>
    </w:p>
    <w:p w14:paraId="01C54C5F" w14:textId="77777777" w:rsidR="00AA4E4A" w:rsidRPr="00AA4E4A" w:rsidRDefault="00AA4E4A" w:rsidP="00AA4E4A">
      <w:pPr>
        <w:tabs>
          <w:tab w:val="left" w:pos="1890"/>
        </w:tabs>
        <w:ind w:firstLine="709"/>
        <w:jc w:val="both"/>
        <w:rPr>
          <w:sz w:val="28"/>
          <w:szCs w:val="28"/>
        </w:rPr>
      </w:pPr>
      <w:r w:rsidRPr="00AA4E4A">
        <w:rPr>
          <w:sz w:val="28"/>
          <w:szCs w:val="28"/>
          <w:lang w:eastAsia="en-US"/>
        </w:rPr>
        <w:t xml:space="preserve">Расчет расхода холодной воды на выработку и транспорт тепловой энергии и объема отводимых сточных вод ООО «Теплотон М» </w:t>
      </w:r>
      <w:r w:rsidRPr="00AA4E4A">
        <w:rPr>
          <w:sz w:val="28"/>
          <w:szCs w:val="28"/>
        </w:rPr>
        <w:t>(стр. 27 том 1).</w:t>
      </w:r>
    </w:p>
    <w:p w14:paraId="090F8912" w14:textId="77777777" w:rsidR="00AA4E4A" w:rsidRPr="00AA4E4A" w:rsidRDefault="00AA4E4A" w:rsidP="00AA4E4A">
      <w:pPr>
        <w:tabs>
          <w:tab w:val="left" w:pos="1890"/>
        </w:tabs>
        <w:ind w:firstLine="709"/>
        <w:jc w:val="both"/>
        <w:rPr>
          <w:sz w:val="28"/>
          <w:szCs w:val="28"/>
          <w:lang w:eastAsia="en-US"/>
        </w:rPr>
      </w:pPr>
      <w:r w:rsidRPr="00AA4E4A">
        <w:rPr>
          <w:sz w:val="28"/>
          <w:szCs w:val="28"/>
        </w:rPr>
        <w:t xml:space="preserve">Постановление РЭК Кузбасса № 203 от 17.09.2024 года </w:t>
      </w:r>
      <w:r w:rsidRPr="00AA4E4A">
        <w:rPr>
          <w:sz w:val="28"/>
          <w:szCs w:val="28"/>
        </w:rPr>
        <w:br/>
        <w:t>«Об утверждении производственной программы в сфере холодного водоснабжения и об установлении тарифов на питьевую воду ОАО «РЖД» (доп. материал).</w:t>
      </w:r>
    </w:p>
    <w:p w14:paraId="340A1FA1"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 xml:space="preserve">Экспертами был произведен расчет затрат предприятия по данной статье, в соответствии с Основами ценообразования. </w:t>
      </w:r>
    </w:p>
    <w:p w14:paraId="036C34C8"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lastRenderedPageBreak/>
        <w:t xml:space="preserve">Необходимый объем потребления холодной воды принят </w:t>
      </w:r>
      <w:r w:rsidRPr="00AA4E4A">
        <w:rPr>
          <w:sz w:val="28"/>
          <w:szCs w:val="28"/>
          <w:lang w:eastAsia="en-US"/>
        </w:rPr>
        <w:br/>
        <w:t>в соответствии с расчетом объема холодной воды, для производства тепловой энергии на 2025 год и составляет 841 куб. м. Расчет объема холодной воды представлен в таблице 11.</w:t>
      </w:r>
    </w:p>
    <w:p w14:paraId="693183F4" w14:textId="77777777" w:rsidR="00AA4E4A" w:rsidRPr="00AA4E4A" w:rsidRDefault="00AA4E4A" w:rsidP="00AA4E4A">
      <w:pPr>
        <w:tabs>
          <w:tab w:val="left" w:pos="1890"/>
        </w:tabs>
        <w:ind w:firstLine="709"/>
        <w:jc w:val="both"/>
        <w:rPr>
          <w:sz w:val="28"/>
          <w:szCs w:val="28"/>
          <w:lang w:eastAsia="en-US"/>
        </w:rPr>
      </w:pPr>
    </w:p>
    <w:p w14:paraId="2BA01F0A" w14:textId="77777777" w:rsidR="00AA4E4A" w:rsidRPr="00AA4E4A" w:rsidRDefault="00AA4E4A" w:rsidP="00AA4E4A">
      <w:pPr>
        <w:tabs>
          <w:tab w:val="left" w:pos="1890"/>
        </w:tabs>
        <w:ind w:firstLine="709"/>
        <w:jc w:val="right"/>
        <w:rPr>
          <w:sz w:val="28"/>
          <w:szCs w:val="28"/>
          <w:lang w:eastAsia="en-US"/>
        </w:rPr>
      </w:pPr>
      <w:r w:rsidRPr="00AA4E4A">
        <w:rPr>
          <w:sz w:val="28"/>
          <w:szCs w:val="28"/>
          <w:lang w:eastAsia="en-US"/>
        </w:rPr>
        <w:t>Таблица 11.</w:t>
      </w:r>
    </w:p>
    <w:p w14:paraId="38D39A4D" w14:textId="77777777" w:rsidR="00AA4E4A" w:rsidRPr="00AA4E4A" w:rsidRDefault="00AA4E4A" w:rsidP="00AA4E4A">
      <w:pPr>
        <w:tabs>
          <w:tab w:val="left" w:pos="1890"/>
        </w:tabs>
        <w:ind w:firstLine="709"/>
        <w:jc w:val="center"/>
        <w:rPr>
          <w:sz w:val="28"/>
          <w:szCs w:val="28"/>
          <w:lang w:eastAsia="en-US"/>
        </w:rPr>
      </w:pPr>
      <w:r w:rsidRPr="00AA4E4A">
        <w:rPr>
          <w:sz w:val="28"/>
          <w:szCs w:val="28"/>
          <w:lang w:eastAsia="en-US"/>
        </w:rPr>
        <w:t>Расчет объема холодной воды</w:t>
      </w:r>
    </w:p>
    <w:p w14:paraId="28D34362" w14:textId="77777777" w:rsidR="00AA4E4A" w:rsidRPr="00AA4E4A" w:rsidRDefault="00AA4E4A" w:rsidP="00AA4E4A">
      <w:pPr>
        <w:tabs>
          <w:tab w:val="left" w:pos="1890"/>
        </w:tabs>
        <w:ind w:firstLine="709"/>
        <w:jc w:val="right"/>
        <w:rPr>
          <w:sz w:val="28"/>
          <w:szCs w:val="28"/>
          <w:lang w:eastAsia="en-US"/>
        </w:rPr>
      </w:pPr>
    </w:p>
    <w:tbl>
      <w:tblPr>
        <w:tblW w:w="0" w:type="auto"/>
        <w:tblLayout w:type="fixed"/>
        <w:tblLook w:val="0000" w:firstRow="0" w:lastRow="0" w:firstColumn="0" w:lastColumn="0" w:noHBand="0" w:noVBand="0"/>
      </w:tblPr>
      <w:tblGrid>
        <w:gridCol w:w="817"/>
        <w:gridCol w:w="6095"/>
        <w:gridCol w:w="2658"/>
      </w:tblGrid>
      <w:tr w:rsidR="00AA4E4A" w:rsidRPr="00AA4E4A" w14:paraId="3FD518BD" w14:textId="77777777" w:rsidTr="00BD168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4BCCBE0C" w14:textId="77777777" w:rsidR="00AA4E4A" w:rsidRPr="00AA4E4A" w:rsidRDefault="00AA4E4A" w:rsidP="00AA4E4A">
            <w:pPr>
              <w:tabs>
                <w:tab w:val="left" w:pos="1890"/>
              </w:tabs>
              <w:jc w:val="both"/>
            </w:pPr>
            <w:r w:rsidRPr="00AA4E4A">
              <w:rPr>
                <w:lang w:eastAsia="en-US"/>
              </w:rPr>
              <w:t>№ п/п</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8A3BC16" w14:textId="77777777" w:rsidR="00AA4E4A" w:rsidRPr="00AA4E4A" w:rsidRDefault="00AA4E4A" w:rsidP="00AA4E4A">
            <w:pPr>
              <w:tabs>
                <w:tab w:val="left" w:pos="1890"/>
              </w:tabs>
              <w:jc w:val="both"/>
            </w:pPr>
            <w:r w:rsidRPr="00AA4E4A">
              <w:rPr>
                <w:lang w:eastAsia="en-US"/>
              </w:rPr>
              <w:t xml:space="preserve"> Расхода воды</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0C7356C9" w14:textId="77777777" w:rsidR="00AA4E4A" w:rsidRPr="00AA4E4A" w:rsidRDefault="00AA4E4A" w:rsidP="00AA4E4A">
            <w:pPr>
              <w:tabs>
                <w:tab w:val="left" w:pos="1890"/>
              </w:tabs>
              <w:jc w:val="both"/>
            </w:pPr>
            <w:r w:rsidRPr="00AA4E4A">
              <w:rPr>
                <w:lang w:eastAsia="en-US"/>
              </w:rPr>
              <w:t>Количество куб. м.</w:t>
            </w:r>
          </w:p>
        </w:tc>
      </w:tr>
      <w:tr w:rsidR="00AA4E4A" w:rsidRPr="00AA4E4A" w14:paraId="076949EC" w14:textId="77777777" w:rsidTr="00BD168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D22DB95" w14:textId="77777777" w:rsidR="00AA4E4A" w:rsidRPr="00AA4E4A" w:rsidRDefault="00AA4E4A" w:rsidP="00AA4E4A">
            <w:pPr>
              <w:tabs>
                <w:tab w:val="left" w:pos="1890"/>
              </w:tabs>
              <w:jc w:val="center"/>
            </w:pPr>
            <w:r w:rsidRPr="00AA4E4A">
              <w:rPr>
                <w:lang w:eastAsia="en-US"/>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D4EC38F" w14:textId="77777777" w:rsidR="00AA4E4A" w:rsidRPr="00AA4E4A" w:rsidRDefault="00AA4E4A" w:rsidP="00AA4E4A">
            <w:pPr>
              <w:tabs>
                <w:tab w:val="left" w:pos="1890"/>
              </w:tabs>
              <w:jc w:val="both"/>
            </w:pPr>
            <w:r w:rsidRPr="00AA4E4A">
              <w:rPr>
                <w:lang w:eastAsia="en-US"/>
              </w:rPr>
              <w:t>Потребный объем воды на заполнение системы</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01B13C77" w14:textId="77777777" w:rsidR="00AA4E4A" w:rsidRPr="00AA4E4A" w:rsidRDefault="00AA4E4A" w:rsidP="00AA4E4A">
            <w:pPr>
              <w:tabs>
                <w:tab w:val="left" w:pos="1890"/>
              </w:tabs>
              <w:jc w:val="center"/>
            </w:pPr>
            <w:r w:rsidRPr="00AA4E4A">
              <w:rPr>
                <w:lang w:eastAsia="en-US"/>
              </w:rPr>
              <w:t>8</w:t>
            </w:r>
          </w:p>
        </w:tc>
      </w:tr>
      <w:tr w:rsidR="00AA4E4A" w:rsidRPr="00AA4E4A" w14:paraId="6DBAFF51" w14:textId="77777777" w:rsidTr="00BD168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D45880C" w14:textId="77777777" w:rsidR="00AA4E4A" w:rsidRPr="00AA4E4A" w:rsidRDefault="00AA4E4A" w:rsidP="00AA4E4A">
            <w:pPr>
              <w:tabs>
                <w:tab w:val="left" w:pos="1890"/>
              </w:tabs>
              <w:jc w:val="center"/>
            </w:pPr>
            <w:r w:rsidRPr="00AA4E4A">
              <w:rPr>
                <w:lang w:eastAsia="en-US"/>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F8136BA" w14:textId="77777777" w:rsidR="00AA4E4A" w:rsidRPr="00AA4E4A" w:rsidRDefault="00AA4E4A" w:rsidP="00AA4E4A">
            <w:pPr>
              <w:tabs>
                <w:tab w:val="left" w:pos="1890"/>
              </w:tabs>
              <w:jc w:val="both"/>
            </w:pPr>
            <w:r w:rsidRPr="00AA4E4A">
              <w:rPr>
                <w:lang w:eastAsia="en-US"/>
              </w:rPr>
              <w:t>Объём воды для наполнения трубопроводов тепловых сетей</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3B1D4A5F" w14:textId="77777777" w:rsidR="00AA4E4A" w:rsidRPr="00AA4E4A" w:rsidRDefault="00AA4E4A" w:rsidP="00AA4E4A">
            <w:pPr>
              <w:tabs>
                <w:tab w:val="left" w:pos="1890"/>
              </w:tabs>
              <w:jc w:val="center"/>
            </w:pPr>
            <w:r w:rsidRPr="00AA4E4A">
              <w:rPr>
                <w:lang w:eastAsia="en-US"/>
              </w:rPr>
              <w:t>7</w:t>
            </w:r>
          </w:p>
        </w:tc>
      </w:tr>
      <w:tr w:rsidR="00AA4E4A" w:rsidRPr="00AA4E4A" w14:paraId="6ED9ED61" w14:textId="77777777" w:rsidTr="00BD168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9E1BA57" w14:textId="77777777" w:rsidR="00AA4E4A" w:rsidRPr="00AA4E4A" w:rsidRDefault="00AA4E4A" w:rsidP="00AA4E4A">
            <w:pPr>
              <w:tabs>
                <w:tab w:val="left" w:pos="1890"/>
              </w:tabs>
              <w:jc w:val="center"/>
            </w:pPr>
            <w:r w:rsidRPr="00AA4E4A">
              <w:rPr>
                <w:lang w:eastAsia="en-US"/>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3B67572" w14:textId="77777777" w:rsidR="00AA4E4A" w:rsidRPr="00AA4E4A" w:rsidRDefault="00AA4E4A" w:rsidP="00AA4E4A">
            <w:pPr>
              <w:tabs>
                <w:tab w:val="left" w:pos="1890"/>
              </w:tabs>
              <w:jc w:val="both"/>
            </w:pPr>
            <w:r w:rsidRPr="00AA4E4A">
              <w:rPr>
                <w:lang w:eastAsia="en-US"/>
              </w:rPr>
              <w:t>Расход воды на промывку и опресовку системы</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29C46816" w14:textId="77777777" w:rsidR="00AA4E4A" w:rsidRPr="00AA4E4A" w:rsidRDefault="00AA4E4A" w:rsidP="00AA4E4A">
            <w:pPr>
              <w:tabs>
                <w:tab w:val="left" w:pos="1890"/>
              </w:tabs>
              <w:jc w:val="center"/>
            </w:pPr>
            <w:r w:rsidRPr="00AA4E4A">
              <w:rPr>
                <w:lang w:eastAsia="en-US"/>
              </w:rPr>
              <w:t>68</w:t>
            </w:r>
          </w:p>
        </w:tc>
      </w:tr>
      <w:tr w:rsidR="00AA4E4A" w:rsidRPr="00AA4E4A" w14:paraId="444B2061" w14:textId="77777777" w:rsidTr="00BD168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97496D4" w14:textId="77777777" w:rsidR="00AA4E4A" w:rsidRPr="00AA4E4A" w:rsidRDefault="00AA4E4A" w:rsidP="00AA4E4A">
            <w:pPr>
              <w:tabs>
                <w:tab w:val="left" w:pos="1890"/>
              </w:tabs>
              <w:jc w:val="center"/>
            </w:pPr>
            <w:r w:rsidRPr="00AA4E4A">
              <w:rPr>
                <w:lang w:eastAsia="en-US"/>
              </w:rPr>
              <w:t>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8CB0EC5" w14:textId="77777777" w:rsidR="00AA4E4A" w:rsidRPr="00AA4E4A" w:rsidRDefault="00AA4E4A" w:rsidP="00AA4E4A">
            <w:pPr>
              <w:tabs>
                <w:tab w:val="left" w:pos="1890"/>
              </w:tabs>
              <w:jc w:val="both"/>
            </w:pPr>
            <w:r w:rsidRPr="00AA4E4A">
              <w:rPr>
                <w:lang w:eastAsia="en-US"/>
              </w:rPr>
              <w:t>Расход воды на подпитку систем отопления</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3102678C" w14:textId="77777777" w:rsidR="00AA4E4A" w:rsidRPr="00AA4E4A" w:rsidRDefault="00AA4E4A" w:rsidP="00AA4E4A">
            <w:pPr>
              <w:tabs>
                <w:tab w:val="left" w:pos="1890"/>
              </w:tabs>
              <w:jc w:val="center"/>
            </w:pPr>
            <w:r w:rsidRPr="00AA4E4A">
              <w:rPr>
                <w:lang w:eastAsia="en-US"/>
              </w:rPr>
              <w:t>329,2</w:t>
            </w:r>
          </w:p>
        </w:tc>
      </w:tr>
      <w:tr w:rsidR="00AA4E4A" w:rsidRPr="00AA4E4A" w14:paraId="6DA4ACBE" w14:textId="77777777" w:rsidTr="00BD168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125FDC3" w14:textId="77777777" w:rsidR="00AA4E4A" w:rsidRPr="00AA4E4A" w:rsidRDefault="00AA4E4A" w:rsidP="00AA4E4A">
            <w:pPr>
              <w:tabs>
                <w:tab w:val="left" w:pos="1890"/>
              </w:tabs>
              <w:jc w:val="center"/>
            </w:pPr>
            <w:r w:rsidRPr="00AA4E4A">
              <w:rPr>
                <w:lang w:eastAsia="en-US"/>
              </w:rPr>
              <w:t>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984D11E" w14:textId="77777777" w:rsidR="00AA4E4A" w:rsidRPr="00AA4E4A" w:rsidRDefault="00AA4E4A" w:rsidP="00AA4E4A">
            <w:pPr>
              <w:tabs>
                <w:tab w:val="left" w:pos="1890"/>
              </w:tabs>
              <w:jc w:val="both"/>
            </w:pPr>
            <w:r w:rsidRPr="00AA4E4A">
              <w:rPr>
                <w:lang w:eastAsia="en-US"/>
              </w:rPr>
              <w:t>Расход воды на собственные нужды котельной</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77575D56" w14:textId="77777777" w:rsidR="00AA4E4A" w:rsidRPr="00AA4E4A" w:rsidRDefault="00AA4E4A" w:rsidP="00AA4E4A">
            <w:pPr>
              <w:tabs>
                <w:tab w:val="left" w:pos="1890"/>
              </w:tabs>
              <w:jc w:val="center"/>
            </w:pPr>
            <w:r w:rsidRPr="00AA4E4A">
              <w:rPr>
                <w:lang w:eastAsia="en-US"/>
              </w:rPr>
              <w:t>428,3</w:t>
            </w:r>
          </w:p>
        </w:tc>
      </w:tr>
      <w:tr w:rsidR="00AA4E4A" w:rsidRPr="00AA4E4A" w14:paraId="687D0D56" w14:textId="77777777" w:rsidTr="00BD168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183E2A4" w14:textId="77777777" w:rsidR="00AA4E4A" w:rsidRPr="00AA4E4A" w:rsidRDefault="00AA4E4A" w:rsidP="00AA4E4A">
            <w:pPr>
              <w:tabs>
                <w:tab w:val="left" w:pos="1890"/>
              </w:tabs>
              <w:jc w:val="center"/>
            </w:pPr>
            <w:r w:rsidRPr="00AA4E4A">
              <w:rPr>
                <w:lang w:eastAsia="en-US"/>
              </w:rPr>
              <w:t>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B9AA3E4" w14:textId="77777777" w:rsidR="00AA4E4A" w:rsidRPr="00AA4E4A" w:rsidRDefault="00AA4E4A" w:rsidP="00AA4E4A">
            <w:pPr>
              <w:tabs>
                <w:tab w:val="left" w:pos="1890"/>
              </w:tabs>
              <w:jc w:val="both"/>
            </w:pPr>
            <w:r w:rsidRPr="00AA4E4A">
              <w:rPr>
                <w:lang w:eastAsia="en-US"/>
              </w:rPr>
              <w:t>ИТОГО</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168E3467" w14:textId="77777777" w:rsidR="00AA4E4A" w:rsidRPr="00AA4E4A" w:rsidRDefault="00AA4E4A" w:rsidP="00AA4E4A">
            <w:pPr>
              <w:tabs>
                <w:tab w:val="left" w:pos="1890"/>
              </w:tabs>
              <w:jc w:val="center"/>
            </w:pPr>
            <w:r w:rsidRPr="00AA4E4A">
              <w:rPr>
                <w:lang w:eastAsia="en-US"/>
              </w:rPr>
              <w:t>840</w:t>
            </w:r>
          </w:p>
        </w:tc>
      </w:tr>
    </w:tbl>
    <w:p w14:paraId="207585BE" w14:textId="77777777" w:rsidR="00AA4E4A" w:rsidRPr="00AA4E4A" w:rsidRDefault="00AA4E4A" w:rsidP="00AA4E4A">
      <w:pPr>
        <w:tabs>
          <w:tab w:val="left" w:pos="1890"/>
        </w:tabs>
        <w:ind w:firstLine="709"/>
        <w:jc w:val="both"/>
        <w:rPr>
          <w:sz w:val="28"/>
          <w:szCs w:val="28"/>
          <w:lang w:eastAsia="en-US"/>
        </w:rPr>
      </w:pPr>
    </w:p>
    <w:p w14:paraId="57989A45" w14:textId="77777777" w:rsidR="00AA4E4A" w:rsidRPr="00AA4E4A" w:rsidRDefault="00AA4E4A" w:rsidP="00AA4E4A">
      <w:pPr>
        <w:ind w:firstLine="709"/>
        <w:jc w:val="both"/>
        <w:rPr>
          <w:sz w:val="28"/>
          <w:szCs w:val="28"/>
          <w:lang w:eastAsia="en-US"/>
        </w:rPr>
      </w:pPr>
      <w:bookmarkStart w:id="55" w:name="_Hlk152163123"/>
      <w:r w:rsidRPr="00AA4E4A">
        <w:rPr>
          <w:sz w:val="28"/>
          <w:szCs w:val="28"/>
          <w:lang w:eastAsia="en-US"/>
        </w:rPr>
        <w:t xml:space="preserve">Соответственно объем холодной воды на выработку </w:t>
      </w:r>
      <w:r w:rsidRPr="00AA4E4A">
        <w:rPr>
          <w:sz w:val="28"/>
          <w:szCs w:val="28"/>
          <w:lang w:eastAsia="en-US"/>
        </w:rPr>
        <w:br/>
        <w:t>и транспортировку тепловой энергии по полугодиям пропорционально доли отпуска тепловой энергии составит:</w:t>
      </w:r>
    </w:p>
    <w:p w14:paraId="14633784" w14:textId="77777777" w:rsidR="00AA4E4A" w:rsidRPr="00AA4E4A" w:rsidRDefault="00AA4E4A" w:rsidP="00AA4E4A">
      <w:pPr>
        <w:ind w:firstLine="709"/>
        <w:jc w:val="both"/>
        <w:rPr>
          <w:sz w:val="28"/>
          <w:szCs w:val="28"/>
          <w:lang w:eastAsia="en-US"/>
        </w:rPr>
      </w:pPr>
      <w:bookmarkStart w:id="56" w:name="_Hlk148970987"/>
      <w:r w:rsidRPr="00AA4E4A">
        <w:rPr>
          <w:sz w:val="28"/>
          <w:szCs w:val="28"/>
          <w:lang w:eastAsia="en-US"/>
        </w:rPr>
        <w:t xml:space="preserve">1 полугодие 470 куб. м. = 840 куб. м. × 0,56 (доля </w:t>
      </w:r>
      <w:r w:rsidRPr="00AA4E4A">
        <w:rPr>
          <w:sz w:val="28"/>
          <w:szCs w:val="28"/>
          <w:lang w:eastAsia="en-US"/>
        </w:rPr>
        <w:br/>
        <w:t>1 полугодия);</w:t>
      </w:r>
    </w:p>
    <w:bookmarkEnd w:id="56"/>
    <w:p w14:paraId="3D556C64" w14:textId="77777777" w:rsidR="00AA4E4A" w:rsidRPr="00AA4E4A" w:rsidRDefault="00AA4E4A" w:rsidP="00AA4E4A">
      <w:pPr>
        <w:ind w:firstLine="709"/>
        <w:jc w:val="both"/>
        <w:rPr>
          <w:sz w:val="28"/>
          <w:szCs w:val="28"/>
        </w:rPr>
      </w:pPr>
      <w:r w:rsidRPr="00AA4E4A">
        <w:rPr>
          <w:sz w:val="28"/>
          <w:szCs w:val="28"/>
          <w:lang w:eastAsia="en-US"/>
        </w:rPr>
        <w:t xml:space="preserve">2 полугодие 370 куб. м. = 840 куб. м. × 0,44 (доля </w:t>
      </w:r>
      <w:r w:rsidRPr="00AA4E4A">
        <w:rPr>
          <w:sz w:val="28"/>
          <w:szCs w:val="28"/>
          <w:lang w:eastAsia="en-US"/>
        </w:rPr>
        <w:br/>
        <w:t>2 полугодия).</w:t>
      </w:r>
    </w:p>
    <w:p w14:paraId="112BFCF7" w14:textId="77777777" w:rsidR="00AA4E4A" w:rsidRPr="00AA4E4A" w:rsidRDefault="00AA4E4A" w:rsidP="00AA4E4A">
      <w:pPr>
        <w:tabs>
          <w:tab w:val="left" w:pos="1890"/>
        </w:tabs>
        <w:ind w:firstLine="709"/>
        <w:jc w:val="both"/>
        <w:rPr>
          <w:sz w:val="28"/>
          <w:szCs w:val="28"/>
          <w:lang w:eastAsia="en-US"/>
        </w:rPr>
      </w:pPr>
      <w:bookmarkStart w:id="57" w:name="_Hlk151543555"/>
      <w:bookmarkEnd w:id="55"/>
      <w:r w:rsidRPr="00AA4E4A">
        <w:rPr>
          <w:sz w:val="28"/>
          <w:szCs w:val="28"/>
        </w:rPr>
        <w:t xml:space="preserve">Тарифы на холодную воду для ООО «Теплотион М», установлены </w:t>
      </w:r>
      <w:bookmarkStart w:id="58" w:name="_Hlk119053190"/>
      <w:r w:rsidRPr="00AA4E4A">
        <w:rPr>
          <w:sz w:val="28"/>
          <w:szCs w:val="28"/>
        </w:rPr>
        <w:t xml:space="preserve">постановлением Региональной энергетической комиссии Кузбасса </w:t>
      </w:r>
      <w:r w:rsidRPr="00AA4E4A">
        <w:rPr>
          <w:sz w:val="28"/>
          <w:szCs w:val="28"/>
        </w:rPr>
        <w:br/>
        <w:t>от 17.09.2024 № 203 «Об утверждении производственной программы в сфере холодного водоснабжения и об установлении тарифов на питьевую воду ОАО «РЖД» и составляют:</w:t>
      </w:r>
      <w:bookmarkEnd w:id="57"/>
      <w:bookmarkEnd w:id="58"/>
    </w:p>
    <w:p w14:paraId="5F9451E4"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с 01.01.2025 по 30.06.2025 года 21,25 руб./ куб. м.;</w:t>
      </w:r>
    </w:p>
    <w:p w14:paraId="58168094" w14:textId="77777777" w:rsidR="00AA4E4A" w:rsidRPr="00AA4E4A" w:rsidRDefault="00AA4E4A" w:rsidP="00AA4E4A">
      <w:pPr>
        <w:tabs>
          <w:tab w:val="left" w:pos="1890"/>
        </w:tabs>
        <w:ind w:firstLine="709"/>
        <w:jc w:val="both"/>
        <w:rPr>
          <w:sz w:val="28"/>
          <w:szCs w:val="28"/>
          <w:lang w:eastAsia="en-US"/>
        </w:rPr>
      </w:pPr>
      <w:r w:rsidRPr="00AA4E4A">
        <w:rPr>
          <w:sz w:val="28"/>
          <w:szCs w:val="28"/>
          <w:lang w:eastAsia="en-US"/>
        </w:rPr>
        <w:t>с 01.07.2025 по 31.12.2025 года 21,25 руб./ куб. м.</w:t>
      </w:r>
    </w:p>
    <w:p w14:paraId="724F850E" w14:textId="77777777" w:rsidR="00AA4E4A" w:rsidRPr="00AA4E4A" w:rsidRDefault="00AA4E4A" w:rsidP="00AA4E4A">
      <w:pPr>
        <w:tabs>
          <w:tab w:val="left" w:pos="1890"/>
        </w:tabs>
        <w:ind w:firstLine="709"/>
        <w:jc w:val="both"/>
        <w:rPr>
          <w:sz w:val="28"/>
          <w:szCs w:val="28"/>
        </w:rPr>
      </w:pPr>
      <w:r w:rsidRPr="00AA4E4A">
        <w:rPr>
          <w:sz w:val="28"/>
          <w:szCs w:val="28"/>
          <w:lang w:eastAsia="en-US"/>
        </w:rPr>
        <w:t xml:space="preserve">Экономически обоснованные расходы на приобретение холодной воды </w:t>
      </w:r>
      <w:r w:rsidRPr="00AA4E4A">
        <w:rPr>
          <w:sz w:val="28"/>
          <w:szCs w:val="28"/>
          <w:lang w:eastAsia="en-US"/>
        </w:rPr>
        <w:br/>
        <w:t xml:space="preserve">в 2025 году, с учетом доли отпуска тепловой энергии (0,56/0,44) составят: </w:t>
      </w:r>
      <w:r w:rsidRPr="00AA4E4A">
        <w:rPr>
          <w:sz w:val="28"/>
          <w:szCs w:val="28"/>
          <w:lang w:eastAsia="en-US"/>
        </w:rPr>
        <w:br/>
        <w:t xml:space="preserve">470 куб. м (плановый объем воды на </w:t>
      </w:r>
      <w:r w:rsidRPr="00AA4E4A">
        <w:rPr>
          <w:sz w:val="28"/>
          <w:szCs w:val="28"/>
          <w:lang w:val="en-US" w:eastAsia="en-US"/>
        </w:rPr>
        <w:t>I</w:t>
      </w:r>
      <w:r w:rsidRPr="00AA4E4A">
        <w:rPr>
          <w:sz w:val="28"/>
          <w:szCs w:val="28"/>
          <w:lang w:eastAsia="en-US"/>
        </w:rPr>
        <w:t xml:space="preserve"> полугодие 2025 года </w:t>
      </w:r>
      <w:r w:rsidRPr="00AA4E4A">
        <w:rPr>
          <w:sz w:val="28"/>
          <w:szCs w:val="28"/>
          <w:lang w:eastAsia="en-US"/>
        </w:rPr>
        <w:br/>
        <w:t>с учётом доли отпуска тепловой энергии 0,56) × 21,25 руб. куб. м</w:t>
      </w:r>
      <w:r w:rsidRPr="00AA4E4A">
        <w:rPr>
          <w:bCs/>
          <w:sz w:val="28"/>
          <w:szCs w:val="28"/>
          <w:lang w:eastAsia="en-US"/>
        </w:rPr>
        <w:t xml:space="preserve"> (</w:t>
      </w:r>
      <w:r w:rsidRPr="00AA4E4A">
        <w:rPr>
          <w:sz w:val="28"/>
          <w:szCs w:val="28"/>
          <w:lang w:eastAsia="en-US"/>
        </w:rPr>
        <w:t xml:space="preserve">значение тарифа на техническую воду в </w:t>
      </w:r>
      <w:r w:rsidRPr="00AA4E4A">
        <w:rPr>
          <w:sz w:val="28"/>
          <w:szCs w:val="28"/>
          <w:lang w:val="en-US" w:eastAsia="en-US"/>
        </w:rPr>
        <w:t>I</w:t>
      </w:r>
      <w:r w:rsidRPr="00AA4E4A">
        <w:rPr>
          <w:sz w:val="28"/>
          <w:szCs w:val="28"/>
          <w:lang w:eastAsia="en-US"/>
        </w:rPr>
        <w:t xml:space="preserve"> полугодии 2025 года) + 370 куб. м (плановый объем воды на </w:t>
      </w:r>
      <w:r w:rsidRPr="00AA4E4A">
        <w:rPr>
          <w:sz w:val="28"/>
          <w:szCs w:val="28"/>
          <w:lang w:val="en-US" w:eastAsia="en-US"/>
        </w:rPr>
        <w:t>II</w:t>
      </w:r>
      <w:r w:rsidRPr="00AA4E4A">
        <w:rPr>
          <w:sz w:val="28"/>
          <w:szCs w:val="28"/>
          <w:lang w:eastAsia="en-US"/>
        </w:rPr>
        <w:t xml:space="preserve"> полугодие 2025 года с учётом доли отпуска тепловой энергии 0,44) × 21,25 руб. куб. м</w:t>
      </w:r>
      <w:r w:rsidRPr="00AA4E4A">
        <w:rPr>
          <w:b/>
          <w:bCs/>
          <w:sz w:val="28"/>
          <w:szCs w:val="28"/>
          <w:lang w:eastAsia="en-US"/>
        </w:rPr>
        <w:t xml:space="preserve"> (</w:t>
      </w:r>
      <w:r w:rsidRPr="00AA4E4A">
        <w:rPr>
          <w:sz w:val="28"/>
          <w:szCs w:val="28"/>
          <w:lang w:eastAsia="en-US"/>
        </w:rPr>
        <w:t xml:space="preserve">значение тарифа на воду в </w:t>
      </w:r>
      <w:r w:rsidRPr="00AA4E4A">
        <w:rPr>
          <w:sz w:val="28"/>
          <w:szCs w:val="28"/>
          <w:lang w:val="en-US" w:eastAsia="en-US"/>
        </w:rPr>
        <w:t>II</w:t>
      </w:r>
      <w:r w:rsidRPr="00AA4E4A">
        <w:rPr>
          <w:sz w:val="28"/>
          <w:szCs w:val="28"/>
          <w:lang w:eastAsia="en-US"/>
        </w:rPr>
        <w:t xml:space="preserve"> полугодии 2025 года = </w:t>
      </w:r>
      <w:r w:rsidRPr="00AA4E4A">
        <w:rPr>
          <w:bCs/>
          <w:sz w:val="28"/>
          <w:szCs w:val="28"/>
          <w:lang w:eastAsia="en-US"/>
        </w:rPr>
        <w:t>18 тыс. руб.</w:t>
      </w:r>
      <w:r w:rsidRPr="00AA4E4A">
        <w:rPr>
          <w:sz w:val="28"/>
          <w:szCs w:val="28"/>
          <w:lang w:eastAsia="en-US"/>
        </w:rPr>
        <w:t xml:space="preserve"> </w:t>
      </w:r>
    </w:p>
    <w:p w14:paraId="6FB05B60" w14:textId="77777777" w:rsidR="00AA4E4A" w:rsidRPr="00AA4E4A" w:rsidRDefault="00AA4E4A" w:rsidP="00AA4E4A">
      <w:pPr>
        <w:ind w:firstLine="709"/>
        <w:jc w:val="both"/>
        <w:rPr>
          <w:sz w:val="28"/>
          <w:szCs w:val="28"/>
        </w:rPr>
      </w:pPr>
      <w:r w:rsidRPr="00AA4E4A">
        <w:rPr>
          <w:sz w:val="28"/>
          <w:szCs w:val="28"/>
        </w:rPr>
        <w:t>Расходы в размере 2 тыс. руб., не подтвержденные предприятием документально, подлежат исключению из НВВ на 2025 год, как экономически необоснованные.</w:t>
      </w:r>
    </w:p>
    <w:p w14:paraId="5BAE644A" w14:textId="77777777" w:rsidR="00AA4E4A" w:rsidRPr="00AA4E4A" w:rsidRDefault="00AA4E4A" w:rsidP="00AA4E4A">
      <w:pPr>
        <w:tabs>
          <w:tab w:val="left" w:pos="1890"/>
        </w:tabs>
        <w:ind w:firstLine="709"/>
        <w:jc w:val="both"/>
        <w:rPr>
          <w:sz w:val="28"/>
          <w:szCs w:val="28"/>
        </w:rPr>
      </w:pPr>
      <w:r w:rsidRPr="00AA4E4A">
        <w:rPr>
          <w:color w:val="000000"/>
          <w:sz w:val="28"/>
          <w:szCs w:val="28"/>
        </w:rPr>
        <w:t xml:space="preserve">в 2026(1,040) </w:t>
      </w:r>
      <w:r w:rsidRPr="00AA4E4A">
        <w:rPr>
          <w:b/>
          <w:color w:val="000000"/>
          <w:sz w:val="28"/>
          <w:szCs w:val="28"/>
        </w:rPr>
        <w:t xml:space="preserve">19 тыс. руб. = </w:t>
      </w:r>
      <w:r w:rsidRPr="00AA4E4A">
        <w:rPr>
          <w:color w:val="000000"/>
          <w:sz w:val="28"/>
          <w:szCs w:val="28"/>
        </w:rPr>
        <w:t>18 тыс. руб.</w:t>
      </w:r>
      <w:r w:rsidRPr="00AA4E4A">
        <w:rPr>
          <w:b/>
          <w:color w:val="000000"/>
          <w:sz w:val="28"/>
          <w:szCs w:val="28"/>
        </w:rPr>
        <w:t xml:space="preserve"> </w:t>
      </w:r>
      <w:r w:rsidRPr="00AA4E4A">
        <w:rPr>
          <w:sz w:val="28"/>
          <w:szCs w:val="28"/>
        </w:rPr>
        <w:t>×1,040</w:t>
      </w:r>
    </w:p>
    <w:p w14:paraId="4C4A52CF" w14:textId="77777777" w:rsidR="00AA4E4A" w:rsidRPr="00AA4E4A" w:rsidRDefault="00AA4E4A" w:rsidP="00AA4E4A">
      <w:pPr>
        <w:tabs>
          <w:tab w:val="left" w:pos="1890"/>
        </w:tabs>
        <w:ind w:firstLine="709"/>
        <w:jc w:val="both"/>
        <w:rPr>
          <w:sz w:val="28"/>
          <w:szCs w:val="28"/>
        </w:rPr>
      </w:pPr>
      <w:r w:rsidRPr="00AA4E4A">
        <w:rPr>
          <w:sz w:val="28"/>
          <w:szCs w:val="28"/>
        </w:rPr>
        <w:t xml:space="preserve">в </w:t>
      </w:r>
      <w:r w:rsidRPr="00AA4E4A">
        <w:rPr>
          <w:color w:val="000000"/>
          <w:sz w:val="28"/>
          <w:szCs w:val="28"/>
        </w:rPr>
        <w:t xml:space="preserve">2027(1,040) </w:t>
      </w:r>
      <w:r w:rsidRPr="00AA4E4A">
        <w:rPr>
          <w:b/>
          <w:color w:val="000000"/>
          <w:sz w:val="28"/>
          <w:szCs w:val="28"/>
        </w:rPr>
        <w:t xml:space="preserve">20 тыс. руб. = </w:t>
      </w:r>
      <w:r w:rsidRPr="00AA4E4A">
        <w:rPr>
          <w:color w:val="000000"/>
          <w:sz w:val="28"/>
          <w:szCs w:val="28"/>
        </w:rPr>
        <w:t>19</w:t>
      </w:r>
      <w:r w:rsidRPr="00AA4E4A">
        <w:rPr>
          <w:b/>
          <w:color w:val="000000"/>
          <w:sz w:val="28"/>
          <w:szCs w:val="28"/>
        </w:rPr>
        <w:t xml:space="preserve"> </w:t>
      </w:r>
      <w:r w:rsidRPr="00AA4E4A">
        <w:rPr>
          <w:color w:val="000000"/>
          <w:sz w:val="28"/>
          <w:szCs w:val="28"/>
        </w:rPr>
        <w:t>тыс. руб.</w:t>
      </w:r>
      <w:r w:rsidRPr="00AA4E4A">
        <w:rPr>
          <w:sz w:val="28"/>
          <w:szCs w:val="28"/>
        </w:rPr>
        <w:t>×1,040</w:t>
      </w:r>
    </w:p>
    <w:p w14:paraId="5A57A690" w14:textId="77777777" w:rsidR="00AA4E4A" w:rsidRPr="00AA4E4A" w:rsidRDefault="00AA4E4A" w:rsidP="00AA4E4A">
      <w:pPr>
        <w:tabs>
          <w:tab w:val="left" w:pos="1890"/>
        </w:tabs>
        <w:ind w:firstLine="709"/>
        <w:jc w:val="both"/>
        <w:rPr>
          <w:sz w:val="28"/>
          <w:szCs w:val="28"/>
        </w:rPr>
      </w:pPr>
    </w:p>
    <w:bookmarkEnd w:id="54"/>
    <w:p w14:paraId="6F9DDA92" w14:textId="77777777" w:rsidR="00AA4E4A" w:rsidRPr="00AA4E4A" w:rsidRDefault="00AA4E4A" w:rsidP="00AA4E4A">
      <w:pPr>
        <w:jc w:val="center"/>
        <w:rPr>
          <w:sz w:val="28"/>
        </w:rPr>
      </w:pPr>
      <w:r w:rsidRPr="00AA4E4A">
        <w:rPr>
          <w:sz w:val="28"/>
        </w:rPr>
        <w:lastRenderedPageBreak/>
        <w:t xml:space="preserve">Определение расходов на </w:t>
      </w:r>
      <w:r w:rsidRPr="00AA4E4A">
        <w:rPr>
          <w:sz w:val="28"/>
          <w:szCs w:val="28"/>
        </w:rPr>
        <w:t xml:space="preserve">приобретение энергетических ресурсов </w:t>
      </w:r>
      <w:r w:rsidRPr="00AA4E4A">
        <w:rPr>
          <w:sz w:val="28"/>
          <w:szCs w:val="28"/>
        </w:rPr>
        <w:br/>
        <w:t>на передачу тепловой энергии</w:t>
      </w:r>
      <w:r w:rsidRPr="00AA4E4A">
        <w:rPr>
          <w:sz w:val="28"/>
        </w:rPr>
        <w:t xml:space="preserve"> на первый год долгосрочного периода регулирования</w:t>
      </w:r>
    </w:p>
    <w:p w14:paraId="15D70156" w14:textId="77777777" w:rsidR="00AA4E4A" w:rsidRPr="00AA4E4A" w:rsidRDefault="00AA4E4A" w:rsidP="00AA4E4A">
      <w:pPr>
        <w:ind w:left="360" w:right="-2"/>
        <w:jc w:val="right"/>
        <w:rPr>
          <w:sz w:val="28"/>
          <w:szCs w:val="28"/>
        </w:rPr>
      </w:pPr>
      <w:r w:rsidRPr="00AA4E4A">
        <w:rPr>
          <w:sz w:val="28"/>
          <w:szCs w:val="28"/>
        </w:rPr>
        <w:t>Таблица 12</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3944"/>
        <w:gridCol w:w="1703"/>
        <w:gridCol w:w="1537"/>
        <w:gridCol w:w="1853"/>
      </w:tblGrid>
      <w:tr w:rsidR="00AA4E4A" w:rsidRPr="00AA4E4A" w14:paraId="12EB4489" w14:textId="77777777" w:rsidTr="00BD168F">
        <w:trPr>
          <w:trHeight w:val="730"/>
          <w:jc w:val="center"/>
        </w:trPr>
        <w:tc>
          <w:tcPr>
            <w:tcW w:w="748" w:type="dxa"/>
            <w:shd w:val="clear" w:color="auto" w:fill="auto"/>
            <w:vAlign w:val="center"/>
            <w:hideMark/>
          </w:tcPr>
          <w:p w14:paraId="745B021A" w14:textId="77777777" w:rsidR="00AA4E4A" w:rsidRPr="00AA4E4A" w:rsidRDefault="00AA4E4A" w:rsidP="00AA4E4A">
            <w:pPr>
              <w:jc w:val="center"/>
            </w:pPr>
            <w:r w:rsidRPr="00AA4E4A">
              <w:t>№ п/п</w:t>
            </w:r>
          </w:p>
        </w:tc>
        <w:tc>
          <w:tcPr>
            <w:tcW w:w="3944" w:type="dxa"/>
            <w:shd w:val="clear" w:color="auto" w:fill="auto"/>
            <w:vAlign w:val="center"/>
            <w:hideMark/>
          </w:tcPr>
          <w:p w14:paraId="626C92AF" w14:textId="77777777" w:rsidR="00AA4E4A" w:rsidRPr="00AA4E4A" w:rsidRDefault="00AA4E4A" w:rsidP="00AA4E4A">
            <w:pPr>
              <w:jc w:val="center"/>
            </w:pPr>
            <w:r w:rsidRPr="00AA4E4A">
              <w:t>Наименование расхода</w:t>
            </w:r>
          </w:p>
        </w:tc>
        <w:tc>
          <w:tcPr>
            <w:tcW w:w="1703" w:type="dxa"/>
            <w:vAlign w:val="center"/>
          </w:tcPr>
          <w:p w14:paraId="7A442B7F" w14:textId="77777777" w:rsidR="00AA4E4A" w:rsidRPr="00AA4E4A" w:rsidRDefault="00AA4E4A" w:rsidP="00AA4E4A">
            <w:pPr>
              <w:ind w:left="-113" w:right="-113"/>
              <w:jc w:val="center"/>
            </w:pPr>
            <w:r w:rsidRPr="00AA4E4A">
              <w:t xml:space="preserve">Предложение предприятия </w:t>
            </w:r>
            <w:r w:rsidRPr="00AA4E4A">
              <w:br/>
              <w:t>на 2025 год</w:t>
            </w:r>
          </w:p>
        </w:tc>
        <w:tc>
          <w:tcPr>
            <w:tcW w:w="1537" w:type="dxa"/>
            <w:vAlign w:val="center"/>
          </w:tcPr>
          <w:p w14:paraId="2445A4DE" w14:textId="77777777" w:rsidR="00AA4E4A" w:rsidRPr="00AA4E4A" w:rsidRDefault="00AA4E4A" w:rsidP="00AA4E4A">
            <w:pPr>
              <w:ind w:left="-113" w:right="-113"/>
              <w:jc w:val="center"/>
            </w:pPr>
            <w:r w:rsidRPr="00AA4E4A">
              <w:t xml:space="preserve">Предложение экспертов </w:t>
            </w:r>
            <w:r w:rsidRPr="00AA4E4A">
              <w:br/>
              <w:t>на 2025 год</w:t>
            </w:r>
          </w:p>
        </w:tc>
        <w:tc>
          <w:tcPr>
            <w:tcW w:w="1853" w:type="dxa"/>
            <w:vAlign w:val="center"/>
          </w:tcPr>
          <w:p w14:paraId="1ED2AAB3" w14:textId="77777777" w:rsidR="00AA4E4A" w:rsidRPr="00AA4E4A" w:rsidRDefault="00AA4E4A" w:rsidP="00AA4E4A">
            <w:pPr>
              <w:ind w:left="-113" w:right="-113"/>
              <w:jc w:val="center"/>
            </w:pPr>
            <w:r w:rsidRPr="00AA4E4A">
              <w:t>Корректировка</w:t>
            </w:r>
          </w:p>
        </w:tc>
      </w:tr>
      <w:tr w:rsidR="00AA4E4A" w:rsidRPr="00AA4E4A" w14:paraId="2B6F24A9" w14:textId="77777777" w:rsidTr="00BD168F">
        <w:trPr>
          <w:trHeight w:val="250"/>
          <w:jc w:val="center"/>
        </w:trPr>
        <w:tc>
          <w:tcPr>
            <w:tcW w:w="748" w:type="dxa"/>
            <w:shd w:val="clear" w:color="auto" w:fill="auto"/>
            <w:noWrap/>
            <w:vAlign w:val="center"/>
            <w:hideMark/>
          </w:tcPr>
          <w:p w14:paraId="66B0F563" w14:textId="77777777" w:rsidR="00AA4E4A" w:rsidRPr="00AA4E4A" w:rsidRDefault="00AA4E4A" w:rsidP="00AA4E4A">
            <w:pPr>
              <w:jc w:val="center"/>
            </w:pPr>
            <w:r w:rsidRPr="00AA4E4A">
              <w:t>1</w:t>
            </w:r>
          </w:p>
        </w:tc>
        <w:tc>
          <w:tcPr>
            <w:tcW w:w="3944" w:type="dxa"/>
            <w:shd w:val="clear" w:color="auto" w:fill="auto"/>
            <w:vAlign w:val="center"/>
            <w:hideMark/>
          </w:tcPr>
          <w:p w14:paraId="2DC2CAF5" w14:textId="77777777" w:rsidR="00AA4E4A" w:rsidRPr="00AA4E4A" w:rsidRDefault="00AA4E4A" w:rsidP="00AA4E4A">
            <w:r w:rsidRPr="00AA4E4A">
              <w:t>Расходы на топливо</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24F0D360" w14:textId="77777777" w:rsidR="00AA4E4A" w:rsidRPr="00AA4E4A" w:rsidRDefault="00AA4E4A" w:rsidP="00AA4E4A">
            <w:pPr>
              <w:jc w:val="center"/>
            </w:pPr>
            <w:r w:rsidRPr="00AA4E4A">
              <w:t>3 396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5E9D075" w14:textId="77777777" w:rsidR="00AA4E4A" w:rsidRPr="00AA4E4A" w:rsidRDefault="00AA4E4A" w:rsidP="00AA4E4A">
            <w:pPr>
              <w:jc w:val="center"/>
            </w:pPr>
            <w:r w:rsidRPr="00AA4E4A">
              <w:t>2 768</w:t>
            </w:r>
          </w:p>
        </w:tc>
        <w:tc>
          <w:tcPr>
            <w:tcW w:w="1853" w:type="dxa"/>
            <w:tcBorders>
              <w:top w:val="single" w:sz="4" w:space="0" w:color="auto"/>
              <w:left w:val="nil"/>
              <w:bottom w:val="single" w:sz="4" w:space="0" w:color="auto"/>
              <w:right w:val="single" w:sz="4" w:space="0" w:color="auto"/>
            </w:tcBorders>
            <w:shd w:val="clear" w:color="auto" w:fill="auto"/>
            <w:vAlign w:val="center"/>
          </w:tcPr>
          <w:p w14:paraId="35EEF664" w14:textId="77777777" w:rsidR="00AA4E4A" w:rsidRPr="00AA4E4A" w:rsidRDefault="00AA4E4A" w:rsidP="00AA4E4A">
            <w:pPr>
              <w:jc w:val="center"/>
            </w:pPr>
            <w:r w:rsidRPr="00AA4E4A">
              <w:t>- 628</w:t>
            </w:r>
          </w:p>
        </w:tc>
      </w:tr>
      <w:tr w:rsidR="00AA4E4A" w:rsidRPr="00AA4E4A" w14:paraId="1CA1B07A" w14:textId="77777777" w:rsidTr="00BD168F">
        <w:trPr>
          <w:trHeight w:val="360"/>
          <w:jc w:val="center"/>
        </w:trPr>
        <w:tc>
          <w:tcPr>
            <w:tcW w:w="748" w:type="dxa"/>
            <w:shd w:val="clear" w:color="auto" w:fill="auto"/>
            <w:noWrap/>
            <w:vAlign w:val="center"/>
            <w:hideMark/>
          </w:tcPr>
          <w:p w14:paraId="61DE2210" w14:textId="77777777" w:rsidR="00AA4E4A" w:rsidRPr="00AA4E4A" w:rsidRDefault="00AA4E4A" w:rsidP="00AA4E4A">
            <w:pPr>
              <w:jc w:val="center"/>
            </w:pPr>
            <w:r w:rsidRPr="00AA4E4A">
              <w:t>2</w:t>
            </w:r>
          </w:p>
        </w:tc>
        <w:tc>
          <w:tcPr>
            <w:tcW w:w="3944" w:type="dxa"/>
            <w:shd w:val="clear" w:color="auto" w:fill="auto"/>
            <w:noWrap/>
            <w:vAlign w:val="center"/>
            <w:hideMark/>
          </w:tcPr>
          <w:p w14:paraId="21CDA245" w14:textId="77777777" w:rsidR="00AA4E4A" w:rsidRPr="00AA4E4A" w:rsidRDefault="00AA4E4A" w:rsidP="00AA4E4A">
            <w:r w:rsidRPr="00AA4E4A">
              <w:t>Расходы на электрическую энергию</w:t>
            </w:r>
          </w:p>
        </w:tc>
        <w:tc>
          <w:tcPr>
            <w:tcW w:w="1703" w:type="dxa"/>
            <w:tcBorders>
              <w:top w:val="nil"/>
              <w:left w:val="single" w:sz="4" w:space="0" w:color="auto"/>
              <w:bottom w:val="single" w:sz="4" w:space="0" w:color="auto"/>
              <w:right w:val="single" w:sz="4" w:space="0" w:color="auto"/>
            </w:tcBorders>
            <w:shd w:val="clear" w:color="auto" w:fill="auto"/>
            <w:vAlign w:val="center"/>
          </w:tcPr>
          <w:p w14:paraId="68D6FE77" w14:textId="77777777" w:rsidR="00AA4E4A" w:rsidRPr="00AA4E4A" w:rsidRDefault="00AA4E4A" w:rsidP="00AA4E4A">
            <w:pPr>
              <w:jc w:val="center"/>
              <w:rPr>
                <w:lang w:val="en-US"/>
              </w:rPr>
            </w:pPr>
            <w:r w:rsidRPr="00AA4E4A">
              <w:t>929</w:t>
            </w:r>
          </w:p>
        </w:tc>
        <w:tc>
          <w:tcPr>
            <w:tcW w:w="1537" w:type="dxa"/>
            <w:tcBorders>
              <w:top w:val="nil"/>
              <w:left w:val="single" w:sz="4" w:space="0" w:color="auto"/>
              <w:bottom w:val="single" w:sz="4" w:space="0" w:color="auto"/>
              <w:right w:val="single" w:sz="4" w:space="0" w:color="auto"/>
            </w:tcBorders>
            <w:shd w:val="clear" w:color="auto" w:fill="auto"/>
            <w:vAlign w:val="center"/>
          </w:tcPr>
          <w:p w14:paraId="1AED0D6C" w14:textId="77777777" w:rsidR="00AA4E4A" w:rsidRPr="00AA4E4A" w:rsidRDefault="00AA4E4A" w:rsidP="00AA4E4A">
            <w:pPr>
              <w:jc w:val="center"/>
            </w:pPr>
            <w:r w:rsidRPr="00AA4E4A">
              <w:t>929</w:t>
            </w:r>
          </w:p>
        </w:tc>
        <w:tc>
          <w:tcPr>
            <w:tcW w:w="1853" w:type="dxa"/>
            <w:tcBorders>
              <w:top w:val="nil"/>
              <w:left w:val="nil"/>
              <w:bottom w:val="single" w:sz="4" w:space="0" w:color="auto"/>
              <w:right w:val="single" w:sz="4" w:space="0" w:color="auto"/>
            </w:tcBorders>
            <w:shd w:val="clear" w:color="auto" w:fill="auto"/>
            <w:vAlign w:val="center"/>
          </w:tcPr>
          <w:p w14:paraId="1328BB2F" w14:textId="77777777" w:rsidR="00AA4E4A" w:rsidRPr="00AA4E4A" w:rsidRDefault="00AA4E4A" w:rsidP="00AA4E4A">
            <w:pPr>
              <w:jc w:val="center"/>
            </w:pPr>
            <w:r w:rsidRPr="00AA4E4A">
              <w:t>0</w:t>
            </w:r>
          </w:p>
        </w:tc>
      </w:tr>
      <w:tr w:rsidR="00AA4E4A" w:rsidRPr="00AA4E4A" w14:paraId="597ACD79" w14:textId="77777777" w:rsidTr="00BD168F">
        <w:trPr>
          <w:trHeight w:val="360"/>
          <w:jc w:val="center"/>
        </w:trPr>
        <w:tc>
          <w:tcPr>
            <w:tcW w:w="748" w:type="dxa"/>
            <w:shd w:val="clear" w:color="auto" w:fill="auto"/>
            <w:noWrap/>
            <w:vAlign w:val="center"/>
            <w:hideMark/>
          </w:tcPr>
          <w:p w14:paraId="01FBE6DB" w14:textId="77777777" w:rsidR="00AA4E4A" w:rsidRPr="00AA4E4A" w:rsidRDefault="00AA4E4A" w:rsidP="00AA4E4A">
            <w:pPr>
              <w:jc w:val="center"/>
            </w:pPr>
            <w:r w:rsidRPr="00AA4E4A">
              <w:t>3</w:t>
            </w:r>
          </w:p>
        </w:tc>
        <w:tc>
          <w:tcPr>
            <w:tcW w:w="3944" w:type="dxa"/>
            <w:shd w:val="clear" w:color="auto" w:fill="auto"/>
            <w:noWrap/>
            <w:vAlign w:val="center"/>
            <w:hideMark/>
          </w:tcPr>
          <w:p w14:paraId="37D40B51" w14:textId="77777777" w:rsidR="00AA4E4A" w:rsidRPr="00AA4E4A" w:rsidRDefault="00AA4E4A" w:rsidP="00AA4E4A">
            <w:r w:rsidRPr="00AA4E4A">
              <w:t>Расходы на тепловую энергию</w:t>
            </w:r>
          </w:p>
        </w:tc>
        <w:tc>
          <w:tcPr>
            <w:tcW w:w="1703" w:type="dxa"/>
            <w:tcBorders>
              <w:top w:val="nil"/>
              <w:left w:val="single" w:sz="4" w:space="0" w:color="auto"/>
              <w:bottom w:val="single" w:sz="4" w:space="0" w:color="auto"/>
              <w:right w:val="single" w:sz="4" w:space="0" w:color="auto"/>
            </w:tcBorders>
            <w:shd w:val="clear" w:color="auto" w:fill="auto"/>
            <w:vAlign w:val="center"/>
          </w:tcPr>
          <w:p w14:paraId="5CC2FF43"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3FC7A035"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6859D630" w14:textId="77777777" w:rsidR="00AA4E4A" w:rsidRPr="00AA4E4A" w:rsidRDefault="00AA4E4A" w:rsidP="00AA4E4A">
            <w:pPr>
              <w:jc w:val="center"/>
            </w:pPr>
            <w:r w:rsidRPr="00AA4E4A">
              <w:t>0</w:t>
            </w:r>
          </w:p>
        </w:tc>
      </w:tr>
      <w:tr w:rsidR="00AA4E4A" w:rsidRPr="00AA4E4A" w14:paraId="3ECA48C6" w14:textId="77777777" w:rsidTr="00BD168F">
        <w:trPr>
          <w:trHeight w:val="363"/>
          <w:jc w:val="center"/>
        </w:trPr>
        <w:tc>
          <w:tcPr>
            <w:tcW w:w="748" w:type="dxa"/>
            <w:shd w:val="clear" w:color="auto" w:fill="auto"/>
            <w:noWrap/>
            <w:vAlign w:val="center"/>
            <w:hideMark/>
          </w:tcPr>
          <w:p w14:paraId="57297339" w14:textId="77777777" w:rsidR="00AA4E4A" w:rsidRPr="00AA4E4A" w:rsidRDefault="00AA4E4A" w:rsidP="00AA4E4A">
            <w:pPr>
              <w:jc w:val="center"/>
            </w:pPr>
            <w:r w:rsidRPr="00AA4E4A">
              <w:t>4</w:t>
            </w:r>
          </w:p>
        </w:tc>
        <w:tc>
          <w:tcPr>
            <w:tcW w:w="3944" w:type="dxa"/>
            <w:shd w:val="clear" w:color="auto" w:fill="auto"/>
            <w:vAlign w:val="center"/>
            <w:hideMark/>
          </w:tcPr>
          <w:p w14:paraId="6C362A7F" w14:textId="77777777" w:rsidR="00AA4E4A" w:rsidRPr="00AA4E4A" w:rsidRDefault="00AA4E4A" w:rsidP="00AA4E4A">
            <w:r w:rsidRPr="00AA4E4A">
              <w:t>Расходы на холодную воду</w:t>
            </w:r>
          </w:p>
        </w:tc>
        <w:tc>
          <w:tcPr>
            <w:tcW w:w="1703" w:type="dxa"/>
            <w:tcBorders>
              <w:top w:val="nil"/>
              <w:left w:val="single" w:sz="4" w:space="0" w:color="auto"/>
              <w:bottom w:val="single" w:sz="4" w:space="0" w:color="auto"/>
              <w:right w:val="single" w:sz="4" w:space="0" w:color="auto"/>
            </w:tcBorders>
            <w:shd w:val="clear" w:color="auto" w:fill="auto"/>
            <w:vAlign w:val="center"/>
          </w:tcPr>
          <w:p w14:paraId="75092D57" w14:textId="77777777" w:rsidR="00AA4E4A" w:rsidRPr="00AA4E4A" w:rsidRDefault="00AA4E4A" w:rsidP="00AA4E4A">
            <w:pPr>
              <w:jc w:val="center"/>
            </w:pPr>
            <w:r w:rsidRPr="00AA4E4A">
              <w:t>20</w:t>
            </w:r>
          </w:p>
        </w:tc>
        <w:tc>
          <w:tcPr>
            <w:tcW w:w="1537" w:type="dxa"/>
            <w:tcBorders>
              <w:top w:val="nil"/>
              <w:left w:val="single" w:sz="4" w:space="0" w:color="auto"/>
              <w:bottom w:val="single" w:sz="4" w:space="0" w:color="auto"/>
              <w:right w:val="single" w:sz="4" w:space="0" w:color="auto"/>
            </w:tcBorders>
            <w:shd w:val="clear" w:color="auto" w:fill="auto"/>
            <w:vAlign w:val="center"/>
          </w:tcPr>
          <w:p w14:paraId="7C1D4F53" w14:textId="77777777" w:rsidR="00AA4E4A" w:rsidRPr="00AA4E4A" w:rsidRDefault="00AA4E4A" w:rsidP="00AA4E4A">
            <w:pPr>
              <w:jc w:val="center"/>
            </w:pPr>
            <w:r w:rsidRPr="00AA4E4A">
              <w:t>18</w:t>
            </w:r>
          </w:p>
        </w:tc>
        <w:tc>
          <w:tcPr>
            <w:tcW w:w="1853" w:type="dxa"/>
            <w:tcBorders>
              <w:top w:val="nil"/>
              <w:left w:val="nil"/>
              <w:bottom w:val="single" w:sz="4" w:space="0" w:color="auto"/>
              <w:right w:val="single" w:sz="4" w:space="0" w:color="auto"/>
            </w:tcBorders>
            <w:shd w:val="clear" w:color="auto" w:fill="auto"/>
            <w:vAlign w:val="center"/>
          </w:tcPr>
          <w:p w14:paraId="0B791293" w14:textId="77777777" w:rsidR="00AA4E4A" w:rsidRPr="00AA4E4A" w:rsidRDefault="00AA4E4A" w:rsidP="00AA4E4A">
            <w:pPr>
              <w:jc w:val="center"/>
            </w:pPr>
            <w:r w:rsidRPr="00AA4E4A">
              <w:t>- 2</w:t>
            </w:r>
          </w:p>
        </w:tc>
      </w:tr>
      <w:tr w:rsidR="00AA4E4A" w:rsidRPr="00AA4E4A" w14:paraId="3DF2EA74" w14:textId="77777777" w:rsidTr="00BD168F">
        <w:trPr>
          <w:trHeight w:val="279"/>
          <w:jc w:val="center"/>
        </w:trPr>
        <w:tc>
          <w:tcPr>
            <w:tcW w:w="748" w:type="dxa"/>
            <w:shd w:val="clear" w:color="auto" w:fill="auto"/>
            <w:noWrap/>
            <w:vAlign w:val="center"/>
            <w:hideMark/>
          </w:tcPr>
          <w:p w14:paraId="7156B6AF" w14:textId="77777777" w:rsidR="00AA4E4A" w:rsidRPr="00AA4E4A" w:rsidRDefault="00AA4E4A" w:rsidP="00AA4E4A">
            <w:pPr>
              <w:jc w:val="center"/>
            </w:pPr>
            <w:r w:rsidRPr="00AA4E4A">
              <w:t>5</w:t>
            </w:r>
          </w:p>
        </w:tc>
        <w:tc>
          <w:tcPr>
            <w:tcW w:w="3944" w:type="dxa"/>
            <w:shd w:val="clear" w:color="auto" w:fill="auto"/>
            <w:vAlign w:val="center"/>
            <w:hideMark/>
          </w:tcPr>
          <w:p w14:paraId="26AB40DA" w14:textId="77777777" w:rsidR="00AA4E4A" w:rsidRPr="00AA4E4A" w:rsidRDefault="00AA4E4A" w:rsidP="00AA4E4A">
            <w:r w:rsidRPr="00AA4E4A">
              <w:t>Расходы на теплоноситель</w:t>
            </w:r>
          </w:p>
        </w:tc>
        <w:tc>
          <w:tcPr>
            <w:tcW w:w="1703" w:type="dxa"/>
            <w:tcBorders>
              <w:top w:val="nil"/>
              <w:left w:val="single" w:sz="4" w:space="0" w:color="auto"/>
              <w:bottom w:val="single" w:sz="4" w:space="0" w:color="auto"/>
              <w:right w:val="single" w:sz="4" w:space="0" w:color="auto"/>
            </w:tcBorders>
            <w:shd w:val="clear" w:color="auto" w:fill="auto"/>
            <w:vAlign w:val="center"/>
          </w:tcPr>
          <w:p w14:paraId="12E3A69E"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427BB073"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1E2CF655" w14:textId="77777777" w:rsidR="00AA4E4A" w:rsidRPr="00AA4E4A" w:rsidRDefault="00AA4E4A" w:rsidP="00AA4E4A">
            <w:pPr>
              <w:jc w:val="center"/>
            </w:pPr>
            <w:r w:rsidRPr="00AA4E4A">
              <w:t>0</w:t>
            </w:r>
          </w:p>
        </w:tc>
      </w:tr>
      <w:tr w:rsidR="00AA4E4A" w:rsidRPr="00AA4E4A" w14:paraId="0854F13A" w14:textId="77777777" w:rsidTr="00BD168F">
        <w:trPr>
          <w:trHeight w:val="70"/>
          <w:jc w:val="center"/>
        </w:trPr>
        <w:tc>
          <w:tcPr>
            <w:tcW w:w="748" w:type="dxa"/>
            <w:shd w:val="clear" w:color="auto" w:fill="auto"/>
            <w:noWrap/>
            <w:vAlign w:val="center"/>
            <w:hideMark/>
          </w:tcPr>
          <w:p w14:paraId="2B193A3C" w14:textId="77777777" w:rsidR="00AA4E4A" w:rsidRPr="00AA4E4A" w:rsidRDefault="00AA4E4A" w:rsidP="00AA4E4A">
            <w:pPr>
              <w:jc w:val="center"/>
            </w:pPr>
            <w:r w:rsidRPr="00AA4E4A">
              <w:t>6</w:t>
            </w:r>
          </w:p>
        </w:tc>
        <w:tc>
          <w:tcPr>
            <w:tcW w:w="3944" w:type="dxa"/>
            <w:shd w:val="clear" w:color="auto" w:fill="auto"/>
            <w:vAlign w:val="center"/>
            <w:hideMark/>
          </w:tcPr>
          <w:p w14:paraId="01DBDE53" w14:textId="77777777" w:rsidR="00AA4E4A" w:rsidRPr="00AA4E4A" w:rsidRDefault="00AA4E4A" w:rsidP="00AA4E4A">
            <w:r w:rsidRPr="00AA4E4A">
              <w:t>ИТОГО</w:t>
            </w:r>
          </w:p>
        </w:tc>
        <w:tc>
          <w:tcPr>
            <w:tcW w:w="1703" w:type="dxa"/>
            <w:tcBorders>
              <w:top w:val="nil"/>
              <w:left w:val="single" w:sz="4" w:space="0" w:color="auto"/>
              <w:bottom w:val="single" w:sz="4" w:space="0" w:color="auto"/>
              <w:right w:val="single" w:sz="4" w:space="0" w:color="auto"/>
            </w:tcBorders>
            <w:shd w:val="clear" w:color="auto" w:fill="auto"/>
            <w:vAlign w:val="center"/>
          </w:tcPr>
          <w:p w14:paraId="6AECD76A" w14:textId="77777777" w:rsidR="00AA4E4A" w:rsidRPr="00AA4E4A" w:rsidRDefault="00AA4E4A" w:rsidP="00AA4E4A">
            <w:pPr>
              <w:jc w:val="center"/>
            </w:pPr>
            <w:r w:rsidRPr="00AA4E4A">
              <w:t>0</w:t>
            </w:r>
          </w:p>
        </w:tc>
        <w:tc>
          <w:tcPr>
            <w:tcW w:w="1537" w:type="dxa"/>
            <w:tcBorders>
              <w:top w:val="nil"/>
              <w:left w:val="single" w:sz="4" w:space="0" w:color="auto"/>
              <w:bottom w:val="single" w:sz="4" w:space="0" w:color="auto"/>
              <w:right w:val="single" w:sz="4" w:space="0" w:color="auto"/>
            </w:tcBorders>
            <w:shd w:val="clear" w:color="auto" w:fill="auto"/>
            <w:vAlign w:val="center"/>
          </w:tcPr>
          <w:p w14:paraId="1B10DF5E" w14:textId="77777777" w:rsidR="00AA4E4A" w:rsidRPr="00AA4E4A" w:rsidRDefault="00AA4E4A" w:rsidP="00AA4E4A">
            <w:pPr>
              <w:jc w:val="center"/>
            </w:pPr>
            <w:r w:rsidRPr="00AA4E4A">
              <w:t>0</w:t>
            </w:r>
          </w:p>
        </w:tc>
        <w:tc>
          <w:tcPr>
            <w:tcW w:w="1853" w:type="dxa"/>
            <w:tcBorders>
              <w:top w:val="nil"/>
              <w:left w:val="nil"/>
              <w:bottom w:val="single" w:sz="4" w:space="0" w:color="auto"/>
              <w:right w:val="single" w:sz="4" w:space="0" w:color="auto"/>
            </w:tcBorders>
            <w:shd w:val="clear" w:color="auto" w:fill="auto"/>
            <w:vAlign w:val="center"/>
          </w:tcPr>
          <w:p w14:paraId="7155EC3E" w14:textId="77777777" w:rsidR="00AA4E4A" w:rsidRPr="00AA4E4A" w:rsidRDefault="00AA4E4A" w:rsidP="00AA4E4A">
            <w:pPr>
              <w:jc w:val="center"/>
            </w:pPr>
            <w:r w:rsidRPr="00AA4E4A">
              <w:t>0</w:t>
            </w:r>
          </w:p>
        </w:tc>
      </w:tr>
    </w:tbl>
    <w:p w14:paraId="3DB6E45C" w14:textId="77777777" w:rsidR="00AA4E4A" w:rsidRPr="00AA4E4A" w:rsidRDefault="00AA4E4A" w:rsidP="00AA4E4A">
      <w:pPr>
        <w:ind w:firstLine="709"/>
        <w:jc w:val="both"/>
        <w:rPr>
          <w:sz w:val="28"/>
          <w:szCs w:val="28"/>
        </w:rPr>
      </w:pPr>
    </w:p>
    <w:p w14:paraId="2C63704B" w14:textId="77777777" w:rsidR="00AA4E4A" w:rsidRPr="00AA4E4A" w:rsidRDefault="00AA4E4A" w:rsidP="00AA4E4A">
      <w:pPr>
        <w:ind w:firstLine="709"/>
        <w:jc w:val="both"/>
        <w:rPr>
          <w:sz w:val="28"/>
          <w:szCs w:val="28"/>
        </w:rPr>
      </w:pPr>
      <w:r w:rsidRPr="00AA4E4A">
        <w:rPr>
          <w:sz w:val="28"/>
          <w:szCs w:val="28"/>
        </w:rPr>
        <w:t xml:space="preserve">Общая величина расходов на приобретение энергетических ресурсов </w:t>
      </w:r>
      <w:r w:rsidRPr="00AA4E4A">
        <w:rPr>
          <w:sz w:val="28"/>
          <w:szCs w:val="28"/>
        </w:rPr>
        <w:br/>
        <w:t>на передачу тепловой энергии</w:t>
      </w:r>
      <w:r w:rsidRPr="00AA4E4A">
        <w:rPr>
          <w:b/>
          <w:sz w:val="28"/>
          <w:szCs w:val="28"/>
        </w:rPr>
        <w:t xml:space="preserve"> </w:t>
      </w:r>
      <w:r w:rsidRPr="00AA4E4A">
        <w:rPr>
          <w:sz w:val="28"/>
          <w:szCs w:val="28"/>
        </w:rPr>
        <w:t>приведена в таблице 13.</w:t>
      </w:r>
    </w:p>
    <w:p w14:paraId="7DD7C309" w14:textId="77777777" w:rsidR="00AA4E4A" w:rsidRPr="00AA4E4A" w:rsidRDefault="00AA4E4A" w:rsidP="00AA4E4A">
      <w:pPr>
        <w:ind w:left="360" w:right="-2"/>
        <w:jc w:val="right"/>
        <w:rPr>
          <w:sz w:val="28"/>
          <w:szCs w:val="28"/>
        </w:rPr>
      </w:pPr>
    </w:p>
    <w:p w14:paraId="59622FA5" w14:textId="77777777" w:rsidR="00AA4E4A" w:rsidRPr="00AA4E4A" w:rsidRDefault="00AA4E4A" w:rsidP="00AA4E4A">
      <w:pPr>
        <w:ind w:left="360" w:right="-2"/>
        <w:jc w:val="right"/>
        <w:rPr>
          <w:sz w:val="28"/>
          <w:szCs w:val="28"/>
        </w:rPr>
      </w:pPr>
    </w:p>
    <w:p w14:paraId="26CAC50E" w14:textId="77777777" w:rsidR="00AA4E4A" w:rsidRPr="00AA4E4A" w:rsidRDefault="00AA4E4A" w:rsidP="00AA4E4A">
      <w:pPr>
        <w:ind w:left="360" w:right="-2"/>
        <w:jc w:val="right"/>
        <w:rPr>
          <w:sz w:val="28"/>
          <w:szCs w:val="28"/>
        </w:rPr>
      </w:pPr>
    </w:p>
    <w:p w14:paraId="4BF66414" w14:textId="77777777" w:rsidR="00AA4E4A" w:rsidRPr="00AA4E4A" w:rsidRDefault="00AA4E4A" w:rsidP="00AA4E4A">
      <w:pPr>
        <w:ind w:left="360" w:right="-2"/>
        <w:jc w:val="right"/>
        <w:rPr>
          <w:sz w:val="28"/>
          <w:szCs w:val="28"/>
        </w:rPr>
      </w:pPr>
    </w:p>
    <w:p w14:paraId="466A43BC" w14:textId="77777777" w:rsidR="00AA4E4A" w:rsidRPr="00AA4E4A" w:rsidRDefault="00AA4E4A" w:rsidP="00AA4E4A">
      <w:pPr>
        <w:ind w:left="360" w:right="-2"/>
        <w:jc w:val="right"/>
        <w:rPr>
          <w:sz w:val="28"/>
          <w:szCs w:val="28"/>
        </w:rPr>
      </w:pPr>
    </w:p>
    <w:p w14:paraId="75B54F6C" w14:textId="77777777" w:rsidR="00AA4E4A" w:rsidRPr="00AA4E4A" w:rsidRDefault="00AA4E4A" w:rsidP="00AA4E4A">
      <w:pPr>
        <w:ind w:left="360" w:right="-2"/>
        <w:jc w:val="right"/>
        <w:rPr>
          <w:sz w:val="28"/>
          <w:szCs w:val="28"/>
        </w:rPr>
      </w:pPr>
    </w:p>
    <w:p w14:paraId="47B4D10E" w14:textId="77777777" w:rsidR="00AA4E4A" w:rsidRPr="00AA4E4A" w:rsidRDefault="00AA4E4A" w:rsidP="00AA4E4A">
      <w:pPr>
        <w:ind w:left="360" w:right="-2"/>
        <w:jc w:val="right"/>
        <w:rPr>
          <w:sz w:val="28"/>
          <w:szCs w:val="28"/>
        </w:rPr>
      </w:pPr>
    </w:p>
    <w:p w14:paraId="7EC4D26F" w14:textId="77777777" w:rsidR="00AA4E4A" w:rsidRPr="00AA4E4A" w:rsidRDefault="00AA4E4A" w:rsidP="00AA4E4A">
      <w:pPr>
        <w:ind w:left="360" w:right="-2"/>
        <w:jc w:val="right"/>
        <w:rPr>
          <w:sz w:val="28"/>
          <w:szCs w:val="28"/>
        </w:rPr>
      </w:pPr>
    </w:p>
    <w:p w14:paraId="5FC9F00C" w14:textId="77777777" w:rsidR="00AA4E4A" w:rsidRPr="00AA4E4A" w:rsidRDefault="00AA4E4A" w:rsidP="00AA4E4A">
      <w:pPr>
        <w:ind w:left="360" w:right="-2"/>
        <w:jc w:val="right"/>
        <w:rPr>
          <w:sz w:val="28"/>
          <w:szCs w:val="28"/>
        </w:rPr>
      </w:pPr>
    </w:p>
    <w:p w14:paraId="610AE2C9" w14:textId="77777777" w:rsidR="00AA4E4A" w:rsidRPr="00AA4E4A" w:rsidRDefault="00AA4E4A" w:rsidP="00AA4E4A">
      <w:pPr>
        <w:ind w:left="360" w:right="-2"/>
        <w:jc w:val="right"/>
        <w:rPr>
          <w:sz w:val="28"/>
          <w:szCs w:val="28"/>
        </w:rPr>
      </w:pPr>
    </w:p>
    <w:p w14:paraId="79AB1E78" w14:textId="77777777" w:rsidR="00AA4E4A" w:rsidRPr="00AA4E4A" w:rsidRDefault="00AA4E4A" w:rsidP="00AA4E4A">
      <w:pPr>
        <w:ind w:left="360" w:right="-2"/>
        <w:jc w:val="right"/>
        <w:rPr>
          <w:sz w:val="28"/>
          <w:szCs w:val="28"/>
        </w:rPr>
      </w:pPr>
    </w:p>
    <w:p w14:paraId="34BCDF8D" w14:textId="77777777" w:rsidR="00AA4E4A" w:rsidRPr="00AA4E4A" w:rsidRDefault="00AA4E4A" w:rsidP="00AA4E4A">
      <w:pPr>
        <w:ind w:left="360" w:right="-2"/>
        <w:jc w:val="right"/>
        <w:rPr>
          <w:sz w:val="28"/>
          <w:szCs w:val="28"/>
        </w:rPr>
      </w:pPr>
    </w:p>
    <w:p w14:paraId="4CD8E4BC" w14:textId="77777777" w:rsidR="00AA4E4A" w:rsidRPr="00AA4E4A" w:rsidRDefault="00AA4E4A" w:rsidP="00AA4E4A">
      <w:pPr>
        <w:ind w:left="360" w:right="-2"/>
        <w:jc w:val="right"/>
        <w:rPr>
          <w:sz w:val="28"/>
          <w:szCs w:val="28"/>
        </w:rPr>
      </w:pPr>
    </w:p>
    <w:p w14:paraId="37CBE933" w14:textId="77777777" w:rsidR="00AA4E4A" w:rsidRPr="00AA4E4A" w:rsidRDefault="00AA4E4A" w:rsidP="00AA4E4A">
      <w:pPr>
        <w:ind w:left="360" w:right="-2"/>
        <w:jc w:val="right"/>
        <w:rPr>
          <w:sz w:val="28"/>
          <w:szCs w:val="28"/>
        </w:rPr>
      </w:pPr>
      <w:r w:rsidRPr="00AA4E4A">
        <w:rPr>
          <w:sz w:val="28"/>
          <w:szCs w:val="28"/>
        </w:rPr>
        <w:t>Таблица 13</w:t>
      </w:r>
    </w:p>
    <w:p w14:paraId="24BE0865" w14:textId="77777777" w:rsidR="00AA4E4A" w:rsidRPr="00AA4E4A" w:rsidRDefault="00AA4E4A" w:rsidP="00AA4E4A">
      <w:pPr>
        <w:jc w:val="center"/>
        <w:rPr>
          <w:rFonts w:eastAsia="Calibri"/>
          <w:bCs/>
          <w:sz w:val="28"/>
          <w:szCs w:val="28"/>
          <w:lang w:eastAsia="en-US"/>
        </w:rPr>
      </w:pPr>
      <w:r w:rsidRPr="00AA4E4A">
        <w:rPr>
          <w:rFonts w:eastAsia="Calibri"/>
          <w:bCs/>
          <w:sz w:val="28"/>
          <w:szCs w:val="28"/>
          <w:lang w:eastAsia="en-US"/>
        </w:rPr>
        <w:t xml:space="preserve">Реестр расходов на приобретение энергетических ресурсов, </w:t>
      </w:r>
    </w:p>
    <w:p w14:paraId="2954CD61" w14:textId="77777777" w:rsidR="00AA4E4A" w:rsidRPr="00AA4E4A" w:rsidRDefault="00AA4E4A" w:rsidP="00AA4E4A">
      <w:pPr>
        <w:jc w:val="center"/>
        <w:rPr>
          <w:rFonts w:eastAsia="Calibri"/>
          <w:bCs/>
          <w:sz w:val="28"/>
          <w:szCs w:val="28"/>
          <w:lang w:eastAsia="en-US"/>
        </w:rPr>
      </w:pPr>
      <w:r w:rsidRPr="00AA4E4A">
        <w:rPr>
          <w:rFonts w:eastAsia="Calibri"/>
          <w:bCs/>
          <w:sz w:val="28"/>
          <w:szCs w:val="28"/>
          <w:lang w:eastAsia="en-US"/>
        </w:rPr>
        <w:t>холодной воды и теплоносителя (далее - ресурсы)</w:t>
      </w:r>
    </w:p>
    <w:p w14:paraId="3557CF0A" w14:textId="77777777" w:rsidR="00AA4E4A" w:rsidRPr="00AA4E4A" w:rsidRDefault="00AA4E4A" w:rsidP="00AA4E4A">
      <w:pPr>
        <w:jc w:val="center"/>
        <w:rPr>
          <w:sz w:val="28"/>
          <w:szCs w:val="28"/>
        </w:rPr>
      </w:pPr>
      <w:r w:rsidRPr="00AA4E4A">
        <w:rPr>
          <w:sz w:val="28"/>
          <w:szCs w:val="28"/>
        </w:rPr>
        <w:t>(Приложение 5.4 к Методическим указаниям)</w:t>
      </w:r>
    </w:p>
    <w:p w14:paraId="04AE9372" w14:textId="77777777" w:rsidR="00AA4E4A" w:rsidRPr="00AA4E4A" w:rsidRDefault="00AA4E4A" w:rsidP="00AA4E4A">
      <w:pPr>
        <w:ind w:firstLine="851"/>
        <w:jc w:val="right"/>
        <w:rPr>
          <w:sz w:val="28"/>
          <w:szCs w:val="28"/>
        </w:rPr>
      </w:pPr>
      <w:r w:rsidRPr="00AA4E4A">
        <w:rPr>
          <w:sz w:val="28"/>
          <w:szCs w:val="28"/>
        </w:rPr>
        <w:t>тыс. руб.</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157"/>
        <w:gridCol w:w="2004"/>
        <w:gridCol w:w="1846"/>
        <w:gridCol w:w="1948"/>
        <w:gridCol w:w="31"/>
      </w:tblGrid>
      <w:tr w:rsidR="00AA4E4A" w:rsidRPr="00AA4E4A" w14:paraId="3967E9CD" w14:textId="77777777" w:rsidTr="00BD168F">
        <w:trPr>
          <w:gridAfter w:val="1"/>
          <w:wAfter w:w="31" w:type="dxa"/>
          <w:trHeight w:val="300"/>
          <w:jc w:val="center"/>
        </w:trPr>
        <w:tc>
          <w:tcPr>
            <w:tcW w:w="626" w:type="dxa"/>
            <w:vMerge w:val="restart"/>
            <w:shd w:val="clear" w:color="auto" w:fill="auto"/>
            <w:vAlign w:val="center"/>
            <w:hideMark/>
          </w:tcPr>
          <w:p w14:paraId="385B239A" w14:textId="77777777" w:rsidR="00AA4E4A" w:rsidRPr="00AA4E4A" w:rsidRDefault="00AA4E4A" w:rsidP="00AA4E4A">
            <w:pPr>
              <w:jc w:val="center"/>
            </w:pPr>
            <w:r w:rsidRPr="00AA4E4A">
              <w:t>№ п/п</w:t>
            </w:r>
          </w:p>
        </w:tc>
        <w:tc>
          <w:tcPr>
            <w:tcW w:w="3157" w:type="dxa"/>
            <w:vMerge w:val="restart"/>
            <w:shd w:val="clear" w:color="auto" w:fill="auto"/>
            <w:vAlign w:val="center"/>
            <w:hideMark/>
          </w:tcPr>
          <w:p w14:paraId="1B71A4B6" w14:textId="77777777" w:rsidR="00AA4E4A" w:rsidRPr="00AA4E4A" w:rsidRDefault="00AA4E4A" w:rsidP="00AA4E4A">
            <w:pPr>
              <w:jc w:val="center"/>
            </w:pPr>
            <w:r w:rsidRPr="00AA4E4A">
              <w:t>Наименование ресурса</w:t>
            </w:r>
          </w:p>
        </w:tc>
        <w:tc>
          <w:tcPr>
            <w:tcW w:w="5798" w:type="dxa"/>
            <w:gridSpan w:val="3"/>
          </w:tcPr>
          <w:p w14:paraId="71C8A4D1" w14:textId="77777777" w:rsidR="00AA4E4A" w:rsidRPr="00AA4E4A" w:rsidRDefault="00AA4E4A" w:rsidP="00AA4E4A">
            <w:pPr>
              <w:jc w:val="center"/>
            </w:pPr>
            <w:r w:rsidRPr="00AA4E4A">
              <w:t>Предложение экспертов</w:t>
            </w:r>
          </w:p>
        </w:tc>
      </w:tr>
      <w:tr w:rsidR="00AA4E4A" w:rsidRPr="00AA4E4A" w14:paraId="1C11191D" w14:textId="77777777" w:rsidTr="00BD168F">
        <w:trPr>
          <w:trHeight w:val="360"/>
          <w:jc w:val="center"/>
        </w:trPr>
        <w:tc>
          <w:tcPr>
            <w:tcW w:w="626" w:type="dxa"/>
            <w:vMerge/>
            <w:shd w:val="clear" w:color="auto" w:fill="auto"/>
            <w:vAlign w:val="center"/>
            <w:hideMark/>
          </w:tcPr>
          <w:p w14:paraId="62812B52" w14:textId="77777777" w:rsidR="00AA4E4A" w:rsidRPr="00AA4E4A" w:rsidRDefault="00AA4E4A" w:rsidP="00AA4E4A">
            <w:pPr>
              <w:jc w:val="center"/>
            </w:pPr>
          </w:p>
        </w:tc>
        <w:tc>
          <w:tcPr>
            <w:tcW w:w="3157" w:type="dxa"/>
            <w:vMerge/>
            <w:shd w:val="clear" w:color="auto" w:fill="auto"/>
            <w:vAlign w:val="center"/>
            <w:hideMark/>
          </w:tcPr>
          <w:p w14:paraId="1067DE6E" w14:textId="77777777" w:rsidR="00AA4E4A" w:rsidRPr="00AA4E4A" w:rsidRDefault="00AA4E4A" w:rsidP="00AA4E4A">
            <w:pPr>
              <w:jc w:val="center"/>
            </w:pPr>
          </w:p>
        </w:tc>
        <w:tc>
          <w:tcPr>
            <w:tcW w:w="2004" w:type="dxa"/>
            <w:vAlign w:val="center"/>
          </w:tcPr>
          <w:p w14:paraId="7BCCDC2D" w14:textId="77777777" w:rsidR="00AA4E4A" w:rsidRPr="00AA4E4A" w:rsidRDefault="00AA4E4A" w:rsidP="00AA4E4A">
            <w:pPr>
              <w:jc w:val="center"/>
            </w:pPr>
            <w:r w:rsidRPr="00AA4E4A">
              <w:t>2025</w:t>
            </w:r>
          </w:p>
        </w:tc>
        <w:tc>
          <w:tcPr>
            <w:tcW w:w="1846" w:type="dxa"/>
            <w:vAlign w:val="center"/>
          </w:tcPr>
          <w:p w14:paraId="7D27AFB7" w14:textId="77777777" w:rsidR="00AA4E4A" w:rsidRPr="00AA4E4A" w:rsidRDefault="00AA4E4A" w:rsidP="00AA4E4A">
            <w:pPr>
              <w:jc w:val="center"/>
            </w:pPr>
            <w:r w:rsidRPr="00AA4E4A">
              <w:t>2026</w:t>
            </w:r>
          </w:p>
        </w:tc>
        <w:tc>
          <w:tcPr>
            <w:tcW w:w="1979" w:type="dxa"/>
            <w:gridSpan w:val="2"/>
            <w:vAlign w:val="center"/>
          </w:tcPr>
          <w:p w14:paraId="768D0BF8" w14:textId="77777777" w:rsidR="00AA4E4A" w:rsidRPr="00AA4E4A" w:rsidRDefault="00AA4E4A" w:rsidP="00AA4E4A">
            <w:pPr>
              <w:jc w:val="center"/>
            </w:pPr>
            <w:r w:rsidRPr="00AA4E4A">
              <w:t>2027</w:t>
            </w:r>
          </w:p>
        </w:tc>
      </w:tr>
      <w:tr w:rsidR="00AA4E4A" w:rsidRPr="00AA4E4A" w14:paraId="4E6DF236" w14:textId="77777777" w:rsidTr="00BD168F">
        <w:trPr>
          <w:trHeight w:val="360"/>
          <w:jc w:val="center"/>
        </w:trPr>
        <w:tc>
          <w:tcPr>
            <w:tcW w:w="626" w:type="dxa"/>
            <w:shd w:val="clear" w:color="auto" w:fill="auto"/>
            <w:vAlign w:val="center"/>
            <w:hideMark/>
          </w:tcPr>
          <w:p w14:paraId="56FD364A" w14:textId="77777777" w:rsidR="00AA4E4A" w:rsidRPr="00AA4E4A" w:rsidRDefault="00AA4E4A" w:rsidP="00AA4E4A">
            <w:pPr>
              <w:jc w:val="center"/>
            </w:pPr>
            <w:r w:rsidRPr="00AA4E4A">
              <w:t>1</w:t>
            </w:r>
          </w:p>
        </w:tc>
        <w:tc>
          <w:tcPr>
            <w:tcW w:w="3157" w:type="dxa"/>
            <w:shd w:val="clear" w:color="auto" w:fill="auto"/>
            <w:vAlign w:val="center"/>
            <w:hideMark/>
          </w:tcPr>
          <w:p w14:paraId="4B189D08" w14:textId="77777777" w:rsidR="00AA4E4A" w:rsidRPr="00AA4E4A" w:rsidRDefault="00AA4E4A" w:rsidP="00AA4E4A">
            <w:r w:rsidRPr="00AA4E4A">
              <w:t>Расходы на топливо</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0A4D282E" w14:textId="77777777" w:rsidR="00AA4E4A" w:rsidRPr="00AA4E4A" w:rsidRDefault="00AA4E4A" w:rsidP="00AA4E4A">
            <w:pPr>
              <w:jc w:val="center"/>
            </w:pPr>
            <w:r w:rsidRPr="00AA4E4A">
              <w:t>2 768</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4D0B323E" w14:textId="77777777" w:rsidR="00AA4E4A" w:rsidRPr="00AA4E4A" w:rsidRDefault="00AA4E4A" w:rsidP="00AA4E4A">
            <w:pPr>
              <w:jc w:val="center"/>
            </w:pPr>
            <w:r w:rsidRPr="00AA4E4A">
              <w:t>2 843</w:t>
            </w:r>
          </w:p>
        </w:tc>
        <w:tc>
          <w:tcPr>
            <w:tcW w:w="1979" w:type="dxa"/>
            <w:gridSpan w:val="2"/>
            <w:tcBorders>
              <w:top w:val="single" w:sz="4" w:space="0" w:color="auto"/>
              <w:left w:val="nil"/>
              <w:bottom w:val="single" w:sz="4" w:space="0" w:color="auto"/>
              <w:right w:val="single" w:sz="4" w:space="0" w:color="auto"/>
            </w:tcBorders>
            <w:shd w:val="clear" w:color="auto" w:fill="auto"/>
            <w:vAlign w:val="center"/>
          </w:tcPr>
          <w:p w14:paraId="419363F1" w14:textId="77777777" w:rsidR="00AA4E4A" w:rsidRPr="00AA4E4A" w:rsidRDefault="00AA4E4A" w:rsidP="00AA4E4A">
            <w:pPr>
              <w:jc w:val="center"/>
            </w:pPr>
            <w:r w:rsidRPr="00AA4E4A">
              <w:t>2 911</w:t>
            </w:r>
          </w:p>
        </w:tc>
      </w:tr>
      <w:tr w:rsidR="00AA4E4A" w:rsidRPr="00AA4E4A" w14:paraId="3556D7E4" w14:textId="77777777" w:rsidTr="00BD168F">
        <w:trPr>
          <w:trHeight w:val="432"/>
          <w:jc w:val="center"/>
        </w:trPr>
        <w:tc>
          <w:tcPr>
            <w:tcW w:w="626" w:type="dxa"/>
            <w:shd w:val="clear" w:color="auto" w:fill="auto"/>
            <w:vAlign w:val="center"/>
            <w:hideMark/>
          </w:tcPr>
          <w:p w14:paraId="6AF1DD67" w14:textId="77777777" w:rsidR="00AA4E4A" w:rsidRPr="00AA4E4A" w:rsidRDefault="00AA4E4A" w:rsidP="00AA4E4A">
            <w:pPr>
              <w:jc w:val="center"/>
            </w:pPr>
            <w:r w:rsidRPr="00AA4E4A">
              <w:t>2</w:t>
            </w:r>
          </w:p>
        </w:tc>
        <w:tc>
          <w:tcPr>
            <w:tcW w:w="3157" w:type="dxa"/>
            <w:shd w:val="clear" w:color="auto" w:fill="auto"/>
            <w:vAlign w:val="center"/>
            <w:hideMark/>
          </w:tcPr>
          <w:p w14:paraId="5BC7A5D0" w14:textId="77777777" w:rsidR="00AA4E4A" w:rsidRPr="00AA4E4A" w:rsidRDefault="00AA4E4A" w:rsidP="00AA4E4A">
            <w:r w:rsidRPr="00AA4E4A">
              <w:t>Расходы на электрическую энергию</w:t>
            </w:r>
          </w:p>
        </w:tc>
        <w:tc>
          <w:tcPr>
            <w:tcW w:w="2004" w:type="dxa"/>
            <w:tcBorders>
              <w:top w:val="nil"/>
              <w:left w:val="single" w:sz="4" w:space="0" w:color="auto"/>
              <w:bottom w:val="single" w:sz="4" w:space="0" w:color="auto"/>
              <w:right w:val="single" w:sz="4" w:space="0" w:color="auto"/>
            </w:tcBorders>
            <w:shd w:val="clear" w:color="auto" w:fill="auto"/>
            <w:vAlign w:val="center"/>
          </w:tcPr>
          <w:p w14:paraId="1530FDE6" w14:textId="77777777" w:rsidR="00AA4E4A" w:rsidRPr="00AA4E4A" w:rsidRDefault="00AA4E4A" w:rsidP="00AA4E4A">
            <w:pPr>
              <w:jc w:val="center"/>
            </w:pPr>
            <w:r w:rsidRPr="00AA4E4A">
              <w:t>929</w:t>
            </w:r>
          </w:p>
        </w:tc>
        <w:tc>
          <w:tcPr>
            <w:tcW w:w="1846" w:type="dxa"/>
            <w:tcBorders>
              <w:top w:val="nil"/>
              <w:left w:val="single" w:sz="4" w:space="0" w:color="auto"/>
              <w:bottom w:val="single" w:sz="4" w:space="0" w:color="auto"/>
              <w:right w:val="single" w:sz="4" w:space="0" w:color="auto"/>
            </w:tcBorders>
            <w:shd w:val="clear" w:color="auto" w:fill="auto"/>
            <w:vAlign w:val="center"/>
          </w:tcPr>
          <w:p w14:paraId="13891229" w14:textId="77777777" w:rsidR="00AA4E4A" w:rsidRPr="00AA4E4A" w:rsidRDefault="00AA4E4A" w:rsidP="00AA4E4A">
            <w:pPr>
              <w:jc w:val="center"/>
            </w:pPr>
            <w:r w:rsidRPr="00AA4E4A">
              <w:t>966</w:t>
            </w:r>
          </w:p>
        </w:tc>
        <w:tc>
          <w:tcPr>
            <w:tcW w:w="1979" w:type="dxa"/>
            <w:gridSpan w:val="2"/>
            <w:tcBorders>
              <w:top w:val="nil"/>
              <w:left w:val="nil"/>
              <w:bottom w:val="single" w:sz="4" w:space="0" w:color="auto"/>
              <w:right w:val="single" w:sz="4" w:space="0" w:color="auto"/>
            </w:tcBorders>
            <w:shd w:val="clear" w:color="auto" w:fill="auto"/>
            <w:vAlign w:val="center"/>
          </w:tcPr>
          <w:p w14:paraId="0C8A6BD1" w14:textId="77777777" w:rsidR="00AA4E4A" w:rsidRPr="00AA4E4A" w:rsidRDefault="00AA4E4A" w:rsidP="00AA4E4A">
            <w:pPr>
              <w:jc w:val="center"/>
            </w:pPr>
            <w:r w:rsidRPr="00AA4E4A">
              <w:t>1 005</w:t>
            </w:r>
          </w:p>
        </w:tc>
      </w:tr>
      <w:tr w:rsidR="00AA4E4A" w:rsidRPr="00AA4E4A" w14:paraId="6DDCAC82" w14:textId="77777777" w:rsidTr="00BD168F">
        <w:trPr>
          <w:trHeight w:val="543"/>
          <w:jc w:val="center"/>
        </w:trPr>
        <w:tc>
          <w:tcPr>
            <w:tcW w:w="626" w:type="dxa"/>
            <w:shd w:val="clear" w:color="auto" w:fill="auto"/>
            <w:vAlign w:val="center"/>
            <w:hideMark/>
          </w:tcPr>
          <w:p w14:paraId="5FA50AB0" w14:textId="77777777" w:rsidR="00AA4E4A" w:rsidRPr="00AA4E4A" w:rsidRDefault="00AA4E4A" w:rsidP="00AA4E4A">
            <w:pPr>
              <w:jc w:val="center"/>
            </w:pPr>
            <w:r w:rsidRPr="00AA4E4A">
              <w:t>3</w:t>
            </w:r>
          </w:p>
        </w:tc>
        <w:tc>
          <w:tcPr>
            <w:tcW w:w="3157" w:type="dxa"/>
            <w:shd w:val="clear" w:color="auto" w:fill="auto"/>
            <w:vAlign w:val="center"/>
            <w:hideMark/>
          </w:tcPr>
          <w:p w14:paraId="5997D901" w14:textId="77777777" w:rsidR="00AA4E4A" w:rsidRPr="00AA4E4A" w:rsidRDefault="00AA4E4A" w:rsidP="00AA4E4A">
            <w:r w:rsidRPr="00AA4E4A">
              <w:t>Расходы на тепловую энергию</w:t>
            </w:r>
          </w:p>
        </w:tc>
        <w:tc>
          <w:tcPr>
            <w:tcW w:w="2004" w:type="dxa"/>
            <w:tcBorders>
              <w:top w:val="nil"/>
              <w:left w:val="single" w:sz="4" w:space="0" w:color="auto"/>
              <w:bottom w:val="single" w:sz="4" w:space="0" w:color="auto"/>
              <w:right w:val="single" w:sz="4" w:space="0" w:color="auto"/>
            </w:tcBorders>
            <w:shd w:val="clear" w:color="auto" w:fill="auto"/>
            <w:vAlign w:val="center"/>
          </w:tcPr>
          <w:p w14:paraId="316CD7C0" w14:textId="77777777" w:rsidR="00AA4E4A" w:rsidRPr="00AA4E4A" w:rsidRDefault="00AA4E4A" w:rsidP="00AA4E4A">
            <w:pPr>
              <w:jc w:val="center"/>
            </w:pPr>
            <w:r w:rsidRPr="00AA4E4A">
              <w:t>0</w:t>
            </w:r>
          </w:p>
        </w:tc>
        <w:tc>
          <w:tcPr>
            <w:tcW w:w="1846" w:type="dxa"/>
            <w:tcBorders>
              <w:top w:val="nil"/>
              <w:left w:val="single" w:sz="4" w:space="0" w:color="auto"/>
              <w:bottom w:val="single" w:sz="4" w:space="0" w:color="auto"/>
              <w:right w:val="single" w:sz="4" w:space="0" w:color="auto"/>
            </w:tcBorders>
            <w:shd w:val="clear" w:color="auto" w:fill="auto"/>
            <w:vAlign w:val="center"/>
          </w:tcPr>
          <w:p w14:paraId="379DB92B" w14:textId="77777777" w:rsidR="00AA4E4A" w:rsidRPr="00AA4E4A" w:rsidRDefault="00AA4E4A" w:rsidP="00AA4E4A">
            <w:pPr>
              <w:jc w:val="center"/>
            </w:pPr>
            <w:r w:rsidRPr="00AA4E4A">
              <w:t>0</w:t>
            </w:r>
          </w:p>
        </w:tc>
        <w:tc>
          <w:tcPr>
            <w:tcW w:w="1979" w:type="dxa"/>
            <w:gridSpan w:val="2"/>
            <w:tcBorders>
              <w:top w:val="nil"/>
              <w:left w:val="nil"/>
              <w:bottom w:val="single" w:sz="4" w:space="0" w:color="auto"/>
              <w:right w:val="single" w:sz="4" w:space="0" w:color="auto"/>
            </w:tcBorders>
            <w:shd w:val="clear" w:color="auto" w:fill="auto"/>
            <w:vAlign w:val="center"/>
          </w:tcPr>
          <w:p w14:paraId="38D566FC" w14:textId="77777777" w:rsidR="00AA4E4A" w:rsidRPr="00AA4E4A" w:rsidRDefault="00AA4E4A" w:rsidP="00AA4E4A">
            <w:pPr>
              <w:jc w:val="center"/>
            </w:pPr>
            <w:r w:rsidRPr="00AA4E4A">
              <w:t>0</w:t>
            </w:r>
          </w:p>
        </w:tc>
      </w:tr>
      <w:tr w:rsidR="00AA4E4A" w:rsidRPr="00AA4E4A" w14:paraId="5CEA2E78" w14:textId="77777777" w:rsidTr="00BD168F">
        <w:trPr>
          <w:trHeight w:val="360"/>
          <w:jc w:val="center"/>
        </w:trPr>
        <w:tc>
          <w:tcPr>
            <w:tcW w:w="626" w:type="dxa"/>
            <w:shd w:val="clear" w:color="auto" w:fill="auto"/>
            <w:vAlign w:val="center"/>
            <w:hideMark/>
          </w:tcPr>
          <w:p w14:paraId="45D2E4B2" w14:textId="77777777" w:rsidR="00AA4E4A" w:rsidRPr="00AA4E4A" w:rsidRDefault="00AA4E4A" w:rsidP="00AA4E4A">
            <w:pPr>
              <w:jc w:val="center"/>
            </w:pPr>
            <w:r w:rsidRPr="00AA4E4A">
              <w:t>4</w:t>
            </w:r>
          </w:p>
        </w:tc>
        <w:tc>
          <w:tcPr>
            <w:tcW w:w="3157" w:type="dxa"/>
            <w:shd w:val="clear" w:color="auto" w:fill="auto"/>
            <w:vAlign w:val="center"/>
            <w:hideMark/>
          </w:tcPr>
          <w:p w14:paraId="469C690A" w14:textId="77777777" w:rsidR="00AA4E4A" w:rsidRPr="00AA4E4A" w:rsidRDefault="00AA4E4A" w:rsidP="00AA4E4A">
            <w:r w:rsidRPr="00AA4E4A">
              <w:t>Расходы на холодную воду</w:t>
            </w:r>
          </w:p>
        </w:tc>
        <w:tc>
          <w:tcPr>
            <w:tcW w:w="2004" w:type="dxa"/>
            <w:tcBorders>
              <w:top w:val="nil"/>
              <w:left w:val="single" w:sz="4" w:space="0" w:color="auto"/>
              <w:bottom w:val="single" w:sz="4" w:space="0" w:color="auto"/>
              <w:right w:val="single" w:sz="4" w:space="0" w:color="auto"/>
            </w:tcBorders>
            <w:shd w:val="clear" w:color="auto" w:fill="auto"/>
            <w:vAlign w:val="center"/>
          </w:tcPr>
          <w:p w14:paraId="79767F71" w14:textId="77777777" w:rsidR="00AA4E4A" w:rsidRPr="00AA4E4A" w:rsidRDefault="00AA4E4A" w:rsidP="00AA4E4A">
            <w:pPr>
              <w:jc w:val="center"/>
            </w:pPr>
            <w:r w:rsidRPr="00AA4E4A">
              <w:t>18</w:t>
            </w:r>
          </w:p>
        </w:tc>
        <w:tc>
          <w:tcPr>
            <w:tcW w:w="1846" w:type="dxa"/>
            <w:tcBorders>
              <w:top w:val="nil"/>
              <w:left w:val="single" w:sz="4" w:space="0" w:color="auto"/>
              <w:bottom w:val="single" w:sz="4" w:space="0" w:color="auto"/>
              <w:right w:val="single" w:sz="4" w:space="0" w:color="auto"/>
            </w:tcBorders>
            <w:shd w:val="clear" w:color="auto" w:fill="auto"/>
            <w:vAlign w:val="center"/>
          </w:tcPr>
          <w:p w14:paraId="520417F2" w14:textId="77777777" w:rsidR="00AA4E4A" w:rsidRPr="00AA4E4A" w:rsidRDefault="00AA4E4A" w:rsidP="00AA4E4A">
            <w:pPr>
              <w:jc w:val="center"/>
            </w:pPr>
            <w:r w:rsidRPr="00AA4E4A">
              <w:t>19</w:t>
            </w:r>
          </w:p>
        </w:tc>
        <w:tc>
          <w:tcPr>
            <w:tcW w:w="1979" w:type="dxa"/>
            <w:gridSpan w:val="2"/>
            <w:tcBorders>
              <w:top w:val="nil"/>
              <w:left w:val="nil"/>
              <w:bottom w:val="single" w:sz="4" w:space="0" w:color="auto"/>
              <w:right w:val="single" w:sz="4" w:space="0" w:color="auto"/>
            </w:tcBorders>
            <w:shd w:val="clear" w:color="auto" w:fill="auto"/>
            <w:vAlign w:val="center"/>
          </w:tcPr>
          <w:p w14:paraId="02178F89" w14:textId="77777777" w:rsidR="00AA4E4A" w:rsidRPr="00AA4E4A" w:rsidRDefault="00AA4E4A" w:rsidP="00AA4E4A">
            <w:pPr>
              <w:jc w:val="center"/>
            </w:pPr>
            <w:r w:rsidRPr="00AA4E4A">
              <w:t>20</w:t>
            </w:r>
          </w:p>
        </w:tc>
      </w:tr>
      <w:tr w:rsidR="00AA4E4A" w:rsidRPr="00AA4E4A" w14:paraId="23204325" w14:textId="77777777" w:rsidTr="00BD168F">
        <w:trPr>
          <w:trHeight w:val="360"/>
          <w:jc w:val="center"/>
        </w:trPr>
        <w:tc>
          <w:tcPr>
            <w:tcW w:w="626" w:type="dxa"/>
            <w:shd w:val="clear" w:color="auto" w:fill="auto"/>
            <w:vAlign w:val="center"/>
            <w:hideMark/>
          </w:tcPr>
          <w:p w14:paraId="1F05982D" w14:textId="77777777" w:rsidR="00AA4E4A" w:rsidRPr="00AA4E4A" w:rsidRDefault="00AA4E4A" w:rsidP="00AA4E4A">
            <w:pPr>
              <w:jc w:val="center"/>
            </w:pPr>
            <w:r w:rsidRPr="00AA4E4A">
              <w:t>5</w:t>
            </w:r>
          </w:p>
        </w:tc>
        <w:tc>
          <w:tcPr>
            <w:tcW w:w="3157" w:type="dxa"/>
            <w:shd w:val="clear" w:color="auto" w:fill="auto"/>
            <w:vAlign w:val="center"/>
            <w:hideMark/>
          </w:tcPr>
          <w:p w14:paraId="34ABB404" w14:textId="77777777" w:rsidR="00AA4E4A" w:rsidRPr="00AA4E4A" w:rsidRDefault="00AA4E4A" w:rsidP="00AA4E4A">
            <w:r w:rsidRPr="00AA4E4A">
              <w:t>Расходы на теплоноситель</w:t>
            </w:r>
          </w:p>
        </w:tc>
        <w:tc>
          <w:tcPr>
            <w:tcW w:w="2004" w:type="dxa"/>
            <w:tcBorders>
              <w:top w:val="nil"/>
              <w:left w:val="single" w:sz="4" w:space="0" w:color="auto"/>
              <w:bottom w:val="single" w:sz="4" w:space="0" w:color="auto"/>
              <w:right w:val="single" w:sz="4" w:space="0" w:color="auto"/>
            </w:tcBorders>
            <w:shd w:val="clear" w:color="auto" w:fill="auto"/>
            <w:vAlign w:val="center"/>
          </w:tcPr>
          <w:p w14:paraId="3A25C3BD" w14:textId="77777777" w:rsidR="00AA4E4A" w:rsidRPr="00AA4E4A" w:rsidRDefault="00AA4E4A" w:rsidP="00AA4E4A">
            <w:pPr>
              <w:jc w:val="center"/>
            </w:pPr>
            <w:r w:rsidRPr="00AA4E4A">
              <w:t>0</w:t>
            </w:r>
          </w:p>
        </w:tc>
        <w:tc>
          <w:tcPr>
            <w:tcW w:w="1846" w:type="dxa"/>
            <w:tcBorders>
              <w:top w:val="nil"/>
              <w:left w:val="single" w:sz="4" w:space="0" w:color="auto"/>
              <w:bottom w:val="single" w:sz="4" w:space="0" w:color="auto"/>
              <w:right w:val="single" w:sz="4" w:space="0" w:color="auto"/>
            </w:tcBorders>
            <w:shd w:val="clear" w:color="auto" w:fill="auto"/>
            <w:vAlign w:val="center"/>
          </w:tcPr>
          <w:p w14:paraId="55D2EBAC" w14:textId="77777777" w:rsidR="00AA4E4A" w:rsidRPr="00AA4E4A" w:rsidRDefault="00AA4E4A" w:rsidP="00AA4E4A">
            <w:pPr>
              <w:jc w:val="center"/>
            </w:pPr>
            <w:r w:rsidRPr="00AA4E4A">
              <w:t>0</w:t>
            </w:r>
          </w:p>
        </w:tc>
        <w:tc>
          <w:tcPr>
            <w:tcW w:w="1979" w:type="dxa"/>
            <w:gridSpan w:val="2"/>
            <w:tcBorders>
              <w:top w:val="nil"/>
              <w:left w:val="nil"/>
              <w:bottom w:val="single" w:sz="4" w:space="0" w:color="auto"/>
              <w:right w:val="single" w:sz="4" w:space="0" w:color="auto"/>
            </w:tcBorders>
            <w:shd w:val="clear" w:color="auto" w:fill="auto"/>
            <w:vAlign w:val="center"/>
          </w:tcPr>
          <w:p w14:paraId="17A8004D" w14:textId="77777777" w:rsidR="00AA4E4A" w:rsidRPr="00AA4E4A" w:rsidRDefault="00AA4E4A" w:rsidP="00AA4E4A">
            <w:pPr>
              <w:jc w:val="center"/>
            </w:pPr>
            <w:r w:rsidRPr="00AA4E4A">
              <w:t>0</w:t>
            </w:r>
          </w:p>
        </w:tc>
      </w:tr>
      <w:tr w:rsidR="00AA4E4A" w:rsidRPr="00AA4E4A" w14:paraId="66CE845D" w14:textId="77777777" w:rsidTr="00BD168F">
        <w:trPr>
          <w:trHeight w:val="360"/>
          <w:jc w:val="center"/>
        </w:trPr>
        <w:tc>
          <w:tcPr>
            <w:tcW w:w="626" w:type="dxa"/>
            <w:shd w:val="clear" w:color="auto" w:fill="auto"/>
            <w:vAlign w:val="center"/>
            <w:hideMark/>
          </w:tcPr>
          <w:p w14:paraId="27BCAC9F" w14:textId="77777777" w:rsidR="00AA4E4A" w:rsidRPr="00AA4E4A" w:rsidRDefault="00AA4E4A" w:rsidP="00AA4E4A">
            <w:pPr>
              <w:jc w:val="center"/>
            </w:pPr>
            <w:r w:rsidRPr="00AA4E4A">
              <w:t>6</w:t>
            </w:r>
          </w:p>
        </w:tc>
        <w:tc>
          <w:tcPr>
            <w:tcW w:w="3157" w:type="dxa"/>
            <w:shd w:val="clear" w:color="auto" w:fill="auto"/>
            <w:vAlign w:val="center"/>
            <w:hideMark/>
          </w:tcPr>
          <w:p w14:paraId="0C3722DC" w14:textId="77777777" w:rsidR="00AA4E4A" w:rsidRPr="00AA4E4A" w:rsidRDefault="00AA4E4A" w:rsidP="00AA4E4A">
            <w:r w:rsidRPr="00AA4E4A">
              <w:t>ИТОГО</w:t>
            </w:r>
          </w:p>
        </w:tc>
        <w:tc>
          <w:tcPr>
            <w:tcW w:w="2004" w:type="dxa"/>
            <w:tcBorders>
              <w:top w:val="nil"/>
              <w:left w:val="single" w:sz="4" w:space="0" w:color="auto"/>
              <w:bottom w:val="single" w:sz="4" w:space="0" w:color="auto"/>
              <w:right w:val="single" w:sz="4" w:space="0" w:color="auto"/>
            </w:tcBorders>
            <w:shd w:val="clear" w:color="auto" w:fill="auto"/>
            <w:vAlign w:val="center"/>
          </w:tcPr>
          <w:p w14:paraId="3A411642" w14:textId="77777777" w:rsidR="00AA4E4A" w:rsidRPr="00AA4E4A" w:rsidRDefault="00AA4E4A" w:rsidP="00AA4E4A">
            <w:pPr>
              <w:jc w:val="center"/>
            </w:pPr>
            <w:r w:rsidRPr="00AA4E4A">
              <w:t>3 715</w:t>
            </w:r>
          </w:p>
        </w:tc>
        <w:tc>
          <w:tcPr>
            <w:tcW w:w="1846" w:type="dxa"/>
            <w:tcBorders>
              <w:top w:val="nil"/>
              <w:left w:val="single" w:sz="4" w:space="0" w:color="auto"/>
              <w:bottom w:val="single" w:sz="4" w:space="0" w:color="auto"/>
              <w:right w:val="single" w:sz="4" w:space="0" w:color="auto"/>
            </w:tcBorders>
            <w:shd w:val="clear" w:color="auto" w:fill="auto"/>
            <w:vAlign w:val="center"/>
          </w:tcPr>
          <w:p w14:paraId="6DFFAEA0" w14:textId="77777777" w:rsidR="00AA4E4A" w:rsidRPr="00AA4E4A" w:rsidRDefault="00AA4E4A" w:rsidP="00AA4E4A">
            <w:pPr>
              <w:jc w:val="center"/>
            </w:pPr>
            <w:r w:rsidRPr="00AA4E4A">
              <w:t>3 828</w:t>
            </w:r>
          </w:p>
        </w:tc>
        <w:tc>
          <w:tcPr>
            <w:tcW w:w="1979" w:type="dxa"/>
            <w:gridSpan w:val="2"/>
            <w:tcBorders>
              <w:top w:val="nil"/>
              <w:left w:val="nil"/>
              <w:bottom w:val="single" w:sz="4" w:space="0" w:color="auto"/>
              <w:right w:val="single" w:sz="4" w:space="0" w:color="auto"/>
            </w:tcBorders>
            <w:shd w:val="clear" w:color="auto" w:fill="auto"/>
            <w:vAlign w:val="center"/>
          </w:tcPr>
          <w:p w14:paraId="04DB295D" w14:textId="77777777" w:rsidR="00AA4E4A" w:rsidRPr="00AA4E4A" w:rsidRDefault="00AA4E4A" w:rsidP="00AA4E4A">
            <w:pPr>
              <w:jc w:val="center"/>
            </w:pPr>
            <w:r w:rsidRPr="00AA4E4A">
              <w:t>3 936</w:t>
            </w:r>
          </w:p>
        </w:tc>
      </w:tr>
    </w:tbl>
    <w:p w14:paraId="1BB8CABD" w14:textId="77777777" w:rsidR="00AA4E4A" w:rsidRPr="00AA4E4A" w:rsidRDefault="00AA4E4A" w:rsidP="00AA4E4A">
      <w:pPr>
        <w:keepNext/>
        <w:tabs>
          <w:tab w:val="left" w:pos="567"/>
        </w:tabs>
        <w:jc w:val="center"/>
        <w:outlineLvl w:val="0"/>
        <w:rPr>
          <w:b/>
          <w:sz w:val="28"/>
          <w:szCs w:val="28"/>
          <w:lang w:val="x-none" w:eastAsia="x-none"/>
        </w:rPr>
      </w:pPr>
      <w:bookmarkStart w:id="59" w:name="_Toc24010614"/>
    </w:p>
    <w:p w14:paraId="1B467E2B" w14:textId="77777777" w:rsidR="00AA4E4A" w:rsidRPr="00AA4E4A" w:rsidRDefault="00AA4E4A" w:rsidP="00982245">
      <w:pPr>
        <w:keepNext/>
        <w:numPr>
          <w:ilvl w:val="0"/>
          <w:numId w:val="10"/>
        </w:numPr>
        <w:tabs>
          <w:tab w:val="left" w:pos="567"/>
        </w:tabs>
        <w:jc w:val="center"/>
        <w:outlineLvl w:val="0"/>
        <w:rPr>
          <w:b/>
          <w:sz w:val="28"/>
          <w:szCs w:val="28"/>
          <w:lang w:val="x-none" w:eastAsia="x-none"/>
        </w:rPr>
      </w:pPr>
      <w:r w:rsidRPr="00AA4E4A">
        <w:rPr>
          <w:b/>
          <w:sz w:val="28"/>
          <w:szCs w:val="28"/>
          <w:lang w:val="x-none" w:eastAsia="x-none"/>
        </w:rPr>
        <w:t xml:space="preserve">Расчёт необходимой валовой выручки на каждый расчётный период регулирования </w:t>
      </w:r>
      <w:r w:rsidRPr="00AA4E4A">
        <w:rPr>
          <w:b/>
          <w:sz w:val="28"/>
          <w:szCs w:val="28"/>
          <w:lang w:eastAsia="x-none"/>
        </w:rPr>
        <w:t>ООО «Теплотон М»</w:t>
      </w:r>
      <w:bookmarkEnd w:id="59"/>
    </w:p>
    <w:p w14:paraId="7A62F25D" w14:textId="77777777" w:rsidR="00AA4E4A" w:rsidRPr="00AA4E4A" w:rsidRDefault="00AA4E4A" w:rsidP="00AA4E4A">
      <w:pPr>
        <w:ind w:firstLine="851"/>
        <w:jc w:val="both"/>
        <w:rPr>
          <w:sz w:val="28"/>
          <w:szCs w:val="28"/>
        </w:rPr>
      </w:pPr>
    </w:p>
    <w:p w14:paraId="40F8C336" w14:textId="77777777" w:rsidR="00AA4E4A" w:rsidRPr="00AA4E4A" w:rsidRDefault="00AA4E4A" w:rsidP="00AA4E4A">
      <w:pPr>
        <w:ind w:firstLine="709"/>
        <w:jc w:val="both"/>
        <w:rPr>
          <w:sz w:val="28"/>
          <w:szCs w:val="28"/>
        </w:rPr>
      </w:pPr>
      <w:r w:rsidRPr="00AA4E4A">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w:t>
      </w:r>
      <w:r w:rsidRPr="00AA4E4A">
        <w:rPr>
          <w:sz w:val="28"/>
          <w:szCs w:val="28"/>
        </w:rPr>
        <w:br/>
        <w:t>i-й расчетный период регулирования (год) долгосрочного периода регулирования.</w:t>
      </w:r>
    </w:p>
    <w:p w14:paraId="2265B7F9" w14:textId="77777777" w:rsidR="00AA4E4A" w:rsidRPr="00AA4E4A" w:rsidRDefault="00AA4E4A" w:rsidP="00AA4E4A">
      <w:pPr>
        <w:ind w:firstLine="709"/>
        <w:jc w:val="right"/>
        <w:rPr>
          <w:sz w:val="28"/>
          <w:szCs w:val="28"/>
        </w:rPr>
      </w:pPr>
      <w:r w:rsidRPr="00AA4E4A">
        <w:rPr>
          <w:sz w:val="28"/>
          <w:szCs w:val="28"/>
        </w:rPr>
        <w:t>Таблица 14</w:t>
      </w:r>
    </w:p>
    <w:p w14:paraId="334F9EA1" w14:textId="77777777" w:rsidR="00AA4E4A" w:rsidRPr="00AA4E4A" w:rsidRDefault="00AA4E4A" w:rsidP="00AA4E4A">
      <w:pPr>
        <w:ind w:firstLine="709"/>
        <w:jc w:val="center"/>
        <w:rPr>
          <w:sz w:val="28"/>
          <w:szCs w:val="28"/>
        </w:rPr>
      </w:pPr>
      <w:r w:rsidRPr="00AA4E4A">
        <w:rPr>
          <w:sz w:val="28"/>
          <w:szCs w:val="28"/>
        </w:rPr>
        <w:t>Определение необходимой валовой выручки на первый год долгосрочного периода регулирования.</w:t>
      </w:r>
    </w:p>
    <w:p w14:paraId="108551CB" w14:textId="77777777" w:rsidR="00AA4E4A" w:rsidRPr="00AA4E4A" w:rsidRDefault="00AA4E4A" w:rsidP="00AA4E4A">
      <w:pPr>
        <w:ind w:left="360" w:right="-2"/>
        <w:jc w:val="right"/>
        <w:rPr>
          <w:sz w:val="28"/>
          <w:szCs w:val="28"/>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3241"/>
        <w:gridCol w:w="1780"/>
        <w:gridCol w:w="2181"/>
        <w:gridCol w:w="1864"/>
      </w:tblGrid>
      <w:tr w:rsidR="00AA4E4A" w:rsidRPr="00AA4E4A" w14:paraId="5D08127C" w14:textId="77777777" w:rsidTr="00BD168F">
        <w:trPr>
          <w:trHeight w:val="970"/>
          <w:tblHeader/>
          <w:jc w:val="center"/>
        </w:trPr>
        <w:tc>
          <w:tcPr>
            <w:tcW w:w="595" w:type="dxa"/>
            <w:shd w:val="clear" w:color="auto" w:fill="auto"/>
            <w:vAlign w:val="center"/>
            <w:hideMark/>
          </w:tcPr>
          <w:p w14:paraId="659FA146" w14:textId="77777777" w:rsidR="00AA4E4A" w:rsidRPr="00AA4E4A" w:rsidRDefault="00AA4E4A" w:rsidP="00AA4E4A">
            <w:pPr>
              <w:jc w:val="center"/>
            </w:pPr>
            <w:r w:rsidRPr="00AA4E4A">
              <w:t>№ п/п</w:t>
            </w:r>
          </w:p>
        </w:tc>
        <w:tc>
          <w:tcPr>
            <w:tcW w:w="3241" w:type="dxa"/>
            <w:shd w:val="clear" w:color="auto" w:fill="auto"/>
            <w:vAlign w:val="center"/>
            <w:hideMark/>
          </w:tcPr>
          <w:p w14:paraId="37FAF40A" w14:textId="77777777" w:rsidR="00AA4E4A" w:rsidRPr="00AA4E4A" w:rsidRDefault="00AA4E4A" w:rsidP="00AA4E4A">
            <w:pPr>
              <w:jc w:val="center"/>
            </w:pPr>
            <w:r w:rsidRPr="00AA4E4A">
              <w:t>Наименование расхода</w:t>
            </w:r>
          </w:p>
        </w:tc>
        <w:tc>
          <w:tcPr>
            <w:tcW w:w="1780" w:type="dxa"/>
            <w:vAlign w:val="center"/>
          </w:tcPr>
          <w:p w14:paraId="3170F5E8" w14:textId="77777777" w:rsidR="00AA4E4A" w:rsidRPr="00AA4E4A" w:rsidRDefault="00AA4E4A" w:rsidP="00AA4E4A">
            <w:pPr>
              <w:ind w:left="-113" w:right="-113"/>
              <w:jc w:val="center"/>
            </w:pPr>
            <w:r w:rsidRPr="00AA4E4A">
              <w:t xml:space="preserve">Предложение предприятия </w:t>
            </w:r>
            <w:r w:rsidRPr="00AA4E4A">
              <w:br/>
              <w:t>на 2025 год</w:t>
            </w:r>
          </w:p>
        </w:tc>
        <w:tc>
          <w:tcPr>
            <w:tcW w:w="2181" w:type="dxa"/>
            <w:vAlign w:val="center"/>
          </w:tcPr>
          <w:p w14:paraId="559689B1" w14:textId="77777777" w:rsidR="00AA4E4A" w:rsidRPr="00AA4E4A" w:rsidRDefault="00AA4E4A" w:rsidP="00AA4E4A">
            <w:pPr>
              <w:ind w:left="-113" w:right="-113"/>
              <w:jc w:val="center"/>
            </w:pPr>
            <w:r w:rsidRPr="00AA4E4A">
              <w:t xml:space="preserve">Предложение экспертов </w:t>
            </w:r>
            <w:r w:rsidRPr="00AA4E4A">
              <w:br/>
              <w:t>на 2025 год</w:t>
            </w:r>
          </w:p>
        </w:tc>
        <w:tc>
          <w:tcPr>
            <w:tcW w:w="1864" w:type="dxa"/>
            <w:vAlign w:val="center"/>
          </w:tcPr>
          <w:p w14:paraId="0B2D1EED" w14:textId="77777777" w:rsidR="00AA4E4A" w:rsidRPr="00AA4E4A" w:rsidRDefault="00AA4E4A" w:rsidP="00AA4E4A">
            <w:pPr>
              <w:ind w:left="-113" w:right="-113"/>
              <w:jc w:val="center"/>
            </w:pPr>
            <w:r w:rsidRPr="00AA4E4A">
              <w:t>Корректировка</w:t>
            </w:r>
          </w:p>
        </w:tc>
      </w:tr>
      <w:tr w:rsidR="00AA4E4A" w:rsidRPr="00AA4E4A" w14:paraId="330544BE" w14:textId="77777777" w:rsidTr="00BD168F">
        <w:trPr>
          <w:trHeight w:val="350"/>
          <w:jc w:val="center"/>
        </w:trPr>
        <w:tc>
          <w:tcPr>
            <w:tcW w:w="595" w:type="dxa"/>
            <w:shd w:val="clear" w:color="auto" w:fill="auto"/>
            <w:vAlign w:val="center"/>
            <w:hideMark/>
          </w:tcPr>
          <w:p w14:paraId="19B9F538" w14:textId="77777777" w:rsidR="00AA4E4A" w:rsidRPr="00AA4E4A" w:rsidRDefault="00AA4E4A" w:rsidP="00AA4E4A">
            <w:pPr>
              <w:jc w:val="center"/>
            </w:pPr>
            <w:r w:rsidRPr="00AA4E4A">
              <w:t>1</w:t>
            </w:r>
          </w:p>
        </w:tc>
        <w:tc>
          <w:tcPr>
            <w:tcW w:w="3241" w:type="dxa"/>
            <w:shd w:val="clear" w:color="auto" w:fill="auto"/>
            <w:vAlign w:val="center"/>
            <w:hideMark/>
          </w:tcPr>
          <w:p w14:paraId="0E01147A" w14:textId="77777777" w:rsidR="00AA4E4A" w:rsidRPr="00AA4E4A" w:rsidRDefault="00AA4E4A" w:rsidP="00AA4E4A">
            <w:r w:rsidRPr="00AA4E4A">
              <w:t>Операционные (подконтрольные) расходы</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5A7B4976" w14:textId="77777777" w:rsidR="00AA4E4A" w:rsidRPr="00AA4E4A" w:rsidRDefault="00AA4E4A" w:rsidP="00AA4E4A">
            <w:pPr>
              <w:jc w:val="center"/>
              <w:rPr>
                <w:szCs w:val="20"/>
              </w:rPr>
            </w:pPr>
            <w:r w:rsidRPr="00AA4E4A">
              <w:rPr>
                <w:szCs w:val="20"/>
              </w:rPr>
              <w:t>12 244</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14:paraId="46BE1619" w14:textId="77777777" w:rsidR="00AA4E4A" w:rsidRPr="00AA4E4A" w:rsidRDefault="00AA4E4A" w:rsidP="00AA4E4A">
            <w:pPr>
              <w:jc w:val="center"/>
              <w:rPr>
                <w:szCs w:val="20"/>
              </w:rPr>
            </w:pPr>
            <w:r w:rsidRPr="00AA4E4A">
              <w:rPr>
                <w:szCs w:val="20"/>
              </w:rPr>
              <w:t>10 544</w:t>
            </w:r>
          </w:p>
        </w:tc>
        <w:tc>
          <w:tcPr>
            <w:tcW w:w="1864" w:type="dxa"/>
            <w:tcBorders>
              <w:top w:val="single" w:sz="4" w:space="0" w:color="auto"/>
              <w:left w:val="nil"/>
              <w:bottom w:val="single" w:sz="4" w:space="0" w:color="auto"/>
              <w:right w:val="single" w:sz="4" w:space="0" w:color="auto"/>
            </w:tcBorders>
            <w:shd w:val="clear" w:color="auto" w:fill="auto"/>
            <w:vAlign w:val="center"/>
          </w:tcPr>
          <w:p w14:paraId="05629BF2" w14:textId="77777777" w:rsidR="00AA4E4A" w:rsidRPr="00AA4E4A" w:rsidRDefault="00AA4E4A" w:rsidP="00AA4E4A">
            <w:pPr>
              <w:jc w:val="center"/>
              <w:rPr>
                <w:szCs w:val="20"/>
              </w:rPr>
            </w:pPr>
            <w:r w:rsidRPr="00AA4E4A">
              <w:rPr>
                <w:szCs w:val="20"/>
              </w:rPr>
              <w:t>-1 700</w:t>
            </w:r>
          </w:p>
        </w:tc>
      </w:tr>
      <w:tr w:rsidR="00AA4E4A" w:rsidRPr="00AA4E4A" w14:paraId="21FFF4D1" w14:textId="77777777" w:rsidTr="00BD168F">
        <w:trPr>
          <w:trHeight w:val="360"/>
          <w:jc w:val="center"/>
        </w:trPr>
        <w:tc>
          <w:tcPr>
            <w:tcW w:w="595" w:type="dxa"/>
            <w:shd w:val="clear" w:color="auto" w:fill="auto"/>
            <w:vAlign w:val="center"/>
            <w:hideMark/>
          </w:tcPr>
          <w:p w14:paraId="6C2AFED8" w14:textId="77777777" w:rsidR="00AA4E4A" w:rsidRPr="00AA4E4A" w:rsidRDefault="00AA4E4A" w:rsidP="00AA4E4A">
            <w:pPr>
              <w:jc w:val="center"/>
            </w:pPr>
            <w:r w:rsidRPr="00AA4E4A">
              <w:t>2</w:t>
            </w:r>
          </w:p>
        </w:tc>
        <w:tc>
          <w:tcPr>
            <w:tcW w:w="3241" w:type="dxa"/>
            <w:shd w:val="clear" w:color="auto" w:fill="auto"/>
            <w:vAlign w:val="center"/>
            <w:hideMark/>
          </w:tcPr>
          <w:p w14:paraId="487F8BCB" w14:textId="77777777" w:rsidR="00AA4E4A" w:rsidRPr="00AA4E4A" w:rsidRDefault="00AA4E4A" w:rsidP="00AA4E4A">
            <w:r w:rsidRPr="00AA4E4A">
              <w:t>Неподконтрольные расходы</w:t>
            </w:r>
          </w:p>
        </w:tc>
        <w:tc>
          <w:tcPr>
            <w:tcW w:w="1780" w:type="dxa"/>
            <w:tcBorders>
              <w:top w:val="nil"/>
              <w:left w:val="single" w:sz="4" w:space="0" w:color="auto"/>
              <w:bottom w:val="single" w:sz="4" w:space="0" w:color="auto"/>
              <w:right w:val="single" w:sz="4" w:space="0" w:color="auto"/>
            </w:tcBorders>
            <w:shd w:val="clear" w:color="auto" w:fill="auto"/>
            <w:vAlign w:val="center"/>
          </w:tcPr>
          <w:p w14:paraId="6022D72A" w14:textId="77777777" w:rsidR="00AA4E4A" w:rsidRPr="00AA4E4A" w:rsidRDefault="00AA4E4A" w:rsidP="00AA4E4A">
            <w:pPr>
              <w:jc w:val="center"/>
              <w:rPr>
                <w:szCs w:val="20"/>
              </w:rPr>
            </w:pPr>
            <w:r w:rsidRPr="00AA4E4A">
              <w:rPr>
                <w:szCs w:val="20"/>
              </w:rPr>
              <w:t>2 922</w:t>
            </w:r>
          </w:p>
        </w:tc>
        <w:tc>
          <w:tcPr>
            <w:tcW w:w="2181" w:type="dxa"/>
            <w:tcBorders>
              <w:top w:val="nil"/>
              <w:left w:val="single" w:sz="4" w:space="0" w:color="auto"/>
              <w:bottom w:val="single" w:sz="4" w:space="0" w:color="auto"/>
              <w:right w:val="single" w:sz="4" w:space="0" w:color="auto"/>
            </w:tcBorders>
            <w:shd w:val="clear" w:color="auto" w:fill="auto"/>
            <w:vAlign w:val="center"/>
          </w:tcPr>
          <w:p w14:paraId="33A56018" w14:textId="77777777" w:rsidR="00AA4E4A" w:rsidRPr="00AA4E4A" w:rsidRDefault="00AA4E4A" w:rsidP="00AA4E4A">
            <w:pPr>
              <w:jc w:val="center"/>
              <w:rPr>
                <w:szCs w:val="20"/>
              </w:rPr>
            </w:pPr>
            <w:r w:rsidRPr="00AA4E4A">
              <w:rPr>
                <w:szCs w:val="20"/>
              </w:rPr>
              <w:t>2 190</w:t>
            </w:r>
          </w:p>
        </w:tc>
        <w:tc>
          <w:tcPr>
            <w:tcW w:w="1864" w:type="dxa"/>
            <w:tcBorders>
              <w:top w:val="nil"/>
              <w:left w:val="nil"/>
              <w:bottom w:val="single" w:sz="4" w:space="0" w:color="auto"/>
              <w:right w:val="single" w:sz="4" w:space="0" w:color="auto"/>
            </w:tcBorders>
            <w:shd w:val="clear" w:color="auto" w:fill="auto"/>
            <w:vAlign w:val="center"/>
          </w:tcPr>
          <w:p w14:paraId="6A643988" w14:textId="77777777" w:rsidR="00AA4E4A" w:rsidRPr="00AA4E4A" w:rsidRDefault="00AA4E4A" w:rsidP="00AA4E4A">
            <w:pPr>
              <w:jc w:val="center"/>
              <w:rPr>
                <w:szCs w:val="20"/>
              </w:rPr>
            </w:pPr>
            <w:r w:rsidRPr="00AA4E4A">
              <w:rPr>
                <w:szCs w:val="20"/>
              </w:rPr>
              <w:t>-732</w:t>
            </w:r>
          </w:p>
        </w:tc>
      </w:tr>
      <w:tr w:rsidR="00AA4E4A" w:rsidRPr="00AA4E4A" w14:paraId="504A184D" w14:textId="77777777" w:rsidTr="00BD168F">
        <w:trPr>
          <w:trHeight w:val="758"/>
          <w:jc w:val="center"/>
        </w:trPr>
        <w:tc>
          <w:tcPr>
            <w:tcW w:w="595" w:type="dxa"/>
            <w:shd w:val="clear" w:color="auto" w:fill="auto"/>
            <w:vAlign w:val="center"/>
            <w:hideMark/>
          </w:tcPr>
          <w:p w14:paraId="735FCAAB" w14:textId="77777777" w:rsidR="00AA4E4A" w:rsidRPr="00AA4E4A" w:rsidRDefault="00AA4E4A" w:rsidP="00AA4E4A">
            <w:pPr>
              <w:jc w:val="center"/>
            </w:pPr>
            <w:r w:rsidRPr="00AA4E4A">
              <w:t>3</w:t>
            </w:r>
          </w:p>
        </w:tc>
        <w:tc>
          <w:tcPr>
            <w:tcW w:w="3241" w:type="dxa"/>
            <w:shd w:val="clear" w:color="auto" w:fill="auto"/>
            <w:vAlign w:val="center"/>
            <w:hideMark/>
          </w:tcPr>
          <w:p w14:paraId="3CEEECAB" w14:textId="77777777" w:rsidR="00AA4E4A" w:rsidRPr="00AA4E4A" w:rsidRDefault="00AA4E4A" w:rsidP="00AA4E4A">
            <w:r w:rsidRPr="00AA4E4A">
              <w:t>Расходы на приобретение (производство) энергетических ресурсов, холодной воды и теплоносителя</w:t>
            </w:r>
          </w:p>
        </w:tc>
        <w:tc>
          <w:tcPr>
            <w:tcW w:w="1780" w:type="dxa"/>
            <w:tcBorders>
              <w:top w:val="nil"/>
              <w:left w:val="single" w:sz="4" w:space="0" w:color="auto"/>
              <w:bottom w:val="single" w:sz="4" w:space="0" w:color="auto"/>
              <w:right w:val="single" w:sz="4" w:space="0" w:color="auto"/>
            </w:tcBorders>
            <w:shd w:val="clear" w:color="auto" w:fill="auto"/>
            <w:vAlign w:val="center"/>
          </w:tcPr>
          <w:p w14:paraId="34FA415A" w14:textId="77777777" w:rsidR="00AA4E4A" w:rsidRPr="00AA4E4A" w:rsidRDefault="00AA4E4A" w:rsidP="00AA4E4A">
            <w:pPr>
              <w:jc w:val="center"/>
              <w:rPr>
                <w:szCs w:val="20"/>
              </w:rPr>
            </w:pPr>
            <w:r w:rsidRPr="00AA4E4A">
              <w:rPr>
                <w:szCs w:val="20"/>
              </w:rPr>
              <w:t>4 344</w:t>
            </w:r>
          </w:p>
        </w:tc>
        <w:tc>
          <w:tcPr>
            <w:tcW w:w="2181" w:type="dxa"/>
            <w:tcBorders>
              <w:top w:val="nil"/>
              <w:left w:val="single" w:sz="4" w:space="0" w:color="auto"/>
              <w:bottom w:val="single" w:sz="4" w:space="0" w:color="auto"/>
              <w:right w:val="single" w:sz="4" w:space="0" w:color="auto"/>
            </w:tcBorders>
            <w:shd w:val="clear" w:color="auto" w:fill="auto"/>
            <w:vAlign w:val="center"/>
          </w:tcPr>
          <w:p w14:paraId="7FA9DC61" w14:textId="77777777" w:rsidR="00AA4E4A" w:rsidRPr="00AA4E4A" w:rsidRDefault="00AA4E4A" w:rsidP="00AA4E4A">
            <w:pPr>
              <w:jc w:val="center"/>
              <w:rPr>
                <w:szCs w:val="20"/>
              </w:rPr>
            </w:pPr>
            <w:r w:rsidRPr="00AA4E4A">
              <w:rPr>
                <w:szCs w:val="20"/>
              </w:rPr>
              <w:t>3 715</w:t>
            </w:r>
          </w:p>
        </w:tc>
        <w:tc>
          <w:tcPr>
            <w:tcW w:w="1864" w:type="dxa"/>
            <w:tcBorders>
              <w:top w:val="nil"/>
              <w:left w:val="nil"/>
              <w:bottom w:val="single" w:sz="4" w:space="0" w:color="auto"/>
              <w:right w:val="single" w:sz="4" w:space="0" w:color="auto"/>
            </w:tcBorders>
            <w:shd w:val="clear" w:color="auto" w:fill="auto"/>
            <w:vAlign w:val="center"/>
          </w:tcPr>
          <w:p w14:paraId="32786867" w14:textId="77777777" w:rsidR="00AA4E4A" w:rsidRPr="00AA4E4A" w:rsidRDefault="00AA4E4A" w:rsidP="00AA4E4A">
            <w:pPr>
              <w:jc w:val="center"/>
              <w:rPr>
                <w:szCs w:val="20"/>
              </w:rPr>
            </w:pPr>
            <w:r w:rsidRPr="00AA4E4A">
              <w:rPr>
                <w:szCs w:val="20"/>
              </w:rPr>
              <w:t>-630</w:t>
            </w:r>
          </w:p>
        </w:tc>
      </w:tr>
      <w:tr w:rsidR="00AA4E4A" w:rsidRPr="00AA4E4A" w14:paraId="71FCE635" w14:textId="77777777" w:rsidTr="00BD168F">
        <w:trPr>
          <w:trHeight w:val="360"/>
          <w:jc w:val="center"/>
        </w:trPr>
        <w:tc>
          <w:tcPr>
            <w:tcW w:w="595" w:type="dxa"/>
            <w:shd w:val="clear" w:color="auto" w:fill="auto"/>
            <w:vAlign w:val="center"/>
            <w:hideMark/>
          </w:tcPr>
          <w:p w14:paraId="4593167E" w14:textId="77777777" w:rsidR="00AA4E4A" w:rsidRPr="00AA4E4A" w:rsidRDefault="00AA4E4A" w:rsidP="00AA4E4A">
            <w:pPr>
              <w:jc w:val="center"/>
            </w:pPr>
            <w:r w:rsidRPr="00AA4E4A">
              <w:t>4</w:t>
            </w:r>
          </w:p>
        </w:tc>
        <w:tc>
          <w:tcPr>
            <w:tcW w:w="3241" w:type="dxa"/>
            <w:shd w:val="clear" w:color="auto" w:fill="auto"/>
            <w:vAlign w:val="center"/>
            <w:hideMark/>
          </w:tcPr>
          <w:p w14:paraId="36D2B56B" w14:textId="77777777" w:rsidR="00AA4E4A" w:rsidRPr="00AA4E4A" w:rsidRDefault="00AA4E4A" w:rsidP="00AA4E4A">
            <w:r w:rsidRPr="00AA4E4A">
              <w:t>Прибыль</w:t>
            </w:r>
          </w:p>
        </w:tc>
        <w:tc>
          <w:tcPr>
            <w:tcW w:w="1780" w:type="dxa"/>
            <w:tcBorders>
              <w:top w:val="nil"/>
              <w:left w:val="single" w:sz="4" w:space="0" w:color="auto"/>
              <w:bottom w:val="single" w:sz="4" w:space="0" w:color="auto"/>
              <w:right w:val="single" w:sz="4" w:space="0" w:color="auto"/>
            </w:tcBorders>
            <w:shd w:val="clear" w:color="auto" w:fill="auto"/>
            <w:vAlign w:val="center"/>
          </w:tcPr>
          <w:p w14:paraId="4C8694F3" w14:textId="77777777" w:rsidR="00AA4E4A" w:rsidRPr="00AA4E4A" w:rsidRDefault="00AA4E4A" w:rsidP="00AA4E4A">
            <w:pPr>
              <w:jc w:val="center"/>
              <w:rPr>
                <w:szCs w:val="20"/>
              </w:rPr>
            </w:pPr>
            <w:r w:rsidRPr="00AA4E4A">
              <w:rPr>
                <w:szCs w:val="20"/>
              </w:rPr>
              <w:t>0</w:t>
            </w:r>
          </w:p>
        </w:tc>
        <w:tc>
          <w:tcPr>
            <w:tcW w:w="2181" w:type="dxa"/>
            <w:tcBorders>
              <w:top w:val="nil"/>
              <w:left w:val="single" w:sz="4" w:space="0" w:color="auto"/>
              <w:bottom w:val="single" w:sz="4" w:space="0" w:color="auto"/>
              <w:right w:val="single" w:sz="4" w:space="0" w:color="auto"/>
            </w:tcBorders>
            <w:shd w:val="clear" w:color="auto" w:fill="auto"/>
            <w:vAlign w:val="center"/>
          </w:tcPr>
          <w:p w14:paraId="620D0844" w14:textId="77777777" w:rsidR="00AA4E4A" w:rsidRPr="00AA4E4A" w:rsidRDefault="00AA4E4A" w:rsidP="00AA4E4A">
            <w:pPr>
              <w:jc w:val="center"/>
              <w:rPr>
                <w:szCs w:val="20"/>
              </w:rPr>
            </w:pPr>
            <w:r w:rsidRPr="00AA4E4A">
              <w:rPr>
                <w:szCs w:val="20"/>
              </w:rPr>
              <w:t>0</w:t>
            </w:r>
          </w:p>
        </w:tc>
        <w:tc>
          <w:tcPr>
            <w:tcW w:w="1864" w:type="dxa"/>
            <w:tcBorders>
              <w:top w:val="nil"/>
              <w:left w:val="nil"/>
              <w:bottom w:val="single" w:sz="4" w:space="0" w:color="auto"/>
              <w:right w:val="single" w:sz="4" w:space="0" w:color="auto"/>
            </w:tcBorders>
            <w:shd w:val="clear" w:color="auto" w:fill="auto"/>
            <w:vAlign w:val="center"/>
          </w:tcPr>
          <w:p w14:paraId="2902F850" w14:textId="77777777" w:rsidR="00AA4E4A" w:rsidRPr="00AA4E4A" w:rsidRDefault="00AA4E4A" w:rsidP="00AA4E4A">
            <w:pPr>
              <w:jc w:val="center"/>
              <w:rPr>
                <w:szCs w:val="20"/>
              </w:rPr>
            </w:pPr>
            <w:r w:rsidRPr="00AA4E4A">
              <w:rPr>
                <w:szCs w:val="20"/>
              </w:rPr>
              <w:t>0</w:t>
            </w:r>
          </w:p>
        </w:tc>
      </w:tr>
      <w:tr w:rsidR="00AA4E4A" w:rsidRPr="00AA4E4A" w14:paraId="497FA9A0" w14:textId="77777777" w:rsidTr="00BD168F">
        <w:trPr>
          <w:trHeight w:val="361"/>
          <w:jc w:val="center"/>
        </w:trPr>
        <w:tc>
          <w:tcPr>
            <w:tcW w:w="595" w:type="dxa"/>
            <w:shd w:val="clear" w:color="auto" w:fill="auto"/>
            <w:vAlign w:val="center"/>
          </w:tcPr>
          <w:p w14:paraId="0E187498" w14:textId="77777777" w:rsidR="00AA4E4A" w:rsidRPr="00AA4E4A" w:rsidRDefault="00AA4E4A" w:rsidP="00AA4E4A">
            <w:pPr>
              <w:jc w:val="center"/>
            </w:pPr>
            <w:r w:rsidRPr="00AA4E4A">
              <w:t>5</w:t>
            </w:r>
          </w:p>
        </w:tc>
        <w:tc>
          <w:tcPr>
            <w:tcW w:w="3241" w:type="dxa"/>
            <w:shd w:val="clear" w:color="auto" w:fill="auto"/>
            <w:vAlign w:val="center"/>
          </w:tcPr>
          <w:p w14:paraId="5B3DB014" w14:textId="77777777" w:rsidR="00AA4E4A" w:rsidRPr="00AA4E4A" w:rsidRDefault="00AA4E4A" w:rsidP="00AA4E4A">
            <w:r w:rsidRPr="00AA4E4A">
              <w:t>Расчетная предпринимательская прибыль</w:t>
            </w:r>
          </w:p>
        </w:tc>
        <w:tc>
          <w:tcPr>
            <w:tcW w:w="1780" w:type="dxa"/>
            <w:tcBorders>
              <w:top w:val="nil"/>
              <w:left w:val="single" w:sz="4" w:space="0" w:color="auto"/>
              <w:bottom w:val="single" w:sz="4" w:space="0" w:color="auto"/>
              <w:right w:val="single" w:sz="4" w:space="0" w:color="auto"/>
            </w:tcBorders>
            <w:shd w:val="clear" w:color="auto" w:fill="auto"/>
            <w:vAlign w:val="center"/>
          </w:tcPr>
          <w:p w14:paraId="6898C655" w14:textId="77777777" w:rsidR="00AA4E4A" w:rsidRPr="00AA4E4A" w:rsidRDefault="00AA4E4A" w:rsidP="00AA4E4A">
            <w:pPr>
              <w:jc w:val="center"/>
              <w:rPr>
                <w:szCs w:val="20"/>
              </w:rPr>
            </w:pPr>
            <w:r w:rsidRPr="00AA4E4A">
              <w:rPr>
                <w:szCs w:val="20"/>
              </w:rPr>
              <w:t>913</w:t>
            </w:r>
          </w:p>
        </w:tc>
        <w:tc>
          <w:tcPr>
            <w:tcW w:w="2181" w:type="dxa"/>
            <w:tcBorders>
              <w:top w:val="nil"/>
              <w:left w:val="single" w:sz="4" w:space="0" w:color="auto"/>
              <w:bottom w:val="single" w:sz="4" w:space="0" w:color="auto"/>
              <w:right w:val="single" w:sz="4" w:space="0" w:color="auto"/>
            </w:tcBorders>
            <w:shd w:val="clear" w:color="auto" w:fill="auto"/>
            <w:vAlign w:val="center"/>
          </w:tcPr>
          <w:p w14:paraId="47FD8744" w14:textId="77777777" w:rsidR="00AA4E4A" w:rsidRPr="00AA4E4A" w:rsidRDefault="00AA4E4A" w:rsidP="00AA4E4A">
            <w:pPr>
              <w:jc w:val="center"/>
              <w:rPr>
                <w:szCs w:val="20"/>
              </w:rPr>
            </w:pPr>
            <w:r w:rsidRPr="00AA4E4A">
              <w:rPr>
                <w:szCs w:val="20"/>
              </w:rPr>
              <w:t>684</w:t>
            </w:r>
          </w:p>
        </w:tc>
        <w:tc>
          <w:tcPr>
            <w:tcW w:w="1864" w:type="dxa"/>
            <w:tcBorders>
              <w:top w:val="nil"/>
              <w:left w:val="nil"/>
              <w:bottom w:val="single" w:sz="4" w:space="0" w:color="auto"/>
              <w:right w:val="single" w:sz="4" w:space="0" w:color="auto"/>
            </w:tcBorders>
            <w:shd w:val="clear" w:color="auto" w:fill="auto"/>
            <w:vAlign w:val="center"/>
          </w:tcPr>
          <w:p w14:paraId="643B141E" w14:textId="77777777" w:rsidR="00AA4E4A" w:rsidRPr="00AA4E4A" w:rsidRDefault="00AA4E4A" w:rsidP="00AA4E4A">
            <w:pPr>
              <w:jc w:val="center"/>
              <w:rPr>
                <w:szCs w:val="20"/>
              </w:rPr>
            </w:pPr>
            <w:r w:rsidRPr="00AA4E4A">
              <w:rPr>
                <w:szCs w:val="20"/>
              </w:rPr>
              <w:t>-229</w:t>
            </w:r>
          </w:p>
        </w:tc>
      </w:tr>
      <w:tr w:rsidR="00AA4E4A" w:rsidRPr="00AA4E4A" w14:paraId="44C50145" w14:textId="77777777" w:rsidTr="00BD168F">
        <w:trPr>
          <w:trHeight w:val="740"/>
          <w:jc w:val="center"/>
        </w:trPr>
        <w:tc>
          <w:tcPr>
            <w:tcW w:w="595" w:type="dxa"/>
            <w:shd w:val="clear" w:color="auto" w:fill="auto"/>
            <w:vAlign w:val="center"/>
            <w:hideMark/>
          </w:tcPr>
          <w:p w14:paraId="419B3A17" w14:textId="77777777" w:rsidR="00AA4E4A" w:rsidRPr="00AA4E4A" w:rsidRDefault="00AA4E4A" w:rsidP="00AA4E4A">
            <w:pPr>
              <w:jc w:val="center"/>
            </w:pPr>
            <w:r w:rsidRPr="00AA4E4A">
              <w:t>6</w:t>
            </w:r>
          </w:p>
        </w:tc>
        <w:tc>
          <w:tcPr>
            <w:tcW w:w="3241" w:type="dxa"/>
            <w:shd w:val="clear" w:color="auto" w:fill="auto"/>
            <w:vAlign w:val="center"/>
            <w:hideMark/>
          </w:tcPr>
          <w:p w14:paraId="7B104B76" w14:textId="77777777" w:rsidR="00AA4E4A" w:rsidRPr="00AA4E4A" w:rsidRDefault="00AA4E4A" w:rsidP="00AA4E4A">
            <w:r w:rsidRPr="00AA4E4A">
              <w:t>Результаты деятельности до перехода к регулированию цен (тарифов) на основе долгосрочных параметров регулирования</w:t>
            </w:r>
          </w:p>
        </w:tc>
        <w:tc>
          <w:tcPr>
            <w:tcW w:w="1780" w:type="dxa"/>
            <w:tcBorders>
              <w:top w:val="nil"/>
              <w:left w:val="single" w:sz="4" w:space="0" w:color="auto"/>
              <w:bottom w:val="single" w:sz="4" w:space="0" w:color="auto"/>
              <w:right w:val="single" w:sz="4" w:space="0" w:color="auto"/>
            </w:tcBorders>
            <w:shd w:val="clear" w:color="auto" w:fill="auto"/>
            <w:vAlign w:val="center"/>
          </w:tcPr>
          <w:p w14:paraId="3B2BD62B" w14:textId="77777777" w:rsidR="00AA4E4A" w:rsidRPr="00AA4E4A" w:rsidRDefault="00AA4E4A" w:rsidP="00AA4E4A">
            <w:pPr>
              <w:jc w:val="center"/>
              <w:rPr>
                <w:szCs w:val="20"/>
              </w:rPr>
            </w:pPr>
            <w:r w:rsidRPr="00AA4E4A">
              <w:rPr>
                <w:szCs w:val="20"/>
              </w:rPr>
              <w:t>0</w:t>
            </w:r>
          </w:p>
        </w:tc>
        <w:tc>
          <w:tcPr>
            <w:tcW w:w="2181" w:type="dxa"/>
            <w:tcBorders>
              <w:top w:val="nil"/>
              <w:left w:val="single" w:sz="4" w:space="0" w:color="auto"/>
              <w:bottom w:val="single" w:sz="4" w:space="0" w:color="auto"/>
              <w:right w:val="single" w:sz="4" w:space="0" w:color="auto"/>
            </w:tcBorders>
            <w:shd w:val="clear" w:color="auto" w:fill="auto"/>
            <w:vAlign w:val="center"/>
          </w:tcPr>
          <w:p w14:paraId="1BC40378" w14:textId="77777777" w:rsidR="00AA4E4A" w:rsidRPr="00AA4E4A" w:rsidRDefault="00AA4E4A" w:rsidP="00AA4E4A">
            <w:pPr>
              <w:jc w:val="center"/>
              <w:rPr>
                <w:szCs w:val="20"/>
              </w:rPr>
            </w:pPr>
            <w:r w:rsidRPr="00AA4E4A">
              <w:rPr>
                <w:szCs w:val="20"/>
              </w:rPr>
              <w:t>0</w:t>
            </w:r>
          </w:p>
        </w:tc>
        <w:tc>
          <w:tcPr>
            <w:tcW w:w="1864" w:type="dxa"/>
            <w:tcBorders>
              <w:top w:val="nil"/>
              <w:left w:val="nil"/>
              <w:bottom w:val="single" w:sz="4" w:space="0" w:color="auto"/>
              <w:right w:val="single" w:sz="4" w:space="0" w:color="auto"/>
            </w:tcBorders>
            <w:shd w:val="clear" w:color="auto" w:fill="auto"/>
            <w:vAlign w:val="center"/>
          </w:tcPr>
          <w:p w14:paraId="49C5CFE3" w14:textId="77777777" w:rsidR="00AA4E4A" w:rsidRPr="00AA4E4A" w:rsidRDefault="00AA4E4A" w:rsidP="00AA4E4A">
            <w:pPr>
              <w:jc w:val="center"/>
            </w:pPr>
            <w:r w:rsidRPr="00AA4E4A">
              <w:t>0</w:t>
            </w:r>
          </w:p>
        </w:tc>
      </w:tr>
      <w:tr w:rsidR="00AA4E4A" w:rsidRPr="00AA4E4A" w14:paraId="434E77CF" w14:textId="77777777" w:rsidTr="00BD168F">
        <w:trPr>
          <w:trHeight w:val="277"/>
          <w:jc w:val="center"/>
        </w:trPr>
        <w:tc>
          <w:tcPr>
            <w:tcW w:w="595" w:type="dxa"/>
            <w:shd w:val="clear" w:color="auto" w:fill="auto"/>
            <w:vAlign w:val="center"/>
            <w:hideMark/>
          </w:tcPr>
          <w:p w14:paraId="54CE8AAF" w14:textId="77777777" w:rsidR="00AA4E4A" w:rsidRPr="00AA4E4A" w:rsidRDefault="00AA4E4A" w:rsidP="00AA4E4A">
            <w:pPr>
              <w:jc w:val="center"/>
            </w:pPr>
            <w:r w:rsidRPr="00AA4E4A">
              <w:t>7</w:t>
            </w:r>
          </w:p>
        </w:tc>
        <w:tc>
          <w:tcPr>
            <w:tcW w:w="3241" w:type="dxa"/>
            <w:shd w:val="clear" w:color="auto" w:fill="auto"/>
            <w:vAlign w:val="center"/>
            <w:hideMark/>
          </w:tcPr>
          <w:p w14:paraId="12AB3484" w14:textId="77777777" w:rsidR="00AA4E4A" w:rsidRPr="00AA4E4A" w:rsidRDefault="00AA4E4A" w:rsidP="00AA4E4A">
            <w:r w:rsidRPr="00AA4E4A">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80" w:type="dxa"/>
            <w:tcBorders>
              <w:top w:val="nil"/>
              <w:left w:val="single" w:sz="4" w:space="0" w:color="auto"/>
              <w:bottom w:val="single" w:sz="4" w:space="0" w:color="auto"/>
              <w:right w:val="single" w:sz="4" w:space="0" w:color="auto"/>
            </w:tcBorders>
            <w:shd w:val="clear" w:color="auto" w:fill="auto"/>
            <w:vAlign w:val="center"/>
          </w:tcPr>
          <w:p w14:paraId="4D0A76BB" w14:textId="77777777" w:rsidR="00AA4E4A" w:rsidRPr="00AA4E4A" w:rsidRDefault="00AA4E4A" w:rsidP="00AA4E4A">
            <w:pPr>
              <w:jc w:val="center"/>
            </w:pPr>
            <w:r w:rsidRPr="00AA4E4A">
              <w:t>0</w:t>
            </w:r>
          </w:p>
        </w:tc>
        <w:tc>
          <w:tcPr>
            <w:tcW w:w="2181" w:type="dxa"/>
            <w:tcBorders>
              <w:top w:val="nil"/>
              <w:left w:val="single" w:sz="4" w:space="0" w:color="auto"/>
              <w:bottom w:val="single" w:sz="4" w:space="0" w:color="auto"/>
              <w:right w:val="single" w:sz="4" w:space="0" w:color="auto"/>
            </w:tcBorders>
            <w:shd w:val="clear" w:color="auto" w:fill="auto"/>
            <w:vAlign w:val="center"/>
          </w:tcPr>
          <w:p w14:paraId="2579C86A" w14:textId="77777777" w:rsidR="00AA4E4A" w:rsidRPr="00AA4E4A" w:rsidRDefault="00AA4E4A" w:rsidP="00AA4E4A">
            <w:pPr>
              <w:jc w:val="center"/>
            </w:pPr>
            <w:r w:rsidRPr="00AA4E4A">
              <w:t>0</w:t>
            </w:r>
          </w:p>
        </w:tc>
        <w:tc>
          <w:tcPr>
            <w:tcW w:w="1864" w:type="dxa"/>
            <w:tcBorders>
              <w:top w:val="nil"/>
              <w:left w:val="nil"/>
              <w:bottom w:val="single" w:sz="4" w:space="0" w:color="auto"/>
              <w:right w:val="single" w:sz="4" w:space="0" w:color="auto"/>
            </w:tcBorders>
            <w:shd w:val="clear" w:color="auto" w:fill="auto"/>
            <w:vAlign w:val="center"/>
          </w:tcPr>
          <w:p w14:paraId="4C0A543D" w14:textId="77777777" w:rsidR="00AA4E4A" w:rsidRPr="00AA4E4A" w:rsidRDefault="00AA4E4A" w:rsidP="00AA4E4A">
            <w:pPr>
              <w:jc w:val="center"/>
            </w:pPr>
            <w:r w:rsidRPr="00AA4E4A">
              <w:t>0</w:t>
            </w:r>
          </w:p>
        </w:tc>
      </w:tr>
      <w:tr w:rsidR="00AA4E4A" w:rsidRPr="00AA4E4A" w14:paraId="2F17A53E" w14:textId="77777777" w:rsidTr="00BD168F">
        <w:trPr>
          <w:trHeight w:val="419"/>
          <w:jc w:val="center"/>
        </w:trPr>
        <w:tc>
          <w:tcPr>
            <w:tcW w:w="595" w:type="dxa"/>
            <w:shd w:val="clear" w:color="auto" w:fill="auto"/>
            <w:vAlign w:val="center"/>
            <w:hideMark/>
          </w:tcPr>
          <w:p w14:paraId="34571D43" w14:textId="77777777" w:rsidR="00AA4E4A" w:rsidRPr="00AA4E4A" w:rsidRDefault="00AA4E4A" w:rsidP="00AA4E4A">
            <w:pPr>
              <w:jc w:val="center"/>
            </w:pPr>
            <w:r w:rsidRPr="00AA4E4A">
              <w:t>8</w:t>
            </w:r>
          </w:p>
        </w:tc>
        <w:tc>
          <w:tcPr>
            <w:tcW w:w="3241" w:type="dxa"/>
            <w:shd w:val="clear" w:color="auto" w:fill="auto"/>
            <w:vAlign w:val="center"/>
            <w:hideMark/>
          </w:tcPr>
          <w:p w14:paraId="0D0A5DBF" w14:textId="77777777" w:rsidR="00AA4E4A" w:rsidRPr="00AA4E4A" w:rsidRDefault="00AA4E4A" w:rsidP="00AA4E4A">
            <w:r w:rsidRPr="00AA4E4A">
              <w:t>Корректировка с учетом надежности и качества реализуемых товаров (оказываемых услуг), подлежащая учету в НВВ</w:t>
            </w:r>
          </w:p>
        </w:tc>
        <w:tc>
          <w:tcPr>
            <w:tcW w:w="1780" w:type="dxa"/>
            <w:tcBorders>
              <w:top w:val="nil"/>
              <w:left w:val="single" w:sz="4" w:space="0" w:color="auto"/>
              <w:bottom w:val="single" w:sz="4" w:space="0" w:color="auto"/>
              <w:right w:val="single" w:sz="4" w:space="0" w:color="auto"/>
            </w:tcBorders>
            <w:shd w:val="clear" w:color="auto" w:fill="auto"/>
            <w:vAlign w:val="center"/>
          </w:tcPr>
          <w:p w14:paraId="61BB2A06" w14:textId="77777777" w:rsidR="00AA4E4A" w:rsidRPr="00AA4E4A" w:rsidRDefault="00AA4E4A" w:rsidP="00AA4E4A">
            <w:pPr>
              <w:jc w:val="center"/>
            </w:pPr>
            <w:r w:rsidRPr="00AA4E4A">
              <w:t>0</w:t>
            </w:r>
          </w:p>
        </w:tc>
        <w:tc>
          <w:tcPr>
            <w:tcW w:w="2181" w:type="dxa"/>
            <w:tcBorders>
              <w:top w:val="nil"/>
              <w:left w:val="single" w:sz="4" w:space="0" w:color="auto"/>
              <w:bottom w:val="single" w:sz="4" w:space="0" w:color="auto"/>
              <w:right w:val="single" w:sz="4" w:space="0" w:color="auto"/>
            </w:tcBorders>
            <w:shd w:val="clear" w:color="auto" w:fill="auto"/>
            <w:vAlign w:val="center"/>
          </w:tcPr>
          <w:p w14:paraId="64480683" w14:textId="77777777" w:rsidR="00AA4E4A" w:rsidRPr="00AA4E4A" w:rsidRDefault="00AA4E4A" w:rsidP="00AA4E4A">
            <w:pPr>
              <w:jc w:val="center"/>
            </w:pPr>
            <w:r w:rsidRPr="00AA4E4A">
              <w:t>0</w:t>
            </w:r>
          </w:p>
        </w:tc>
        <w:tc>
          <w:tcPr>
            <w:tcW w:w="1864" w:type="dxa"/>
            <w:tcBorders>
              <w:top w:val="nil"/>
              <w:left w:val="nil"/>
              <w:bottom w:val="single" w:sz="4" w:space="0" w:color="auto"/>
              <w:right w:val="single" w:sz="4" w:space="0" w:color="auto"/>
            </w:tcBorders>
            <w:shd w:val="clear" w:color="auto" w:fill="auto"/>
            <w:vAlign w:val="center"/>
          </w:tcPr>
          <w:p w14:paraId="3A2EC3BB" w14:textId="77777777" w:rsidR="00AA4E4A" w:rsidRPr="00AA4E4A" w:rsidRDefault="00AA4E4A" w:rsidP="00AA4E4A">
            <w:pPr>
              <w:jc w:val="center"/>
            </w:pPr>
            <w:r w:rsidRPr="00AA4E4A">
              <w:t>0</w:t>
            </w:r>
          </w:p>
        </w:tc>
      </w:tr>
      <w:tr w:rsidR="00AA4E4A" w:rsidRPr="00AA4E4A" w14:paraId="458B1D70" w14:textId="77777777" w:rsidTr="00BD168F">
        <w:trPr>
          <w:trHeight w:val="1080"/>
          <w:jc w:val="center"/>
        </w:trPr>
        <w:tc>
          <w:tcPr>
            <w:tcW w:w="595" w:type="dxa"/>
            <w:shd w:val="clear" w:color="auto" w:fill="auto"/>
            <w:vAlign w:val="center"/>
            <w:hideMark/>
          </w:tcPr>
          <w:p w14:paraId="392AF9DD" w14:textId="77777777" w:rsidR="00AA4E4A" w:rsidRPr="00AA4E4A" w:rsidRDefault="00AA4E4A" w:rsidP="00AA4E4A">
            <w:pPr>
              <w:jc w:val="center"/>
            </w:pPr>
            <w:r w:rsidRPr="00AA4E4A">
              <w:t>9</w:t>
            </w:r>
          </w:p>
        </w:tc>
        <w:tc>
          <w:tcPr>
            <w:tcW w:w="3241" w:type="dxa"/>
            <w:shd w:val="clear" w:color="auto" w:fill="auto"/>
            <w:vAlign w:val="center"/>
            <w:hideMark/>
          </w:tcPr>
          <w:p w14:paraId="40C071EB" w14:textId="77777777" w:rsidR="00AA4E4A" w:rsidRPr="00AA4E4A" w:rsidRDefault="00AA4E4A" w:rsidP="00AA4E4A">
            <w:r w:rsidRPr="00AA4E4A">
              <w:t>Корректировка НВВ в связи с изменением (неисполнением) инвестиционной программы</w:t>
            </w:r>
          </w:p>
        </w:tc>
        <w:tc>
          <w:tcPr>
            <w:tcW w:w="1780" w:type="dxa"/>
            <w:tcBorders>
              <w:top w:val="nil"/>
              <w:left w:val="single" w:sz="4" w:space="0" w:color="auto"/>
              <w:bottom w:val="single" w:sz="4" w:space="0" w:color="auto"/>
              <w:right w:val="single" w:sz="4" w:space="0" w:color="auto"/>
            </w:tcBorders>
            <w:shd w:val="clear" w:color="auto" w:fill="auto"/>
            <w:vAlign w:val="center"/>
          </w:tcPr>
          <w:p w14:paraId="31DF2E05" w14:textId="77777777" w:rsidR="00AA4E4A" w:rsidRPr="00AA4E4A" w:rsidRDefault="00AA4E4A" w:rsidP="00AA4E4A">
            <w:pPr>
              <w:jc w:val="center"/>
            </w:pPr>
            <w:r w:rsidRPr="00AA4E4A">
              <w:t>0</w:t>
            </w:r>
          </w:p>
        </w:tc>
        <w:tc>
          <w:tcPr>
            <w:tcW w:w="2181" w:type="dxa"/>
            <w:tcBorders>
              <w:top w:val="nil"/>
              <w:left w:val="single" w:sz="4" w:space="0" w:color="auto"/>
              <w:bottom w:val="single" w:sz="4" w:space="0" w:color="auto"/>
              <w:right w:val="single" w:sz="4" w:space="0" w:color="auto"/>
            </w:tcBorders>
            <w:shd w:val="clear" w:color="auto" w:fill="auto"/>
            <w:vAlign w:val="center"/>
          </w:tcPr>
          <w:p w14:paraId="59F55400" w14:textId="77777777" w:rsidR="00AA4E4A" w:rsidRPr="00AA4E4A" w:rsidRDefault="00AA4E4A" w:rsidP="00AA4E4A">
            <w:pPr>
              <w:jc w:val="center"/>
            </w:pPr>
            <w:r w:rsidRPr="00AA4E4A">
              <w:t>0</w:t>
            </w:r>
          </w:p>
        </w:tc>
        <w:tc>
          <w:tcPr>
            <w:tcW w:w="1864" w:type="dxa"/>
            <w:tcBorders>
              <w:top w:val="nil"/>
              <w:left w:val="nil"/>
              <w:bottom w:val="single" w:sz="4" w:space="0" w:color="auto"/>
              <w:right w:val="single" w:sz="4" w:space="0" w:color="auto"/>
            </w:tcBorders>
            <w:shd w:val="clear" w:color="auto" w:fill="auto"/>
            <w:vAlign w:val="center"/>
          </w:tcPr>
          <w:p w14:paraId="33A46A34" w14:textId="77777777" w:rsidR="00AA4E4A" w:rsidRPr="00AA4E4A" w:rsidRDefault="00AA4E4A" w:rsidP="00AA4E4A">
            <w:pPr>
              <w:jc w:val="center"/>
            </w:pPr>
            <w:r w:rsidRPr="00AA4E4A">
              <w:t>0</w:t>
            </w:r>
          </w:p>
        </w:tc>
      </w:tr>
      <w:tr w:rsidR="00AA4E4A" w:rsidRPr="00AA4E4A" w14:paraId="0AFE8D3B" w14:textId="77777777" w:rsidTr="00BD168F">
        <w:trPr>
          <w:trHeight w:val="488"/>
          <w:jc w:val="center"/>
        </w:trPr>
        <w:tc>
          <w:tcPr>
            <w:tcW w:w="595" w:type="dxa"/>
            <w:shd w:val="clear" w:color="auto" w:fill="auto"/>
            <w:vAlign w:val="center"/>
            <w:hideMark/>
          </w:tcPr>
          <w:p w14:paraId="04F535A5" w14:textId="77777777" w:rsidR="00AA4E4A" w:rsidRPr="00AA4E4A" w:rsidRDefault="00AA4E4A" w:rsidP="00AA4E4A">
            <w:pPr>
              <w:jc w:val="center"/>
            </w:pPr>
            <w:r w:rsidRPr="00AA4E4A">
              <w:lastRenderedPageBreak/>
              <w:t>10</w:t>
            </w:r>
          </w:p>
        </w:tc>
        <w:tc>
          <w:tcPr>
            <w:tcW w:w="3241" w:type="dxa"/>
            <w:shd w:val="clear" w:color="auto" w:fill="auto"/>
            <w:vAlign w:val="center"/>
            <w:hideMark/>
          </w:tcPr>
          <w:p w14:paraId="4E17BA41" w14:textId="77777777" w:rsidR="00AA4E4A" w:rsidRPr="00AA4E4A" w:rsidRDefault="00AA4E4A" w:rsidP="00AA4E4A">
            <w:r w:rsidRPr="00AA4E4A">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80" w:type="dxa"/>
            <w:tcBorders>
              <w:top w:val="nil"/>
              <w:left w:val="single" w:sz="4" w:space="0" w:color="auto"/>
              <w:bottom w:val="single" w:sz="4" w:space="0" w:color="auto"/>
              <w:right w:val="single" w:sz="4" w:space="0" w:color="auto"/>
            </w:tcBorders>
            <w:shd w:val="clear" w:color="auto" w:fill="auto"/>
            <w:vAlign w:val="center"/>
          </w:tcPr>
          <w:p w14:paraId="7F513C1B" w14:textId="77777777" w:rsidR="00AA4E4A" w:rsidRPr="00AA4E4A" w:rsidRDefault="00AA4E4A" w:rsidP="00AA4E4A">
            <w:pPr>
              <w:jc w:val="center"/>
            </w:pPr>
            <w:r w:rsidRPr="00AA4E4A">
              <w:t>0</w:t>
            </w:r>
          </w:p>
        </w:tc>
        <w:tc>
          <w:tcPr>
            <w:tcW w:w="2181" w:type="dxa"/>
            <w:tcBorders>
              <w:top w:val="nil"/>
              <w:left w:val="single" w:sz="4" w:space="0" w:color="auto"/>
              <w:bottom w:val="single" w:sz="4" w:space="0" w:color="auto"/>
              <w:right w:val="single" w:sz="4" w:space="0" w:color="auto"/>
            </w:tcBorders>
            <w:shd w:val="clear" w:color="auto" w:fill="auto"/>
            <w:vAlign w:val="center"/>
          </w:tcPr>
          <w:p w14:paraId="6A7BD89C" w14:textId="77777777" w:rsidR="00AA4E4A" w:rsidRPr="00AA4E4A" w:rsidRDefault="00AA4E4A" w:rsidP="00AA4E4A">
            <w:pPr>
              <w:jc w:val="center"/>
            </w:pPr>
            <w:r w:rsidRPr="00AA4E4A">
              <w:t>0</w:t>
            </w:r>
          </w:p>
        </w:tc>
        <w:tc>
          <w:tcPr>
            <w:tcW w:w="1864" w:type="dxa"/>
            <w:tcBorders>
              <w:top w:val="nil"/>
              <w:left w:val="nil"/>
              <w:bottom w:val="single" w:sz="4" w:space="0" w:color="auto"/>
              <w:right w:val="single" w:sz="4" w:space="0" w:color="auto"/>
            </w:tcBorders>
            <w:shd w:val="clear" w:color="auto" w:fill="auto"/>
            <w:vAlign w:val="center"/>
          </w:tcPr>
          <w:p w14:paraId="2C31BBCE" w14:textId="77777777" w:rsidR="00AA4E4A" w:rsidRPr="00AA4E4A" w:rsidRDefault="00AA4E4A" w:rsidP="00AA4E4A">
            <w:pPr>
              <w:jc w:val="center"/>
            </w:pPr>
            <w:r w:rsidRPr="00AA4E4A">
              <w:t>0</w:t>
            </w:r>
          </w:p>
        </w:tc>
      </w:tr>
      <w:tr w:rsidR="00AA4E4A" w:rsidRPr="00AA4E4A" w14:paraId="683201B1" w14:textId="77777777" w:rsidTr="00BD168F">
        <w:trPr>
          <w:trHeight w:val="720"/>
          <w:jc w:val="center"/>
        </w:trPr>
        <w:tc>
          <w:tcPr>
            <w:tcW w:w="595" w:type="dxa"/>
            <w:shd w:val="clear" w:color="auto" w:fill="auto"/>
            <w:vAlign w:val="center"/>
            <w:hideMark/>
          </w:tcPr>
          <w:p w14:paraId="627CB72B" w14:textId="77777777" w:rsidR="00AA4E4A" w:rsidRPr="00AA4E4A" w:rsidRDefault="00AA4E4A" w:rsidP="00AA4E4A">
            <w:pPr>
              <w:jc w:val="center"/>
            </w:pPr>
            <w:r w:rsidRPr="00AA4E4A">
              <w:t>11</w:t>
            </w:r>
          </w:p>
        </w:tc>
        <w:tc>
          <w:tcPr>
            <w:tcW w:w="3241" w:type="dxa"/>
            <w:shd w:val="clear" w:color="auto" w:fill="auto"/>
            <w:vAlign w:val="center"/>
            <w:hideMark/>
          </w:tcPr>
          <w:p w14:paraId="658BE94D" w14:textId="77777777" w:rsidR="00AA4E4A" w:rsidRPr="00AA4E4A" w:rsidRDefault="00AA4E4A" w:rsidP="00AA4E4A">
            <w:r w:rsidRPr="00AA4E4A">
              <w:t>ИТОГО необходимая валовая выручка</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43821267" w14:textId="77777777" w:rsidR="00AA4E4A" w:rsidRPr="00AA4E4A" w:rsidRDefault="00AA4E4A" w:rsidP="00AA4E4A">
            <w:pPr>
              <w:jc w:val="center"/>
            </w:pPr>
            <w:r w:rsidRPr="00AA4E4A">
              <w:t>20 423</w:t>
            </w:r>
          </w:p>
        </w:tc>
        <w:tc>
          <w:tcPr>
            <w:tcW w:w="2181" w:type="dxa"/>
            <w:tcBorders>
              <w:top w:val="nil"/>
              <w:left w:val="single" w:sz="4" w:space="0" w:color="auto"/>
              <w:bottom w:val="single" w:sz="4" w:space="0" w:color="auto"/>
              <w:right w:val="single" w:sz="4" w:space="0" w:color="auto"/>
            </w:tcBorders>
            <w:shd w:val="clear" w:color="auto" w:fill="auto"/>
            <w:vAlign w:val="center"/>
          </w:tcPr>
          <w:p w14:paraId="7008D4AE" w14:textId="77777777" w:rsidR="00AA4E4A" w:rsidRPr="00AA4E4A" w:rsidRDefault="00AA4E4A" w:rsidP="00AA4E4A">
            <w:pPr>
              <w:jc w:val="center"/>
            </w:pPr>
            <w:r w:rsidRPr="00AA4E4A">
              <w:t>17 133</w:t>
            </w:r>
          </w:p>
        </w:tc>
        <w:tc>
          <w:tcPr>
            <w:tcW w:w="1864" w:type="dxa"/>
            <w:tcBorders>
              <w:top w:val="nil"/>
              <w:left w:val="nil"/>
              <w:bottom w:val="single" w:sz="4" w:space="0" w:color="auto"/>
              <w:right w:val="single" w:sz="4" w:space="0" w:color="auto"/>
            </w:tcBorders>
            <w:shd w:val="clear" w:color="auto" w:fill="auto"/>
            <w:vAlign w:val="center"/>
          </w:tcPr>
          <w:p w14:paraId="1DD3FA32" w14:textId="77777777" w:rsidR="00AA4E4A" w:rsidRPr="00AA4E4A" w:rsidRDefault="00AA4E4A" w:rsidP="00AA4E4A">
            <w:pPr>
              <w:jc w:val="center"/>
            </w:pPr>
            <w:r w:rsidRPr="00AA4E4A">
              <w:t>- 3 291</w:t>
            </w:r>
          </w:p>
        </w:tc>
      </w:tr>
    </w:tbl>
    <w:p w14:paraId="6177BF9C" w14:textId="77777777" w:rsidR="00AA4E4A" w:rsidRPr="00AA4E4A" w:rsidRDefault="00AA4E4A" w:rsidP="00AA4E4A">
      <w:pPr>
        <w:ind w:left="360" w:right="-2"/>
        <w:jc w:val="right"/>
        <w:rPr>
          <w:color w:val="FF0000"/>
          <w:sz w:val="28"/>
          <w:szCs w:val="28"/>
        </w:rPr>
      </w:pPr>
    </w:p>
    <w:p w14:paraId="49FEBB7B" w14:textId="77777777" w:rsidR="00AA4E4A" w:rsidRPr="00AA4E4A" w:rsidRDefault="00AA4E4A" w:rsidP="00AA4E4A">
      <w:pPr>
        <w:ind w:left="360" w:right="-2"/>
        <w:jc w:val="right"/>
        <w:rPr>
          <w:color w:val="FF0000"/>
          <w:sz w:val="28"/>
          <w:szCs w:val="28"/>
        </w:rPr>
      </w:pPr>
    </w:p>
    <w:p w14:paraId="4C6B4888" w14:textId="77777777" w:rsidR="00AA4E4A" w:rsidRPr="00AA4E4A" w:rsidRDefault="00AA4E4A" w:rsidP="00AA4E4A">
      <w:pPr>
        <w:ind w:left="360" w:right="-2"/>
        <w:jc w:val="right"/>
        <w:rPr>
          <w:sz w:val="28"/>
          <w:szCs w:val="28"/>
        </w:rPr>
      </w:pPr>
      <w:r w:rsidRPr="00AA4E4A">
        <w:rPr>
          <w:sz w:val="28"/>
          <w:szCs w:val="28"/>
        </w:rPr>
        <w:t>Таблица 15</w:t>
      </w:r>
    </w:p>
    <w:p w14:paraId="4ACA63FF" w14:textId="77777777" w:rsidR="00AA4E4A" w:rsidRPr="00AA4E4A" w:rsidRDefault="00AA4E4A" w:rsidP="00AA4E4A">
      <w:pPr>
        <w:jc w:val="center"/>
        <w:rPr>
          <w:rFonts w:eastAsia="Calibri"/>
          <w:bCs/>
          <w:sz w:val="28"/>
          <w:szCs w:val="28"/>
          <w:lang w:eastAsia="en-US"/>
        </w:rPr>
      </w:pPr>
      <w:r w:rsidRPr="00AA4E4A">
        <w:rPr>
          <w:rFonts w:eastAsia="Calibri"/>
          <w:bCs/>
          <w:sz w:val="28"/>
          <w:szCs w:val="28"/>
          <w:lang w:eastAsia="en-US"/>
        </w:rPr>
        <w:t>Расчёт необходимой валовой выручки на производство тепловой энергии методом индексации установленных тарифов</w:t>
      </w:r>
    </w:p>
    <w:p w14:paraId="516AF844" w14:textId="77777777" w:rsidR="00AA4E4A" w:rsidRPr="00AA4E4A" w:rsidRDefault="00AA4E4A" w:rsidP="00AA4E4A">
      <w:pPr>
        <w:jc w:val="center"/>
        <w:rPr>
          <w:sz w:val="28"/>
          <w:szCs w:val="28"/>
        </w:rPr>
      </w:pPr>
      <w:r w:rsidRPr="00AA4E4A">
        <w:rPr>
          <w:sz w:val="28"/>
          <w:szCs w:val="28"/>
        </w:rPr>
        <w:t>(Приложение 5.9 к Методическим указаниям)</w:t>
      </w:r>
    </w:p>
    <w:p w14:paraId="0FC31F40" w14:textId="77777777" w:rsidR="00AA4E4A" w:rsidRPr="00AA4E4A" w:rsidRDefault="00AA4E4A" w:rsidP="00AA4E4A">
      <w:pPr>
        <w:jc w:val="right"/>
        <w:rPr>
          <w:sz w:val="28"/>
          <w:szCs w:val="28"/>
        </w:rPr>
      </w:pPr>
      <w:r w:rsidRPr="00AA4E4A">
        <w:rPr>
          <w:sz w:val="28"/>
          <w:szCs w:val="28"/>
        </w:rPr>
        <w:t>тыс. руб.</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3241"/>
        <w:gridCol w:w="1790"/>
        <w:gridCol w:w="2171"/>
        <w:gridCol w:w="2127"/>
      </w:tblGrid>
      <w:tr w:rsidR="00AA4E4A" w:rsidRPr="00AA4E4A" w14:paraId="7CC46AF0" w14:textId="77777777" w:rsidTr="00BD168F">
        <w:trPr>
          <w:trHeight w:val="300"/>
          <w:tblHeader/>
          <w:jc w:val="center"/>
        </w:trPr>
        <w:tc>
          <w:tcPr>
            <w:tcW w:w="595" w:type="dxa"/>
            <w:vMerge w:val="restart"/>
            <w:shd w:val="clear" w:color="auto" w:fill="auto"/>
            <w:vAlign w:val="center"/>
            <w:hideMark/>
          </w:tcPr>
          <w:p w14:paraId="4B9285DC" w14:textId="77777777" w:rsidR="00AA4E4A" w:rsidRPr="00AA4E4A" w:rsidRDefault="00AA4E4A" w:rsidP="00AA4E4A">
            <w:pPr>
              <w:jc w:val="center"/>
            </w:pPr>
            <w:r w:rsidRPr="00AA4E4A">
              <w:t>№ п/п</w:t>
            </w:r>
          </w:p>
        </w:tc>
        <w:tc>
          <w:tcPr>
            <w:tcW w:w="3241" w:type="dxa"/>
            <w:vMerge w:val="restart"/>
            <w:shd w:val="clear" w:color="auto" w:fill="auto"/>
            <w:vAlign w:val="center"/>
            <w:hideMark/>
          </w:tcPr>
          <w:p w14:paraId="4F2617D2" w14:textId="77777777" w:rsidR="00AA4E4A" w:rsidRPr="00AA4E4A" w:rsidRDefault="00AA4E4A" w:rsidP="00AA4E4A">
            <w:pPr>
              <w:jc w:val="center"/>
            </w:pPr>
            <w:r w:rsidRPr="00AA4E4A">
              <w:t>Наименование расхода</w:t>
            </w:r>
          </w:p>
        </w:tc>
        <w:tc>
          <w:tcPr>
            <w:tcW w:w="6088" w:type="dxa"/>
            <w:gridSpan w:val="3"/>
          </w:tcPr>
          <w:p w14:paraId="036CB766" w14:textId="77777777" w:rsidR="00AA4E4A" w:rsidRPr="00AA4E4A" w:rsidRDefault="00AA4E4A" w:rsidP="00AA4E4A">
            <w:pPr>
              <w:jc w:val="center"/>
            </w:pPr>
            <w:r w:rsidRPr="00AA4E4A">
              <w:t>Предложение экспертов</w:t>
            </w:r>
          </w:p>
        </w:tc>
      </w:tr>
      <w:tr w:rsidR="00AA4E4A" w:rsidRPr="00AA4E4A" w14:paraId="3D6FA930" w14:textId="77777777" w:rsidTr="00BD168F">
        <w:trPr>
          <w:trHeight w:val="360"/>
          <w:tblHeader/>
          <w:jc w:val="center"/>
        </w:trPr>
        <w:tc>
          <w:tcPr>
            <w:tcW w:w="595" w:type="dxa"/>
            <w:vMerge/>
            <w:shd w:val="clear" w:color="auto" w:fill="auto"/>
            <w:vAlign w:val="center"/>
            <w:hideMark/>
          </w:tcPr>
          <w:p w14:paraId="164783CF" w14:textId="77777777" w:rsidR="00AA4E4A" w:rsidRPr="00AA4E4A" w:rsidRDefault="00AA4E4A" w:rsidP="00AA4E4A">
            <w:pPr>
              <w:jc w:val="center"/>
            </w:pPr>
          </w:p>
        </w:tc>
        <w:tc>
          <w:tcPr>
            <w:tcW w:w="3241" w:type="dxa"/>
            <w:vMerge/>
            <w:shd w:val="clear" w:color="auto" w:fill="auto"/>
            <w:vAlign w:val="center"/>
            <w:hideMark/>
          </w:tcPr>
          <w:p w14:paraId="5098512C" w14:textId="77777777" w:rsidR="00AA4E4A" w:rsidRPr="00AA4E4A" w:rsidRDefault="00AA4E4A" w:rsidP="00AA4E4A">
            <w:pPr>
              <w:jc w:val="center"/>
            </w:pPr>
          </w:p>
        </w:tc>
        <w:tc>
          <w:tcPr>
            <w:tcW w:w="1790" w:type="dxa"/>
            <w:vAlign w:val="center"/>
          </w:tcPr>
          <w:p w14:paraId="7E6EEEEE" w14:textId="77777777" w:rsidR="00AA4E4A" w:rsidRPr="00AA4E4A" w:rsidRDefault="00AA4E4A" w:rsidP="00AA4E4A">
            <w:pPr>
              <w:jc w:val="center"/>
            </w:pPr>
            <w:r w:rsidRPr="00AA4E4A">
              <w:t>2025</w:t>
            </w:r>
          </w:p>
        </w:tc>
        <w:tc>
          <w:tcPr>
            <w:tcW w:w="2171" w:type="dxa"/>
            <w:vAlign w:val="center"/>
          </w:tcPr>
          <w:p w14:paraId="00D11A86" w14:textId="77777777" w:rsidR="00AA4E4A" w:rsidRPr="00AA4E4A" w:rsidRDefault="00AA4E4A" w:rsidP="00AA4E4A">
            <w:pPr>
              <w:jc w:val="center"/>
            </w:pPr>
            <w:r w:rsidRPr="00AA4E4A">
              <w:t>2026</w:t>
            </w:r>
          </w:p>
        </w:tc>
        <w:tc>
          <w:tcPr>
            <w:tcW w:w="2127" w:type="dxa"/>
            <w:vAlign w:val="center"/>
          </w:tcPr>
          <w:p w14:paraId="70F3361B" w14:textId="77777777" w:rsidR="00AA4E4A" w:rsidRPr="00AA4E4A" w:rsidRDefault="00AA4E4A" w:rsidP="00AA4E4A">
            <w:pPr>
              <w:jc w:val="center"/>
            </w:pPr>
            <w:r w:rsidRPr="00AA4E4A">
              <w:t>2027</w:t>
            </w:r>
          </w:p>
        </w:tc>
      </w:tr>
      <w:tr w:rsidR="00AA4E4A" w:rsidRPr="00AA4E4A" w14:paraId="610C1081" w14:textId="77777777" w:rsidTr="00BD168F">
        <w:trPr>
          <w:trHeight w:val="350"/>
          <w:jc w:val="center"/>
        </w:trPr>
        <w:tc>
          <w:tcPr>
            <w:tcW w:w="595" w:type="dxa"/>
            <w:shd w:val="clear" w:color="auto" w:fill="auto"/>
            <w:vAlign w:val="center"/>
            <w:hideMark/>
          </w:tcPr>
          <w:p w14:paraId="7FBA73B8" w14:textId="77777777" w:rsidR="00AA4E4A" w:rsidRPr="00AA4E4A" w:rsidRDefault="00AA4E4A" w:rsidP="00AA4E4A">
            <w:pPr>
              <w:jc w:val="center"/>
            </w:pPr>
            <w:r w:rsidRPr="00AA4E4A">
              <w:t>1</w:t>
            </w:r>
          </w:p>
        </w:tc>
        <w:tc>
          <w:tcPr>
            <w:tcW w:w="3241" w:type="dxa"/>
            <w:shd w:val="clear" w:color="auto" w:fill="auto"/>
            <w:vAlign w:val="center"/>
            <w:hideMark/>
          </w:tcPr>
          <w:p w14:paraId="2EF65F84" w14:textId="77777777" w:rsidR="00AA4E4A" w:rsidRPr="00AA4E4A" w:rsidRDefault="00AA4E4A" w:rsidP="00AA4E4A">
            <w:r w:rsidRPr="00AA4E4A">
              <w:t>Операционные (подконтрольные) расходы</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3CBB2697" w14:textId="77777777" w:rsidR="00AA4E4A" w:rsidRPr="00AA4E4A" w:rsidRDefault="00AA4E4A" w:rsidP="00AA4E4A">
            <w:pPr>
              <w:jc w:val="center"/>
            </w:pPr>
            <w:r w:rsidRPr="00AA4E4A">
              <w:t>10 544</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2C44E50" w14:textId="77777777" w:rsidR="00AA4E4A" w:rsidRPr="00AA4E4A" w:rsidRDefault="00AA4E4A" w:rsidP="00AA4E4A">
            <w:pPr>
              <w:jc w:val="center"/>
            </w:pPr>
            <w:r w:rsidRPr="00AA4E4A">
              <w:t>10 887</w:t>
            </w:r>
          </w:p>
        </w:tc>
        <w:tc>
          <w:tcPr>
            <w:tcW w:w="2127" w:type="dxa"/>
            <w:tcBorders>
              <w:top w:val="single" w:sz="4" w:space="0" w:color="auto"/>
              <w:left w:val="nil"/>
              <w:bottom w:val="single" w:sz="4" w:space="0" w:color="auto"/>
              <w:right w:val="single" w:sz="4" w:space="0" w:color="auto"/>
            </w:tcBorders>
            <w:shd w:val="clear" w:color="auto" w:fill="auto"/>
            <w:vAlign w:val="center"/>
          </w:tcPr>
          <w:p w14:paraId="6FFD3CA2" w14:textId="77777777" w:rsidR="00AA4E4A" w:rsidRPr="00AA4E4A" w:rsidRDefault="00AA4E4A" w:rsidP="00AA4E4A">
            <w:pPr>
              <w:jc w:val="center"/>
            </w:pPr>
            <w:r w:rsidRPr="00AA4E4A">
              <w:t>11 242</w:t>
            </w:r>
          </w:p>
        </w:tc>
      </w:tr>
      <w:tr w:rsidR="00AA4E4A" w:rsidRPr="00AA4E4A" w14:paraId="73670244" w14:textId="77777777" w:rsidTr="00BD168F">
        <w:trPr>
          <w:trHeight w:val="360"/>
          <w:jc w:val="center"/>
        </w:trPr>
        <w:tc>
          <w:tcPr>
            <w:tcW w:w="595" w:type="dxa"/>
            <w:shd w:val="clear" w:color="auto" w:fill="auto"/>
            <w:vAlign w:val="center"/>
            <w:hideMark/>
          </w:tcPr>
          <w:p w14:paraId="26E2163B" w14:textId="77777777" w:rsidR="00AA4E4A" w:rsidRPr="00AA4E4A" w:rsidRDefault="00AA4E4A" w:rsidP="00AA4E4A">
            <w:pPr>
              <w:jc w:val="center"/>
            </w:pPr>
            <w:r w:rsidRPr="00AA4E4A">
              <w:t>2</w:t>
            </w:r>
          </w:p>
        </w:tc>
        <w:tc>
          <w:tcPr>
            <w:tcW w:w="3241" w:type="dxa"/>
            <w:shd w:val="clear" w:color="auto" w:fill="auto"/>
            <w:vAlign w:val="center"/>
            <w:hideMark/>
          </w:tcPr>
          <w:p w14:paraId="4A7BA874" w14:textId="77777777" w:rsidR="00AA4E4A" w:rsidRPr="00AA4E4A" w:rsidRDefault="00AA4E4A" w:rsidP="00AA4E4A">
            <w:r w:rsidRPr="00AA4E4A">
              <w:t>Неподконтрольные расходы</w:t>
            </w:r>
          </w:p>
        </w:tc>
        <w:tc>
          <w:tcPr>
            <w:tcW w:w="1790" w:type="dxa"/>
            <w:tcBorders>
              <w:top w:val="nil"/>
              <w:left w:val="single" w:sz="4" w:space="0" w:color="auto"/>
              <w:bottom w:val="single" w:sz="4" w:space="0" w:color="auto"/>
              <w:right w:val="single" w:sz="4" w:space="0" w:color="auto"/>
            </w:tcBorders>
            <w:shd w:val="clear" w:color="auto" w:fill="auto"/>
            <w:vAlign w:val="center"/>
          </w:tcPr>
          <w:p w14:paraId="04FA4DE0" w14:textId="77777777" w:rsidR="00AA4E4A" w:rsidRPr="00AA4E4A" w:rsidRDefault="00AA4E4A" w:rsidP="00AA4E4A">
            <w:pPr>
              <w:jc w:val="center"/>
            </w:pPr>
            <w:r w:rsidRPr="00AA4E4A">
              <w:t>2 190</w:t>
            </w:r>
          </w:p>
        </w:tc>
        <w:tc>
          <w:tcPr>
            <w:tcW w:w="2171" w:type="dxa"/>
            <w:tcBorders>
              <w:top w:val="nil"/>
              <w:left w:val="single" w:sz="4" w:space="0" w:color="auto"/>
              <w:bottom w:val="single" w:sz="4" w:space="0" w:color="auto"/>
              <w:right w:val="single" w:sz="4" w:space="0" w:color="auto"/>
            </w:tcBorders>
            <w:shd w:val="clear" w:color="auto" w:fill="auto"/>
            <w:vAlign w:val="center"/>
          </w:tcPr>
          <w:p w14:paraId="118A34CA" w14:textId="77777777" w:rsidR="00AA4E4A" w:rsidRPr="00AA4E4A" w:rsidRDefault="00AA4E4A" w:rsidP="00AA4E4A">
            <w:pPr>
              <w:jc w:val="center"/>
            </w:pPr>
            <w:r w:rsidRPr="00AA4E4A">
              <w:t>2 231</w:t>
            </w:r>
          </w:p>
        </w:tc>
        <w:tc>
          <w:tcPr>
            <w:tcW w:w="2127" w:type="dxa"/>
            <w:tcBorders>
              <w:top w:val="nil"/>
              <w:left w:val="nil"/>
              <w:bottom w:val="single" w:sz="4" w:space="0" w:color="auto"/>
              <w:right w:val="single" w:sz="4" w:space="0" w:color="auto"/>
            </w:tcBorders>
            <w:shd w:val="clear" w:color="auto" w:fill="auto"/>
            <w:vAlign w:val="center"/>
          </w:tcPr>
          <w:p w14:paraId="7E17D583" w14:textId="77777777" w:rsidR="00AA4E4A" w:rsidRPr="00AA4E4A" w:rsidRDefault="00AA4E4A" w:rsidP="00AA4E4A">
            <w:pPr>
              <w:jc w:val="center"/>
            </w:pPr>
            <w:r w:rsidRPr="00AA4E4A">
              <w:t>2 274</w:t>
            </w:r>
          </w:p>
        </w:tc>
      </w:tr>
      <w:tr w:rsidR="00AA4E4A" w:rsidRPr="00AA4E4A" w14:paraId="03ADD45D" w14:textId="77777777" w:rsidTr="00BD168F">
        <w:trPr>
          <w:trHeight w:val="758"/>
          <w:jc w:val="center"/>
        </w:trPr>
        <w:tc>
          <w:tcPr>
            <w:tcW w:w="595" w:type="dxa"/>
            <w:shd w:val="clear" w:color="auto" w:fill="auto"/>
            <w:vAlign w:val="center"/>
            <w:hideMark/>
          </w:tcPr>
          <w:p w14:paraId="51CED853" w14:textId="77777777" w:rsidR="00AA4E4A" w:rsidRPr="00AA4E4A" w:rsidRDefault="00AA4E4A" w:rsidP="00AA4E4A">
            <w:pPr>
              <w:jc w:val="center"/>
            </w:pPr>
            <w:r w:rsidRPr="00AA4E4A">
              <w:t>3</w:t>
            </w:r>
          </w:p>
        </w:tc>
        <w:tc>
          <w:tcPr>
            <w:tcW w:w="3241" w:type="dxa"/>
            <w:shd w:val="clear" w:color="auto" w:fill="auto"/>
            <w:vAlign w:val="center"/>
            <w:hideMark/>
          </w:tcPr>
          <w:p w14:paraId="074DB81B" w14:textId="77777777" w:rsidR="00AA4E4A" w:rsidRPr="00AA4E4A" w:rsidRDefault="00AA4E4A" w:rsidP="00AA4E4A">
            <w:r w:rsidRPr="00AA4E4A">
              <w:t>Расходы на приобретение (производство) энергетических ресурсов, холодной воды и теплоносителя</w:t>
            </w:r>
          </w:p>
        </w:tc>
        <w:tc>
          <w:tcPr>
            <w:tcW w:w="1790" w:type="dxa"/>
            <w:tcBorders>
              <w:top w:val="nil"/>
              <w:left w:val="single" w:sz="4" w:space="0" w:color="auto"/>
              <w:bottom w:val="single" w:sz="4" w:space="0" w:color="auto"/>
              <w:right w:val="single" w:sz="4" w:space="0" w:color="auto"/>
            </w:tcBorders>
            <w:shd w:val="clear" w:color="auto" w:fill="auto"/>
            <w:vAlign w:val="center"/>
          </w:tcPr>
          <w:p w14:paraId="4B9C9004" w14:textId="77777777" w:rsidR="00AA4E4A" w:rsidRPr="00AA4E4A" w:rsidRDefault="00AA4E4A" w:rsidP="00AA4E4A">
            <w:pPr>
              <w:jc w:val="center"/>
            </w:pPr>
            <w:r w:rsidRPr="00AA4E4A">
              <w:t>3 715</w:t>
            </w:r>
          </w:p>
        </w:tc>
        <w:tc>
          <w:tcPr>
            <w:tcW w:w="2171" w:type="dxa"/>
            <w:tcBorders>
              <w:top w:val="nil"/>
              <w:left w:val="single" w:sz="4" w:space="0" w:color="auto"/>
              <w:bottom w:val="single" w:sz="4" w:space="0" w:color="auto"/>
              <w:right w:val="single" w:sz="4" w:space="0" w:color="auto"/>
            </w:tcBorders>
            <w:shd w:val="clear" w:color="auto" w:fill="auto"/>
            <w:vAlign w:val="center"/>
          </w:tcPr>
          <w:p w14:paraId="504DC9BC" w14:textId="77777777" w:rsidR="00AA4E4A" w:rsidRPr="00AA4E4A" w:rsidRDefault="00AA4E4A" w:rsidP="00AA4E4A">
            <w:pPr>
              <w:jc w:val="center"/>
            </w:pPr>
            <w:r w:rsidRPr="00AA4E4A">
              <w:t>3 828</w:t>
            </w:r>
          </w:p>
        </w:tc>
        <w:tc>
          <w:tcPr>
            <w:tcW w:w="2127" w:type="dxa"/>
            <w:tcBorders>
              <w:top w:val="nil"/>
              <w:left w:val="nil"/>
              <w:bottom w:val="single" w:sz="4" w:space="0" w:color="auto"/>
              <w:right w:val="single" w:sz="4" w:space="0" w:color="auto"/>
            </w:tcBorders>
            <w:shd w:val="clear" w:color="auto" w:fill="auto"/>
            <w:vAlign w:val="center"/>
          </w:tcPr>
          <w:p w14:paraId="53411ACC" w14:textId="77777777" w:rsidR="00AA4E4A" w:rsidRPr="00AA4E4A" w:rsidRDefault="00AA4E4A" w:rsidP="00AA4E4A">
            <w:pPr>
              <w:jc w:val="center"/>
            </w:pPr>
            <w:r w:rsidRPr="00AA4E4A">
              <w:t>3 936</w:t>
            </w:r>
          </w:p>
        </w:tc>
      </w:tr>
      <w:tr w:rsidR="00AA4E4A" w:rsidRPr="00AA4E4A" w14:paraId="3504F114" w14:textId="77777777" w:rsidTr="00BD168F">
        <w:trPr>
          <w:trHeight w:val="360"/>
          <w:jc w:val="center"/>
        </w:trPr>
        <w:tc>
          <w:tcPr>
            <w:tcW w:w="595" w:type="dxa"/>
            <w:shd w:val="clear" w:color="auto" w:fill="auto"/>
            <w:vAlign w:val="center"/>
            <w:hideMark/>
          </w:tcPr>
          <w:p w14:paraId="3EB89581" w14:textId="77777777" w:rsidR="00AA4E4A" w:rsidRPr="00AA4E4A" w:rsidRDefault="00AA4E4A" w:rsidP="00AA4E4A">
            <w:pPr>
              <w:jc w:val="center"/>
            </w:pPr>
            <w:r w:rsidRPr="00AA4E4A">
              <w:t>4</w:t>
            </w:r>
          </w:p>
        </w:tc>
        <w:tc>
          <w:tcPr>
            <w:tcW w:w="3241" w:type="dxa"/>
            <w:shd w:val="clear" w:color="auto" w:fill="auto"/>
            <w:vAlign w:val="center"/>
            <w:hideMark/>
          </w:tcPr>
          <w:p w14:paraId="4A4C45A9" w14:textId="77777777" w:rsidR="00AA4E4A" w:rsidRPr="00AA4E4A" w:rsidRDefault="00AA4E4A" w:rsidP="00AA4E4A">
            <w:r w:rsidRPr="00AA4E4A">
              <w:t>Прибыль</w:t>
            </w:r>
          </w:p>
        </w:tc>
        <w:tc>
          <w:tcPr>
            <w:tcW w:w="1790" w:type="dxa"/>
            <w:tcBorders>
              <w:top w:val="nil"/>
              <w:left w:val="single" w:sz="4" w:space="0" w:color="auto"/>
              <w:bottom w:val="single" w:sz="4" w:space="0" w:color="auto"/>
              <w:right w:val="single" w:sz="4" w:space="0" w:color="auto"/>
            </w:tcBorders>
            <w:shd w:val="clear" w:color="auto" w:fill="auto"/>
            <w:vAlign w:val="center"/>
          </w:tcPr>
          <w:p w14:paraId="6B194F64" w14:textId="77777777" w:rsidR="00AA4E4A" w:rsidRPr="00AA4E4A" w:rsidRDefault="00AA4E4A" w:rsidP="00AA4E4A">
            <w:pPr>
              <w:jc w:val="center"/>
            </w:pPr>
            <w:r w:rsidRPr="00AA4E4A">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450797DA" w14:textId="77777777" w:rsidR="00AA4E4A" w:rsidRPr="00AA4E4A" w:rsidRDefault="00AA4E4A" w:rsidP="00AA4E4A">
            <w:pPr>
              <w:jc w:val="center"/>
            </w:pPr>
            <w:r w:rsidRPr="00AA4E4A">
              <w:t>0</w:t>
            </w:r>
          </w:p>
        </w:tc>
        <w:tc>
          <w:tcPr>
            <w:tcW w:w="2127" w:type="dxa"/>
            <w:tcBorders>
              <w:top w:val="nil"/>
              <w:left w:val="nil"/>
              <w:bottom w:val="single" w:sz="4" w:space="0" w:color="auto"/>
              <w:right w:val="single" w:sz="4" w:space="0" w:color="auto"/>
            </w:tcBorders>
            <w:shd w:val="clear" w:color="auto" w:fill="auto"/>
            <w:vAlign w:val="center"/>
          </w:tcPr>
          <w:p w14:paraId="4F596F05" w14:textId="77777777" w:rsidR="00AA4E4A" w:rsidRPr="00AA4E4A" w:rsidRDefault="00AA4E4A" w:rsidP="00AA4E4A">
            <w:pPr>
              <w:jc w:val="center"/>
            </w:pPr>
            <w:r w:rsidRPr="00AA4E4A">
              <w:t>0</w:t>
            </w:r>
          </w:p>
        </w:tc>
      </w:tr>
      <w:tr w:rsidR="00AA4E4A" w:rsidRPr="00AA4E4A" w14:paraId="0AA6EDC5" w14:textId="77777777" w:rsidTr="00BD168F">
        <w:trPr>
          <w:trHeight w:val="361"/>
          <w:jc w:val="center"/>
        </w:trPr>
        <w:tc>
          <w:tcPr>
            <w:tcW w:w="595" w:type="dxa"/>
            <w:shd w:val="clear" w:color="auto" w:fill="auto"/>
            <w:vAlign w:val="center"/>
          </w:tcPr>
          <w:p w14:paraId="19A15313" w14:textId="77777777" w:rsidR="00AA4E4A" w:rsidRPr="00AA4E4A" w:rsidRDefault="00AA4E4A" w:rsidP="00AA4E4A">
            <w:pPr>
              <w:jc w:val="center"/>
            </w:pPr>
            <w:r w:rsidRPr="00AA4E4A">
              <w:t>5</w:t>
            </w:r>
          </w:p>
        </w:tc>
        <w:tc>
          <w:tcPr>
            <w:tcW w:w="3241" w:type="dxa"/>
            <w:shd w:val="clear" w:color="auto" w:fill="auto"/>
            <w:vAlign w:val="center"/>
          </w:tcPr>
          <w:p w14:paraId="5CFCCC54" w14:textId="77777777" w:rsidR="00AA4E4A" w:rsidRPr="00AA4E4A" w:rsidRDefault="00AA4E4A" w:rsidP="00AA4E4A">
            <w:r w:rsidRPr="00AA4E4A">
              <w:t>Расчетная предпринимательская прибыль</w:t>
            </w:r>
          </w:p>
        </w:tc>
        <w:tc>
          <w:tcPr>
            <w:tcW w:w="1790" w:type="dxa"/>
            <w:tcBorders>
              <w:top w:val="nil"/>
              <w:left w:val="single" w:sz="4" w:space="0" w:color="auto"/>
              <w:bottom w:val="single" w:sz="4" w:space="0" w:color="auto"/>
              <w:right w:val="single" w:sz="4" w:space="0" w:color="auto"/>
            </w:tcBorders>
            <w:shd w:val="clear" w:color="auto" w:fill="auto"/>
            <w:vAlign w:val="center"/>
          </w:tcPr>
          <w:p w14:paraId="693796D8" w14:textId="77777777" w:rsidR="00AA4E4A" w:rsidRPr="00AA4E4A" w:rsidRDefault="00AA4E4A" w:rsidP="00AA4E4A">
            <w:pPr>
              <w:jc w:val="center"/>
            </w:pPr>
            <w:r w:rsidRPr="00AA4E4A">
              <w:t>684</w:t>
            </w:r>
          </w:p>
        </w:tc>
        <w:tc>
          <w:tcPr>
            <w:tcW w:w="2171" w:type="dxa"/>
            <w:tcBorders>
              <w:top w:val="nil"/>
              <w:left w:val="single" w:sz="4" w:space="0" w:color="auto"/>
              <w:bottom w:val="single" w:sz="4" w:space="0" w:color="auto"/>
              <w:right w:val="single" w:sz="4" w:space="0" w:color="auto"/>
            </w:tcBorders>
            <w:shd w:val="clear" w:color="auto" w:fill="auto"/>
            <w:vAlign w:val="center"/>
          </w:tcPr>
          <w:p w14:paraId="14A2BEA1" w14:textId="77777777" w:rsidR="00AA4E4A" w:rsidRPr="00AA4E4A" w:rsidRDefault="00AA4E4A" w:rsidP="00AA4E4A">
            <w:pPr>
              <w:jc w:val="center"/>
            </w:pPr>
            <w:r w:rsidRPr="00AA4E4A">
              <w:t>705</w:t>
            </w:r>
          </w:p>
        </w:tc>
        <w:tc>
          <w:tcPr>
            <w:tcW w:w="2127" w:type="dxa"/>
            <w:tcBorders>
              <w:top w:val="nil"/>
              <w:left w:val="nil"/>
              <w:bottom w:val="single" w:sz="4" w:space="0" w:color="auto"/>
              <w:right w:val="single" w:sz="4" w:space="0" w:color="auto"/>
            </w:tcBorders>
            <w:shd w:val="clear" w:color="auto" w:fill="auto"/>
            <w:vAlign w:val="center"/>
          </w:tcPr>
          <w:p w14:paraId="4277D804" w14:textId="77777777" w:rsidR="00AA4E4A" w:rsidRPr="00AA4E4A" w:rsidRDefault="00AA4E4A" w:rsidP="00AA4E4A">
            <w:pPr>
              <w:jc w:val="center"/>
            </w:pPr>
            <w:r w:rsidRPr="00AA4E4A">
              <w:t>727</w:t>
            </w:r>
          </w:p>
        </w:tc>
      </w:tr>
      <w:tr w:rsidR="00AA4E4A" w:rsidRPr="00AA4E4A" w14:paraId="34F0B7BE" w14:textId="77777777" w:rsidTr="00BD168F">
        <w:trPr>
          <w:trHeight w:val="740"/>
          <w:jc w:val="center"/>
        </w:trPr>
        <w:tc>
          <w:tcPr>
            <w:tcW w:w="595" w:type="dxa"/>
            <w:shd w:val="clear" w:color="auto" w:fill="auto"/>
            <w:vAlign w:val="center"/>
            <w:hideMark/>
          </w:tcPr>
          <w:p w14:paraId="40FC49A7" w14:textId="77777777" w:rsidR="00AA4E4A" w:rsidRPr="00AA4E4A" w:rsidRDefault="00AA4E4A" w:rsidP="00AA4E4A">
            <w:pPr>
              <w:jc w:val="center"/>
            </w:pPr>
            <w:r w:rsidRPr="00AA4E4A">
              <w:t>6</w:t>
            </w:r>
          </w:p>
        </w:tc>
        <w:tc>
          <w:tcPr>
            <w:tcW w:w="3241" w:type="dxa"/>
            <w:shd w:val="clear" w:color="auto" w:fill="auto"/>
            <w:vAlign w:val="center"/>
            <w:hideMark/>
          </w:tcPr>
          <w:p w14:paraId="29A25027" w14:textId="77777777" w:rsidR="00AA4E4A" w:rsidRPr="00AA4E4A" w:rsidRDefault="00AA4E4A" w:rsidP="00AA4E4A">
            <w:r w:rsidRPr="00AA4E4A">
              <w:t>Результаты деятельности до перехода к регулированию цен (тарифов) на основе долгосрочных параметров регулирования</w:t>
            </w:r>
          </w:p>
        </w:tc>
        <w:tc>
          <w:tcPr>
            <w:tcW w:w="1790" w:type="dxa"/>
            <w:tcBorders>
              <w:top w:val="nil"/>
              <w:left w:val="single" w:sz="4" w:space="0" w:color="auto"/>
              <w:bottom w:val="single" w:sz="4" w:space="0" w:color="auto"/>
              <w:right w:val="single" w:sz="4" w:space="0" w:color="auto"/>
            </w:tcBorders>
            <w:shd w:val="clear" w:color="auto" w:fill="auto"/>
            <w:vAlign w:val="center"/>
          </w:tcPr>
          <w:p w14:paraId="52E9C2C1" w14:textId="77777777" w:rsidR="00AA4E4A" w:rsidRPr="00AA4E4A" w:rsidRDefault="00AA4E4A" w:rsidP="00AA4E4A">
            <w:pPr>
              <w:jc w:val="center"/>
            </w:pPr>
            <w:r w:rsidRPr="00AA4E4A">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6CE1571A" w14:textId="77777777" w:rsidR="00AA4E4A" w:rsidRPr="00AA4E4A" w:rsidRDefault="00AA4E4A" w:rsidP="00AA4E4A">
            <w:pPr>
              <w:jc w:val="center"/>
            </w:pPr>
            <w:r w:rsidRPr="00AA4E4A">
              <w:t>0</w:t>
            </w:r>
          </w:p>
        </w:tc>
        <w:tc>
          <w:tcPr>
            <w:tcW w:w="2127" w:type="dxa"/>
            <w:tcBorders>
              <w:top w:val="nil"/>
              <w:left w:val="nil"/>
              <w:bottom w:val="single" w:sz="4" w:space="0" w:color="auto"/>
              <w:right w:val="single" w:sz="4" w:space="0" w:color="auto"/>
            </w:tcBorders>
            <w:shd w:val="clear" w:color="auto" w:fill="auto"/>
            <w:vAlign w:val="center"/>
          </w:tcPr>
          <w:p w14:paraId="1BD77D5A" w14:textId="77777777" w:rsidR="00AA4E4A" w:rsidRPr="00AA4E4A" w:rsidRDefault="00AA4E4A" w:rsidP="00AA4E4A">
            <w:pPr>
              <w:jc w:val="center"/>
            </w:pPr>
            <w:r w:rsidRPr="00AA4E4A">
              <w:t>0</w:t>
            </w:r>
          </w:p>
        </w:tc>
      </w:tr>
      <w:tr w:rsidR="00AA4E4A" w:rsidRPr="00AA4E4A" w14:paraId="20B3FC90" w14:textId="77777777" w:rsidTr="00BD168F">
        <w:trPr>
          <w:trHeight w:val="277"/>
          <w:jc w:val="center"/>
        </w:trPr>
        <w:tc>
          <w:tcPr>
            <w:tcW w:w="595" w:type="dxa"/>
            <w:shd w:val="clear" w:color="auto" w:fill="auto"/>
            <w:vAlign w:val="center"/>
            <w:hideMark/>
          </w:tcPr>
          <w:p w14:paraId="11C5C9E5" w14:textId="77777777" w:rsidR="00AA4E4A" w:rsidRPr="00AA4E4A" w:rsidRDefault="00AA4E4A" w:rsidP="00AA4E4A">
            <w:pPr>
              <w:jc w:val="center"/>
            </w:pPr>
            <w:r w:rsidRPr="00AA4E4A">
              <w:lastRenderedPageBreak/>
              <w:t>7</w:t>
            </w:r>
          </w:p>
        </w:tc>
        <w:tc>
          <w:tcPr>
            <w:tcW w:w="3241" w:type="dxa"/>
            <w:shd w:val="clear" w:color="auto" w:fill="auto"/>
            <w:vAlign w:val="center"/>
            <w:hideMark/>
          </w:tcPr>
          <w:p w14:paraId="6BDF0FCF" w14:textId="77777777" w:rsidR="00AA4E4A" w:rsidRPr="00AA4E4A" w:rsidRDefault="00AA4E4A" w:rsidP="00AA4E4A">
            <w:r w:rsidRPr="00AA4E4A">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90" w:type="dxa"/>
            <w:tcBorders>
              <w:top w:val="nil"/>
              <w:left w:val="single" w:sz="4" w:space="0" w:color="auto"/>
              <w:bottom w:val="single" w:sz="4" w:space="0" w:color="auto"/>
              <w:right w:val="single" w:sz="4" w:space="0" w:color="auto"/>
            </w:tcBorders>
            <w:shd w:val="clear" w:color="auto" w:fill="auto"/>
            <w:vAlign w:val="center"/>
          </w:tcPr>
          <w:p w14:paraId="676E6C30" w14:textId="77777777" w:rsidR="00AA4E4A" w:rsidRPr="00AA4E4A" w:rsidRDefault="00AA4E4A" w:rsidP="00AA4E4A">
            <w:pPr>
              <w:jc w:val="center"/>
            </w:pPr>
            <w:r w:rsidRPr="00AA4E4A">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12394E2C" w14:textId="77777777" w:rsidR="00AA4E4A" w:rsidRPr="00AA4E4A" w:rsidRDefault="00AA4E4A" w:rsidP="00AA4E4A">
            <w:pPr>
              <w:jc w:val="center"/>
            </w:pPr>
            <w:r w:rsidRPr="00AA4E4A">
              <w:t>0</w:t>
            </w:r>
          </w:p>
        </w:tc>
        <w:tc>
          <w:tcPr>
            <w:tcW w:w="2127" w:type="dxa"/>
            <w:tcBorders>
              <w:top w:val="nil"/>
              <w:left w:val="nil"/>
              <w:bottom w:val="single" w:sz="4" w:space="0" w:color="auto"/>
              <w:right w:val="single" w:sz="4" w:space="0" w:color="auto"/>
            </w:tcBorders>
            <w:shd w:val="clear" w:color="auto" w:fill="auto"/>
            <w:vAlign w:val="center"/>
          </w:tcPr>
          <w:p w14:paraId="3B78B491" w14:textId="77777777" w:rsidR="00AA4E4A" w:rsidRPr="00AA4E4A" w:rsidRDefault="00AA4E4A" w:rsidP="00AA4E4A">
            <w:pPr>
              <w:jc w:val="center"/>
            </w:pPr>
            <w:r w:rsidRPr="00AA4E4A">
              <w:t>0</w:t>
            </w:r>
          </w:p>
        </w:tc>
      </w:tr>
      <w:tr w:rsidR="00AA4E4A" w:rsidRPr="00AA4E4A" w14:paraId="5A46157A" w14:textId="77777777" w:rsidTr="00BD168F">
        <w:trPr>
          <w:trHeight w:val="419"/>
          <w:jc w:val="center"/>
        </w:trPr>
        <w:tc>
          <w:tcPr>
            <w:tcW w:w="595" w:type="dxa"/>
            <w:shd w:val="clear" w:color="auto" w:fill="auto"/>
            <w:vAlign w:val="center"/>
            <w:hideMark/>
          </w:tcPr>
          <w:p w14:paraId="33ECEAA4" w14:textId="77777777" w:rsidR="00AA4E4A" w:rsidRPr="00AA4E4A" w:rsidRDefault="00AA4E4A" w:rsidP="00AA4E4A">
            <w:pPr>
              <w:jc w:val="center"/>
            </w:pPr>
            <w:r w:rsidRPr="00AA4E4A">
              <w:t>8</w:t>
            </w:r>
          </w:p>
        </w:tc>
        <w:tc>
          <w:tcPr>
            <w:tcW w:w="3241" w:type="dxa"/>
            <w:shd w:val="clear" w:color="auto" w:fill="auto"/>
            <w:vAlign w:val="center"/>
            <w:hideMark/>
          </w:tcPr>
          <w:p w14:paraId="22F2769D" w14:textId="77777777" w:rsidR="00AA4E4A" w:rsidRPr="00AA4E4A" w:rsidRDefault="00AA4E4A" w:rsidP="00AA4E4A">
            <w:r w:rsidRPr="00AA4E4A">
              <w:t>Корректировка с учетом надежности и качества реализуемых товаров (оказываемых услуг), подлежащая учету в НВВ</w:t>
            </w:r>
          </w:p>
        </w:tc>
        <w:tc>
          <w:tcPr>
            <w:tcW w:w="1790" w:type="dxa"/>
            <w:tcBorders>
              <w:top w:val="nil"/>
              <w:left w:val="single" w:sz="4" w:space="0" w:color="auto"/>
              <w:bottom w:val="single" w:sz="4" w:space="0" w:color="auto"/>
              <w:right w:val="single" w:sz="4" w:space="0" w:color="auto"/>
            </w:tcBorders>
            <w:shd w:val="clear" w:color="auto" w:fill="auto"/>
            <w:vAlign w:val="center"/>
          </w:tcPr>
          <w:p w14:paraId="4ABD2121" w14:textId="77777777" w:rsidR="00AA4E4A" w:rsidRPr="00AA4E4A" w:rsidRDefault="00AA4E4A" w:rsidP="00AA4E4A">
            <w:pPr>
              <w:jc w:val="center"/>
            </w:pPr>
            <w:r w:rsidRPr="00AA4E4A">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54ACBC63" w14:textId="77777777" w:rsidR="00AA4E4A" w:rsidRPr="00AA4E4A" w:rsidRDefault="00AA4E4A" w:rsidP="00AA4E4A">
            <w:pPr>
              <w:jc w:val="center"/>
            </w:pPr>
            <w:r w:rsidRPr="00AA4E4A">
              <w:t>0</w:t>
            </w:r>
          </w:p>
        </w:tc>
        <w:tc>
          <w:tcPr>
            <w:tcW w:w="2127" w:type="dxa"/>
            <w:tcBorders>
              <w:top w:val="nil"/>
              <w:left w:val="nil"/>
              <w:bottom w:val="single" w:sz="4" w:space="0" w:color="auto"/>
              <w:right w:val="single" w:sz="4" w:space="0" w:color="auto"/>
            </w:tcBorders>
            <w:shd w:val="clear" w:color="auto" w:fill="auto"/>
            <w:vAlign w:val="center"/>
          </w:tcPr>
          <w:p w14:paraId="01C41429" w14:textId="77777777" w:rsidR="00AA4E4A" w:rsidRPr="00AA4E4A" w:rsidRDefault="00AA4E4A" w:rsidP="00AA4E4A">
            <w:pPr>
              <w:jc w:val="center"/>
            </w:pPr>
            <w:r w:rsidRPr="00AA4E4A">
              <w:t>0</w:t>
            </w:r>
          </w:p>
        </w:tc>
      </w:tr>
      <w:tr w:rsidR="00AA4E4A" w:rsidRPr="00AA4E4A" w14:paraId="1C813599" w14:textId="77777777" w:rsidTr="00BD168F">
        <w:trPr>
          <w:trHeight w:val="1080"/>
          <w:jc w:val="center"/>
        </w:trPr>
        <w:tc>
          <w:tcPr>
            <w:tcW w:w="595" w:type="dxa"/>
            <w:shd w:val="clear" w:color="auto" w:fill="auto"/>
            <w:vAlign w:val="center"/>
            <w:hideMark/>
          </w:tcPr>
          <w:p w14:paraId="4DB2C615" w14:textId="77777777" w:rsidR="00AA4E4A" w:rsidRPr="00AA4E4A" w:rsidRDefault="00AA4E4A" w:rsidP="00AA4E4A">
            <w:pPr>
              <w:jc w:val="center"/>
            </w:pPr>
            <w:r w:rsidRPr="00AA4E4A">
              <w:t>9</w:t>
            </w:r>
          </w:p>
        </w:tc>
        <w:tc>
          <w:tcPr>
            <w:tcW w:w="3241" w:type="dxa"/>
            <w:shd w:val="clear" w:color="auto" w:fill="auto"/>
            <w:vAlign w:val="center"/>
            <w:hideMark/>
          </w:tcPr>
          <w:p w14:paraId="5E65FF86" w14:textId="77777777" w:rsidR="00AA4E4A" w:rsidRPr="00AA4E4A" w:rsidRDefault="00AA4E4A" w:rsidP="00AA4E4A">
            <w:r w:rsidRPr="00AA4E4A">
              <w:t>Корректировка НВВ в связи с изменением (неисполнением) инвестиционной программы</w:t>
            </w:r>
          </w:p>
        </w:tc>
        <w:tc>
          <w:tcPr>
            <w:tcW w:w="1790" w:type="dxa"/>
            <w:tcBorders>
              <w:top w:val="nil"/>
              <w:left w:val="single" w:sz="4" w:space="0" w:color="auto"/>
              <w:bottom w:val="single" w:sz="4" w:space="0" w:color="auto"/>
              <w:right w:val="single" w:sz="4" w:space="0" w:color="auto"/>
            </w:tcBorders>
            <w:shd w:val="clear" w:color="auto" w:fill="auto"/>
            <w:vAlign w:val="center"/>
          </w:tcPr>
          <w:p w14:paraId="0A08A71A" w14:textId="77777777" w:rsidR="00AA4E4A" w:rsidRPr="00AA4E4A" w:rsidRDefault="00AA4E4A" w:rsidP="00AA4E4A">
            <w:pPr>
              <w:jc w:val="center"/>
            </w:pPr>
            <w:r w:rsidRPr="00AA4E4A">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08FF47BF" w14:textId="77777777" w:rsidR="00AA4E4A" w:rsidRPr="00AA4E4A" w:rsidRDefault="00AA4E4A" w:rsidP="00AA4E4A">
            <w:pPr>
              <w:jc w:val="center"/>
            </w:pPr>
            <w:r w:rsidRPr="00AA4E4A">
              <w:t>0</w:t>
            </w:r>
          </w:p>
        </w:tc>
        <w:tc>
          <w:tcPr>
            <w:tcW w:w="2127" w:type="dxa"/>
            <w:tcBorders>
              <w:top w:val="nil"/>
              <w:left w:val="nil"/>
              <w:bottom w:val="single" w:sz="4" w:space="0" w:color="auto"/>
              <w:right w:val="single" w:sz="4" w:space="0" w:color="auto"/>
            </w:tcBorders>
            <w:shd w:val="clear" w:color="auto" w:fill="auto"/>
            <w:vAlign w:val="center"/>
          </w:tcPr>
          <w:p w14:paraId="44701FD0" w14:textId="77777777" w:rsidR="00AA4E4A" w:rsidRPr="00AA4E4A" w:rsidRDefault="00AA4E4A" w:rsidP="00AA4E4A">
            <w:pPr>
              <w:jc w:val="center"/>
            </w:pPr>
            <w:r w:rsidRPr="00AA4E4A">
              <w:t>0</w:t>
            </w:r>
          </w:p>
        </w:tc>
      </w:tr>
      <w:tr w:rsidR="00AA4E4A" w:rsidRPr="00AA4E4A" w14:paraId="0371638A" w14:textId="77777777" w:rsidTr="00BD168F">
        <w:trPr>
          <w:trHeight w:val="488"/>
          <w:jc w:val="center"/>
        </w:trPr>
        <w:tc>
          <w:tcPr>
            <w:tcW w:w="595" w:type="dxa"/>
            <w:shd w:val="clear" w:color="auto" w:fill="auto"/>
            <w:vAlign w:val="center"/>
            <w:hideMark/>
          </w:tcPr>
          <w:p w14:paraId="23F1E98D" w14:textId="77777777" w:rsidR="00AA4E4A" w:rsidRPr="00AA4E4A" w:rsidRDefault="00AA4E4A" w:rsidP="00AA4E4A">
            <w:pPr>
              <w:jc w:val="center"/>
            </w:pPr>
            <w:r w:rsidRPr="00AA4E4A">
              <w:t>10</w:t>
            </w:r>
          </w:p>
        </w:tc>
        <w:tc>
          <w:tcPr>
            <w:tcW w:w="3241" w:type="dxa"/>
            <w:shd w:val="clear" w:color="auto" w:fill="auto"/>
            <w:vAlign w:val="center"/>
            <w:hideMark/>
          </w:tcPr>
          <w:p w14:paraId="12999E31" w14:textId="77777777" w:rsidR="00AA4E4A" w:rsidRPr="00AA4E4A" w:rsidRDefault="00AA4E4A" w:rsidP="00AA4E4A">
            <w:r w:rsidRPr="00AA4E4A">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90" w:type="dxa"/>
            <w:tcBorders>
              <w:top w:val="nil"/>
              <w:left w:val="single" w:sz="4" w:space="0" w:color="auto"/>
              <w:bottom w:val="single" w:sz="4" w:space="0" w:color="auto"/>
              <w:right w:val="single" w:sz="4" w:space="0" w:color="auto"/>
            </w:tcBorders>
            <w:shd w:val="clear" w:color="auto" w:fill="auto"/>
            <w:vAlign w:val="center"/>
          </w:tcPr>
          <w:p w14:paraId="2A567AB8" w14:textId="77777777" w:rsidR="00AA4E4A" w:rsidRPr="00AA4E4A" w:rsidRDefault="00AA4E4A" w:rsidP="00AA4E4A">
            <w:pPr>
              <w:jc w:val="center"/>
            </w:pPr>
            <w:r w:rsidRPr="00AA4E4A">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52AEB22B" w14:textId="77777777" w:rsidR="00AA4E4A" w:rsidRPr="00AA4E4A" w:rsidRDefault="00AA4E4A" w:rsidP="00AA4E4A">
            <w:pPr>
              <w:jc w:val="center"/>
            </w:pPr>
            <w:r w:rsidRPr="00AA4E4A">
              <w:t>0</w:t>
            </w:r>
          </w:p>
        </w:tc>
        <w:tc>
          <w:tcPr>
            <w:tcW w:w="2127" w:type="dxa"/>
            <w:tcBorders>
              <w:top w:val="nil"/>
              <w:left w:val="nil"/>
              <w:bottom w:val="single" w:sz="4" w:space="0" w:color="auto"/>
              <w:right w:val="single" w:sz="4" w:space="0" w:color="auto"/>
            </w:tcBorders>
            <w:shd w:val="clear" w:color="auto" w:fill="auto"/>
            <w:vAlign w:val="center"/>
          </w:tcPr>
          <w:p w14:paraId="12F606D9" w14:textId="77777777" w:rsidR="00AA4E4A" w:rsidRPr="00AA4E4A" w:rsidRDefault="00AA4E4A" w:rsidP="00AA4E4A">
            <w:pPr>
              <w:jc w:val="center"/>
            </w:pPr>
            <w:r w:rsidRPr="00AA4E4A">
              <w:t>0</w:t>
            </w:r>
          </w:p>
        </w:tc>
      </w:tr>
      <w:tr w:rsidR="00AA4E4A" w:rsidRPr="00AA4E4A" w14:paraId="76117051" w14:textId="77777777" w:rsidTr="00BD168F">
        <w:trPr>
          <w:trHeight w:val="720"/>
          <w:jc w:val="center"/>
        </w:trPr>
        <w:tc>
          <w:tcPr>
            <w:tcW w:w="595" w:type="dxa"/>
            <w:shd w:val="clear" w:color="auto" w:fill="auto"/>
            <w:vAlign w:val="center"/>
            <w:hideMark/>
          </w:tcPr>
          <w:p w14:paraId="30045B28" w14:textId="77777777" w:rsidR="00AA4E4A" w:rsidRPr="00AA4E4A" w:rsidRDefault="00AA4E4A" w:rsidP="00AA4E4A">
            <w:pPr>
              <w:jc w:val="center"/>
            </w:pPr>
            <w:r w:rsidRPr="00AA4E4A">
              <w:t>11</w:t>
            </w:r>
          </w:p>
        </w:tc>
        <w:tc>
          <w:tcPr>
            <w:tcW w:w="3241" w:type="dxa"/>
            <w:shd w:val="clear" w:color="auto" w:fill="auto"/>
            <w:vAlign w:val="center"/>
            <w:hideMark/>
          </w:tcPr>
          <w:p w14:paraId="3229E5F3" w14:textId="77777777" w:rsidR="00AA4E4A" w:rsidRPr="00AA4E4A" w:rsidRDefault="00AA4E4A" w:rsidP="00AA4E4A">
            <w:r w:rsidRPr="00AA4E4A">
              <w:t>ИТОГО необходимая валовая выручка</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0C675BA5" w14:textId="77777777" w:rsidR="00AA4E4A" w:rsidRPr="00AA4E4A" w:rsidRDefault="00AA4E4A" w:rsidP="00AA4E4A">
            <w:pPr>
              <w:jc w:val="center"/>
            </w:pPr>
            <w:r w:rsidRPr="00AA4E4A">
              <w:t>17 133</w:t>
            </w:r>
          </w:p>
        </w:tc>
        <w:tc>
          <w:tcPr>
            <w:tcW w:w="2171" w:type="dxa"/>
            <w:tcBorders>
              <w:top w:val="nil"/>
              <w:left w:val="single" w:sz="4" w:space="0" w:color="auto"/>
              <w:bottom w:val="single" w:sz="4" w:space="0" w:color="auto"/>
              <w:right w:val="single" w:sz="4" w:space="0" w:color="auto"/>
            </w:tcBorders>
            <w:shd w:val="clear" w:color="auto" w:fill="auto"/>
            <w:vAlign w:val="center"/>
          </w:tcPr>
          <w:p w14:paraId="74337D8A" w14:textId="77777777" w:rsidR="00AA4E4A" w:rsidRPr="00AA4E4A" w:rsidRDefault="00AA4E4A" w:rsidP="00AA4E4A">
            <w:pPr>
              <w:jc w:val="center"/>
            </w:pPr>
            <w:r w:rsidRPr="00AA4E4A">
              <w:t>17 651</w:t>
            </w:r>
          </w:p>
        </w:tc>
        <w:tc>
          <w:tcPr>
            <w:tcW w:w="2127" w:type="dxa"/>
            <w:tcBorders>
              <w:top w:val="nil"/>
              <w:left w:val="nil"/>
              <w:bottom w:val="single" w:sz="4" w:space="0" w:color="auto"/>
              <w:right w:val="single" w:sz="4" w:space="0" w:color="auto"/>
            </w:tcBorders>
            <w:shd w:val="clear" w:color="auto" w:fill="auto"/>
            <w:vAlign w:val="center"/>
          </w:tcPr>
          <w:p w14:paraId="7664049A" w14:textId="77777777" w:rsidR="00AA4E4A" w:rsidRPr="00AA4E4A" w:rsidRDefault="00AA4E4A" w:rsidP="00AA4E4A">
            <w:pPr>
              <w:jc w:val="center"/>
            </w:pPr>
            <w:r w:rsidRPr="00AA4E4A">
              <w:t>18 179</w:t>
            </w:r>
          </w:p>
        </w:tc>
      </w:tr>
    </w:tbl>
    <w:p w14:paraId="160ED4AE" w14:textId="77777777" w:rsidR="00AA4E4A" w:rsidRPr="00AA4E4A" w:rsidRDefault="00AA4E4A" w:rsidP="00AA4E4A">
      <w:pPr>
        <w:spacing w:line="360" w:lineRule="auto"/>
        <w:ind w:firstLine="851"/>
        <w:jc w:val="both"/>
        <w:rPr>
          <w:sz w:val="28"/>
          <w:szCs w:val="28"/>
        </w:rPr>
      </w:pPr>
    </w:p>
    <w:p w14:paraId="5201D76C" w14:textId="77777777" w:rsidR="00AA4E4A" w:rsidRPr="00AA4E4A" w:rsidRDefault="00AA4E4A" w:rsidP="00AA4E4A">
      <w:pPr>
        <w:tabs>
          <w:tab w:val="left" w:pos="1890"/>
        </w:tabs>
        <w:ind w:firstLine="720"/>
        <w:jc w:val="both"/>
        <w:rPr>
          <w:sz w:val="28"/>
          <w:szCs w:val="28"/>
        </w:rPr>
      </w:pPr>
      <w:r w:rsidRPr="00AA4E4A">
        <w:rPr>
          <w:sz w:val="28"/>
          <w:szCs w:val="28"/>
        </w:rPr>
        <w:t xml:space="preserve">Расчет необходимой валовой выручки произведен в соответствии </w:t>
      </w:r>
      <w:r w:rsidRPr="00AA4E4A">
        <w:rPr>
          <w:sz w:val="28"/>
          <w:szCs w:val="28"/>
        </w:rPr>
        <w:br/>
        <w:t xml:space="preserve">с Методическими указаниями по расчету регулируемых цен (тарифов) </w:t>
      </w:r>
      <w:r w:rsidRPr="00AA4E4A">
        <w:rPr>
          <w:sz w:val="28"/>
          <w:szCs w:val="28"/>
        </w:rPr>
        <w:br/>
        <w:t xml:space="preserve">в сфере теплоснабжения, утвержденными Приказом ФСТ России </w:t>
      </w:r>
      <w:r w:rsidRPr="00AA4E4A">
        <w:rPr>
          <w:sz w:val="28"/>
          <w:szCs w:val="28"/>
        </w:rPr>
        <w:br/>
        <w:t>от 13.06.2013 № 760-э.</w:t>
      </w:r>
    </w:p>
    <w:p w14:paraId="2BB23DA0" w14:textId="77777777" w:rsidR="00AA4E4A" w:rsidRPr="00AA4E4A" w:rsidRDefault="00AA4E4A" w:rsidP="00AA4E4A">
      <w:pPr>
        <w:ind w:left="720" w:right="-567"/>
        <w:jc w:val="center"/>
        <w:rPr>
          <w:sz w:val="8"/>
          <w:szCs w:val="28"/>
        </w:rPr>
      </w:pPr>
      <w:bookmarkStart w:id="60" w:name="_Toc530586378"/>
      <w:r w:rsidRPr="00AA4E4A">
        <w:rPr>
          <w:sz w:val="28"/>
          <w:szCs w:val="28"/>
        </w:rPr>
        <w:br w:type="page"/>
      </w:r>
    </w:p>
    <w:p w14:paraId="6FF2F279" w14:textId="77777777" w:rsidR="00AA4E4A" w:rsidRPr="00AA4E4A" w:rsidRDefault="00AA4E4A" w:rsidP="00982245">
      <w:pPr>
        <w:numPr>
          <w:ilvl w:val="0"/>
          <w:numId w:val="10"/>
        </w:numPr>
        <w:spacing w:after="60"/>
        <w:jc w:val="center"/>
        <w:outlineLvl w:val="0"/>
        <w:rPr>
          <w:b/>
          <w:bCs/>
          <w:iCs/>
          <w:sz w:val="28"/>
          <w:szCs w:val="28"/>
        </w:rPr>
      </w:pPr>
      <w:bookmarkStart w:id="61" w:name="_Toc24010615"/>
      <w:r w:rsidRPr="00AA4E4A">
        <w:rPr>
          <w:b/>
          <w:sz w:val="28"/>
          <w:szCs w:val="28"/>
        </w:rPr>
        <w:lastRenderedPageBreak/>
        <w:t xml:space="preserve">Расчет тарифов на производство тепловой энергии </w:t>
      </w:r>
      <w:bookmarkEnd w:id="60"/>
      <w:r w:rsidRPr="00AA4E4A">
        <w:rPr>
          <w:b/>
          <w:sz w:val="28"/>
          <w:szCs w:val="28"/>
        </w:rPr>
        <w:br/>
      </w:r>
      <w:bookmarkEnd w:id="61"/>
      <w:r w:rsidRPr="00AA4E4A">
        <w:rPr>
          <w:b/>
          <w:bCs/>
          <w:iCs/>
          <w:sz w:val="28"/>
          <w:szCs w:val="28"/>
        </w:rPr>
        <w:t>ООО «Теплотон М» на период 2025-2027 годы</w:t>
      </w:r>
    </w:p>
    <w:p w14:paraId="564CF382" w14:textId="77777777" w:rsidR="00AA4E4A" w:rsidRPr="00AA4E4A" w:rsidRDefault="00AA4E4A" w:rsidP="00AA4E4A">
      <w:pPr>
        <w:spacing w:before="100" w:beforeAutospacing="1" w:after="60" w:afterAutospacing="1"/>
        <w:outlineLvl w:val="0"/>
        <w:rPr>
          <w:b/>
          <w:bCs/>
          <w:iCs/>
          <w:sz w:val="28"/>
          <w:szCs w:val="28"/>
        </w:rPr>
      </w:pPr>
    </w:p>
    <w:p w14:paraId="61269D43" w14:textId="77777777" w:rsidR="00AA4E4A" w:rsidRPr="00AA4E4A" w:rsidRDefault="00AA4E4A" w:rsidP="00AA4E4A">
      <w:pPr>
        <w:ind w:firstLine="709"/>
        <w:jc w:val="both"/>
        <w:rPr>
          <w:sz w:val="28"/>
          <w:szCs w:val="28"/>
        </w:rPr>
      </w:pPr>
      <w:r w:rsidRPr="00AA4E4A">
        <w:rPr>
          <w:sz w:val="28"/>
          <w:szCs w:val="28"/>
        </w:rPr>
        <w:t xml:space="preserve">Тарифы на производство тепловой энергии ООО «Теплотон М» </w:t>
      </w:r>
      <w:r w:rsidRPr="00AA4E4A">
        <w:rPr>
          <w:sz w:val="28"/>
          <w:szCs w:val="28"/>
        </w:rPr>
        <w:br/>
        <w:t>на 2025 - 2027 годы, рассчитаны на основании необходимой валовой выручки на расчетный период регулирования, представлены в таблице 16.</w:t>
      </w:r>
    </w:p>
    <w:p w14:paraId="216C07C8" w14:textId="77777777" w:rsidR="00AA4E4A" w:rsidRPr="00AA4E4A" w:rsidRDefault="00AA4E4A" w:rsidP="00AA4E4A">
      <w:pPr>
        <w:spacing w:before="100" w:beforeAutospacing="1" w:after="60" w:afterAutospacing="1"/>
        <w:outlineLvl w:val="0"/>
        <w:rPr>
          <w:b/>
          <w:sz w:val="28"/>
          <w:szCs w:val="28"/>
        </w:rPr>
      </w:pPr>
    </w:p>
    <w:p w14:paraId="48734179" w14:textId="77777777" w:rsidR="00AA4E4A" w:rsidRPr="00AA4E4A" w:rsidRDefault="00AA4E4A" w:rsidP="00AA4E4A">
      <w:pPr>
        <w:spacing w:before="100" w:beforeAutospacing="1" w:after="60" w:afterAutospacing="1"/>
        <w:jc w:val="right"/>
        <w:outlineLvl w:val="0"/>
        <w:rPr>
          <w:sz w:val="28"/>
          <w:szCs w:val="28"/>
        </w:rPr>
      </w:pPr>
      <w:r w:rsidRPr="00AA4E4A">
        <w:rPr>
          <w:sz w:val="28"/>
          <w:szCs w:val="28"/>
        </w:rPr>
        <w:t>Таблица 16.</w:t>
      </w:r>
    </w:p>
    <w:tbl>
      <w:tblPr>
        <w:tblW w:w="9317" w:type="dxa"/>
        <w:tblInd w:w="113" w:type="dxa"/>
        <w:tblLook w:val="04A0" w:firstRow="1" w:lastRow="0" w:firstColumn="1" w:lastColumn="0" w:noHBand="0" w:noVBand="1"/>
      </w:tblPr>
      <w:tblGrid>
        <w:gridCol w:w="2508"/>
        <w:gridCol w:w="1458"/>
        <w:gridCol w:w="1429"/>
        <w:gridCol w:w="1369"/>
        <w:gridCol w:w="2553"/>
      </w:tblGrid>
      <w:tr w:rsidR="00AA4E4A" w:rsidRPr="00AA4E4A" w14:paraId="71B89FE1" w14:textId="77777777" w:rsidTr="00BD168F">
        <w:trPr>
          <w:trHeight w:val="420"/>
        </w:trPr>
        <w:tc>
          <w:tcPr>
            <w:tcW w:w="2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A3932E" w14:textId="77777777" w:rsidR="00AA4E4A" w:rsidRPr="00AA4E4A" w:rsidRDefault="00AA4E4A" w:rsidP="00AA4E4A">
            <w:pPr>
              <w:jc w:val="center"/>
              <w:rPr>
                <w:b/>
                <w:bCs/>
              </w:rPr>
            </w:pPr>
            <w:r w:rsidRPr="00AA4E4A">
              <w:rPr>
                <w:b/>
                <w:bCs/>
              </w:rPr>
              <w:t>2025 год</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0652057C" w14:textId="77777777" w:rsidR="00AA4E4A" w:rsidRPr="00AA4E4A" w:rsidRDefault="00AA4E4A" w:rsidP="00AA4E4A">
            <w:pPr>
              <w:jc w:val="center"/>
            </w:pPr>
            <w:r w:rsidRPr="00AA4E4A">
              <w:t>Полезный отпуск</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3A91B40" w14:textId="77777777" w:rsidR="00AA4E4A" w:rsidRPr="00AA4E4A" w:rsidRDefault="00AA4E4A" w:rsidP="00AA4E4A">
            <w:pPr>
              <w:jc w:val="center"/>
            </w:pPr>
            <w:r w:rsidRPr="00AA4E4A">
              <w:t>Тариф</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59871860" w14:textId="77777777" w:rsidR="00AA4E4A" w:rsidRPr="00AA4E4A" w:rsidRDefault="00AA4E4A" w:rsidP="00AA4E4A">
            <w:pPr>
              <w:jc w:val="center"/>
            </w:pPr>
            <w:r w:rsidRPr="00AA4E4A">
              <w:t>Рост</w:t>
            </w:r>
          </w:p>
        </w:tc>
        <w:tc>
          <w:tcPr>
            <w:tcW w:w="2553" w:type="dxa"/>
            <w:tcBorders>
              <w:top w:val="single" w:sz="4" w:space="0" w:color="auto"/>
              <w:left w:val="nil"/>
              <w:bottom w:val="single" w:sz="4" w:space="0" w:color="auto"/>
              <w:right w:val="single" w:sz="4" w:space="0" w:color="auto"/>
            </w:tcBorders>
            <w:shd w:val="clear" w:color="auto" w:fill="auto"/>
            <w:vAlign w:val="center"/>
            <w:hideMark/>
          </w:tcPr>
          <w:p w14:paraId="2EBF0892" w14:textId="77777777" w:rsidR="00AA4E4A" w:rsidRPr="00AA4E4A" w:rsidRDefault="00AA4E4A" w:rsidP="00AA4E4A">
            <w:pPr>
              <w:jc w:val="center"/>
            </w:pPr>
            <w:r w:rsidRPr="00AA4E4A">
              <w:t>НВВ</w:t>
            </w:r>
          </w:p>
        </w:tc>
      </w:tr>
      <w:tr w:rsidR="00AA4E4A" w:rsidRPr="00AA4E4A" w14:paraId="081A68C8" w14:textId="77777777" w:rsidTr="00BD168F">
        <w:trPr>
          <w:trHeight w:val="285"/>
        </w:trPr>
        <w:tc>
          <w:tcPr>
            <w:tcW w:w="25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2DA6895" w14:textId="77777777" w:rsidR="00AA4E4A" w:rsidRPr="00AA4E4A" w:rsidRDefault="00AA4E4A" w:rsidP="00AA4E4A">
            <w:pPr>
              <w:rPr>
                <w:b/>
                <w:bCs/>
              </w:rPr>
            </w:pPr>
          </w:p>
        </w:tc>
        <w:tc>
          <w:tcPr>
            <w:tcW w:w="1458" w:type="dxa"/>
            <w:tcBorders>
              <w:top w:val="nil"/>
              <w:left w:val="nil"/>
              <w:bottom w:val="single" w:sz="4" w:space="0" w:color="auto"/>
              <w:right w:val="single" w:sz="4" w:space="0" w:color="auto"/>
            </w:tcBorders>
            <w:shd w:val="clear" w:color="auto" w:fill="auto"/>
            <w:vAlign w:val="center"/>
            <w:hideMark/>
          </w:tcPr>
          <w:p w14:paraId="1FEB010F" w14:textId="77777777" w:rsidR="00AA4E4A" w:rsidRPr="00AA4E4A" w:rsidRDefault="00AA4E4A" w:rsidP="00AA4E4A">
            <w:pPr>
              <w:jc w:val="center"/>
            </w:pPr>
            <w:r w:rsidRPr="00AA4E4A">
              <w:t>тыс. Гкал</w:t>
            </w:r>
          </w:p>
        </w:tc>
        <w:tc>
          <w:tcPr>
            <w:tcW w:w="1429" w:type="dxa"/>
            <w:tcBorders>
              <w:top w:val="nil"/>
              <w:left w:val="nil"/>
              <w:bottom w:val="single" w:sz="4" w:space="0" w:color="auto"/>
              <w:right w:val="single" w:sz="4" w:space="0" w:color="auto"/>
            </w:tcBorders>
            <w:shd w:val="clear" w:color="auto" w:fill="auto"/>
            <w:vAlign w:val="center"/>
            <w:hideMark/>
          </w:tcPr>
          <w:p w14:paraId="159469A1" w14:textId="77777777" w:rsidR="00AA4E4A" w:rsidRPr="00AA4E4A" w:rsidRDefault="00AA4E4A" w:rsidP="00AA4E4A">
            <w:pPr>
              <w:jc w:val="center"/>
            </w:pPr>
            <w:r w:rsidRPr="00AA4E4A">
              <w:t>руб./Гкал</w:t>
            </w:r>
          </w:p>
        </w:tc>
        <w:tc>
          <w:tcPr>
            <w:tcW w:w="1369" w:type="dxa"/>
            <w:tcBorders>
              <w:top w:val="nil"/>
              <w:left w:val="nil"/>
              <w:bottom w:val="single" w:sz="4" w:space="0" w:color="auto"/>
              <w:right w:val="single" w:sz="4" w:space="0" w:color="auto"/>
            </w:tcBorders>
            <w:shd w:val="clear" w:color="auto" w:fill="auto"/>
            <w:vAlign w:val="center"/>
            <w:hideMark/>
          </w:tcPr>
          <w:p w14:paraId="79A4FC68" w14:textId="77777777" w:rsidR="00AA4E4A" w:rsidRPr="00AA4E4A" w:rsidRDefault="00AA4E4A" w:rsidP="00AA4E4A">
            <w:pPr>
              <w:jc w:val="center"/>
            </w:pPr>
            <w:r w:rsidRPr="00AA4E4A">
              <w:t>%</w:t>
            </w:r>
          </w:p>
        </w:tc>
        <w:tc>
          <w:tcPr>
            <w:tcW w:w="2553" w:type="dxa"/>
            <w:tcBorders>
              <w:top w:val="nil"/>
              <w:left w:val="nil"/>
              <w:bottom w:val="single" w:sz="4" w:space="0" w:color="auto"/>
              <w:right w:val="single" w:sz="4" w:space="0" w:color="auto"/>
            </w:tcBorders>
            <w:shd w:val="clear" w:color="auto" w:fill="auto"/>
            <w:vAlign w:val="center"/>
            <w:hideMark/>
          </w:tcPr>
          <w:p w14:paraId="49742774" w14:textId="77777777" w:rsidR="00AA4E4A" w:rsidRPr="00AA4E4A" w:rsidRDefault="00AA4E4A" w:rsidP="00AA4E4A">
            <w:pPr>
              <w:jc w:val="center"/>
            </w:pPr>
            <w:r w:rsidRPr="00AA4E4A">
              <w:t>тыс. руб.</w:t>
            </w:r>
          </w:p>
        </w:tc>
      </w:tr>
      <w:tr w:rsidR="00AA4E4A" w:rsidRPr="00AA4E4A" w14:paraId="7BB85AAA" w14:textId="77777777" w:rsidTr="00BD168F">
        <w:trPr>
          <w:trHeight w:val="285"/>
        </w:trPr>
        <w:tc>
          <w:tcPr>
            <w:tcW w:w="2508" w:type="dxa"/>
            <w:tcBorders>
              <w:top w:val="nil"/>
              <w:left w:val="single" w:sz="4" w:space="0" w:color="auto"/>
              <w:bottom w:val="single" w:sz="4" w:space="0" w:color="auto"/>
              <w:right w:val="single" w:sz="4" w:space="0" w:color="auto"/>
            </w:tcBorders>
            <w:shd w:val="clear" w:color="auto" w:fill="auto"/>
            <w:vAlign w:val="center"/>
            <w:hideMark/>
          </w:tcPr>
          <w:p w14:paraId="783279C0" w14:textId="77777777" w:rsidR="00AA4E4A" w:rsidRPr="00AA4E4A" w:rsidRDefault="00AA4E4A" w:rsidP="00AA4E4A">
            <w:r w:rsidRPr="00AA4E4A">
              <w:t>январь - июнь</w:t>
            </w:r>
          </w:p>
        </w:tc>
        <w:tc>
          <w:tcPr>
            <w:tcW w:w="1458" w:type="dxa"/>
            <w:tcBorders>
              <w:top w:val="nil"/>
              <w:left w:val="single" w:sz="4" w:space="0" w:color="auto"/>
              <w:bottom w:val="single" w:sz="4" w:space="0" w:color="auto"/>
              <w:right w:val="single" w:sz="4" w:space="0" w:color="auto"/>
            </w:tcBorders>
            <w:shd w:val="clear" w:color="auto" w:fill="auto"/>
            <w:vAlign w:val="center"/>
          </w:tcPr>
          <w:p w14:paraId="4375A453" w14:textId="77777777" w:rsidR="00AA4E4A" w:rsidRPr="00AA4E4A" w:rsidRDefault="00AA4E4A" w:rsidP="00AA4E4A">
            <w:pPr>
              <w:jc w:val="center"/>
            </w:pPr>
            <w:r w:rsidRPr="00AA4E4A">
              <w:t>1,060</w:t>
            </w:r>
          </w:p>
        </w:tc>
        <w:tc>
          <w:tcPr>
            <w:tcW w:w="1429" w:type="dxa"/>
            <w:tcBorders>
              <w:top w:val="single" w:sz="4" w:space="0" w:color="auto"/>
              <w:left w:val="nil"/>
              <w:bottom w:val="single" w:sz="4" w:space="0" w:color="auto"/>
              <w:right w:val="single" w:sz="4" w:space="0" w:color="auto"/>
            </w:tcBorders>
            <w:shd w:val="clear" w:color="auto" w:fill="auto"/>
            <w:vAlign w:val="center"/>
          </w:tcPr>
          <w:p w14:paraId="132DDB72" w14:textId="77777777" w:rsidR="00AA4E4A" w:rsidRPr="00AA4E4A" w:rsidRDefault="00AA4E4A" w:rsidP="00AA4E4A">
            <w:pPr>
              <w:jc w:val="center"/>
            </w:pPr>
            <w:r w:rsidRPr="00AA4E4A">
              <w:t>9 050,49</w:t>
            </w:r>
          </w:p>
        </w:tc>
        <w:tc>
          <w:tcPr>
            <w:tcW w:w="1369" w:type="dxa"/>
            <w:tcBorders>
              <w:top w:val="nil"/>
              <w:left w:val="nil"/>
              <w:bottom w:val="single" w:sz="4" w:space="0" w:color="auto"/>
              <w:right w:val="single" w:sz="4" w:space="0" w:color="auto"/>
            </w:tcBorders>
            <w:shd w:val="clear" w:color="auto" w:fill="auto"/>
            <w:vAlign w:val="center"/>
          </w:tcPr>
          <w:p w14:paraId="61486F57" w14:textId="77777777" w:rsidR="00AA4E4A" w:rsidRPr="00AA4E4A" w:rsidRDefault="00AA4E4A" w:rsidP="00AA4E4A">
            <w:pPr>
              <w:jc w:val="center"/>
            </w:pPr>
            <w:r w:rsidRPr="00AA4E4A">
              <w:t>- 26,14</w:t>
            </w:r>
          </w:p>
        </w:tc>
        <w:tc>
          <w:tcPr>
            <w:tcW w:w="2553" w:type="dxa"/>
            <w:tcBorders>
              <w:top w:val="nil"/>
              <w:left w:val="nil"/>
              <w:bottom w:val="single" w:sz="4" w:space="0" w:color="auto"/>
              <w:right w:val="single" w:sz="4" w:space="0" w:color="auto"/>
            </w:tcBorders>
            <w:shd w:val="clear" w:color="auto" w:fill="auto"/>
            <w:vAlign w:val="center"/>
          </w:tcPr>
          <w:p w14:paraId="32E44F06" w14:textId="77777777" w:rsidR="00AA4E4A" w:rsidRPr="00AA4E4A" w:rsidRDefault="00AA4E4A" w:rsidP="00AA4E4A">
            <w:pPr>
              <w:jc w:val="center"/>
            </w:pPr>
            <w:r w:rsidRPr="00AA4E4A">
              <w:t>9 594</w:t>
            </w:r>
          </w:p>
        </w:tc>
      </w:tr>
      <w:tr w:rsidR="00AA4E4A" w:rsidRPr="00AA4E4A" w14:paraId="212C38E8" w14:textId="77777777" w:rsidTr="00BD168F">
        <w:trPr>
          <w:trHeight w:val="285"/>
        </w:trPr>
        <w:tc>
          <w:tcPr>
            <w:tcW w:w="2508" w:type="dxa"/>
            <w:tcBorders>
              <w:top w:val="nil"/>
              <w:left w:val="single" w:sz="4" w:space="0" w:color="auto"/>
              <w:bottom w:val="single" w:sz="4" w:space="0" w:color="auto"/>
              <w:right w:val="single" w:sz="4" w:space="0" w:color="auto"/>
            </w:tcBorders>
            <w:shd w:val="clear" w:color="auto" w:fill="auto"/>
            <w:vAlign w:val="center"/>
            <w:hideMark/>
          </w:tcPr>
          <w:p w14:paraId="6A7B2284" w14:textId="77777777" w:rsidR="00AA4E4A" w:rsidRPr="00AA4E4A" w:rsidRDefault="00AA4E4A" w:rsidP="00AA4E4A">
            <w:r w:rsidRPr="00AA4E4A">
              <w:t>июль - декабрь</w:t>
            </w:r>
          </w:p>
        </w:tc>
        <w:tc>
          <w:tcPr>
            <w:tcW w:w="1458" w:type="dxa"/>
            <w:tcBorders>
              <w:top w:val="nil"/>
              <w:left w:val="single" w:sz="4" w:space="0" w:color="auto"/>
              <w:bottom w:val="single" w:sz="4" w:space="0" w:color="auto"/>
              <w:right w:val="single" w:sz="4" w:space="0" w:color="auto"/>
            </w:tcBorders>
            <w:shd w:val="clear" w:color="auto" w:fill="auto"/>
            <w:vAlign w:val="center"/>
          </w:tcPr>
          <w:p w14:paraId="10E81E6A" w14:textId="77777777" w:rsidR="00AA4E4A" w:rsidRPr="00AA4E4A" w:rsidRDefault="00AA4E4A" w:rsidP="00AA4E4A">
            <w:pPr>
              <w:jc w:val="center"/>
            </w:pPr>
            <w:r w:rsidRPr="00AA4E4A">
              <w:t>0,833</w:t>
            </w:r>
          </w:p>
        </w:tc>
        <w:tc>
          <w:tcPr>
            <w:tcW w:w="1429" w:type="dxa"/>
            <w:tcBorders>
              <w:top w:val="nil"/>
              <w:left w:val="nil"/>
              <w:bottom w:val="single" w:sz="4" w:space="0" w:color="auto"/>
              <w:right w:val="single" w:sz="4" w:space="0" w:color="auto"/>
            </w:tcBorders>
            <w:shd w:val="clear" w:color="auto" w:fill="auto"/>
            <w:vAlign w:val="center"/>
          </w:tcPr>
          <w:p w14:paraId="33E370AC" w14:textId="77777777" w:rsidR="00AA4E4A" w:rsidRPr="00AA4E4A" w:rsidRDefault="00AA4E4A" w:rsidP="00AA4E4A">
            <w:pPr>
              <w:jc w:val="center"/>
            </w:pPr>
            <w:r w:rsidRPr="00AA4E4A">
              <w:t>9 050,78</w:t>
            </w:r>
          </w:p>
        </w:tc>
        <w:tc>
          <w:tcPr>
            <w:tcW w:w="1369" w:type="dxa"/>
            <w:tcBorders>
              <w:top w:val="nil"/>
              <w:left w:val="nil"/>
              <w:bottom w:val="single" w:sz="4" w:space="0" w:color="auto"/>
              <w:right w:val="single" w:sz="4" w:space="0" w:color="auto"/>
            </w:tcBorders>
            <w:shd w:val="clear" w:color="auto" w:fill="auto"/>
            <w:vAlign w:val="center"/>
          </w:tcPr>
          <w:p w14:paraId="376637BF" w14:textId="77777777" w:rsidR="00AA4E4A" w:rsidRPr="00AA4E4A" w:rsidRDefault="00AA4E4A" w:rsidP="00AA4E4A">
            <w:pPr>
              <w:jc w:val="center"/>
            </w:pPr>
            <w:r w:rsidRPr="00AA4E4A">
              <w:t>0,00</w:t>
            </w:r>
          </w:p>
        </w:tc>
        <w:tc>
          <w:tcPr>
            <w:tcW w:w="2553" w:type="dxa"/>
            <w:tcBorders>
              <w:top w:val="nil"/>
              <w:left w:val="nil"/>
              <w:bottom w:val="single" w:sz="4" w:space="0" w:color="auto"/>
              <w:right w:val="single" w:sz="4" w:space="0" w:color="auto"/>
            </w:tcBorders>
            <w:shd w:val="clear" w:color="auto" w:fill="auto"/>
            <w:vAlign w:val="center"/>
          </w:tcPr>
          <w:p w14:paraId="67757C3E" w14:textId="77777777" w:rsidR="00AA4E4A" w:rsidRPr="00AA4E4A" w:rsidRDefault="00AA4E4A" w:rsidP="00AA4E4A">
            <w:pPr>
              <w:jc w:val="center"/>
            </w:pPr>
            <w:r w:rsidRPr="00AA4E4A">
              <w:t>7 539</w:t>
            </w:r>
          </w:p>
        </w:tc>
      </w:tr>
      <w:tr w:rsidR="00AA4E4A" w:rsidRPr="00AA4E4A" w14:paraId="5F705B3B" w14:textId="77777777" w:rsidTr="00BD168F">
        <w:trPr>
          <w:trHeight w:val="148"/>
        </w:trPr>
        <w:tc>
          <w:tcPr>
            <w:tcW w:w="2508" w:type="dxa"/>
            <w:tcBorders>
              <w:top w:val="single" w:sz="4" w:space="0" w:color="auto"/>
              <w:left w:val="single" w:sz="4" w:space="0" w:color="auto"/>
              <w:bottom w:val="single" w:sz="4" w:space="0" w:color="000000"/>
              <w:right w:val="single" w:sz="4" w:space="0" w:color="auto"/>
            </w:tcBorders>
            <w:shd w:val="clear" w:color="auto" w:fill="auto"/>
            <w:vAlign w:val="center"/>
          </w:tcPr>
          <w:p w14:paraId="388FE2B7" w14:textId="77777777" w:rsidR="00AA4E4A" w:rsidRPr="00AA4E4A" w:rsidRDefault="00AA4E4A" w:rsidP="00AA4E4A">
            <w:pPr>
              <w:rPr>
                <w:b/>
                <w:bCs/>
              </w:rPr>
            </w:pPr>
            <w:r w:rsidRPr="00AA4E4A">
              <w:rPr>
                <w:b/>
                <w:bCs/>
              </w:rPr>
              <w:t>год</w:t>
            </w:r>
          </w:p>
        </w:tc>
        <w:tc>
          <w:tcPr>
            <w:tcW w:w="1458" w:type="dxa"/>
            <w:tcBorders>
              <w:top w:val="single" w:sz="4" w:space="0" w:color="auto"/>
              <w:left w:val="nil"/>
              <w:bottom w:val="single" w:sz="4" w:space="0" w:color="auto"/>
              <w:right w:val="single" w:sz="4" w:space="0" w:color="auto"/>
            </w:tcBorders>
            <w:shd w:val="clear" w:color="auto" w:fill="auto"/>
            <w:vAlign w:val="center"/>
          </w:tcPr>
          <w:p w14:paraId="02F9566F" w14:textId="77777777" w:rsidR="00AA4E4A" w:rsidRPr="00AA4E4A" w:rsidRDefault="00AA4E4A" w:rsidP="00AA4E4A">
            <w:pPr>
              <w:jc w:val="center"/>
              <w:rPr>
                <w:b/>
                <w:bCs/>
              </w:rPr>
            </w:pPr>
            <w:r w:rsidRPr="00AA4E4A">
              <w:rPr>
                <w:b/>
                <w:bCs/>
              </w:rPr>
              <w:t>1,893</w:t>
            </w:r>
          </w:p>
        </w:tc>
        <w:tc>
          <w:tcPr>
            <w:tcW w:w="1429" w:type="dxa"/>
            <w:tcBorders>
              <w:top w:val="single" w:sz="4" w:space="0" w:color="auto"/>
              <w:left w:val="nil"/>
              <w:bottom w:val="single" w:sz="4" w:space="0" w:color="auto"/>
              <w:right w:val="single" w:sz="4" w:space="0" w:color="auto"/>
            </w:tcBorders>
            <w:shd w:val="clear" w:color="auto" w:fill="auto"/>
            <w:vAlign w:val="center"/>
          </w:tcPr>
          <w:p w14:paraId="32758C88" w14:textId="77777777" w:rsidR="00AA4E4A" w:rsidRPr="00AA4E4A" w:rsidRDefault="00AA4E4A" w:rsidP="00AA4E4A">
            <w:pPr>
              <w:jc w:val="center"/>
              <w:rPr>
                <w:b/>
                <w:bCs/>
              </w:rPr>
            </w:pPr>
            <w:r w:rsidRPr="00AA4E4A">
              <w:rPr>
                <w:b/>
                <w:bCs/>
              </w:rPr>
              <w:t>9 050,49</w:t>
            </w:r>
          </w:p>
        </w:tc>
        <w:tc>
          <w:tcPr>
            <w:tcW w:w="1369" w:type="dxa"/>
            <w:tcBorders>
              <w:top w:val="single" w:sz="4" w:space="0" w:color="auto"/>
              <w:left w:val="nil"/>
              <w:bottom w:val="single" w:sz="4" w:space="0" w:color="auto"/>
              <w:right w:val="single" w:sz="4" w:space="0" w:color="auto"/>
            </w:tcBorders>
            <w:shd w:val="clear" w:color="auto" w:fill="auto"/>
            <w:vAlign w:val="center"/>
          </w:tcPr>
          <w:p w14:paraId="629D1DB1" w14:textId="77777777" w:rsidR="00AA4E4A" w:rsidRPr="00AA4E4A" w:rsidRDefault="00AA4E4A" w:rsidP="00AA4E4A">
            <w:pPr>
              <w:jc w:val="center"/>
              <w:rPr>
                <w:b/>
                <w:bCs/>
              </w:rPr>
            </w:pPr>
            <w:r w:rsidRPr="00AA4E4A">
              <w:rPr>
                <w:b/>
                <w:bCs/>
              </w:rPr>
              <w:t>- 26,14</w:t>
            </w:r>
          </w:p>
        </w:tc>
        <w:tc>
          <w:tcPr>
            <w:tcW w:w="2553" w:type="dxa"/>
            <w:tcBorders>
              <w:top w:val="single" w:sz="4" w:space="0" w:color="auto"/>
              <w:left w:val="nil"/>
              <w:bottom w:val="single" w:sz="4" w:space="0" w:color="auto"/>
              <w:right w:val="single" w:sz="4" w:space="0" w:color="auto"/>
            </w:tcBorders>
            <w:shd w:val="clear" w:color="auto" w:fill="auto"/>
            <w:vAlign w:val="center"/>
          </w:tcPr>
          <w:p w14:paraId="4088E971" w14:textId="77777777" w:rsidR="00AA4E4A" w:rsidRPr="00AA4E4A" w:rsidRDefault="00AA4E4A" w:rsidP="00AA4E4A">
            <w:pPr>
              <w:jc w:val="center"/>
              <w:rPr>
                <w:b/>
                <w:bCs/>
              </w:rPr>
            </w:pPr>
            <w:r w:rsidRPr="00AA4E4A">
              <w:rPr>
                <w:b/>
                <w:bCs/>
              </w:rPr>
              <w:t>17 133</w:t>
            </w:r>
          </w:p>
        </w:tc>
      </w:tr>
      <w:tr w:rsidR="00AA4E4A" w:rsidRPr="00AA4E4A" w14:paraId="55A286F1" w14:textId="77777777" w:rsidTr="00BD168F">
        <w:trPr>
          <w:trHeight w:val="290"/>
        </w:trPr>
        <w:tc>
          <w:tcPr>
            <w:tcW w:w="2508" w:type="dxa"/>
            <w:tcBorders>
              <w:top w:val="single" w:sz="4" w:space="0" w:color="auto"/>
              <w:left w:val="single" w:sz="4" w:space="0" w:color="auto"/>
              <w:bottom w:val="single" w:sz="4" w:space="0" w:color="000000"/>
              <w:right w:val="single" w:sz="4" w:space="0" w:color="auto"/>
            </w:tcBorders>
            <w:shd w:val="clear" w:color="auto" w:fill="auto"/>
            <w:vAlign w:val="center"/>
          </w:tcPr>
          <w:p w14:paraId="7468D5B3" w14:textId="77777777" w:rsidR="00AA4E4A" w:rsidRPr="00AA4E4A" w:rsidRDefault="00AA4E4A" w:rsidP="00AA4E4A">
            <w:pPr>
              <w:jc w:val="center"/>
              <w:rPr>
                <w:b/>
                <w:bCs/>
              </w:rPr>
            </w:pPr>
          </w:p>
        </w:tc>
        <w:tc>
          <w:tcPr>
            <w:tcW w:w="1458" w:type="dxa"/>
            <w:tcBorders>
              <w:top w:val="single" w:sz="4" w:space="0" w:color="auto"/>
              <w:left w:val="nil"/>
              <w:bottom w:val="single" w:sz="4" w:space="0" w:color="auto"/>
              <w:right w:val="single" w:sz="4" w:space="0" w:color="auto"/>
            </w:tcBorders>
            <w:shd w:val="clear" w:color="auto" w:fill="auto"/>
            <w:vAlign w:val="center"/>
          </w:tcPr>
          <w:p w14:paraId="74DB2A1D" w14:textId="77777777" w:rsidR="00AA4E4A" w:rsidRPr="00AA4E4A" w:rsidRDefault="00AA4E4A" w:rsidP="00AA4E4A">
            <w:pPr>
              <w:jc w:val="center"/>
            </w:pPr>
          </w:p>
        </w:tc>
        <w:tc>
          <w:tcPr>
            <w:tcW w:w="1429" w:type="dxa"/>
            <w:tcBorders>
              <w:top w:val="single" w:sz="4" w:space="0" w:color="auto"/>
              <w:left w:val="nil"/>
              <w:bottom w:val="single" w:sz="4" w:space="0" w:color="auto"/>
              <w:right w:val="single" w:sz="4" w:space="0" w:color="auto"/>
            </w:tcBorders>
            <w:shd w:val="clear" w:color="auto" w:fill="auto"/>
            <w:vAlign w:val="center"/>
          </w:tcPr>
          <w:p w14:paraId="16EB7E91" w14:textId="77777777" w:rsidR="00AA4E4A" w:rsidRPr="00AA4E4A" w:rsidRDefault="00AA4E4A" w:rsidP="00AA4E4A">
            <w:pPr>
              <w:jc w:val="center"/>
            </w:pPr>
          </w:p>
        </w:tc>
        <w:tc>
          <w:tcPr>
            <w:tcW w:w="1369" w:type="dxa"/>
            <w:tcBorders>
              <w:top w:val="single" w:sz="4" w:space="0" w:color="auto"/>
              <w:left w:val="nil"/>
              <w:bottom w:val="single" w:sz="4" w:space="0" w:color="auto"/>
              <w:right w:val="single" w:sz="4" w:space="0" w:color="auto"/>
            </w:tcBorders>
            <w:shd w:val="clear" w:color="auto" w:fill="auto"/>
            <w:vAlign w:val="center"/>
          </w:tcPr>
          <w:p w14:paraId="63634708" w14:textId="77777777" w:rsidR="00AA4E4A" w:rsidRPr="00AA4E4A" w:rsidRDefault="00AA4E4A" w:rsidP="00AA4E4A">
            <w:pPr>
              <w:jc w:val="center"/>
            </w:pPr>
          </w:p>
        </w:tc>
        <w:tc>
          <w:tcPr>
            <w:tcW w:w="2553" w:type="dxa"/>
            <w:tcBorders>
              <w:top w:val="single" w:sz="4" w:space="0" w:color="auto"/>
              <w:left w:val="nil"/>
              <w:bottom w:val="single" w:sz="4" w:space="0" w:color="auto"/>
              <w:right w:val="single" w:sz="4" w:space="0" w:color="auto"/>
            </w:tcBorders>
            <w:shd w:val="clear" w:color="auto" w:fill="auto"/>
            <w:vAlign w:val="center"/>
          </w:tcPr>
          <w:p w14:paraId="72A8ED3F" w14:textId="77777777" w:rsidR="00AA4E4A" w:rsidRPr="00AA4E4A" w:rsidRDefault="00AA4E4A" w:rsidP="00AA4E4A">
            <w:pPr>
              <w:jc w:val="center"/>
            </w:pPr>
          </w:p>
        </w:tc>
      </w:tr>
      <w:tr w:rsidR="00AA4E4A" w:rsidRPr="00AA4E4A" w14:paraId="301D5ACE" w14:textId="77777777" w:rsidTr="00BD168F">
        <w:trPr>
          <w:trHeight w:val="420"/>
        </w:trPr>
        <w:tc>
          <w:tcPr>
            <w:tcW w:w="2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1FAB88" w14:textId="77777777" w:rsidR="00AA4E4A" w:rsidRPr="00AA4E4A" w:rsidRDefault="00AA4E4A" w:rsidP="00AA4E4A">
            <w:pPr>
              <w:jc w:val="center"/>
              <w:rPr>
                <w:b/>
                <w:bCs/>
              </w:rPr>
            </w:pPr>
            <w:r w:rsidRPr="00AA4E4A">
              <w:rPr>
                <w:b/>
                <w:bCs/>
              </w:rPr>
              <w:t>2026 год</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75047464" w14:textId="77777777" w:rsidR="00AA4E4A" w:rsidRPr="00AA4E4A" w:rsidRDefault="00AA4E4A" w:rsidP="00AA4E4A">
            <w:pPr>
              <w:jc w:val="center"/>
            </w:pPr>
            <w:r w:rsidRPr="00AA4E4A">
              <w:t>Полезный отпуск</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46F2276C" w14:textId="77777777" w:rsidR="00AA4E4A" w:rsidRPr="00AA4E4A" w:rsidRDefault="00AA4E4A" w:rsidP="00AA4E4A">
            <w:pPr>
              <w:jc w:val="center"/>
            </w:pPr>
            <w:r w:rsidRPr="00AA4E4A">
              <w:t>Тариф</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52DF4741" w14:textId="77777777" w:rsidR="00AA4E4A" w:rsidRPr="00AA4E4A" w:rsidRDefault="00AA4E4A" w:rsidP="00AA4E4A">
            <w:pPr>
              <w:jc w:val="center"/>
            </w:pPr>
            <w:r w:rsidRPr="00AA4E4A">
              <w:t>Рост</w:t>
            </w:r>
          </w:p>
        </w:tc>
        <w:tc>
          <w:tcPr>
            <w:tcW w:w="2553" w:type="dxa"/>
            <w:tcBorders>
              <w:top w:val="single" w:sz="4" w:space="0" w:color="auto"/>
              <w:left w:val="nil"/>
              <w:bottom w:val="single" w:sz="4" w:space="0" w:color="auto"/>
              <w:right w:val="single" w:sz="4" w:space="0" w:color="auto"/>
            </w:tcBorders>
            <w:shd w:val="clear" w:color="auto" w:fill="auto"/>
            <w:vAlign w:val="center"/>
            <w:hideMark/>
          </w:tcPr>
          <w:p w14:paraId="5ABD6D77" w14:textId="77777777" w:rsidR="00AA4E4A" w:rsidRPr="00AA4E4A" w:rsidRDefault="00AA4E4A" w:rsidP="00AA4E4A">
            <w:pPr>
              <w:jc w:val="center"/>
            </w:pPr>
            <w:r w:rsidRPr="00AA4E4A">
              <w:t>НВВ</w:t>
            </w:r>
          </w:p>
        </w:tc>
      </w:tr>
      <w:tr w:rsidR="00AA4E4A" w:rsidRPr="00AA4E4A" w14:paraId="2827A8D2" w14:textId="77777777" w:rsidTr="00BD168F">
        <w:trPr>
          <w:trHeight w:val="321"/>
        </w:trPr>
        <w:tc>
          <w:tcPr>
            <w:tcW w:w="25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1314BE0" w14:textId="77777777" w:rsidR="00AA4E4A" w:rsidRPr="00AA4E4A" w:rsidRDefault="00AA4E4A" w:rsidP="00AA4E4A">
            <w:pPr>
              <w:rPr>
                <w:b/>
                <w:bCs/>
              </w:rPr>
            </w:pPr>
          </w:p>
        </w:tc>
        <w:tc>
          <w:tcPr>
            <w:tcW w:w="1458" w:type="dxa"/>
            <w:tcBorders>
              <w:top w:val="nil"/>
              <w:left w:val="nil"/>
              <w:bottom w:val="single" w:sz="4" w:space="0" w:color="auto"/>
              <w:right w:val="single" w:sz="4" w:space="0" w:color="auto"/>
            </w:tcBorders>
            <w:shd w:val="clear" w:color="auto" w:fill="auto"/>
            <w:vAlign w:val="center"/>
            <w:hideMark/>
          </w:tcPr>
          <w:p w14:paraId="0B38D5AD" w14:textId="77777777" w:rsidR="00AA4E4A" w:rsidRPr="00AA4E4A" w:rsidRDefault="00AA4E4A" w:rsidP="00AA4E4A">
            <w:pPr>
              <w:jc w:val="center"/>
            </w:pPr>
            <w:r w:rsidRPr="00AA4E4A">
              <w:t>тыс. Гкал</w:t>
            </w:r>
          </w:p>
        </w:tc>
        <w:tc>
          <w:tcPr>
            <w:tcW w:w="1429" w:type="dxa"/>
            <w:tcBorders>
              <w:top w:val="nil"/>
              <w:left w:val="nil"/>
              <w:bottom w:val="single" w:sz="4" w:space="0" w:color="auto"/>
              <w:right w:val="single" w:sz="4" w:space="0" w:color="auto"/>
            </w:tcBorders>
            <w:shd w:val="clear" w:color="auto" w:fill="auto"/>
            <w:vAlign w:val="center"/>
            <w:hideMark/>
          </w:tcPr>
          <w:p w14:paraId="1E6A06B8" w14:textId="77777777" w:rsidR="00AA4E4A" w:rsidRPr="00AA4E4A" w:rsidRDefault="00AA4E4A" w:rsidP="00AA4E4A">
            <w:pPr>
              <w:jc w:val="center"/>
            </w:pPr>
            <w:r w:rsidRPr="00AA4E4A">
              <w:t>руб./Гкал</w:t>
            </w:r>
          </w:p>
        </w:tc>
        <w:tc>
          <w:tcPr>
            <w:tcW w:w="1369" w:type="dxa"/>
            <w:tcBorders>
              <w:top w:val="nil"/>
              <w:left w:val="nil"/>
              <w:bottom w:val="single" w:sz="4" w:space="0" w:color="auto"/>
              <w:right w:val="single" w:sz="4" w:space="0" w:color="auto"/>
            </w:tcBorders>
            <w:shd w:val="clear" w:color="auto" w:fill="auto"/>
            <w:vAlign w:val="center"/>
            <w:hideMark/>
          </w:tcPr>
          <w:p w14:paraId="64909583" w14:textId="77777777" w:rsidR="00AA4E4A" w:rsidRPr="00AA4E4A" w:rsidRDefault="00AA4E4A" w:rsidP="00AA4E4A">
            <w:pPr>
              <w:jc w:val="center"/>
            </w:pPr>
            <w:r w:rsidRPr="00AA4E4A">
              <w:t>%</w:t>
            </w:r>
          </w:p>
        </w:tc>
        <w:tc>
          <w:tcPr>
            <w:tcW w:w="2553" w:type="dxa"/>
            <w:tcBorders>
              <w:top w:val="nil"/>
              <w:left w:val="nil"/>
              <w:bottom w:val="single" w:sz="4" w:space="0" w:color="auto"/>
              <w:right w:val="single" w:sz="4" w:space="0" w:color="auto"/>
            </w:tcBorders>
            <w:shd w:val="clear" w:color="auto" w:fill="auto"/>
            <w:vAlign w:val="center"/>
            <w:hideMark/>
          </w:tcPr>
          <w:p w14:paraId="19C4A62C" w14:textId="77777777" w:rsidR="00AA4E4A" w:rsidRPr="00AA4E4A" w:rsidRDefault="00AA4E4A" w:rsidP="00AA4E4A">
            <w:pPr>
              <w:jc w:val="center"/>
            </w:pPr>
            <w:r w:rsidRPr="00AA4E4A">
              <w:t>тыс. руб.</w:t>
            </w:r>
          </w:p>
        </w:tc>
      </w:tr>
      <w:tr w:rsidR="00AA4E4A" w:rsidRPr="00AA4E4A" w14:paraId="164CC470" w14:textId="77777777" w:rsidTr="00BD168F">
        <w:trPr>
          <w:trHeight w:val="285"/>
        </w:trPr>
        <w:tc>
          <w:tcPr>
            <w:tcW w:w="2508" w:type="dxa"/>
            <w:tcBorders>
              <w:top w:val="nil"/>
              <w:left w:val="single" w:sz="4" w:space="0" w:color="auto"/>
              <w:bottom w:val="single" w:sz="4" w:space="0" w:color="auto"/>
              <w:right w:val="single" w:sz="4" w:space="0" w:color="auto"/>
            </w:tcBorders>
            <w:shd w:val="clear" w:color="auto" w:fill="auto"/>
            <w:vAlign w:val="center"/>
            <w:hideMark/>
          </w:tcPr>
          <w:p w14:paraId="14845B08" w14:textId="77777777" w:rsidR="00AA4E4A" w:rsidRPr="00AA4E4A" w:rsidRDefault="00AA4E4A" w:rsidP="00AA4E4A">
            <w:r w:rsidRPr="00AA4E4A">
              <w:t>январь - июнь</w:t>
            </w:r>
          </w:p>
        </w:tc>
        <w:tc>
          <w:tcPr>
            <w:tcW w:w="1458" w:type="dxa"/>
            <w:tcBorders>
              <w:top w:val="nil"/>
              <w:left w:val="single" w:sz="4" w:space="0" w:color="auto"/>
              <w:bottom w:val="single" w:sz="4" w:space="0" w:color="auto"/>
              <w:right w:val="single" w:sz="4" w:space="0" w:color="auto"/>
            </w:tcBorders>
            <w:shd w:val="clear" w:color="auto" w:fill="auto"/>
            <w:vAlign w:val="center"/>
          </w:tcPr>
          <w:p w14:paraId="34A4F41C" w14:textId="77777777" w:rsidR="00AA4E4A" w:rsidRPr="00AA4E4A" w:rsidRDefault="00AA4E4A" w:rsidP="00AA4E4A">
            <w:pPr>
              <w:jc w:val="center"/>
            </w:pPr>
            <w:r w:rsidRPr="00AA4E4A">
              <w:t>1,060</w:t>
            </w:r>
          </w:p>
        </w:tc>
        <w:tc>
          <w:tcPr>
            <w:tcW w:w="1429" w:type="dxa"/>
            <w:tcBorders>
              <w:top w:val="single" w:sz="4" w:space="0" w:color="auto"/>
              <w:left w:val="nil"/>
              <w:bottom w:val="single" w:sz="4" w:space="0" w:color="auto"/>
              <w:right w:val="single" w:sz="4" w:space="0" w:color="auto"/>
            </w:tcBorders>
            <w:shd w:val="clear" w:color="auto" w:fill="auto"/>
            <w:vAlign w:val="center"/>
          </w:tcPr>
          <w:p w14:paraId="3735A479" w14:textId="77777777" w:rsidR="00AA4E4A" w:rsidRPr="00AA4E4A" w:rsidRDefault="00AA4E4A" w:rsidP="00AA4E4A">
            <w:pPr>
              <w:jc w:val="center"/>
            </w:pPr>
            <w:r w:rsidRPr="00AA4E4A">
              <w:t>9 050,78</w:t>
            </w:r>
          </w:p>
        </w:tc>
        <w:tc>
          <w:tcPr>
            <w:tcW w:w="1369" w:type="dxa"/>
            <w:tcBorders>
              <w:top w:val="nil"/>
              <w:left w:val="nil"/>
              <w:bottom w:val="single" w:sz="4" w:space="0" w:color="auto"/>
              <w:right w:val="single" w:sz="4" w:space="0" w:color="auto"/>
            </w:tcBorders>
            <w:shd w:val="clear" w:color="auto" w:fill="auto"/>
            <w:vAlign w:val="center"/>
          </w:tcPr>
          <w:p w14:paraId="1FF388AE" w14:textId="77777777" w:rsidR="00AA4E4A" w:rsidRPr="00AA4E4A" w:rsidRDefault="00AA4E4A" w:rsidP="00AA4E4A">
            <w:pPr>
              <w:jc w:val="center"/>
            </w:pPr>
            <w:r w:rsidRPr="00AA4E4A">
              <w:t>0,00%</w:t>
            </w:r>
          </w:p>
        </w:tc>
        <w:tc>
          <w:tcPr>
            <w:tcW w:w="2553" w:type="dxa"/>
            <w:tcBorders>
              <w:top w:val="nil"/>
              <w:left w:val="nil"/>
              <w:bottom w:val="single" w:sz="4" w:space="0" w:color="auto"/>
              <w:right w:val="single" w:sz="4" w:space="0" w:color="auto"/>
            </w:tcBorders>
            <w:shd w:val="clear" w:color="auto" w:fill="auto"/>
            <w:vAlign w:val="center"/>
          </w:tcPr>
          <w:p w14:paraId="5CCF4311" w14:textId="77777777" w:rsidR="00AA4E4A" w:rsidRPr="00AA4E4A" w:rsidRDefault="00AA4E4A" w:rsidP="00AA4E4A">
            <w:pPr>
              <w:jc w:val="center"/>
            </w:pPr>
            <w:r w:rsidRPr="00AA4E4A">
              <w:t>9 595</w:t>
            </w:r>
          </w:p>
        </w:tc>
      </w:tr>
      <w:tr w:rsidR="00AA4E4A" w:rsidRPr="00AA4E4A" w14:paraId="2F04CCAC" w14:textId="77777777" w:rsidTr="00BD168F">
        <w:trPr>
          <w:trHeight w:val="285"/>
        </w:trPr>
        <w:tc>
          <w:tcPr>
            <w:tcW w:w="2508" w:type="dxa"/>
            <w:tcBorders>
              <w:top w:val="nil"/>
              <w:left w:val="single" w:sz="4" w:space="0" w:color="auto"/>
              <w:bottom w:val="single" w:sz="4" w:space="0" w:color="auto"/>
              <w:right w:val="single" w:sz="4" w:space="0" w:color="auto"/>
            </w:tcBorders>
            <w:shd w:val="clear" w:color="auto" w:fill="auto"/>
            <w:vAlign w:val="center"/>
            <w:hideMark/>
          </w:tcPr>
          <w:p w14:paraId="1A18A753" w14:textId="77777777" w:rsidR="00AA4E4A" w:rsidRPr="00AA4E4A" w:rsidRDefault="00AA4E4A" w:rsidP="00AA4E4A">
            <w:r w:rsidRPr="00AA4E4A">
              <w:t>июль - декабрь</w:t>
            </w:r>
          </w:p>
        </w:tc>
        <w:tc>
          <w:tcPr>
            <w:tcW w:w="1458" w:type="dxa"/>
            <w:tcBorders>
              <w:top w:val="nil"/>
              <w:left w:val="single" w:sz="4" w:space="0" w:color="auto"/>
              <w:bottom w:val="single" w:sz="4" w:space="0" w:color="auto"/>
              <w:right w:val="single" w:sz="4" w:space="0" w:color="auto"/>
            </w:tcBorders>
            <w:shd w:val="clear" w:color="auto" w:fill="auto"/>
            <w:vAlign w:val="center"/>
          </w:tcPr>
          <w:p w14:paraId="3ED7DC31" w14:textId="77777777" w:rsidR="00AA4E4A" w:rsidRPr="00AA4E4A" w:rsidRDefault="00AA4E4A" w:rsidP="00AA4E4A">
            <w:pPr>
              <w:jc w:val="center"/>
            </w:pPr>
            <w:r w:rsidRPr="00AA4E4A">
              <w:t>0,833</w:t>
            </w:r>
          </w:p>
        </w:tc>
        <w:tc>
          <w:tcPr>
            <w:tcW w:w="1429" w:type="dxa"/>
            <w:tcBorders>
              <w:top w:val="nil"/>
              <w:left w:val="nil"/>
              <w:bottom w:val="single" w:sz="4" w:space="0" w:color="auto"/>
              <w:right w:val="single" w:sz="4" w:space="0" w:color="auto"/>
            </w:tcBorders>
            <w:shd w:val="clear" w:color="auto" w:fill="auto"/>
            <w:vAlign w:val="center"/>
          </w:tcPr>
          <w:p w14:paraId="7A2710C0" w14:textId="77777777" w:rsidR="00AA4E4A" w:rsidRPr="00AA4E4A" w:rsidRDefault="00AA4E4A" w:rsidP="00AA4E4A">
            <w:pPr>
              <w:jc w:val="center"/>
            </w:pPr>
            <w:r w:rsidRPr="00AA4E4A">
              <w:t>9 673,01</w:t>
            </w:r>
          </w:p>
        </w:tc>
        <w:tc>
          <w:tcPr>
            <w:tcW w:w="1369" w:type="dxa"/>
            <w:tcBorders>
              <w:top w:val="nil"/>
              <w:left w:val="nil"/>
              <w:bottom w:val="single" w:sz="4" w:space="0" w:color="auto"/>
              <w:right w:val="single" w:sz="4" w:space="0" w:color="auto"/>
            </w:tcBorders>
            <w:shd w:val="clear" w:color="auto" w:fill="auto"/>
            <w:vAlign w:val="center"/>
          </w:tcPr>
          <w:p w14:paraId="47BA847E" w14:textId="77777777" w:rsidR="00AA4E4A" w:rsidRPr="00AA4E4A" w:rsidRDefault="00AA4E4A" w:rsidP="00AA4E4A">
            <w:pPr>
              <w:jc w:val="center"/>
            </w:pPr>
            <w:r w:rsidRPr="00AA4E4A">
              <w:t>6,87</w:t>
            </w:r>
          </w:p>
        </w:tc>
        <w:tc>
          <w:tcPr>
            <w:tcW w:w="2553" w:type="dxa"/>
            <w:tcBorders>
              <w:top w:val="nil"/>
              <w:left w:val="nil"/>
              <w:bottom w:val="single" w:sz="4" w:space="0" w:color="auto"/>
              <w:right w:val="single" w:sz="4" w:space="0" w:color="auto"/>
            </w:tcBorders>
            <w:shd w:val="clear" w:color="auto" w:fill="auto"/>
            <w:vAlign w:val="center"/>
          </w:tcPr>
          <w:p w14:paraId="5979C198" w14:textId="77777777" w:rsidR="00AA4E4A" w:rsidRPr="00AA4E4A" w:rsidRDefault="00AA4E4A" w:rsidP="00AA4E4A">
            <w:pPr>
              <w:jc w:val="center"/>
            </w:pPr>
            <w:r w:rsidRPr="00AA4E4A">
              <w:t>8 057</w:t>
            </w:r>
          </w:p>
        </w:tc>
      </w:tr>
      <w:tr w:rsidR="00AA4E4A" w:rsidRPr="00AA4E4A" w14:paraId="104F25D5" w14:textId="77777777" w:rsidTr="00BD168F">
        <w:trPr>
          <w:trHeight w:val="289"/>
        </w:trPr>
        <w:tc>
          <w:tcPr>
            <w:tcW w:w="2508" w:type="dxa"/>
            <w:tcBorders>
              <w:top w:val="single" w:sz="4" w:space="0" w:color="auto"/>
              <w:left w:val="single" w:sz="4" w:space="0" w:color="auto"/>
              <w:bottom w:val="single" w:sz="4" w:space="0" w:color="000000"/>
              <w:right w:val="single" w:sz="4" w:space="0" w:color="auto"/>
            </w:tcBorders>
            <w:shd w:val="clear" w:color="auto" w:fill="auto"/>
            <w:vAlign w:val="center"/>
          </w:tcPr>
          <w:p w14:paraId="662C9DE7" w14:textId="77777777" w:rsidR="00AA4E4A" w:rsidRPr="00AA4E4A" w:rsidRDefault="00AA4E4A" w:rsidP="00AA4E4A">
            <w:pPr>
              <w:rPr>
                <w:b/>
                <w:bCs/>
              </w:rPr>
            </w:pPr>
            <w:r w:rsidRPr="00AA4E4A">
              <w:rPr>
                <w:b/>
                <w:bCs/>
              </w:rPr>
              <w:t>год</w:t>
            </w:r>
          </w:p>
        </w:tc>
        <w:tc>
          <w:tcPr>
            <w:tcW w:w="1458" w:type="dxa"/>
            <w:tcBorders>
              <w:top w:val="single" w:sz="4" w:space="0" w:color="auto"/>
              <w:left w:val="nil"/>
              <w:bottom w:val="single" w:sz="4" w:space="0" w:color="auto"/>
              <w:right w:val="single" w:sz="4" w:space="0" w:color="auto"/>
            </w:tcBorders>
            <w:shd w:val="clear" w:color="auto" w:fill="auto"/>
            <w:vAlign w:val="center"/>
          </w:tcPr>
          <w:p w14:paraId="58B28254" w14:textId="77777777" w:rsidR="00AA4E4A" w:rsidRPr="00AA4E4A" w:rsidRDefault="00AA4E4A" w:rsidP="00AA4E4A">
            <w:pPr>
              <w:jc w:val="center"/>
              <w:rPr>
                <w:b/>
                <w:bCs/>
              </w:rPr>
            </w:pPr>
            <w:r w:rsidRPr="00AA4E4A">
              <w:rPr>
                <w:b/>
                <w:bCs/>
              </w:rPr>
              <w:t>1,893</w:t>
            </w:r>
          </w:p>
        </w:tc>
        <w:tc>
          <w:tcPr>
            <w:tcW w:w="1429" w:type="dxa"/>
            <w:tcBorders>
              <w:top w:val="single" w:sz="4" w:space="0" w:color="auto"/>
              <w:left w:val="nil"/>
              <w:bottom w:val="single" w:sz="4" w:space="0" w:color="auto"/>
              <w:right w:val="single" w:sz="4" w:space="0" w:color="auto"/>
            </w:tcBorders>
            <w:shd w:val="clear" w:color="auto" w:fill="auto"/>
            <w:vAlign w:val="center"/>
          </w:tcPr>
          <w:p w14:paraId="533EC16F" w14:textId="77777777" w:rsidR="00AA4E4A" w:rsidRPr="00AA4E4A" w:rsidRDefault="00AA4E4A" w:rsidP="00AA4E4A">
            <w:pPr>
              <w:jc w:val="center"/>
              <w:rPr>
                <w:b/>
                <w:bCs/>
              </w:rPr>
            </w:pPr>
            <w:r w:rsidRPr="00AA4E4A">
              <w:rPr>
                <w:b/>
                <w:bCs/>
              </w:rPr>
              <w:t>9 342,56</w:t>
            </w:r>
          </w:p>
        </w:tc>
        <w:tc>
          <w:tcPr>
            <w:tcW w:w="1369" w:type="dxa"/>
            <w:tcBorders>
              <w:top w:val="single" w:sz="4" w:space="0" w:color="auto"/>
              <w:left w:val="nil"/>
              <w:bottom w:val="single" w:sz="4" w:space="0" w:color="auto"/>
              <w:right w:val="single" w:sz="4" w:space="0" w:color="auto"/>
            </w:tcBorders>
            <w:shd w:val="clear" w:color="auto" w:fill="auto"/>
            <w:vAlign w:val="center"/>
          </w:tcPr>
          <w:p w14:paraId="298F8EE6" w14:textId="77777777" w:rsidR="00AA4E4A" w:rsidRPr="00AA4E4A" w:rsidRDefault="00AA4E4A" w:rsidP="00AA4E4A">
            <w:pPr>
              <w:jc w:val="center"/>
              <w:rPr>
                <w:b/>
                <w:bCs/>
              </w:rPr>
            </w:pPr>
            <w:r w:rsidRPr="00AA4E4A">
              <w:rPr>
                <w:b/>
                <w:bCs/>
              </w:rPr>
              <w:t>3,03</w:t>
            </w:r>
          </w:p>
        </w:tc>
        <w:tc>
          <w:tcPr>
            <w:tcW w:w="2553" w:type="dxa"/>
            <w:tcBorders>
              <w:top w:val="single" w:sz="4" w:space="0" w:color="auto"/>
              <w:left w:val="nil"/>
              <w:bottom w:val="single" w:sz="4" w:space="0" w:color="auto"/>
              <w:right w:val="single" w:sz="4" w:space="0" w:color="auto"/>
            </w:tcBorders>
            <w:shd w:val="clear" w:color="auto" w:fill="auto"/>
            <w:vAlign w:val="center"/>
          </w:tcPr>
          <w:p w14:paraId="0369E3A7" w14:textId="77777777" w:rsidR="00AA4E4A" w:rsidRPr="00AA4E4A" w:rsidRDefault="00AA4E4A" w:rsidP="00AA4E4A">
            <w:pPr>
              <w:jc w:val="center"/>
              <w:rPr>
                <w:b/>
                <w:bCs/>
              </w:rPr>
            </w:pPr>
            <w:r w:rsidRPr="00AA4E4A">
              <w:rPr>
                <w:b/>
                <w:bCs/>
              </w:rPr>
              <w:t>17 651</w:t>
            </w:r>
          </w:p>
        </w:tc>
      </w:tr>
      <w:tr w:rsidR="00AA4E4A" w:rsidRPr="00AA4E4A" w14:paraId="74BEF76C" w14:textId="77777777" w:rsidTr="00BD168F">
        <w:trPr>
          <w:trHeight w:val="289"/>
        </w:trPr>
        <w:tc>
          <w:tcPr>
            <w:tcW w:w="2508" w:type="dxa"/>
            <w:tcBorders>
              <w:top w:val="single" w:sz="4" w:space="0" w:color="auto"/>
              <w:left w:val="single" w:sz="4" w:space="0" w:color="auto"/>
              <w:bottom w:val="single" w:sz="4" w:space="0" w:color="000000"/>
              <w:right w:val="single" w:sz="4" w:space="0" w:color="auto"/>
            </w:tcBorders>
            <w:shd w:val="clear" w:color="auto" w:fill="auto"/>
            <w:vAlign w:val="center"/>
          </w:tcPr>
          <w:p w14:paraId="476B1DA4" w14:textId="77777777" w:rsidR="00AA4E4A" w:rsidRPr="00AA4E4A" w:rsidRDefault="00AA4E4A" w:rsidP="00AA4E4A">
            <w:pPr>
              <w:jc w:val="center"/>
              <w:rPr>
                <w:b/>
                <w:bCs/>
              </w:rPr>
            </w:pPr>
          </w:p>
        </w:tc>
        <w:tc>
          <w:tcPr>
            <w:tcW w:w="1458" w:type="dxa"/>
            <w:tcBorders>
              <w:top w:val="single" w:sz="4" w:space="0" w:color="auto"/>
              <w:left w:val="nil"/>
              <w:bottom w:val="single" w:sz="4" w:space="0" w:color="auto"/>
              <w:right w:val="single" w:sz="4" w:space="0" w:color="auto"/>
            </w:tcBorders>
            <w:shd w:val="clear" w:color="auto" w:fill="auto"/>
            <w:vAlign w:val="center"/>
          </w:tcPr>
          <w:p w14:paraId="735CFE6F" w14:textId="77777777" w:rsidR="00AA4E4A" w:rsidRPr="00AA4E4A" w:rsidRDefault="00AA4E4A" w:rsidP="00AA4E4A">
            <w:pPr>
              <w:jc w:val="center"/>
            </w:pPr>
          </w:p>
        </w:tc>
        <w:tc>
          <w:tcPr>
            <w:tcW w:w="1429" w:type="dxa"/>
            <w:tcBorders>
              <w:top w:val="single" w:sz="4" w:space="0" w:color="auto"/>
              <w:left w:val="nil"/>
              <w:bottom w:val="single" w:sz="4" w:space="0" w:color="auto"/>
              <w:right w:val="single" w:sz="4" w:space="0" w:color="auto"/>
            </w:tcBorders>
            <w:shd w:val="clear" w:color="auto" w:fill="auto"/>
            <w:vAlign w:val="center"/>
          </w:tcPr>
          <w:p w14:paraId="5199CAB4" w14:textId="77777777" w:rsidR="00AA4E4A" w:rsidRPr="00AA4E4A" w:rsidRDefault="00AA4E4A" w:rsidP="00AA4E4A">
            <w:pPr>
              <w:jc w:val="center"/>
            </w:pPr>
          </w:p>
        </w:tc>
        <w:tc>
          <w:tcPr>
            <w:tcW w:w="1369" w:type="dxa"/>
            <w:tcBorders>
              <w:top w:val="single" w:sz="4" w:space="0" w:color="auto"/>
              <w:left w:val="nil"/>
              <w:bottom w:val="single" w:sz="4" w:space="0" w:color="auto"/>
              <w:right w:val="single" w:sz="4" w:space="0" w:color="auto"/>
            </w:tcBorders>
            <w:shd w:val="clear" w:color="auto" w:fill="auto"/>
            <w:vAlign w:val="center"/>
          </w:tcPr>
          <w:p w14:paraId="14024844" w14:textId="77777777" w:rsidR="00AA4E4A" w:rsidRPr="00AA4E4A" w:rsidRDefault="00AA4E4A" w:rsidP="00AA4E4A">
            <w:pPr>
              <w:jc w:val="center"/>
            </w:pPr>
          </w:p>
        </w:tc>
        <w:tc>
          <w:tcPr>
            <w:tcW w:w="2553" w:type="dxa"/>
            <w:tcBorders>
              <w:top w:val="single" w:sz="4" w:space="0" w:color="auto"/>
              <w:left w:val="nil"/>
              <w:bottom w:val="single" w:sz="4" w:space="0" w:color="auto"/>
              <w:right w:val="single" w:sz="4" w:space="0" w:color="auto"/>
            </w:tcBorders>
            <w:shd w:val="clear" w:color="auto" w:fill="auto"/>
            <w:vAlign w:val="center"/>
          </w:tcPr>
          <w:p w14:paraId="369B0942" w14:textId="77777777" w:rsidR="00AA4E4A" w:rsidRPr="00AA4E4A" w:rsidRDefault="00AA4E4A" w:rsidP="00AA4E4A">
            <w:pPr>
              <w:jc w:val="center"/>
            </w:pPr>
          </w:p>
        </w:tc>
      </w:tr>
      <w:tr w:rsidR="00AA4E4A" w:rsidRPr="00AA4E4A" w14:paraId="4048C16B" w14:textId="77777777" w:rsidTr="00BD168F">
        <w:trPr>
          <w:trHeight w:val="420"/>
        </w:trPr>
        <w:tc>
          <w:tcPr>
            <w:tcW w:w="2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26F141" w14:textId="77777777" w:rsidR="00AA4E4A" w:rsidRPr="00AA4E4A" w:rsidRDefault="00AA4E4A" w:rsidP="00AA4E4A">
            <w:pPr>
              <w:jc w:val="center"/>
              <w:rPr>
                <w:b/>
                <w:bCs/>
              </w:rPr>
            </w:pPr>
            <w:bookmarkStart w:id="62" w:name="_Toc21094972"/>
            <w:bookmarkStart w:id="63" w:name="_Toc23151661"/>
            <w:bookmarkStart w:id="64" w:name="_Toc24010616"/>
            <w:r w:rsidRPr="00AA4E4A">
              <w:rPr>
                <w:b/>
                <w:bCs/>
              </w:rPr>
              <w:t>2027 год</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3A0230BE" w14:textId="77777777" w:rsidR="00AA4E4A" w:rsidRPr="00AA4E4A" w:rsidRDefault="00AA4E4A" w:rsidP="00AA4E4A">
            <w:pPr>
              <w:jc w:val="center"/>
            </w:pPr>
            <w:r w:rsidRPr="00AA4E4A">
              <w:t>Полезный отпуск</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0114B29B" w14:textId="77777777" w:rsidR="00AA4E4A" w:rsidRPr="00AA4E4A" w:rsidRDefault="00AA4E4A" w:rsidP="00AA4E4A">
            <w:pPr>
              <w:jc w:val="center"/>
            </w:pPr>
            <w:r w:rsidRPr="00AA4E4A">
              <w:t>Тариф</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1214A606" w14:textId="77777777" w:rsidR="00AA4E4A" w:rsidRPr="00AA4E4A" w:rsidRDefault="00AA4E4A" w:rsidP="00AA4E4A">
            <w:pPr>
              <w:jc w:val="center"/>
            </w:pPr>
            <w:r w:rsidRPr="00AA4E4A">
              <w:t>Рост</w:t>
            </w:r>
          </w:p>
        </w:tc>
        <w:tc>
          <w:tcPr>
            <w:tcW w:w="2553" w:type="dxa"/>
            <w:tcBorders>
              <w:top w:val="single" w:sz="4" w:space="0" w:color="auto"/>
              <w:left w:val="nil"/>
              <w:bottom w:val="single" w:sz="4" w:space="0" w:color="auto"/>
              <w:right w:val="single" w:sz="4" w:space="0" w:color="auto"/>
            </w:tcBorders>
            <w:shd w:val="clear" w:color="auto" w:fill="auto"/>
            <w:vAlign w:val="center"/>
            <w:hideMark/>
          </w:tcPr>
          <w:p w14:paraId="3D31F31F" w14:textId="77777777" w:rsidR="00AA4E4A" w:rsidRPr="00AA4E4A" w:rsidRDefault="00AA4E4A" w:rsidP="00AA4E4A">
            <w:pPr>
              <w:jc w:val="center"/>
            </w:pPr>
            <w:r w:rsidRPr="00AA4E4A">
              <w:t>НВВ</w:t>
            </w:r>
          </w:p>
        </w:tc>
      </w:tr>
      <w:tr w:rsidR="00AA4E4A" w:rsidRPr="00AA4E4A" w14:paraId="4F07B895" w14:textId="77777777" w:rsidTr="00BD168F">
        <w:trPr>
          <w:trHeight w:val="285"/>
        </w:trPr>
        <w:tc>
          <w:tcPr>
            <w:tcW w:w="25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30FD3D" w14:textId="77777777" w:rsidR="00AA4E4A" w:rsidRPr="00AA4E4A" w:rsidRDefault="00AA4E4A" w:rsidP="00AA4E4A">
            <w:pPr>
              <w:rPr>
                <w:b/>
                <w:bCs/>
              </w:rPr>
            </w:pPr>
          </w:p>
        </w:tc>
        <w:tc>
          <w:tcPr>
            <w:tcW w:w="1458" w:type="dxa"/>
            <w:tcBorders>
              <w:top w:val="nil"/>
              <w:left w:val="nil"/>
              <w:bottom w:val="single" w:sz="4" w:space="0" w:color="auto"/>
              <w:right w:val="single" w:sz="4" w:space="0" w:color="auto"/>
            </w:tcBorders>
            <w:shd w:val="clear" w:color="auto" w:fill="auto"/>
            <w:vAlign w:val="center"/>
            <w:hideMark/>
          </w:tcPr>
          <w:p w14:paraId="6C6FDF0E" w14:textId="77777777" w:rsidR="00AA4E4A" w:rsidRPr="00AA4E4A" w:rsidRDefault="00AA4E4A" w:rsidP="00AA4E4A">
            <w:pPr>
              <w:jc w:val="center"/>
            </w:pPr>
            <w:r w:rsidRPr="00AA4E4A">
              <w:t>тыс. Гкал</w:t>
            </w:r>
          </w:p>
        </w:tc>
        <w:tc>
          <w:tcPr>
            <w:tcW w:w="1429" w:type="dxa"/>
            <w:tcBorders>
              <w:top w:val="nil"/>
              <w:left w:val="nil"/>
              <w:bottom w:val="single" w:sz="4" w:space="0" w:color="auto"/>
              <w:right w:val="single" w:sz="4" w:space="0" w:color="auto"/>
            </w:tcBorders>
            <w:shd w:val="clear" w:color="auto" w:fill="auto"/>
            <w:vAlign w:val="center"/>
            <w:hideMark/>
          </w:tcPr>
          <w:p w14:paraId="1ACD0A62" w14:textId="77777777" w:rsidR="00AA4E4A" w:rsidRPr="00AA4E4A" w:rsidRDefault="00AA4E4A" w:rsidP="00AA4E4A">
            <w:pPr>
              <w:jc w:val="center"/>
            </w:pPr>
            <w:r w:rsidRPr="00AA4E4A">
              <w:t>руб./Гкал</w:t>
            </w:r>
          </w:p>
        </w:tc>
        <w:tc>
          <w:tcPr>
            <w:tcW w:w="1369" w:type="dxa"/>
            <w:tcBorders>
              <w:top w:val="nil"/>
              <w:left w:val="nil"/>
              <w:bottom w:val="single" w:sz="4" w:space="0" w:color="auto"/>
              <w:right w:val="single" w:sz="4" w:space="0" w:color="auto"/>
            </w:tcBorders>
            <w:shd w:val="clear" w:color="auto" w:fill="auto"/>
            <w:vAlign w:val="center"/>
            <w:hideMark/>
          </w:tcPr>
          <w:p w14:paraId="47141377" w14:textId="77777777" w:rsidR="00AA4E4A" w:rsidRPr="00AA4E4A" w:rsidRDefault="00AA4E4A" w:rsidP="00AA4E4A">
            <w:pPr>
              <w:jc w:val="center"/>
            </w:pPr>
            <w:r w:rsidRPr="00AA4E4A">
              <w:t>%</w:t>
            </w:r>
          </w:p>
        </w:tc>
        <w:tc>
          <w:tcPr>
            <w:tcW w:w="2553" w:type="dxa"/>
            <w:tcBorders>
              <w:top w:val="nil"/>
              <w:left w:val="nil"/>
              <w:bottom w:val="single" w:sz="4" w:space="0" w:color="auto"/>
              <w:right w:val="single" w:sz="4" w:space="0" w:color="auto"/>
            </w:tcBorders>
            <w:shd w:val="clear" w:color="auto" w:fill="auto"/>
            <w:vAlign w:val="center"/>
            <w:hideMark/>
          </w:tcPr>
          <w:p w14:paraId="683B891B" w14:textId="77777777" w:rsidR="00AA4E4A" w:rsidRPr="00AA4E4A" w:rsidRDefault="00AA4E4A" w:rsidP="00AA4E4A">
            <w:pPr>
              <w:jc w:val="center"/>
            </w:pPr>
            <w:r w:rsidRPr="00AA4E4A">
              <w:t>тыс. руб.</w:t>
            </w:r>
          </w:p>
        </w:tc>
      </w:tr>
      <w:tr w:rsidR="00AA4E4A" w:rsidRPr="00AA4E4A" w14:paraId="7ED77F63" w14:textId="77777777" w:rsidTr="00BD168F">
        <w:trPr>
          <w:trHeight w:val="285"/>
        </w:trPr>
        <w:tc>
          <w:tcPr>
            <w:tcW w:w="2508" w:type="dxa"/>
            <w:tcBorders>
              <w:top w:val="nil"/>
              <w:left w:val="single" w:sz="4" w:space="0" w:color="auto"/>
              <w:bottom w:val="single" w:sz="4" w:space="0" w:color="auto"/>
              <w:right w:val="single" w:sz="4" w:space="0" w:color="auto"/>
            </w:tcBorders>
            <w:shd w:val="clear" w:color="auto" w:fill="auto"/>
            <w:vAlign w:val="center"/>
            <w:hideMark/>
          </w:tcPr>
          <w:p w14:paraId="76411BEB" w14:textId="77777777" w:rsidR="00AA4E4A" w:rsidRPr="00AA4E4A" w:rsidRDefault="00AA4E4A" w:rsidP="00AA4E4A">
            <w:r w:rsidRPr="00AA4E4A">
              <w:t>январь - июнь</w:t>
            </w:r>
          </w:p>
        </w:tc>
        <w:tc>
          <w:tcPr>
            <w:tcW w:w="1458" w:type="dxa"/>
            <w:tcBorders>
              <w:top w:val="nil"/>
              <w:left w:val="single" w:sz="4" w:space="0" w:color="auto"/>
              <w:bottom w:val="single" w:sz="4" w:space="0" w:color="auto"/>
              <w:right w:val="single" w:sz="4" w:space="0" w:color="auto"/>
            </w:tcBorders>
            <w:shd w:val="clear" w:color="auto" w:fill="auto"/>
            <w:vAlign w:val="center"/>
          </w:tcPr>
          <w:p w14:paraId="3AD906E0" w14:textId="77777777" w:rsidR="00AA4E4A" w:rsidRPr="00AA4E4A" w:rsidRDefault="00AA4E4A" w:rsidP="00AA4E4A">
            <w:pPr>
              <w:jc w:val="center"/>
            </w:pPr>
            <w:r w:rsidRPr="00AA4E4A">
              <w:t>1,060</w:t>
            </w:r>
          </w:p>
        </w:tc>
        <w:tc>
          <w:tcPr>
            <w:tcW w:w="1429" w:type="dxa"/>
            <w:tcBorders>
              <w:top w:val="nil"/>
              <w:left w:val="single" w:sz="4" w:space="0" w:color="auto"/>
              <w:bottom w:val="single" w:sz="4" w:space="0" w:color="auto"/>
              <w:right w:val="single" w:sz="4" w:space="0" w:color="auto"/>
            </w:tcBorders>
            <w:shd w:val="clear" w:color="auto" w:fill="auto"/>
            <w:vAlign w:val="center"/>
          </w:tcPr>
          <w:p w14:paraId="32E986A2" w14:textId="77777777" w:rsidR="00AA4E4A" w:rsidRPr="00AA4E4A" w:rsidRDefault="00AA4E4A" w:rsidP="00AA4E4A">
            <w:pPr>
              <w:jc w:val="center"/>
            </w:pPr>
            <w:r w:rsidRPr="00AA4E4A">
              <w:t>9 603,47</w:t>
            </w:r>
          </w:p>
        </w:tc>
        <w:tc>
          <w:tcPr>
            <w:tcW w:w="1369" w:type="dxa"/>
            <w:tcBorders>
              <w:top w:val="single" w:sz="4" w:space="0" w:color="auto"/>
              <w:left w:val="nil"/>
              <w:bottom w:val="single" w:sz="4" w:space="0" w:color="auto"/>
              <w:right w:val="single" w:sz="4" w:space="0" w:color="auto"/>
            </w:tcBorders>
            <w:shd w:val="clear" w:color="auto" w:fill="auto"/>
            <w:vAlign w:val="center"/>
          </w:tcPr>
          <w:p w14:paraId="43DEC4BA" w14:textId="77777777" w:rsidR="00AA4E4A" w:rsidRPr="00AA4E4A" w:rsidRDefault="00AA4E4A" w:rsidP="00AA4E4A">
            <w:pPr>
              <w:jc w:val="center"/>
            </w:pPr>
            <w:r w:rsidRPr="00AA4E4A">
              <w:t>-0,72%</w:t>
            </w:r>
          </w:p>
        </w:tc>
        <w:tc>
          <w:tcPr>
            <w:tcW w:w="2553" w:type="dxa"/>
            <w:tcBorders>
              <w:top w:val="nil"/>
              <w:left w:val="nil"/>
              <w:bottom w:val="single" w:sz="4" w:space="0" w:color="auto"/>
              <w:right w:val="single" w:sz="4" w:space="0" w:color="auto"/>
            </w:tcBorders>
            <w:shd w:val="clear" w:color="auto" w:fill="auto"/>
            <w:vAlign w:val="center"/>
          </w:tcPr>
          <w:p w14:paraId="542DDF2C" w14:textId="77777777" w:rsidR="00AA4E4A" w:rsidRPr="00AA4E4A" w:rsidRDefault="00AA4E4A" w:rsidP="00AA4E4A">
            <w:pPr>
              <w:jc w:val="center"/>
            </w:pPr>
            <w:r w:rsidRPr="00AA4E4A">
              <w:t>10 180</w:t>
            </w:r>
          </w:p>
        </w:tc>
      </w:tr>
      <w:tr w:rsidR="00AA4E4A" w:rsidRPr="00AA4E4A" w14:paraId="44768E00" w14:textId="77777777" w:rsidTr="00BD168F">
        <w:trPr>
          <w:trHeight w:val="285"/>
        </w:trPr>
        <w:tc>
          <w:tcPr>
            <w:tcW w:w="2508" w:type="dxa"/>
            <w:tcBorders>
              <w:top w:val="nil"/>
              <w:left w:val="single" w:sz="4" w:space="0" w:color="auto"/>
              <w:bottom w:val="single" w:sz="4" w:space="0" w:color="auto"/>
              <w:right w:val="single" w:sz="4" w:space="0" w:color="auto"/>
            </w:tcBorders>
            <w:shd w:val="clear" w:color="auto" w:fill="auto"/>
            <w:vAlign w:val="center"/>
            <w:hideMark/>
          </w:tcPr>
          <w:p w14:paraId="2C3EE217" w14:textId="77777777" w:rsidR="00AA4E4A" w:rsidRPr="00AA4E4A" w:rsidRDefault="00AA4E4A" w:rsidP="00AA4E4A">
            <w:r w:rsidRPr="00AA4E4A">
              <w:t>июль - декабрь</w:t>
            </w:r>
          </w:p>
        </w:tc>
        <w:tc>
          <w:tcPr>
            <w:tcW w:w="1458" w:type="dxa"/>
            <w:tcBorders>
              <w:top w:val="nil"/>
              <w:left w:val="single" w:sz="4" w:space="0" w:color="auto"/>
              <w:bottom w:val="single" w:sz="4" w:space="0" w:color="auto"/>
              <w:right w:val="single" w:sz="4" w:space="0" w:color="auto"/>
            </w:tcBorders>
            <w:shd w:val="clear" w:color="auto" w:fill="auto"/>
            <w:vAlign w:val="center"/>
          </w:tcPr>
          <w:p w14:paraId="03746034" w14:textId="77777777" w:rsidR="00AA4E4A" w:rsidRPr="00AA4E4A" w:rsidRDefault="00AA4E4A" w:rsidP="00AA4E4A">
            <w:pPr>
              <w:jc w:val="center"/>
            </w:pPr>
            <w:r w:rsidRPr="00AA4E4A">
              <w:t>0,833</w:t>
            </w:r>
          </w:p>
        </w:tc>
        <w:tc>
          <w:tcPr>
            <w:tcW w:w="1429" w:type="dxa"/>
            <w:tcBorders>
              <w:top w:val="nil"/>
              <w:left w:val="single" w:sz="4" w:space="0" w:color="auto"/>
              <w:bottom w:val="single" w:sz="4" w:space="0" w:color="auto"/>
              <w:right w:val="single" w:sz="4" w:space="0" w:color="auto"/>
            </w:tcBorders>
            <w:shd w:val="clear" w:color="auto" w:fill="auto"/>
            <w:vAlign w:val="center"/>
          </w:tcPr>
          <w:p w14:paraId="229B682F" w14:textId="77777777" w:rsidR="00AA4E4A" w:rsidRPr="00AA4E4A" w:rsidRDefault="00AA4E4A" w:rsidP="00AA4E4A">
            <w:pPr>
              <w:jc w:val="center"/>
            </w:pPr>
            <w:r w:rsidRPr="00AA4E4A">
              <w:t>9 603,47</w:t>
            </w:r>
          </w:p>
        </w:tc>
        <w:tc>
          <w:tcPr>
            <w:tcW w:w="1369" w:type="dxa"/>
            <w:tcBorders>
              <w:top w:val="nil"/>
              <w:left w:val="nil"/>
              <w:bottom w:val="single" w:sz="4" w:space="0" w:color="auto"/>
              <w:right w:val="single" w:sz="4" w:space="0" w:color="auto"/>
            </w:tcBorders>
            <w:shd w:val="clear" w:color="auto" w:fill="auto"/>
            <w:vAlign w:val="center"/>
          </w:tcPr>
          <w:p w14:paraId="3EF89CE1" w14:textId="77777777" w:rsidR="00AA4E4A" w:rsidRPr="00AA4E4A" w:rsidRDefault="00AA4E4A" w:rsidP="00AA4E4A">
            <w:pPr>
              <w:jc w:val="center"/>
            </w:pPr>
            <w:r w:rsidRPr="00AA4E4A">
              <w:t>0,00</w:t>
            </w:r>
          </w:p>
        </w:tc>
        <w:tc>
          <w:tcPr>
            <w:tcW w:w="2553" w:type="dxa"/>
            <w:tcBorders>
              <w:top w:val="nil"/>
              <w:left w:val="nil"/>
              <w:bottom w:val="single" w:sz="4" w:space="0" w:color="auto"/>
              <w:right w:val="single" w:sz="4" w:space="0" w:color="auto"/>
            </w:tcBorders>
            <w:shd w:val="clear" w:color="auto" w:fill="auto"/>
            <w:vAlign w:val="center"/>
          </w:tcPr>
          <w:p w14:paraId="62A73A5B" w14:textId="77777777" w:rsidR="00AA4E4A" w:rsidRPr="00AA4E4A" w:rsidRDefault="00AA4E4A" w:rsidP="00AA4E4A">
            <w:pPr>
              <w:jc w:val="center"/>
            </w:pPr>
            <w:r w:rsidRPr="00AA4E4A">
              <w:t>7 999</w:t>
            </w:r>
          </w:p>
        </w:tc>
      </w:tr>
      <w:tr w:rsidR="00AA4E4A" w:rsidRPr="00AA4E4A" w14:paraId="7006DADA" w14:textId="77777777" w:rsidTr="00BD168F">
        <w:trPr>
          <w:trHeight w:val="285"/>
        </w:trPr>
        <w:tc>
          <w:tcPr>
            <w:tcW w:w="2508" w:type="dxa"/>
            <w:tcBorders>
              <w:top w:val="single" w:sz="4" w:space="0" w:color="auto"/>
              <w:left w:val="single" w:sz="4" w:space="0" w:color="auto"/>
              <w:bottom w:val="single" w:sz="4" w:space="0" w:color="auto"/>
              <w:right w:val="single" w:sz="4" w:space="0" w:color="auto"/>
            </w:tcBorders>
            <w:shd w:val="clear" w:color="auto" w:fill="auto"/>
            <w:vAlign w:val="center"/>
          </w:tcPr>
          <w:p w14:paraId="133260C8" w14:textId="77777777" w:rsidR="00AA4E4A" w:rsidRPr="00AA4E4A" w:rsidRDefault="00AA4E4A" w:rsidP="00AA4E4A">
            <w:pPr>
              <w:rPr>
                <w:b/>
                <w:highlight w:val="yellow"/>
              </w:rPr>
            </w:pPr>
            <w:r w:rsidRPr="00AA4E4A">
              <w:rPr>
                <w:b/>
              </w:rPr>
              <w:t>год</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EB796C6" w14:textId="77777777" w:rsidR="00AA4E4A" w:rsidRPr="00AA4E4A" w:rsidRDefault="00AA4E4A" w:rsidP="00AA4E4A">
            <w:pPr>
              <w:jc w:val="center"/>
              <w:rPr>
                <w:b/>
                <w:bCs/>
              </w:rPr>
            </w:pPr>
            <w:r w:rsidRPr="00AA4E4A">
              <w:rPr>
                <w:b/>
                <w:bCs/>
              </w:rPr>
              <w:t>1,893</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14:paraId="341FF3A9" w14:textId="77777777" w:rsidR="00AA4E4A" w:rsidRPr="00AA4E4A" w:rsidRDefault="00AA4E4A" w:rsidP="00AA4E4A">
            <w:pPr>
              <w:jc w:val="center"/>
              <w:rPr>
                <w:b/>
                <w:bCs/>
              </w:rPr>
            </w:pPr>
            <w:r w:rsidRPr="00AA4E4A">
              <w:rPr>
                <w:b/>
                <w:bCs/>
              </w:rPr>
              <w:t>9 603,40</w:t>
            </w:r>
          </w:p>
        </w:tc>
        <w:tc>
          <w:tcPr>
            <w:tcW w:w="1369" w:type="dxa"/>
            <w:tcBorders>
              <w:top w:val="single" w:sz="4" w:space="0" w:color="auto"/>
              <w:left w:val="nil"/>
              <w:bottom w:val="single" w:sz="4" w:space="0" w:color="auto"/>
              <w:right w:val="single" w:sz="4" w:space="0" w:color="auto"/>
            </w:tcBorders>
            <w:shd w:val="clear" w:color="auto" w:fill="auto"/>
            <w:vAlign w:val="center"/>
          </w:tcPr>
          <w:p w14:paraId="48D36A0B" w14:textId="77777777" w:rsidR="00AA4E4A" w:rsidRPr="00AA4E4A" w:rsidRDefault="00AA4E4A" w:rsidP="00AA4E4A">
            <w:pPr>
              <w:jc w:val="center"/>
              <w:rPr>
                <w:b/>
                <w:bCs/>
              </w:rPr>
            </w:pPr>
            <w:r w:rsidRPr="00AA4E4A">
              <w:rPr>
                <w:b/>
                <w:bCs/>
              </w:rPr>
              <w:t>2,99</w:t>
            </w:r>
          </w:p>
        </w:tc>
        <w:tc>
          <w:tcPr>
            <w:tcW w:w="2553" w:type="dxa"/>
            <w:tcBorders>
              <w:top w:val="single" w:sz="4" w:space="0" w:color="auto"/>
              <w:left w:val="nil"/>
              <w:bottom w:val="single" w:sz="4" w:space="0" w:color="auto"/>
              <w:right w:val="single" w:sz="4" w:space="0" w:color="auto"/>
            </w:tcBorders>
            <w:shd w:val="clear" w:color="auto" w:fill="auto"/>
            <w:vAlign w:val="center"/>
          </w:tcPr>
          <w:p w14:paraId="7198050E" w14:textId="77777777" w:rsidR="00AA4E4A" w:rsidRPr="00AA4E4A" w:rsidRDefault="00AA4E4A" w:rsidP="00AA4E4A">
            <w:pPr>
              <w:jc w:val="center"/>
              <w:rPr>
                <w:b/>
                <w:bCs/>
              </w:rPr>
            </w:pPr>
            <w:r w:rsidRPr="00AA4E4A">
              <w:rPr>
                <w:b/>
                <w:bCs/>
              </w:rPr>
              <w:t>18 179</w:t>
            </w:r>
          </w:p>
        </w:tc>
      </w:tr>
    </w:tbl>
    <w:p w14:paraId="5206C545" w14:textId="77777777" w:rsidR="00AA4E4A" w:rsidRPr="00AA4E4A" w:rsidRDefault="00AA4E4A" w:rsidP="00AA4E4A">
      <w:pPr>
        <w:keepNext/>
        <w:tabs>
          <w:tab w:val="left" w:pos="567"/>
        </w:tabs>
        <w:ind w:left="720"/>
        <w:jc w:val="center"/>
        <w:outlineLvl w:val="0"/>
        <w:rPr>
          <w:b/>
          <w:sz w:val="28"/>
          <w:szCs w:val="28"/>
          <w:lang w:val="x-none" w:eastAsia="x-none"/>
        </w:rPr>
      </w:pPr>
    </w:p>
    <w:p w14:paraId="68CACD71" w14:textId="77777777" w:rsidR="00AA4E4A" w:rsidRPr="00AA4E4A" w:rsidRDefault="00AA4E4A" w:rsidP="00AA4E4A">
      <w:pPr>
        <w:rPr>
          <w:sz w:val="28"/>
          <w:szCs w:val="28"/>
          <w:lang w:val="x-none" w:eastAsia="x-none"/>
        </w:rPr>
      </w:pPr>
    </w:p>
    <w:p w14:paraId="47385F09" w14:textId="77777777" w:rsidR="00AA4E4A" w:rsidRPr="00AA4E4A" w:rsidRDefault="00AA4E4A" w:rsidP="00AA4E4A">
      <w:pPr>
        <w:rPr>
          <w:sz w:val="28"/>
          <w:szCs w:val="28"/>
          <w:lang w:val="x-none" w:eastAsia="x-none"/>
        </w:rPr>
      </w:pPr>
      <w:r w:rsidRPr="00AA4E4A">
        <w:rPr>
          <w:sz w:val="28"/>
          <w:szCs w:val="28"/>
          <w:lang w:val="x-none" w:eastAsia="x-none"/>
        </w:rPr>
        <w:br w:type="page"/>
      </w:r>
    </w:p>
    <w:p w14:paraId="58A2C731" w14:textId="77777777" w:rsidR="00AA4E4A" w:rsidRPr="00AA4E4A" w:rsidRDefault="00AA4E4A" w:rsidP="00982245">
      <w:pPr>
        <w:keepNext/>
        <w:numPr>
          <w:ilvl w:val="0"/>
          <w:numId w:val="10"/>
        </w:numPr>
        <w:tabs>
          <w:tab w:val="left" w:pos="567"/>
        </w:tabs>
        <w:jc w:val="center"/>
        <w:outlineLvl w:val="0"/>
        <w:rPr>
          <w:b/>
          <w:sz w:val="28"/>
          <w:szCs w:val="28"/>
          <w:lang w:val="x-none" w:eastAsia="x-none"/>
        </w:rPr>
      </w:pPr>
      <w:r w:rsidRPr="00AA4E4A">
        <w:rPr>
          <w:b/>
          <w:sz w:val="28"/>
          <w:szCs w:val="28"/>
          <w:lang w:val="x-none" w:eastAsia="x-none"/>
        </w:rPr>
        <w:lastRenderedPageBreak/>
        <w:t>Динамика расходов в сравнении</w:t>
      </w:r>
      <w:r w:rsidRPr="00AA4E4A">
        <w:rPr>
          <w:b/>
          <w:sz w:val="28"/>
          <w:szCs w:val="28"/>
          <w:lang w:val="x-none" w:eastAsia="x-none"/>
        </w:rPr>
        <w:br/>
        <w:t xml:space="preserve">с предыдущим периодом регулирования по </w:t>
      </w:r>
      <w:r w:rsidRPr="00AA4E4A">
        <w:rPr>
          <w:b/>
          <w:bCs/>
          <w:iCs/>
          <w:sz w:val="28"/>
          <w:szCs w:val="28"/>
          <w:lang w:val="x-none" w:eastAsia="x-none"/>
        </w:rPr>
        <w:t>ООО «Теплотон М»</w:t>
      </w:r>
    </w:p>
    <w:p w14:paraId="77C0845B" w14:textId="77777777" w:rsidR="00AA4E4A" w:rsidRPr="00AA4E4A" w:rsidRDefault="00AA4E4A" w:rsidP="00AA4E4A">
      <w:pPr>
        <w:spacing w:line="360" w:lineRule="auto"/>
        <w:ind w:right="-142"/>
        <w:rPr>
          <w:sz w:val="28"/>
          <w:szCs w:val="28"/>
        </w:rPr>
      </w:pPr>
    </w:p>
    <w:p w14:paraId="2FA283EE" w14:textId="77777777" w:rsidR="00AA4E4A" w:rsidRPr="00AA4E4A" w:rsidRDefault="00AA4E4A" w:rsidP="00AA4E4A">
      <w:pPr>
        <w:ind w:firstLine="709"/>
        <w:jc w:val="right"/>
        <w:rPr>
          <w:sz w:val="28"/>
          <w:szCs w:val="28"/>
        </w:rPr>
      </w:pPr>
      <w:r w:rsidRPr="00AA4E4A">
        <w:rPr>
          <w:sz w:val="28"/>
          <w:szCs w:val="28"/>
        </w:rPr>
        <w:t>Таблица 17.</w:t>
      </w:r>
    </w:p>
    <w:p w14:paraId="08AC1875" w14:textId="77777777" w:rsidR="00AA4E4A" w:rsidRPr="00AA4E4A" w:rsidRDefault="00AA4E4A" w:rsidP="00AA4E4A">
      <w:pPr>
        <w:ind w:firstLine="709"/>
        <w:jc w:val="center"/>
        <w:rPr>
          <w:sz w:val="28"/>
          <w:szCs w:val="28"/>
        </w:rPr>
      </w:pPr>
      <w:r w:rsidRPr="00AA4E4A">
        <w:rPr>
          <w:sz w:val="28"/>
          <w:szCs w:val="28"/>
        </w:rPr>
        <w:t>Реестр операционных (подконтрольных) расходов</w:t>
      </w:r>
    </w:p>
    <w:p w14:paraId="4D32EF8F" w14:textId="77777777" w:rsidR="00AA4E4A" w:rsidRPr="00AA4E4A" w:rsidRDefault="00AA4E4A" w:rsidP="00AA4E4A">
      <w:pPr>
        <w:ind w:firstLine="709"/>
        <w:jc w:val="right"/>
        <w:rPr>
          <w:sz w:val="28"/>
          <w:szCs w:val="28"/>
        </w:rPr>
      </w:pPr>
      <w:r w:rsidRPr="00AA4E4A">
        <w:rPr>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704"/>
        <w:gridCol w:w="1701"/>
        <w:gridCol w:w="1843"/>
        <w:gridCol w:w="1701"/>
      </w:tblGrid>
      <w:tr w:rsidR="00AA4E4A" w:rsidRPr="00AA4E4A" w14:paraId="03A782A6" w14:textId="77777777" w:rsidTr="00BD168F">
        <w:trPr>
          <w:trHeight w:val="945"/>
        </w:trPr>
        <w:tc>
          <w:tcPr>
            <w:tcW w:w="544" w:type="dxa"/>
            <w:shd w:val="clear" w:color="auto" w:fill="auto"/>
            <w:vAlign w:val="center"/>
            <w:hideMark/>
          </w:tcPr>
          <w:p w14:paraId="361D1D7D" w14:textId="77777777" w:rsidR="00AA4E4A" w:rsidRPr="00AA4E4A" w:rsidRDefault="00AA4E4A" w:rsidP="00AA4E4A">
            <w:pPr>
              <w:jc w:val="center"/>
            </w:pPr>
            <w:r w:rsidRPr="00AA4E4A">
              <w:t>№ п/п</w:t>
            </w:r>
          </w:p>
        </w:tc>
        <w:tc>
          <w:tcPr>
            <w:tcW w:w="3704" w:type="dxa"/>
            <w:shd w:val="clear" w:color="auto" w:fill="auto"/>
            <w:vAlign w:val="center"/>
            <w:hideMark/>
          </w:tcPr>
          <w:p w14:paraId="16010467" w14:textId="77777777" w:rsidR="00AA4E4A" w:rsidRPr="00AA4E4A" w:rsidRDefault="00AA4E4A" w:rsidP="00AA4E4A">
            <w:pPr>
              <w:jc w:val="center"/>
            </w:pPr>
            <w:r w:rsidRPr="00AA4E4A">
              <w:t>Наименование расхода</w:t>
            </w:r>
          </w:p>
        </w:tc>
        <w:tc>
          <w:tcPr>
            <w:tcW w:w="1701" w:type="dxa"/>
            <w:shd w:val="clear" w:color="auto" w:fill="auto"/>
            <w:vAlign w:val="center"/>
            <w:hideMark/>
          </w:tcPr>
          <w:p w14:paraId="40129B8A" w14:textId="77777777" w:rsidR="00AA4E4A" w:rsidRPr="00AA4E4A" w:rsidRDefault="00AA4E4A" w:rsidP="00AA4E4A">
            <w:pPr>
              <w:jc w:val="center"/>
            </w:pPr>
            <w:r w:rsidRPr="00AA4E4A">
              <w:t>Утверждено на 2024 год</w:t>
            </w:r>
          </w:p>
        </w:tc>
        <w:tc>
          <w:tcPr>
            <w:tcW w:w="1843" w:type="dxa"/>
            <w:shd w:val="clear" w:color="auto" w:fill="auto"/>
            <w:vAlign w:val="center"/>
            <w:hideMark/>
          </w:tcPr>
          <w:p w14:paraId="24E5D8D9" w14:textId="77777777" w:rsidR="00AA4E4A" w:rsidRPr="00AA4E4A" w:rsidRDefault="00AA4E4A" w:rsidP="00AA4E4A">
            <w:pPr>
              <w:jc w:val="center"/>
            </w:pPr>
            <w:r w:rsidRPr="00AA4E4A">
              <w:t>Предложение экспертов на 2025 год</w:t>
            </w:r>
          </w:p>
        </w:tc>
        <w:tc>
          <w:tcPr>
            <w:tcW w:w="1701" w:type="dxa"/>
            <w:shd w:val="clear" w:color="auto" w:fill="auto"/>
            <w:vAlign w:val="center"/>
            <w:hideMark/>
          </w:tcPr>
          <w:p w14:paraId="20BCBCE6" w14:textId="77777777" w:rsidR="00AA4E4A" w:rsidRPr="00AA4E4A" w:rsidRDefault="00AA4E4A" w:rsidP="00AA4E4A">
            <w:pPr>
              <w:jc w:val="center"/>
            </w:pPr>
            <w:r w:rsidRPr="00AA4E4A">
              <w:t>Динамика</w:t>
            </w:r>
          </w:p>
        </w:tc>
      </w:tr>
      <w:tr w:rsidR="00AA4E4A" w:rsidRPr="00AA4E4A" w14:paraId="549C7FF7" w14:textId="77777777" w:rsidTr="00BD168F">
        <w:trPr>
          <w:trHeight w:val="463"/>
        </w:trPr>
        <w:tc>
          <w:tcPr>
            <w:tcW w:w="544" w:type="dxa"/>
            <w:shd w:val="clear" w:color="auto" w:fill="auto"/>
            <w:vAlign w:val="center"/>
            <w:hideMark/>
          </w:tcPr>
          <w:p w14:paraId="4C4BCB88" w14:textId="77777777" w:rsidR="00AA4E4A" w:rsidRPr="00AA4E4A" w:rsidRDefault="00AA4E4A" w:rsidP="00AA4E4A">
            <w:pPr>
              <w:jc w:val="center"/>
            </w:pPr>
            <w:r w:rsidRPr="00AA4E4A">
              <w:t>1</w:t>
            </w:r>
          </w:p>
        </w:tc>
        <w:tc>
          <w:tcPr>
            <w:tcW w:w="3704" w:type="dxa"/>
            <w:shd w:val="clear" w:color="auto" w:fill="auto"/>
            <w:vAlign w:val="center"/>
            <w:hideMark/>
          </w:tcPr>
          <w:p w14:paraId="12CC0736" w14:textId="77777777" w:rsidR="00AA4E4A" w:rsidRPr="00AA4E4A" w:rsidRDefault="00AA4E4A" w:rsidP="00AA4E4A">
            <w:r w:rsidRPr="00AA4E4A">
              <w:t>Расходы на приобретение сырья и материалов</w:t>
            </w:r>
          </w:p>
        </w:tc>
        <w:tc>
          <w:tcPr>
            <w:tcW w:w="1701" w:type="dxa"/>
            <w:shd w:val="clear" w:color="auto" w:fill="auto"/>
            <w:vAlign w:val="center"/>
          </w:tcPr>
          <w:p w14:paraId="383D5E30" w14:textId="77777777" w:rsidR="00AA4E4A" w:rsidRPr="00AA4E4A" w:rsidRDefault="00AA4E4A" w:rsidP="00AA4E4A">
            <w:pPr>
              <w:jc w:val="center"/>
            </w:pPr>
            <w:r w:rsidRPr="00AA4E4A">
              <w:t>0</w:t>
            </w:r>
          </w:p>
        </w:tc>
        <w:tc>
          <w:tcPr>
            <w:tcW w:w="1843" w:type="dxa"/>
            <w:shd w:val="clear" w:color="auto" w:fill="auto"/>
            <w:vAlign w:val="center"/>
          </w:tcPr>
          <w:p w14:paraId="25531A6D" w14:textId="77777777" w:rsidR="00AA4E4A" w:rsidRPr="00AA4E4A" w:rsidRDefault="00AA4E4A" w:rsidP="00AA4E4A">
            <w:pPr>
              <w:jc w:val="center"/>
            </w:pPr>
            <w:r w:rsidRPr="00AA4E4A">
              <w:t>33</w:t>
            </w:r>
          </w:p>
        </w:tc>
        <w:tc>
          <w:tcPr>
            <w:tcW w:w="1701" w:type="dxa"/>
            <w:shd w:val="clear" w:color="auto" w:fill="auto"/>
            <w:vAlign w:val="center"/>
          </w:tcPr>
          <w:p w14:paraId="002989EA" w14:textId="77777777" w:rsidR="00AA4E4A" w:rsidRPr="00AA4E4A" w:rsidRDefault="00AA4E4A" w:rsidP="00AA4E4A">
            <w:pPr>
              <w:jc w:val="center"/>
            </w:pPr>
            <w:r w:rsidRPr="00AA4E4A">
              <w:t>- 60</w:t>
            </w:r>
          </w:p>
        </w:tc>
      </w:tr>
      <w:tr w:rsidR="00AA4E4A" w:rsidRPr="00AA4E4A" w14:paraId="45936896" w14:textId="77777777" w:rsidTr="00BD168F">
        <w:trPr>
          <w:trHeight w:val="472"/>
        </w:trPr>
        <w:tc>
          <w:tcPr>
            <w:tcW w:w="544" w:type="dxa"/>
            <w:shd w:val="clear" w:color="auto" w:fill="auto"/>
            <w:vAlign w:val="center"/>
            <w:hideMark/>
          </w:tcPr>
          <w:p w14:paraId="12E61C26" w14:textId="77777777" w:rsidR="00AA4E4A" w:rsidRPr="00AA4E4A" w:rsidRDefault="00AA4E4A" w:rsidP="00AA4E4A">
            <w:pPr>
              <w:jc w:val="center"/>
            </w:pPr>
            <w:r w:rsidRPr="00AA4E4A">
              <w:t>2</w:t>
            </w:r>
          </w:p>
        </w:tc>
        <w:tc>
          <w:tcPr>
            <w:tcW w:w="3704" w:type="dxa"/>
            <w:shd w:val="clear" w:color="auto" w:fill="auto"/>
            <w:vAlign w:val="center"/>
            <w:hideMark/>
          </w:tcPr>
          <w:p w14:paraId="20D29182" w14:textId="77777777" w:rsidR="00AA4E4A" w:rsidRPr="00AA4E4A" w:rsidRDefault="00AA4E4A" w:rsidP="00AA4E4A">
            <w:r w:rsidRPr="00AA4E4A">
              <w:t>Расходы на ремонт основных средств</w:t>
            </w:r>
          </w:p>
        </w:tc>
        <w:tc>
          <w:tcPr>
            <w:tcW w:w="1701" w:type="dxa"/>
            <w:shd w:val="clear" w:color="auto" w:fill="auto"/>
            <w:vAlign w:val="center"/>
          </w:tcPr>
          <w:p w14:paraId="4924E871" w14:textId="77777777" w:rsidR="00AA4E4A" w:rsidRPr="00AA4E4A" w:rsidRDefault="00AA4E4A" w:rsidP="00AA4E4A">
            <w:pPr>
              <w:jc w:val="center"/>
            </w:pPr>
            <w:r w:rsidRPr="00AA4E4A">
              <w:t>616</w:t>
            </w:r>
          </w:p>
        </w:tc>
        <w:tc>
          <w:tcPr>
            <w:tcW w:w="1843" w:type="dxa"/>
            <w:shd w:val="clear" w:color="auto" w:fill="auto"/>
            <w:vAlign w:val="center"/>
          </w:tcPr>
          <w:p w14:paraId="27F60414" w14:textId="77777777" w:rsidR="00AA4E4A" w:rsidRPr="00AA4E4A" w:rsidRDefault="00AA4E4A" w:rsidP="00AA4E4A">
            <w:pPr>
              <w:jc w:val="center"/>
            </w:pPr>
            <w:r w:rsidRPr="00AA4E4A">
              <w:t>1 723</w:t>
            </w:r>
          </w:p>
        </w:tc>
        <w:tc>
          <w:tcPr>
            <w:tcW w:w="1701" w:type="dxa"/>
            <w:shd w:val="clear" w:color="auto" w:fill="auto"/>
            <w:vAlign w:val="center"/>
          </w:tcPr>
          <w:p w14:paraId="2407429E" w14:textId="77777777" w:rsidR="00AA4E4A" w:rsidRPr="00AA4E4A" w:rsidRDefault="00AA4E4A" w:rsidP="00AA4E4A">
            <w:pPr>
              <w:jc w:val="center"/>
            </w:pPr>
            <w:r w:rsidRPr="00AA4E4A">
              <w:t>1 107</w:t>
            </w:r>
          </w:p>
        </w:tc>
      </w:tr>
      <w:tr w:rsidR="00AA4E4A" w:rsidRPr="00AA4E4A" w14:paraId="63424462" w14:textId="77777777" w:rsidTr="00BD168F">
        <w:trPr>
          <w:trHeight w:val="315"/>
        </w:trPr>
        <w:tc>
          <w:tcPr>
            <w:tcW w:w="544" w:type="dxa"/>
            <w:shd w:val="clear" w:color="auto" w:fill="auto"/>
            <w:vAlign w:val="center"/>
            <w:hideMark/>
          </w:tcPr>
          <w:p w14:paraId="43201D61" w14:textId="77777777" w:rsidR="00AA4E4A" w:rsidRPr="00AA4E4A" w:rsidRDefault="00AA4E4A" w:rsidP="00AA4E4A">
            <w:pPr>
              <w:jc w:val="center"/>
            </w:pPr>
            <w:r w:rsidRPr="00AA4E4A">
              <w:t>3</w:t>
            </w:r>
          </w:p>
        </w:tc>
        <w:tc>
          <w:tcPr>
            <w:tcW w:w="3704" w:type="dxa"/>
            <w:shd w:val="clear" w:color="auto" w:fill="auto"/>
            <w:vAlign w:val="center"/>
            <w:hideMark/>
          </w:tcPr>
          <w:p w14:paraId="4213F8BE" w14:textId="77777777" w:rsidR="00AA4E4A" w:rsidRPr="00AA4E4A" w:rsidRDefault="00AA4E4A" w:rsidP="00AA4E4A">
            <w:r w:rsidRPr="00AA4E4A">
              <w:t>Расходы на оплату труда</w:t>
            </w:r>
          </w:p>
        </w:tc>
        <w:tc>
          <w:tcPr>
            <w:tcW w:w="1701" w:type="dxa"/>
            <w:shd w:val="clear" w:color="auto" w:fill="auto"/>
            <w:vAlign w:val="center"/>
          </w:tcPr>
          <w:p w14:paraId="133A5716" w14:textId="77777777" w:rsidR="00AA4E4A" w:rsidRPr="00AA4E4A" w:rsidRDefault="00AA4E4A" w:rsidP="00AA4E4A">
            <w:pPr>
              <w:jc w:val="center"/>
            </w:pPr>
            <w:r w:rsidRPr="00AA4E4A">
              <w:t>7 851</w:t>
            </w:r>
          </w:p>
        </w:tc>
        <w:tc>
          <w:tcPr>
            <w:tcW w:w="1843" w:type="dxa"/>
            <w:shd w:val="clear" w:color="auto" w:fill="auto"/>
            <w:vAlign w:val="center"/>
          </w:tcPr>
          <w:p w14:paraId="402B9419" w14:textId="77777777" w:rsidR="00AA4E4A" w:rsidRPr="00AA4E4A" w:rsidRDefault="00AA4E4A" w:rsidP="00AA4E4A">
            <w:pPr>
              <w:jc w:val="center"/>
            </w:pPr>
            <w:r w:rsidRPr="00AA4E4A">
              <w:t>8 368</w:t>
            </w:r>
          </w:p>
        </w:tc>
        <w:tc>
          <w:tcPr>
            <w:tcW w:w="1701" w:type="dxa"/>
            <w:shd w:val="clear" w:color="auto" w:fill="auto"/>
            <w:vAlign w:val="center"/>
          </w:tcPr>
          <w:p w14:paraId="62DD6A42" w14:textId="77777777" w:rsidR="00AA4E4A" w:rsidRPr="00AA4E4A" w:rsidRDefault="00AA4E4A" w:rsidP="00AA4E4A">
            <w:pPr>
              <w:jc w:val="center"/>
            </w:pPr>
            <w:r w:rsidRPr="00AA4E4A">
              <w:t>517</w:t>
            </w:r>
          </w:p>
        </w:tc>
      </w:tr>
      <w:tr w:rsidR="00AA4E4A" w:rsidRPr="00AA4E4A" w14:paraId="6D7B4815" w14:textId="77777777" w:rsidTr="00BD168F">
        <w:trPr>
          <w:trHeight w:val="994"/>
        </w:trPr>
        <w:tc>
          <w:tcPr>
            <w:tcW w:w="544" w:type="dxa"/>
            <w:shd w:val="clear" w:color="auto" w:fill="auto"/>
            <w:vAlign w:val="center"/>
            <w:hideMark/>
          </w:tcPr>
          <w:p w14:paraId="00465EB7" w14:textId="77777777" w:rsidR="00AA4E4A" w:rsidRPr="00AA4E4A" w:rsidRDefault="00AA4E4A" w:rsidP="00AA4E4A">
            <w:pPr>
              <w:jc w:val="center"/>
            </w:pPr>
            <w:r w:rsidRPr="00AA4E4A">
              <w:t>4</w:t>
            </w:r>
          </w:p>
        </w:tc>
        <w:tc>
          <w:tcPr>
            <w:tcW w:w="3704" w:type="dxa"/>
            <w:shd w:val="clear" w:color="auto" w:fill="auto"/>
            <w:vAlign w:val="center"/>
            <w:hideMark/>
          </w:tcPr>
          <w:p w14:paraId="26AC304E" w14:textId="77777777" w:rsidR="00AA4E4A" w:rsidRPr="00AA4E4A" w:rsidRDefault="00AA4E4A" w:rsidP="00AA4E4A">
            <w:r w:rsidRPr="00AA4E4A">
              <w:t>Расходы на оплату работ и услуг производственного характера, выполняемых по договорам со сторонними организациями</w:t>
            </w:r>
          </w:p>
        </w:tc>
        <w:tc>
          <w:tcPr>
            <w:tcW w:w="1701" w:type="dxa"/>
            <w:shd w:val="clear" w:color="auto" w:fill="auto"/>
            <w:vAlign w:val="center"/>
          </w:tcPr>
          <w:p w14:paraId="36C5DF0E" w14:textId="77777777" w:rsidR="00AA4E4A" w:rsidRPr="00AA4E4A" w:rsidRDefault="00AA4E4A" w:rsidP="00AA4E4A">
            <w:pPr>
              <w:jc w:val="center"/>
            </w:pPr>
            <w:r w:rsidRPr="00AA4E4A">
              <w:t>100</w:t>
            </w:r>
          </w:p>
        </w:tc>
        <w:tc>
          <w:tcPr>
            <w:tcW w:w="1843" w:type="dxa"/>
            <w:shd w:val="clear" w:color="auto" w:fill="auto"/>
            <w:vAlign w:val="center"/>
          </w:tcPr>
          <w:p w14:paraId="600ADF38" w14:textId="77777777" w:rsidR="00AA4E4A" w:rsidRPr="00AA4E4A" w:rsidRDefault="00AA4E4A" w:rsidP="00AA4E4A">
            <w:pPr>
              <w:jc w:val="center"/>
            </w:pPr>
            <w:r w:rsidRPr="00AA4E4A">
              <w:t>82</w:t>
            </w:r>
          </w:p>
        </w:tc>
        <w:tc>
          <w:tcPr>
            <w:tcW w:w="1701" w:type="dxa"/>
            <w:shd w:val="clear" w:color="auto" w:fill="auto"/>
            <w:vAlign w:val="center"/>
          </w:tcPr>
          <w:p w14:paraId="1C225DF5" w14:textId="77777777" w:rsidR="00AA4E4A" w:rsidRPr="00AA4E4A" w:rsidRDefault="00AA4E4A" w:rsidP="00AA4E4A">
            <w:pPr>
              <w:jc w:val="center"/>
            </w:pPr>
            <w:r w:rsidRPr="00AA4E4A">
              <w:t>-18</w:t>
            </w:r>
          </w:p>
        </w:tc>
      </w:tr>
      <w:tr w:rsidR="00AA4E4A" w:rsidRPr="00AA4E4A" w14:paraId="778420F8" w14:textId="77777777" w:rsidTr="00BD168F">
        <w:trPr>
          <w:trHeight w:val="664"/>
        </w:trPr>
        <w:tc>
          <w:tcPr>
            <w:tcW w:w="544" w:type="dxa"/>
            <w:shd w:val="clear" w:color="auto" w:fill="auto"/>
            <w:vAlign w:val="center"/>
            <w:hideMark/>
          </w:tcPr>
          <w:p w14:paraId="2D8943CB" w14:textId="77777777" w:rsidR="00AA4E4A" w:rsidRPr="00AA4E4A" w:rsidRDefault="00AA4E4A" w:rsidP="00AA4E4A">
            <w:pPr>
              <w:jc w:val="center"/>
            </w:pPr>
            <w:r w:rsidRPr="00AA4E4A">
              <w:t>5</w:t>
            </w:r>
          </w:p>
        </w:tc>
        <w:tc>
          <w:tcPr>
            <w:tcW w:w="3704" w:type="dxa"/>
            <w:shd w:val="clear" w:color="auto" w:fill="auto"/>
            <w:vAlign w:val="center"/>
            <w:hideMark/>
          </w:tcPr>
          <w:p w14:paraId="05FA8776" w14:textId="77777777" w:rsidR="00AA4E4A" w:rsidRPr="00AA4E4A" w:rsidRDefault="00AA4E4A" w:rsidP="00AA4E4A">
            <w:r w:rsidRPr="00AA4E4A">
              <w:t>Расходы на оплату иных работ и услуг, выполняемых по договорам с организациями</w:t>
            </w:r>
          </w:p>
        </w:tc>
        <w:tc>
          <w:tcPr>
            <w:tcW w:w="1701" w:type="dxa"/>
            <w:shd w:val="clear" w:color="auto" w:fill="auto"/>
            <w:vAlign w:val="center"/>
          </w:tcPr>
          <w:p w14:paraId="772B5CA2" w14:textId="77777777" w:rsidR="00AA4E4A" w:rsidRPr="00AA4E4A" w:rsidRDefault="00AA4E4A" w:rsidP="00AA4E4A">
            <w:pPr>
              <w:jc w:val="center"/>
            </w:pPr>
            <w:r w:rsidRPr="00AA4E4A">
              <w:t>153</w:t>
            </w:r>
          </w:p>
        </w:tc>
        <w:tc>
          <w:tcPr>
            <w:tcW w:w="1843" w:type="dxa"/>
            <w:shd w:val="clear" w:color="auto" w:fill="auto"/>
            <w:vAlign w:val="center"/>
          </w:tcPr>
          <w:p w14:paraId="558D977B" w14:textId="77777777" w:rsidR="00AA4E4A" w:rsidRPr="00AA4E4A" w:rsidRDefault="00AA4E4A" w:rsidP="00AA4E4A">
            <w:pPr>
              <w:jc w:val="center"/>
            </w:pPr>
            <w:r w:rsidRPr="00AA4E4A">
              <w:t>338</w:t>
            </w:r>
          </w:p>
        </w:tc>
        <w:tc>
          <w:tcPr>
            <w:tcW w:w="1701" w:type="dxa"/>
            <w:shd w:val="clear" w:color="auto" w:fill="auto"/>
            <w:vAlign w:val="center"/>
          </w:tcPr>
          <w:p w14:paraId="33F9216D" w14:textId="77777777" w:rsidR="00AA4E4A" w:rsidRPr="00AA4E4A" w:rsidRDefault="00AA4E4A" w:rsidP="00AA4E4A">
            <w:pPr>
              <w:jc w:val="center"/>
            </w:pPr>
            <w:r w:rsidRPr="00AA4E4A">
              <w:t>185</w:t>
            </w:r>
          </w:p>
        </w:tc>
      </w:tr>
      <w:tr w:rsidR="00AA4E4A" w:rsidRPr="00AA4E4A" w14:paraId="09405EEC" w14:textId="77777777" w:rsidTr="00BD168F">
        <w:trPr>
          <w:trHeight w:val="394"/>
        </w:trPr>
        <w:tc>
          <w:tcPr>
            <w:tcW w:w="544" w:type="dxa"/>
            <w:shd w:val="clear" w:color="auto" w:fill="auto"/>
            <w:vAlign w:val="center"/>
            <w:hideMark/>
          </w:tcPr>
          <w:p w14:paraId="22F1CA26" w14:textId="77777777" w:rsidR="00AA4E4A" w:rsidRPr="00AA4E4A" w:rsidRDefault="00AA4E4A" w:rsidP="00AA4E4A">
            <w:pPr>
              <w:jc w:val="center"/>
            </w:pPr>
            <w:r w:rsidRPr="00AA4E4A">
              <w:t>6</w:t>
            </w:r>
          </w:p>
        </w:tc>
        <w:tc>
          <w:tcPr>
            <w:tcW w:w="3704" w:type="dxa"/>
            <w:shd w:val="clear" w:color="auto" w:fill="auto"/>
            <w:vAlign w:val="center"/>
            <w:hideMark/>
          </w:tcPr>
          <w:p w14:paraId="30E4D79E" w14:textId="77777777" w:rsidR="00AA4E4A" w:rsidRPr="00AA4E4A" w:rsidRDefault="00AA4E4A" w:rsidP="00AA4E4A">
            <w:r w:rsidRPr="00AA4E4A">
              <w:t>Расходы на служебные командировки</w:t>
            </w:r>
          </w:p>
        </w:tc>
        <w:tc>
          <w:tcPr>
            <w:tcW w:w="1701" w:type="dxa"/>
            <w:shd w:val="clear" w:color="auto" w:fill="auto"/>
            <w:vAlign w:val="center"/>
          </w:tcPr>
          <w:p w14:paraId="56308AA2" w14:textId="77777777" w:rsidR="00AA4E4A" w:rsidRPr="00AA4E4A" w:rsidRDefault="00AA4E4A" w:rsidP="00AA4E4A">
            <w:pPr>
              <w:jc w:val="center"/>
            </w:pPr>
            <w:r w:rsidRPr="00AA4E4A">
              <w:t>0</w:t>
            </w:r>
          </w:p>
        </w:tc>
        <w:tc>
          <w:tcPr>
            <w:tcW w:w="1843" w:type="dxa"/>
            <w:shd w:val="clear" w:color="auto" w:fill="auto"/>
            <w:vAlign w:val="center"/>
          </w:tcPr>
          <w:p w14:paraId="1F435892" w14:textId="77777777" w:rsidR="00AA4E4A" w:rsidRPr="00AA4E4A" w:rsidRDefault="00AA4E4A" w:rsidP="00AA4E4A">
            <w:pPr>
              <w:jc w:val="center"/>
            </w:pPr>
            <w:r w:rsidRPr="00AA4E4A">
              <w:t> 0</w:t>
            </w:r>
          </w:p>
        </w:tc>
        <w:tc>
          <w:tcPr>
            <w:tcW w:w="1701" w:type="dxa"/>
            <w:shd w:val="clear" w:color="auto" w:fill="auto"/>
            <w:vAlign w:val="center"/>
          </w:tcPr>
          <w:p w14:paraId="75A9AC35" w14:textId="77777777" w:rsidR="00AA4E4A" w:rsidRPr="00AA4E4A" w:rsidRDefault="00AA4E4A" w:rsidP="00AA4E4A">
            <w:pPr>
              <w:jc w:val="center"/>
            </w:pPr>
            <w:r w:rsidRPr="00AA4E4A">
              <w:t>0</w:t>
            </w:r>
          </w:p>
        </w:tc>
      </w:tr>
      <w:tr w:rsidR="00AA4E4A" w:rsidRPr="00AA4E4A" w14:paraId="08882D6F" w14:textId="77777777" w:rsidTr="00BD168F">
        <w:trPr>
          <w:trHeight w:val="315"/>
        </w:trPr>
        <w:tc>
          <w:tcPr>
            <w:tcW w:w="544" w:type="dxa"/>
            <w:shd w:val="clear" w:color="auto" w:fill="auto"/>
            <w:vAlign w:val="center"/>
            <w:hideMark/>
          </w:tcPr>
          <w:p w14:paraId="05864C58" w14:textId="77777777" w:rsidR="00AA4E4A" w:rsidRPr="00AA4E4A" w:rsidRDefault="00AA4E4A" w:rsidP="00AA4E4A">
            <w:pPr>
              <w:jc w:val="center"/>
            </w:pPr>
            <w:r w:rsidRPr="00AA4E4A">
              <w:t>7</w:t>
            </w:r>
          </w:p>
        </w:tc>
        <w:tc>
          <w:tcPr>
            <w:tcW w:w="3704" w:type="dxa"/>
            <w:shd w:val="clear" w:color="auto" w:fill="auto"/>
            <w:vAlign w:val="center"/>
            <w:hideMark/>
          </w:tcPr>
          <w:p w14:paraId="0C2B7FD3" w14:textId="77777777" w:rsidR="00AA4E4A" w:rsidRPr="00AA4E4A" w:rsidRDefault="00AA4E4A" w:rsidP="00AA4E4A">
            <w:r w:rsidRPr="00AA4E4A">
              <w:t>Расходы на обучение персонала</w:t>
            </w:r>
          </w:p>
        </w:tc>
        <w:tc>
          <w:tcPr>
            <w:tcW w:w="1701" w:type="dxa"/>
            <w:shd w:val="clear" w:color="auto" w:fill="auto"/>
            <w:vAlign w:val="center"/>
          </w:tcPr>
          <w:p w14:paraId="7BD36970" w14:textId="77777777" w:rsidR="00AA4E4A" w:rsidRPr="00AA4E4A" w:rsidRDefault="00AA4E4A" w:rsidP="00AA4E4A">
            <w:pPr>
              <w:jc w:val="center"/>
            </w:pPr>
            <w:r w:rsidRPr="00AA4E4A">
              <w:t>11</w:t>
            </w:r>
          </w:p>
        </w:tc>
        <w:tc>
          <w:tcPr>
            <w:tcW w:w="1843" w:type="dxa"/>
            <w:shd w:val="clear" w:color="auto" w:fill="auto"/>
            <w:vAlign w:val="center"/>
          </w:tcPr>
          <w:p w14:paraId="7880D8D5" w14:textId="77777777" w:rsidR="00AA4E4A" w:rsidRPr="00AA4E4A" w:rsidRDefault="00AA4E4A" w:rsidP="00AA4E4A">
            <w:pPr>
              <w:jc w:val="center"/>
            </w:pPr>
            <w:r w:rsidRPr="00AA4E4A">
              <w:t>0</w:t>
            </w:r>
          </w:p>
        </w:tc>
        <w:tc>
          <w:tcPr>
            <w:tcW w:w="1701" w:type="dxa"/>
            <w:shd w:val="clear" w:color="auto" w:fill="auto"/>
            <w:vAlign w:val="center"/>
          </w:tcPr>
          <w:p w14:paraId="020B59FF" w14:textId="77777777" w:rsidR="00AA4E4A" w:rsidRPr="00AA4E4A" w:rsidRDefault="00AA4E4A" w:rsidP="00AA4E4A">
            <w:pPr>
              <w:jc w:val="center"/>
            </w:pPr>
            <w:r w:rsidRPr="00AA4E4A">
              <w:t>- 11</w:t>
            </w:r>
          </w:p>
        </w:tc>
      </w:tr>
      <w:tr w:rsidR="00AA4E4A" w:rsidRPr="00AA4E4A" w14:paraId="4AC2CB51" w14:textId="77777777" w:rsidTr="00BD168F">
        <w:trPr>
          <w:trHeight w:val="315"/>
        </w:trPr>
        <w:tc>
          <w:tcPr>
            <w:tcW w:w="544" w:type="dxa"/>
            <w:shd w:val="clear" w:color="auto" w:fill="auto"/>
            <w:vAlign w:val="center"/>
            <w:hideMark/>
          </w:tcPr>
          <w:p w14:paraId="6B43ABBA" w14:textId="77777777" w:rsidR="00AA4E4A" w:rsidRPr="00AA4E4A" w:rsidRDefault="00AA4E4A" w:rsidP="00AA4E4A">
            <w:pPr>
              <w:jc w:val="center"/>
            </w:pPr>
            <w:r w:rsidRPr="00AA4E4A">
              <w:t>8</w:t>
            </w:r>
          </w:p>
        </w:tc>
        <w:tc>
          <w:tcPr>
            <w:tcW w:w="3704" w:type="dxa"/>
            <w:shd w:val="clear" w:color="auto" w:fill="auto"/>
            <w:vAlign w:val="center"/>
            <w:hideMark/>
          </w:tcPr>
          <w:p w14:paraId="1E1FFC71" w14:textId="77777777" w:rsidR="00AA4E4A" w:rsidRPr="00AA4E4A" w:rsidRDefault="00AA4E4A" w:rsidP="00AA4E4A">
            <w:r w:rsidRPr="00AA4E4A">
              <w:t>Лизинговый платеж</w:t>
            </w:r>
          </w:p>
        </w:tc>
        <w:tc>
          <w:tcPr>
            <w:tcW w:w="1701" w:type="dxa"/>
            <w:shd w:val="clear" w:color="auto" w:fill="auto"/>
            <w:vAlign w:val="center"/>
          </w:tcPr>
          <w:p w14:paraId="4C244BC0" w14:textId="77777777" w:rsidR="00AA4E4A" w:rsidRPr="00AA4E4A" w:rsidRDefault="00AA4E4A" w:rsidP="00AA4E4A">
            <w:pPr>
              <w:jc w:val="center"/>
            </w:pPr>
            <w:r w:rsidRPr="00AA4E4A">
              <w:t>0</w:t>
            </w:r>
          </w:p>
        </w:tc>
        <w:tc>
          <w:tcPr>
            <w:tcW w:w="1843" w:type="dxa"/>
            <w:shd w:val="clear" w:color="auto" w:fill="auto"/>
            <w:vAlign w:val="center"/>
          </w:tcPr>
          <w:p w14:paraId="277AD048" w14:textId="77777777" w:rsidR="00AA4E4A" w:rsidRPr="00AA4E4A" w:rsidRDefault="00AA4E4A" w:rsidP="00AA4E4A">
            <w:pPr>
              <w:jc w:val="center"/>
            </w:pPr>
            <w:r w:rsidRPr="00AA4E4A">
              <w:t>0 </w:t>
            </w:r>
          </w:p>
        </w:tc>
        <w:tc>
          <w:tcPr>
            <w:tcW w:w="1701" w:type="dxa"/>
            <w:shd w:val="clear" w:color="auto" w:fill="auto"/>
            <w:vAlign w:val="center"/>
          </w:tcPr>
          <w:p w14:paraId="2D95113B" w14:textId="77777777" w:rsidR="00AA4E4A" w:rsidRPr="00AA4E4A" w:rsidRDefault="00AA4E4A" w:rsidP="00AA4E4A">
            <w:pPr>
              <w:jc w:val="center"/>
            </w:pPr>
            <w:r w:rsidRPr="00AA4E4A">
              <w:t>0</w:t>
            </w:r>
          </w:p>
        </w:tc>
      </w:tr>
      <w:tr w:rsidR="00AA4E4A" w:rsidRPr="00AA4E4A" w14:paraId="6C4FB614" w14:textId="77777777" w:rsidTr="00BD168F">
        <w:trPr>
          <w:trHeight w:val="315"/>
        </w:trPr>
        <w:tc>
          <w:tcPr>
            <w:tcW w:w="544" w:type="dxa"/>
            <w:shd w:val="clear" w:color="auto" w:fill="auto"/>
            <w:vAlign w:val="center"/>
            <w:hideMark/>
          </w:tcPr>
          <w:p w14:paraId="2DFEB5D3" w14:textId="77777777" w:rsidR="00AA4E4A" w:rsidRPr="00AA4E4A" w:rsidRDefault="00AA4E4A" w:rsidP="00AA4E4A">
            <w:pPr>
              <w:jc w:val="center"/>
            </w:pPr>
            <w:r w:rsidRPr="00AA4E4A">
              <w:t>9</w:t>
            </w:r>
          </w:p>
        </w:tc>
        <w:tc>
          <w:tcPr>
            <w:tcW w:w="3704" w:type="dxa"/>
            <w:shd w:val="clear" w:color="auto" w:fill="auto"/>
            <w:vAlign w:val="center"/>
            <w:hideMark/>
          </w:tcPr>
          <w:p w14:paraId="1F921980" w14:textId="77777777" w:rsidR="00AA4E4A" w:rsidRPr="00AA4E4A" w:rsidRDefault="00AA4E4A" w:rsidP="00AA4E4A">
            <w:r w:rsidRPr="00AA4E4A">
              <w:t>Арендная плата</w:t>
            </w:r>
          </w:p>
        </w:tc>
        <w:tc>
          <w:tcPr>
            <w:tcW w:w="1701" w:type="dxa"/>
            <w:shd w:val="clear" w:color="auto" w:fill="auto"/>
            <w:vAlign w:val="center"/>
          </w:tcPr>
          <w:p w14:paraId="42E8FFAB" w14:textId="77777777" w:rsidR="00AA4E4A" w:rsidRPr="00AA4E4A" w:rsidRDefault="00AA4E4A" w:rsidP="00AA4E4A">
            <w:pPr>
              <w:jc w:val="center"/>
            </w:pPr>
            <w:r w:rsidRPr="00AA4E4A">
              <w:t>0</w:t>
            </w:r>
          </w:p>
        </w:tc>
        <w:tc>
          <w:tcPr>
            <w:tcW w:w="1843" w:type="dxa"/>
            <w:shd w:val="clear" w:color="auto" w:fill="auto"/>
            <w:vAlign w:val="center"/>
          </w:tcPr>
          <w:p w14:paraId="7FA5177D" w14:textId="77777777" w:rsidR="00AA4E4A" w:rsidRPr="00AA4E4A" w:rsidRDefault="00AA4E4A" w:rsidP="00AA4E4A">
            <w:pPr>
              <w:jc w:val="center"/>
            </w:pPr>
            <w:r w:rsidRPr="00AA4E4A">
              <w:t> 0</w:t>
            </w:r>
          </w:p>
        </w:tc>
        <w:tc>
          <w:tcPr>
            <w:tcW w:w="1701" w:type="dxa"/>
            <w:shd w:val="clear" w:color="auto" w:fill="auto"/>
            <w:vAlign w:val="center"/>
          </w:tcPr>
          <w:p w14:paraId="7B83047A" w14:textId="77777777" w:rsidR="00AA4E4A" w:rsidRPr="00AA4E4A" w:rsidRDefault="00AA4E4A" w:rsidP="00AA4E4A">
            <w:pPr>
              <w:jc w:val="center"/>
            </w:pPr>
            <w:r w:rsidRPr="00AA4E4A">
              <w:t>0</w:t>
            </w:r>
          </w:p>
        </w:tc>
      </w:tr>
      <w:tr w:rsidR="00AA4E4A" w:rsidRPr="00AA4E4A" w14:paraId="3875DE53" w14:textId="77777777" w:rsidTr="00BD168F">
        <w:trPr>
          <w:trHeight w:val="315"/>
        </w:trPr>
        <w:tc>
          <w:tcPr>
            <w:tcW w:w="544" w:type="dxa"/>
            <w:shd w:val="clear" w:color="auto" w:fill="auto"/>
            <w:vAlign w:val="center"/>
            <w:hideMark/>
          </w:tcPr>
          <w:p w14:paraId="4908FD8C" w14:textId="77777777" w:rsidR="00AA4E4A" w:rsidRPr="00AA4E4A" w:rsidRDefault="00AA4E4A" w:rsidP="00AA4E4A">
            <w:pPr>
              <w:jc w:val="center"/>
            </w:pPr>
            <w:r w:rsidRPr="00AA4E4A">
              <w:t>10</w:t>
            </w:r>
          </w:p>
        </w:tc>
        <w:tc>
          <w:tcPr>
            <w:tcW w:w="3704" w:type="dxa"/>
            <w:shd w:val="clear" w:color="auto" w:fill="auto"/>
            <w:vAlign w:val="center"/>
            <w:hideMark/>
          </w:tcPr>
          <w:p w14:paraId="78F3CD6E" w14:textId="77777777" w:rsidR="00AA4E4A" w:rsidRPr="00AA4E4A" w:rsidRDefault="00AA4E4A" w:rsidP="00AA4E4A">
            <w:r w:rsidRPr="00AA4E4A">
              <w:t>Другие расходы</w:t>
            </w:r>
          </w:p>
        </w:tc>
        <w:tc>
          <w:tcPr>
            <w:tcW w:w="1701" w:type="dxa"/>
            <w:shd w:val="clear" w:color="auto" w:fill="auto"/>
            <w:vAlign w:val="center"/>
          </w:tcPr>
          <w:p w14:paraId="3C1CF28B" w14:textId="77777777" w:rsidR="00AA4E4A" w:rsidRPr="00AA4E4A" w:rsidRDefault="00AA4E4A" w:rsidP="00AA4E4A">
            <w:pPr>
              <w:jc w:val="center"/>
            </w:pPr>
            <w:r w:rsidRPr="00AA4E4A">
              <w:t>0</w:t>
            </w:r>
          </w:p>
        </w:tc>
        <w:tc>
          <w:tcPr>
            <w:tcW w:w="1843" w:type="dxa"/>
            <w:shd w:val="clear" w:color="auto" w:fill="auto"/>
            <w:vAlign w:val="center"/>
          </w:tcPr>
          <w:p w14:paraId="3D918275" w14:textId="77777777" w:rsidR="00AA4E4A" w:rsidRPr="00AA4E4A" w:rsidRDefault="00AA4E4A" w:rsidP="00AA4E4A">
            <w:pPr>
              <w:jc w:val="center"/>
            </w:pPr>
            <w:r w:rsidRPr="00AA4E4A">
              <w:t>0</w:t>
            </w:r>
          </w:p>
        </w:tc>
        <w:tc>
          <w:tcPr>
            <w:tcW w:w="1701" w:type="dxa"/>
            <w:shd w:val="clear" w:color="auto" w:fill="auto"/>
            <w:vAlign w:val="center"/>
          </w:tcPr>
          <w:p w14:paraId="124692AE" w14:textId="77777777" w:rsidR="00AA4E4A" w:rsidRPr="00AA4E4A" w:rsidRDefault="00AA4E4A" w:rsidP="00AA4E4A">
            <w:pPr>
              <w:jc w:val="center"/>
            </w:pPr>
            <w:r w:rsidRPr="00AA4E4A">
              <w:t>0</w:t>
            </w:r>
          </w:p>
        </w:tc>
      </w:tr>
      <w:tr w:rsidR="00AA4E4A" w:rsidRPr="00AA4E4A" w14:paraId="1514058C" w14:textId="77777777" w:rsidTr="00BD168F">
        <w:trPr>
          <w:trHeight w:val="630"/>
        </w:trPr>
        <w:tc>
          <w:tcPr>
            <w:tcW w:w="544" w:type="dxa"/>
            <w:shd w:val="clear" w:color="auto" w:fill="auto"/>
            <w:vAlign w:val="center"/>
            <w:hideMark/>
          </w:tcPr>
          <w:p w14:paraId="1CDEEA13" w14:textId="77777777" w:rsidR="00AA4E4A" w:rsidRPr="00AA4E4A" w:rsidRDefault="00AA4E4A" w:rsidP="00AA4E4A">
            <w:pPr>
              <w:jc w:val="center"/>
            </w:pPr>
            <w:r w:rsidRPr="00AA4E4A">
              <w:t> </w:t>
            </w:r>
          </w:p>
        </w:tc>
        <w:tc>
          <w:tcPr>
            <w:tcW w:w="3704" w:type="dxa"/>
            <w:shd w:val="clear" w:color="auto" w:fill="auto"/>
            <w:vAlign w:val="center"/>
            <w:hideMark/>
          </w:tcPr>
          <w:p w14:paraId="2EC69F2A" w14:textId="77777777" w:rsidR="00AA4E4A" w:rsidRPr="00AA4E4A" w:rsidRDefault="00AA4E4A" w:rsidP="00AA4E4A">
            <w:r w:rsidRPr="00AA4E4A">
              <w:t>ИТОГО базовый уровень операционных расходов</w:t>
            </w:r>
          </w:p>
        </w:tc>
        <w:tc>
          <w:tcPr>
            <w:tcW w:w="1701" w:type="dxa"/>
            <w:shd w:val="clear" w:color="auto" w:fill="auto"/>
            <w:vAlign w:val="center"/>
          </w:tcPr>
          <w:p w14:paraId="14D4D3F2" w14:textId="77777777" w:rsidR="00AA4E4A" w:rsidRPr="00AA4E4A" w:rsidRDefault="00AA4E4A" w:rsidP="00AA4E4A">
            <w:pPr>
              <w:jc w:val="center"/>
            </w:pPr>
            <w:r w:rsidRPr="00AA4E4A">
              <w:t>8 731</w:t>
            </w:r>
          </w:p>
        </w:tc>
        <w:tc>
          <w:tcPr>
            <w:tcW w:w="1843" w:type="dxa"/>
            <w:shd w:val="clear" w:color="auto" w:fill="auto"/>
            <w:vAlign w:val="center"/>
          </w:tcPr>
          <w:p w14:paraId="43D39B8B" w14:textId="77777777" w:rsidR="00AA4E4A" w:rsidRPr="00AA4E4A" w:rsidRDefault="00AA4E4A" w:rsidP="00AA4E4A">
            <w:pPr>
              <w:jc w:val="center"/>
            </w:pPr>
            <w:r w:rsidRPr="00AA4E4A">
              <w:t>10 544</w:t>
            </w:r>
          </w:p>
        </w:tc>
        <w:tc>
          <w:tcPr>
            <w:tcW w:w="1701" w:type="dxa"/>
            <w:shd w:val="clear" w:color="auto" w:fill="auto"/>
            <w:vAlign w:val="center"/>
          </w:tcPr>
          <w:p w14:paraId="2802F8EB" w14:textId="77777777" w:rsidR="00AA4E4A" w:rsidRPr="00AA4E4A" w:rsidRDefault="00AA4E4A" w:rsidP="00AA4E4A">
            <w:pPr>
              <w:jc w:val="center"/>
            </w:pPr>
            <w:r w:rsidRPr="00AA4E4A">
              <w:t>1 813</w:t>
            </w:r>
          </w:p>
        </w:tc>
      </w:tr>
    </w:tbl>
    <w:p w14:paraId="3C258BD9" w14:textId="77777777" w:rsidR="00AA4E4A" w:rsidRPr="00AA4E4A" w:rsidRDefault="00AA4E4A" w:rsidP="00AA4E4A">
      <w:pPr>
        <w:spacing w:line="360" w:lineRule="auto"/>
        <w:ind w:right="-142"/>
        <w:jc w:val="right"/>
        <w:rPr>
          <w:sz w:val="28"/>
          <w:szCs w:val="28"/>
        </w:rPr>
      </w:pPr>
    </w:p>
    <w:p w14:paraId="0772E252" w14:textId="77777777" w:rsidR="00AA4E4A" w:rsidRPr="00AA4E4A" w:rsidRDefault="00AA4E4A" w:rsidP="00AA4E4A">
      <w:pPr>
        <w:spacing w:line="360" w:lineRule="auto"/>
        <w:ind w:right="-142"/>
        <w:jc w:val="right"/>
        <w:rPr>
          <w:sz w:val="28"/>
          <w:szCs w:val="28"/>
        </w:rPr>
        <w:sectPr w:rsidR="00AA4E4A" w:rsidRPr="00AA4E4A" w:rsidSect="00AA4E4A">
          <w:pgSz w:w="11906" w:h="16838"/>
          <w:pgMar w:top="1134" w:right="707" w:bottom="1134" w:left="1701" w:header="708" w:footer="708" w:gutter="0"/>
          <w:cols w:space="708"/>
          <w:titlePg/>
          <w:docGrid w:linePitch="360"/>
        </w:sectPr>
      </w:pPr>
    </w:p>
    <w:p w14:paraId="5D611923" w14:textId="77777777" w:rsidR="00AA4E4A" w:rsidRPr="00AA4E4A" w:rsidRDefault="00AA4E4A" w:rsidP="00AA4E4A">
      <w:pPr>
        <w:ind w:firstLine="709"/>
        <w:jc w:val="right"/>
        <w:rPr>
          <w:sz w:val="28"/>
          <w:szCs w:val="28"/>
        </w:rPr>
      </w:pPr>
      <w:r w:rsidRPr="00AA4E4A">
        <w:rPr>
          <w:sz w:val="28"/>
          <w:szCs w:val="28"/>
        </w:rPr>
        <w:lastRenderedPageBreak/>
        <w:t>Таблица 18.</w:t>
      </w:r>
    </w:p>
    <w:p w14:paraId="710E3A24" w14:textId="77777777" w:rsidR="00AA4E4A" w:rsidRPr="00AA4E4A" w:rsidRDefault="00AA4E4A" w:rsidP="00AA4E4A">
      <w:pPr>
        <w:ind w:firstLine="709"/>
        <w:jc w:val="center"/>
        <w:rPr>
          <w:sz w:val="28"/>
          <w:szCs w:val="28"/>
        </w:rPr>
      </w:pPr>
      <w:r w:rsidRPr="00AA4E4A">
        <w:rPr>
          <w:sz w:val="28"/>
          <w:szCs w:val="28"/>
        </w:rPr>
        <w:t>Реестр неподконтрольных расходов</w:t>
      </w:r>
    </w:p>
    <w:p w14:paraId="49D95C88" w14:textId="77777777" w:rsidR="00AA4E4A" w:rsidRPr="00AA4E4A" w:rsidRDefault="00AA4E4A" w:rsidP="00AA4E4A">
      <w:pPr>
        <w:ind w:firstLine="709"/>
        <w:jc w:val="right"/>
        <w:rPr>
          <w:sz w:val="28"/>
          <w:szCs w:val="28"/>
        </w:rPr>
      </w:pPr>
      <w:r w:rsidRPr="00AA4E4A">
        <w:rPr>
          <w:sz w:val="28"/>
          <w:szCs w:val="28"/>
        </w:rPr>
        <w:t>тыс. руб.</w:t>
      </w:r>
    </w:p>
    <w:tbl>
      <w:tblPr>
        <w:tblW w:w="9493" w:type="dxa"/>
        <w:tblLook w:val="04A0" w:firstRow="1" w:lastRow="0" w:firstColumn="1" w:lastColumn="0" w:noHBand="0" w:noVBand="1"/>
      </w:tblPr>
      <w:tblGrid>
        <w:gridCol w:w="776"/>
        <w:gridCol w:w="3525"/>
        <w:gridCol w:w="1684"/>
        <w:gridCol w:w="1847"/>
        <w:gridCol w:w="1661"/>
      </w:tblGrid>
      <w:tr w:rsidR="00AA4E4A" w:rsidRPr="00AA4E4A" w14:paraId="468526D7" w14:textId="77777777" w:rsidTr="00BD168F">
        <w:trPr>
          <w:trHeight w:val="600"/>
          <w:tblHead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A526" w14:textId="77777777" w:rsidR="00AA4E4A" w:rsidRPr="00AA4E4A" w:rsidRDefault="00AA4E4A" w:rsidP="00AA4E4A">
            <w:pPr>
              <w:jc w:val="center"/>
            </w:pPr>
            <w:r w:rsidRPr="00AA4E4A">
              <w:t>№ п/п</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F712D" w14:textId="77777777" w:rsidR="00AA4E4A" w:rsidRPr="00AA4E4A" w:rsidRDefault="00AA4E4A" w:rsidP="00AA4E4A">
            <w:pPr>
              <w:jc w:val="center"/>
            </w:pPr>
            <w:r w:rsidRPr="00AA4E4A">
              <w:t>Наименование расхода</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5CB67" w14:textId="77777777" w:rsidR="00AA4E4A" w:rsidRPr="00AA4E4A" w:rsidRDefault="00AA4E4A" w:rsidP="00AA4E4A">
            <w:pPr>
              <w:jc w:val="center"/>
            </w:pPr>
            <w:r w:rsidRPr="00AA4E4A">
              <w:t>Утверждено на 2024 год</w:t>
            </w:r>
          </w:p>
        </w:tc>
        <w:tc>
          <w:tcPr>
            <w:tcW w:w="184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28F239" w14:textId="77777777" w:rsidR="00AA4E4A" w:rsidRPr="00AA4E4A" w:rsidRDefault="00AA4E4A" w:rsidP="00AA4E4A">
            <w:pPr>
              <w:jc w:val="center"/>
            </w:pPr>
            <w:r w:rsidRPr="00AA4E4A">
              <w:t>Предложение экспертов на 2025 год</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60E183AB" w14:textId="77777777" w:rsidR="00AA4E4A" w:rsidRPr="00AA4E4A" w:rsidRDefault="00AA4E4A" w:rsidP="00AA4E4A">
            <w:pPr>
              <w:jc w:val="center"/>
            </w:pPr>
            <w:r w:rsidRPr="00AA4E4A">
              <w:t>Динамика</w:t>
            </w:r>
          </w:p>
        </w:tc>
      </w:tr>
      <w:tr w:rsidR="00AA4E4A" w:rsidRPr="00AA4E4A" w14:paraId="6B5F0DA5" w14:textId="77777777" w:rsidTr="00BD168F">
        <w:trPr>
          <w:trHeight w:val="1036"/>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D2FD946" w14:textId="77777777" w:rsidR="00AA4E4A" w:rsidRPr="00AA4E4A" w:rsidRDefault="00AA4E4A" w:rsidP="00AA4E4A">
            <w:pPr>
              <w:jc w:val="center"/>
            </w:pPr>
            <w:r w:rsidRPr="00AA4E4A">
              <w:t>1.1</w:t>
            </w:r>
          </w:p>
        </w:tc>
        <w:tc>
          <w:tcPr>
            <w:tcW w:w="3525" w:type="dxa"/>
            <w:tcBorders>
              <w:top w:val="nil"/>
              <w:left w:val="nil"/>
              <w:bottom w:val="single" w:sz="4" w:space="0" w:color="auto"/>
              <w:right w:val="single" w:sz="4" w:space="0" w:color="auto"/>
            </w:tcBorders>
            <w:shd w:val="clear" w:color="auto" w:fill="auto"/>
            <w:vAlign w:val="center"/>
            <w:hideMark/>
          </w:tcPr>
          <w:p w14:paraId="2FAF4419" w14:textId="77777777" w:rsidR="00AA4E4A" w:rsidRPr="00AA4E4A" w:rsidRDefault="00AA4E4A" w:rsidP="00AA4E4A">
            <w:r w:rsidRPr="00AA4E4A">
              <w:t>Расходы на оплату услуг, оказываемых организациями, осуществляющими регулируемые виды деятельности</w:t>
            </w:r>
          </w:p>
        </w:tc>
        <w:tc>
          <w:tcPr>
            <w:tcW w:w="1684" w:type="dxa"/>
            <w:tcBorders>
              <w:top w:val="nil"/>
              <w:left w:val="nil"/>
              <w:bottom w:val="single" w:sz="4" w:space="0" w:color="auto"/>
              <w:right w:val="single" w:sz="4" w:space="0" w:color="auto"/>
            </w:tcBorders>
            <w:shd w:val="clear" w:color="auto" w:fill="auto"/>
            <w:noWrap/>
            <w:vAlign w:val="center"/>
            <w:hideMark/>
          </w:tcPr>
          <w:p w14:paraId="71D43BAF" w14:textId="77777777" w:rsidR="00AA4E4A" w:rsidRPr="00AA4E4A" w:rsidRDefault="00AA4E4A" w:rsidP="00AA4E4A">
            <w:pPr>
              <w:jc w:val="center"/>
            </w:pPr>
            <w:r w:rsidRPr="00AA4E4A">
              <w:t>0</w:t>
            </w:r>
          </w:p>
        </w:tc>
        <w:tc>
          <w:tcPr>
            <w:tcW w:w="1847" w:type="dxa"/>
            <w:tcBorders>
              <w:top w:val="nil"/>
              <w:left w:val="nil"/>
              <w:bottom w:val="single" w:sz="4" w:space="0" w:color="auto"/>
              <w:right w:val="single" w:sz="4" w:space="0" w:color="auto"/>
            </w:tcBorders>
            <w:shd w:val="clear" w:color="auto" w:fill="auto"/>
            <w:noWrap/>
            <w:vAlign w:val="center"/>
            <w:hideMark/>
          </w:tcPr>
          <w:p w14:paraId="7602A926" w14:textId="77777777" w:rsidR="00AA4E4A" w:rsidRPr="00AA4E4A" w:rsidRDefault="00AA4E4A" w:rsidP="00AA4E4A">
            <w:pPr>
              <w:jc w:val="center"/>
            </w:pPr>
            <w:r w:rsidRPr="00AA4E4A">
              <w:t>0</w:t>
            </w:r>
          </w:p>
        </w:tc>
        <w:tc>
          <w:tcPr>
            <w:tcW w:w="1661" w:type="dxa"/>
            <w:tcBorders>
              <w:top w:val="nil"/>
              <w:left w:val="nil"/>
              <w:bottom w:val="single" w:sz="4" w:space="0" w:color="auto"/>
              <w:right w:val="single" w:sz="4" w:space="0" w:color="auto"/>
            </w:tcBorders>
            <w:shd w:val="clear" w:color="auto" w:fill="auto"/>
            <w:vAlign w:val="center"/>
            <w:hideMark/>
          </w:tcPr>
          <w:p w14:paraId="5F200B51" w14:textId="77777777" w:rsidR="00AA4E4A" w:rsidRPr="00AA4E4A" w:rsidRDefault="00AA4E4A" w:rsidP="00AA4E4A">
            <w:pPr>
              <w:jc w:val="center"/>
            </w:pPr>
            <w:r w:rsidRPr="00AA4E4A">
              <w:t>0</w:t>
            </w:r>
          </w:p>
        </w:tc>
      </w:tr>
      <w:tr w:rsidR="00AA4E4A" w:rsidRPr="00AA4E4A" w14:paraId="2C74BD76" w14:textId="77777777" w:rsidTr="00BD168F">
        <w:trPr>
          <w:trHeight w:val="499"/>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89B705F" w14:textId="77777777" w:rsidR="00AA4E4A" w:rsidRPr="00AA4E4A" w:rsidRDefault="00AA4E4A" w:rsidP="00AA4E4A">
            <w:pPr>
              <w:jc w:val="center"/>
            </w:pPr>
            <w:r w:rsidRPr="00AA4E4A">
              <w:t>1.2</w:t>
            </w:r>
          </w:p>
        </w:tc>
        <w:tc>
          <w:tcPr>
            <w:tcW w:w="3525" w:type="dxa"/>
            <w:tcBorders>
              <w:top w:val="nil"/>
              <w:left w:val="nil"/>
              <w:bottom w:val="single" w:sz="4" w:space="0" w:color="auto"/>
              <w:right w:val="single" w:sz="4" w:space="0" w:color="auto"/>
            </w:tcBorders>
            <w:shd w:val="clear" w:color="auto" w:fill="auto"/>
            <w:vAlign w:val="center"/>
            <w:hideMark/>
          </w:tcPr>
          <w:p w14:paraId="3E32C90C" w14:textId="77777777" w:rsidR="00AA4E4A" w:rsidRPr="00AA4E4A" w:rsidRDefault="00AA4E4A" w:rsidP="00AA4E4A">
            <w:r w:rsidRPr="00AA4E4A">
              <w:t xml:space="preserve">Арендная плата в части имущества, используемого в регулируемой деятельности </w:t>
            </w:r>
          </w:p>
        </w:tc>
        <w:tc>
          <w:tcPr>
            <w:tcW w:w="1684" w:type="dxa"/>
            <w:tcBorders>
              <w:top w:val="nil"/>
              <w:left w:val="nil"/>
              <w:bottom w:val="single" w:sz="4" w:space="0" w:color="auto"/>
              <w:right w:val="single" w:sz="4" w:space="0" w:color="auto"/>
            </w:tcBorders>
            <w:shd w:val="clear" w:color="auto" w:fill="auto"/>
            <w:noWrap/>
            <w:vAlign w:val="center"/>
            <w:hideMark/>
          </w:tcPr>
          <w:p w14:paraId="3D57B7B6" w14:textId="77777777" w:rsidR="00AA4E4A" w:rsidRPr="00AA4E4A" w:rsidRDefault="00AA4E4A" w:rsidP="00AA4E4A">
            <w:pPr>
              <w:jc w:val="center"/>
            </w:pPr>
            <w:r w:rsidRPr="00AA4E4A">
              <w:t>196</w:t>
            </w:r>
          </w:p>
        </w:tc>
        <w:tc>
          <w:tcPr>
            <w:tcW w:w="1847" w:type="dxa"/>
            <w:tcBorders>
              <w:top w:val="nil"/>
              <w:left w:val="nil"/>
              <w:bottom w:val="single" w:sz="4" w:space="0" w:color="auto"/>
              <w:right w:val="single" w:sz="4" w:space="0" w:color="auto"/>
            </w:tcBorders>
            <w:shd w:val="clear" w:color="auto" w:fill="auto"/>
            <w:noWrap/>
            <w:vAlign w:val="center"/>
            <w:hideMark/>
          </w:tcPr>
          <w:p w14:paraId="692F9F99" w14:textId="77777777" w:rsidR="00AA4E4A" w:rsidRPr="00AA4E4A" w:rsidRDefault="00AA4E4A" w:rsidP="00AA4E4A">
            <w:pPr>
              <w:jc w:val="center"/>
            </w:pPr>
            <w:r w:rsidRPr="00AA4E4A">
              <w:t>196</w:t>
            </w:r>
          </w:p>
        </w:tc>
        <w:tc>
          <w:tcPr>
            <w:tcW w:w="1661" w:type="dxa"/>
            <w:tcBorders>
              <w:top w:val="nil"/>
              <w:left w:val="nil"/>
              <w:bottom w:val="single" w:sz="4" w:space="0" w:color="auto"/>
              <w:right w:val="single" w:sz="4" w:space="0" w:color="auto"/>
            </w:tcBorders>
            <w:shd w:val="clear" w:color="auto" w:fill="auto"/>
            <w:vAlign w:val="center"/>
            <w:hideMark/>
          </w:tcPr>
          <w:p w14:paraId="630AB2A8" w14:textId="77777777" w:rsidR="00AA4E4A" w:rsidRPr="00AA4E4A" w:rsidRDefault="00AA4E4A" w:rsidP="00AA4E4A">
            <w:pPr>
              <w:jc w:val="center"/>
            </w:pPr>
            <w:r w:rsidRPr="00AA4E4A">
              <w:t>0</w:t>
            </w:r>
          </w:p>
        </w:tc>
      </w:tr>
      <w:tr w:rsidR="00AA4E4A" w:rsidRPr="00AA4E4A" w14:paraId="306697F9" w14:textId="77777777" w:rsidTr="00BD168F">
        <w:trPr>
          <w:trHeight w:val="31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59516F6" w14:textId="77777777" w:rsidR="00AA4E4A" w:rsidRPr="00AA4E4A" w:rsidRDefault="00AA4E4A" w:rsidP="00AA4E4A">
            <w:pPr>
              <w:jc w:val="center"/>
            </w:pPr>
            <w:r w:rsidRPr="00AA4E4A">
              <w:t>1.3</w:t>
            </w:r>
          </w:p>
        </w:tc>
        <w:tc>
          <w:tcPr>
            <w:tcW w:w="3525" w:type="dxa"/>
            <w:tcBorders>
              <w:top w:val="nil"/>
              <w:left w:val="nil"/>
              <w:bottom w:val="single" w:sz="4" w:space="0" w:color="auto"/>
              <w:right w:val="single" w:sz="4" w:space="0" w:color="auto"/>
            </w:tcBorders>
            <w:shd w:val="clear" w:color="auto" w:fill="auto"/>
            <w:vAlign w:val="center"/>
            <w:hideMark/>
          </w:tcPr>
          <w:p w14:paraId="139E8C99" w14:textId="77777777" w:rsidR="00AA4E4A" w:rsidRPr="00AA4E4A" w:rsidRDefault="00AA4E4A" w:rsidP="00AA4E4A">
            <w:r w:rsidRPr="00AA4E4A">
              <w:t>Концессионная плата</w:t>
            </w:r>
          </w:p>
        </w:tc>
        <w:tc>
          <w:tcPr>
            <w:tcW w:w="1684" w:type="dxa"/>
            <w:tcBorders>
              <w:top w:val="nil"/>
              <w:left w:val="nil"/>
              <w:bottom w:val="single" w:sz="4" w:space="0" w:color="auto"/>
              <w:right w:val="single" w:sz="4" w:space="0" w:color="auto"/>
            </w:tcBorders>
            <w:shd w:val="clear" w:color="auto" w:fill="auto"/>
            <w:noWrap/>
            <w:vAlign w:val="center"/>
            <w:hideMark/>
          </w:tcPr>
          <w:p w14:paraId="44848A05" w14:textId="77777777" w:rsidR="00AA4E4A" w:rsidRPr="00AA4E4A" w:rsidRDefault="00AA4E4A" w:rsidP="00AA4E4A">
            <w:pPr>
              <w:jc w:val="center"/>
            </w:pPr>
            <w:r w:rsidRPr="00AA4E4A">
              <w:t>0</w:t>
            </w:r>
          </w:p>
        </w:tc>
        <w:tc>
          <w:tcPr>
            <w:tcW w:w="1847" w:type="dxa"/>
            <w:tcBorders>
              <w:top w:val="nil"/>
              <w:left w:val="nil"/>
              <w:bottom w:val="single" w:sz="4" w:space="0" w:color="auto"/>
              <w:right w:val="single" w:sz="4" w:space="0" w:color="auto"/>
            </w:tcBorders>
            <w:shd w:val="clear" w:color="auto" w:fill="auto"/>
            <w:noWrap/>
            <w:vAlign w:val="center"/>
            <w:hideMark/>
          </w:tcPr>
          <w:p w14:paraId="2BAFC3C0" w14:textId="77777777" w:rsidR="00AA4E4A" w:rsidRPr="00AA4E4A" w:rsidRDefault="00AA4E4A" w:rsidP="00AA4E4A">
            <w:pPr>
              <w:jc w:val="center"/>
            </w:pPr>
            <w:r w:rsidRPr="00AA4E4A">
              <w:t> </w:t>
            </w:r>
          </w:p>
        </w:tc>
        <w:tc>
          <w:tcPr>
            <w:tcW w:w="1661" w:type="dxa"/>
            <w:tcBorders>
              <w:top w:val="nil"/>
              <w:left w:val="nil"/>
              <w:bottom w:val="single" w:sz="4" w:space="0" w:color="auto"/>
              <w:right w:val="single" w:sz="4" w:space="0" w:color="auto"/>
            </w:tcBorders>
            <w:shd w:val="clear" w:color="auto" w:fill="auto"/>
            <w:vAlign w:val="center"/>
            <w:hideMark/>
          </w:tcPr>
          <w:p w14:paraId="10F55FBD" w14:textId="77777777" w:rsidR="00AA4E4A" w:rsidRPr="00AA4E4A" w:rsidRDefault="00AA4E4A" w:rsidP="00AA4E4A">
            <w:pPr>
              <w:jc w:val="center"/>
            </w:pPr>
            <w:r w:rsidRPr="00AA4E4A">
              <w:t>0</w:t>
            </w:r>
          </w:p>
        </w:tc>
      </w:tr>
      <w:tr w:rsidR="00AA4E4A" w:rsidRPr="00AA4E4A" w14:paraId="0DCACB74" w14:textId="77777777" w:rsidTr="00BD168F">
        <w:trPr>
          <w:trHeight w:val="76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AE0FBC7" w14:textId="77777777" w:rsidR="00AA4E4A" w:rsidRPr="00AA4E4A" w:rsidRDefault="00AA4E4A" w:rsidP="00AA4E4A">
            <w:pPr>
              <w:jc w:val="center"/>
            </w:pPr>
            <w:r w:rsidRPr="00AA4E4A">
              <w:t>1.4</w:t>
            </w:r>
          </w:p>
        </w:tc>
        <w:tc>
          <w:tcPr>
            <w:tcW w:w="3525" w:type="dxa"/>
            <w:tcBorders>
              <w:top w:val="nil"/>
              <w:left w:val="nil"/>
              <w:bottom w:val="single" w:sz="4" w:space="0" w:color="auto"/>
              <w:right w:val="single" w:sz="4" w:space="0" w:color="auto"/>
            </w:tcBorders>
            <w:shd w:val="clear" w:color="auto" w:fill="auto"/>
            <w:vAlign w:val="center"/>
            <w:hideMark/>
          </w:tcPr>
          <w:p w14:paraId="5427F6B4" w14:textId="77777777" w:rsidR="00AA4E4A" w:rsidRPr="00AA4E4A" w:rsidRDefault="00AA4E4A" w:rsidP="00AA4E4A">
            <w:r w:rsidRPr="00AA4E4A">
              <w:t>Расходы на уплату налогов, сборов и других обязательных платежей, в том числе:</w:t>
            </w:r>
          </w:p>
        </w:tc>
        <w:tc>
          <w:tcPr>
            <w:tcW w:w="1684" w:type="dxa"/>
            <w:tcBorders>
              <w:top w:val="nil"/>
              <w:left w:val="nil"/>
              <w:bottom w:val="single" w:sz="4" w:space="0" w:color="auto"/>
              <w:right w:val="single" w:sz="4" w:space="0" w:color="auto"/>
            </w:tcBorders>
            <w:shd w:val="clear" w:color="auto" w:fill="auto"/>
            <w:noWrap/>
            <w:vAlign w:val="center"/>
            <w:hideMark/>
          </w:tcPr>
          <w:p w14:paraId="1C304982" w14:textId="77777777" w:rsidR="00AA4E4A" w:rsidRPr="00AA4E4A" w:rsidRDefault="00AA4E4A" w:rsidP="00AA4E4A">
            <w:pPr>
              <w:jc w:val="center"/>
            </w:pPr>
            <w:r w:rsidRPr="00AA4E4A">
              <w:t>135</w:t>
            </w:r>
          </w:p>
        </w:tc>
        <w:tc>
          <w:tcPr>
            <w:tcW w:w="1847" w:type="dxa"/>
            <w:tcBorders>
              <w:top w:val="nil"/>
              <w:left w:val="nil"/>
              <w:bottom w:val="single" w:sz="4" w:space="0" w:color="auto"/>
              <w:right w:val="single" w:sz="4" w:space="0" w:color="auto"/>
            </w:tcBorders>
            <w:shd w:val="clear" w:color="auto" w:fill="auto"/>
            <w:noWrap/>
            <w:vAlign w:val="center"/>
            <w:hideMark/>
          </w:tcPr>
          <w:p w14:paraId="0380CC35" w14:textId="77777777" w:rsidR="00AA4E4A" w:rsidRPr="00AA4E4A" w:rsidRDefault="00AA4E4A" w:rsidP="00AA4E4A">
            <w:pPr>
              <w:jc w:val="center"/>
            </w:pPr>
            <w:r w:rsidRPr="00AA4E4A">
              <w:t>171</w:t>
            </w:r>
          </w:p>
        </w:tc>
        <w:tc>
          <w:tcPr>
            <w:tcW w:w="1661" w:type="dxa"/>
            <w:tcBorders>
              <w:top w:val="nil"/>
              <w:left w:val="nil"/>
              <w:bottom w:val="single" w:sz="4" w:space="0" w:color="auto"/>
              <w:right w:val="single" w:sz="4" w:space="0" w:color="auto"/>
            </w:tcBorders>
            <w:shd w:val="clear" w:color="auto" w:fill="auto"/>
            <w:vAlign w:val="center"/>
            <w:hideMark/>
          </w:tcPr>
          <w:p w14:paraId="7F26C7C5" w14:textId="77777777" w:rsidR="00AA4E4A" w:rsidRPr="00AA4E4A" w:rsidRDefault="00AA4E4A" w:rsidP="00AA4E4A">
            <w:pPr>
              <w:jc w:val="center"/>
            </w:pPr>
            <w:r w:rsidRPr="00AA4E4A">
              <w:t>36</w:t>
            </w:r>
          </w:p>
        </w:tc>
      </w:tr>
      <w:tr w:rsidR="00AA4E4A" w:rsidRPr="00AA4E4A" w14:paraId="0C227A48" w14:textId="77777777" w:rsidTr="00BD168F">
        <w:trPr>
          <w:trHeight w:val="2064"/>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7EBD06C" w14:textId="77777777" w:rsidR="00AA4E4A" w:rsidRPr="00AA4E4A" w:rsidRDefault="00AA4E4A" w:rsidP="00AA4E4A">
            <w:pPr>
              <w:jc w:val="center"/>
            </w:pPr>
            <w:r w:rsidRPr="00AA4E4A">
              <w:t>1.4.1</w:t>
            </w:r>
          </w:p>
        </w:tc>
        <w:tc>
          <w:tcPr>
            <w:tcW w:w="3525" w:type="dxa"/>
            <w:tcBorders>
              <w:top w:val="nil"/>
              <w:left w:val="nil"/>
              <w:bottom w:val="single" w:sz="4" w:space="0" w:color="auto"/>
              <w:right w:val="single" w:sz="4" w:space="0" w:color="auto"/>
            </w:tcBorders>
            <w:shd w:val="clear" w:color="auto" w:fill="auto"/>
            <w:vAlign w:val="center"/>
            <w:hideMark/>
          </w:tcPr>
          <w:p w14:paraId="6CA78A4F" w14:textId="77777777" w:rsidR="00AA4E4A" w:rsidRPr="00AA4E4A" w:rsidRDefault="00AA4E4A" w:rsidP="00AA4E4A">
            <w:r w:rsidRPr="00AA4E4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84" w:type="dxa"/>
            <w:tcBorders>
              <w:top w:val="nil"/>
              <w:left w:val="nil"/>
              <w:bottom w:val="single" w:sz="4" w:space="0" w:color="auto"/>
              <w:right w:val="single" w:sz="4" w:space="0" w:color="auto"/>
            </w:tcBorders>
            <w:shd w:val="clear" w:color="auto" w:fill="auto"/>
            <w:noWrap/>
            <w:vAlign w:val="center"/>
            <w:hideMark/>
          </w:tcPr>
          <w:p w14:paraId="7271F90C" w14:textId="77777777" w:rsidR="00AA4E4A" w:rsidRPr="00AA4E4A" w:rsidRDefault="00AA4E4A" w:rsidP="00AA4E4A">
            <w:pPr>
              <w:jc w:val="center"/>
            </w:pPr>
            <w:r w:rsidRPr="00AA4E4A">
              <w:t>0</w:t>
            </w:r>
          </w:p>
        </w:tc>
        <w:tc>
          <w:tcPr>
            <w:tcW w:w="1847" w:type="dxa"/>
            <w:tcBorders>
              <w:top w:val="nil"/>
              <w:left w:val="nil"/>
              <w:bottom w:val="single" w:sz="4" w:space="0" w:color="auto"/>
              <w:right w:val="single" w:sz="4" w:space="0" w:color="auto"/>
            </w:tcBorders>
            <w:shd w:val="clear" w:color="auto" w:fill="auto"/>
            <w:noWrap/>
            <w:vAlign w:val="center"/>
            <w:hideMark/>
          </w:tcPr>
          <w:p w14:paraId="196C4769" w14:textId="77777777" w:rsidR="00AA4E4A" w:rsidRPr="00AA4E4A" w:rsidRDefault="00AA4E4A" w:rsidP="00AA4E4A">
            <w:pPr>
              <w:jc w:val="center"/>
            </w:pPr>
            <w:r w:rsidRPr="00AA4E4A">
              <w:t>9</w:t>
            </w:r>
          </w:p>
        </w:tc>
        <w:tc>
          <w:tcPr>
            <w:tcW w:w="1661" w:type="dxa"/>
            <w:tcBorders>
              <w:top w:val="nil"/>
              <w:left w:val="nil"/>
              <w:bottom w:val="single" w:sz="4" w:space="0" w:color="auto"/>
              <w:right w:val="single" w:sz="4" w:space="0" w:color="auto"/>
            </w:tcBorders>
            <w:shd w:val="clear" w:color="auto" w:fill="auto"/>
            <w:vAlign w:val="center"/>
            <w:hideMark/>
          </w:tcPr>
          <w:p w14:paraId="69FC38F8" w14:textId="77777777" w:rsidR="00AA4E4A" w:rsidRPr="00AA4E4A" w:rsidRDefault="00AA4E4A" w:rsidP="00AA4E4A">
            <w:pPr>
              <w:jc w:val="center"/>
            </w:pPr>
            <w:r w:rsidRPr="00AA4E4A">
              <w:t>0</w:t>
            </w:r>
          </w:p>
        </w:tc>
      </w:tr>
      <w:tr w:rsidR="00AA4E4A" w:rsidRPr="00AA4E4A" w14:paraId="23259B09" w14:textId="77777777" w:rsidTr="00BD168F">
        <w:trPr>
          <w:trHeight w:val="37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1B9DD1F" w14:textId="77777777" w:rsidR="00AA4E4A" w:rsidRPr="00AA4E4A" w:rsidRDefault="00AA4E4A" w:rsidP="00AA4E4A">
            <w:pPr>
              <w:jc w:val="center"/>
            </w:pPr>
            <w:r w:rsidRPr="00AA4E4A">
              <w:t>1.4.2</w:t>
            </w:r>
          </w:p>
        </w:tc>
        <w:tc>
          <w:tcPr>
            <w:tcW w:w="3525" w:type="dxa"/>
            <w:tcBorders>
              <w:top w:val="nil"/>
              <w:left w:val="nil"/>
              <w:bottom w:val="single" w:sz="4" w:space="0" w:color="auto"/>
              <w:right w:val="single" w:sz="4" w:space="0" w:color="auto"/>
            </w:tcBorders>
            <w:shd w:val="clear" w:color="auto" w:fill="auto"/>
            <w:vAlign w:val="center"/>
            <w:hideMark/>
          </w:tcPr>
          <w:p w14:paraId="7264B43E" w14:textId="77777777" w:rsidR="00AA4E4A" w:rsidRPr="00AA4E4A" w:rsidRDefault="00AA4E4A" w:rsidP="00AA4E4A">
            <w:r w:rsidRPr="00AA4E4A">
              <w:t>расходы на обязательное страхование</w:t>
            </w:r>
          </w:p>
        </w:tc>
        <w:tc>
          <w:tcPr>
            <w:tcW w:w="1684" w:type="dxa"/>
            <w:tcBorders>
              <w:top w:val="nil"/>
              <w:left w:val="nil"/>
              <w:bottom w:val="single" w:sz="4" w:space="0" w:color="auto"/>
              <w:right w:val="single" w:sz="4" w:space="0" w:color="auto"/>
            </w:tcBorders>
            <w:shd w:val="clear" w:color="auto" w:fill="auto"/>
            <w:noWrap/>
            <w:vAlign w:val="center"/>
            <w:hideMark/>
          </w:tcPr>
          <w:p w14:paraId="1C63A164" w14:textId="77777777" w:rsidR="00AA4E4A" w:rsidRPr="00AA4E4A" w:rsidRDefault="00AA4E4A" w:rsidP="00AA4E4A">
            <w:pPr>
              <w:jc w:val="center"/>
            </w:pPr>
            <w:r w:rsidRPr="00AA4E4A">
              <w:t>0</w:t>
            </w:r>
          </w:p>
        </w:tc>
        <w:tc>
          <w:tcPr>
            <w:tcW w:w="1847" w:type="dxa"/>
            <w:tcBorders>
              <w:top w:val="nil"/>
              <w:left w:val="nil"/>
              <w:bottom w:val="single" w:sz="4" w:space="0" w:color="auto"/>
              <w:right w:val="single" w:sz="4" w:space="0" w:color="auto"/>
            </w:tcBorders>
            <w:shd w:val="clear" w:color="auto" w:fill="auto"/>
            <w:noWrap/>
            <w:vAlign w:val="center"/>
            <w:hideMark/>
          </w:tcPr>
          <w:p w14:paraId="35333E57" w14:textId="77777777" w:rsidR="00AA4E4A" w:rsidRPr="00AA4E4A" w:rsidRDefault="00AA4E4A" w:rsidP="00AA4E4A">
            <w:pPr>
              <w:jc w:val="center"/>
            </w:pPr>
            <w:r w:rsidRPr="00AA4E4A">
              <w:t> 0</w:t>
            </w:r>
          </w:p>
        </w:tc>
        <w:tc>
          <w:tcPr>
            <w:tcW w:w="1661" w:type="dxa"/>
            <w:tcBorders>
              <w:top w:val="nil"/>
              <w:left w:val="nil"/>
              <w:bottom w:val="single" w:sz="4" w:space="0" w:color="auto"/>
              <w:right w:val="single" w:sz="4" w:space="0" w:color="auto"/>
            </w:tcBorders>
            <w:shd w:val="clear" w:color="auto" w:fill="auto"/>
            <w:vAlign w:val="center"/>
            <w:hideMark/>
          </w:tcPr>
          <w:p w14:paraId="09EB4E40" w14:textId="77777777" w:rsidR="00AA4E4A" w:rsidRPr="00AA4E4A" w:rsidRDefault="00AA4E4A" w:rsidP="00AA4E4A">
            <w:pPr>
              <w:jc w:val="center"/>
            </w:pPr>
            <w:r w:rsidRPr="00AA4E4A">
              <w:t>0</w:t>
            </w:r>
          </w:p>
        </w:tc>
      </w:tr>
      <w:tr w:rsidR="00AA4E4A" w:rsidRPr="00AA4E4A" w14:paraId="5EDC1EDF" w14:textId="77777777" w:rsidTr="00BD168F">
        <w:trPr>
          <w:trHeight w:val="31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4B95B11" w14:textId="77777777" w:rsidR="00AA4E4A" w:rsidRPr="00AA4E4A" w:rsidRDefault="00AA4E4A" w:rsidP="00AA4E4A">
            <w:pPr>
              <w:jc w:val="center"/>
            </w:pPr>
            <w:r w:rsidRPr="00AA4E4A">
              <w:t>1.4.3</w:t>
            </w:r>
          </w:p>
        </w:tc>
        <w:tc>
          <w:tcPr>
            <w:tcW w:w="3525" w:type="dxa"/>
            <w:tcBorders>
              <w:top w:val="nil"/>
              <w:left w:val="nil"/>
              <w:bottom w:val="single" w:sz="4" w:space="0" w:color="auto"/>
              <w:right w:val="single" w:sz="4" w:space="0" w:color="auto"/>
            </w:tcBorders>
            <w:shd w:val="clear" w:color="auto" w:fill="auto"/>
            <w:vAlign w:val="center"/>
            <w:hideMark/>
          </w:tcPr>
          <w:p w14:paraId="05E7A13A" w14:textId="77777777" w:rsidR="00AA4E4A" w:rsidRPr="00AA4E4A" w:rsidRDefault="00AA4E4A" w:rsidP="00AA4E4A">
            <w:r w:rsidRPr="00AA4E4A">
              <w:t>иные расходы</w:t>
            </w:r>
          </w:p>
        </w:tc>
        <w:tc>
          <w:tcPr>
            <w:tcW w:w="1684" w:type="dxa"/>
            <w:tcBorders>
              <w:top w:val="nil"/>
              <w:left w:val="nil"/>
              <w:bottom w:val="single" w:sz="4" w:space="0" w:color="auto"/>
              <w:right w:val="single" w:sz="4" w:space="0" w:color="auto"/>
            </w:tcBorders>
            <w:shd w:val="clear" w:color="auto" w:fill="auto"/>
            <w:noWrap/>
            <w:vAlign w:val="center"/>
            <w:hideMark/>
          </w:tcPr>
          <w:p w14:paraId="2220DFE6" w14:textId="77777777" w:rsidR="00AA4E4A" w:rsidRPr="00AA4E4A" w:rsidRDefault="00AA4E4A" w:rsidP="00AA4E4A">
            <w:pPr>
              <w:jc w:val="center"/>
            </w:pPr>
            <w:r w:rsidRPr="00AA4E4A">
              <w:t>135</w:t>
            </w:r>
          </w:p>
        </w:tc>
        <w:tc>
          <w:tcPr>
            <w:tcW w:w="1847" w:type="dxa"/>
            <w:tcBorders>
              <w:top w:val="nil"/>
              <w:left w:val="nil"/>
              <w:bottom w:val="single" w:sz="4" w:space="0" w:color="auto"/>
              <w:right w:val="single" w:sz="4" w:space="0" w:color="auto"/>
            </w:tcBorders>
            <w:shd w:val="clear" w:color="auto" w:fill="auto"/>
            <w:noWrap/>
            <w:vAlign w:val="center"/>
            <w:hideMark/>
          </w:tcPr>
          <w:p w14:paraId="623A4C60" w14:textId="77777777" w:rsidR="00AA4E4A" w:rsidRPr="00AA4E4A" w:rsidRDefault="00AA4E4A" w:rsidP="00AA4E4A">
            <w:pPr>
              <w:jc w:val="center"/>
            </w:pPr>
            <w:r w:rsidRPr="00AA4E4A">
              <w:t>171</w:t>
            </w:r>
          </w:p>
        </w:tc>
        <w:tc>
          <w:tcPr>
            <w:tcW w:w="1661" w:type="dxa"/>
            <w:tcBorders>
              <w:top w:val="nil"/>
              <w:left w:val="nil"/>
              <w:bottom w:val="single" w:sz="4" w:space="0" w:color="auto"/>
              <w:right w:val="single" w:sz="4" w:space="0" w:color="auto"/>
            </w:tcBorders>
            <w:shd w:val="clear" w:color="auto" w:fill="auto"/>
            <w:vAlign w:val="center"/>
            <w:hideMark/>
          </w:tcPr>
          <w:p w14:paraId="7190E633" w14:textId="77777777" w:rsidR="00AA4E4A" w:rsidRPr="00AA4E4A" w:rsidRDefault="00AA4E4A" w:rsidP="00AA4E4A">
            <w:pPr>
              <w:jc w:val="center"/>
            </w:pPr>
            <w:r w:rsidRPr="00AA4E4A">
              <w:t>36</w:t>
            </w:r>
          </w:p>
        </w:tc>
      </w:tr>
      <w:tr w:rsidR="00AA4E4A" w:rsidRPr="00AA4E4A" w14:paraId="60048963" w14:textId="77777777" w:rsidTr="00BD168F">
        <w:trPr>
          <w:trHeight w:val="31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D994407" w14:textId="77777777" w:rsidR="00AA4E4A" w:rsidRPr="00AA4E4A" w:rsidRDefault="00AA4E4A" w:rsidP="00AA4E4A">
            <w:pPr>
              <w:jc w:val="center"/>
              <w:outlineLvl w:val="0"/>
            </w:pPr>
            <w:r w:rsidRPr="00AA4E4A">
              <w:t> </w:t>
            </w:r>
          </w:p>
        </w:tc>
        <w:tc>
          <w:tcPr>
            <w:tcW w:w="3525" w:type="dxa"/>
            <w:tcBorders>
              <w:top w:val="nil"/>
              <w:left w:val="nil"/>
              <w:bottom w:val="single" w:sz="4" w:space="0" w:color="auto"/>
              <w:right w:val="single" w:sz="4" w:space="0" w:color="auto"/>
            </w:tcBorders>
            <w:shd w:val="clear" w:color="auto" w:fill="auto"/>
            <w:vAlign w:val="center"/>
            <w:hideMark/>
          </w:tcPr>
          <w:p w14:paraId="3BD3936A" w14:textId="77777777" w:rsidR="00AA4E4A" w:rsidRPr="00AA4E4A" w:rsidRDefault="00AA4E4A" w:rsidP="00AA4E4A">
            <w:pPr>
              <w:outlineLvl w:val="0"/>
            </w:pPr>
            <w:r w:rsidRPr="00AA4E4A">
              <w:t>УСНО</w:t>
            </w:r>
          </w:p>
        </w:tc>
        <w:tc>
          <w:tcPr>
            <w:tcW w:w="1684" w:type="dxa"/>
            <w:tcBorders>
              <w:top w:val="nil"/>
              <w:left w:val="nil"/>
              <w:bottom w:val="single" w:sz="4" w:space="0" w:color="auto"/>
              <w:right w:val="single" w:sz="4" w:space="0" w:color="auto"/>
            </w:tcBorders>
            <w:shd w:val="clear" w:color="auto" w:fill="auto"/>
            <w:noWrap/>
            <w:vAlign w:val="center"/>
            <w:hideMark/>
          </w:tcPr>
          <w:p w14:paraId="3ECB1F4D" w14:textId="77777777" w:rsidR="00AA4E4A" w:rsidRPr="00AA4E4A" w:rsidRDefault="00AA4E4A" w:rsidP="00AA4E4A">
            <w:pPr>
              <w:jc w:val="center"/>
            </w:pPr>
            <w:r w:rsidRPr="00AA4E4A">
              <w:t>135</w:t>
            </w:r>
          </w:p>
        </w:tc>
        <w:tc>
          <w:tcPr>
            <w:tcW w:w="1847" w:type="dxa"/>
            <w:tcBorders>
              <w:top w:val="nil"/>
              <w:left w:val="nil"/>
              <w:bottom w:val="single" w:sz="4" w:space="0" w:color="auto"/>
              <w:right w:val="single" w:sz="4" w:space="0" w:color="auto"/>
            </w:tcBorders>
            <w:shd w:val="clear" w:color="auto" w:fill="auto"/>
            <w:noWrap/>
            <w:vAlign w:val="center"/>
            <w:hideMark/>
          </w:tcPr>
          <w:p w14:paraId="117CA5FE" w14:textId="77777777" w:rsidR="00AA4E4A" w:rsidRPr="00AA4E4A" w:rsidRDefault="00AA4E4A" w:rsidP="00AA4E4A">
            <w:pPr>
              <w:jc w:val="center"/>
            </w:pPr>
            <w:r w:rsidRPr="00AA4E4A">
              <w:t>171</w:t>
            </w:r>
          </w:p>
        </w:tc>
        <w:tc>
          <w:tcPr>
            <w:tcW w:w="1661" w:type="dxa"/>
            <w:tcBorders>
              <w:top w:val="nil"/>
              <w:left w:val="nil"/>
              <w:bottom w:val="single" w:sz="4" w:space="0" w:color="auto"/>
              <w:right w:val="single" w:sz="4" w:space="0" w:color="auto"/>
            </w:tcBorders>
            <w:shd w:val="clear" w:color="auto" w:fill="auto"/>
            <w:vAlign w:val="center"/>
            <w:hideMark/>
          </w:tcPr>
          <w:p w14:paraId="75F8ACA7" w14:textId="77777777" w:rsidR="00AA4E4A" w:rsidRPr="00AA4E4A" w:rsidRDefault="00AA4E4A" w:rsidP="00AA4E4A">
            <w:pPr>
              <w:jc w:val="center"/>
            </w:pPr>
            <w:r w:rsidRPr="00AA4E4A">
              <w:t>36</w:t>
            </w:r>
          </w:p>
        </w:tc>
      </w:tr>
      <w:tr w:rsidR="00AA4E4A" w:rsidRPr="00AA4E4A" w14:paraId="4D4DD346" w14:textId="77777777" w:rsidTr="00BD168F">
        <w:trPr>
          <w:trHeight w:val="31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9178B95" w14:textId="77777777" w:rsidR="00AA4E4A" w:rsidRPr="00AA4E4A" w:rsidRDefault="00AA4E4A" w:rsidP="00AA4E4A">
            <w:pPr>
              <w:jc w:val="center"/>
              <w:outlineLvl w:val="0"/>
            </w:pPr>
            <w:r w:rsidRPr="00AA4E4A">
              <w:t> </w:t>
            </w:r>
          </w:p>
        </w:tc>
        <w:tc>
          <w:tcPr>
            <w:tcW w:w="3525" w:type="dxa"/>
            <w:tcBorders>
              <w:top w:val="nil"/>
              <w:left w:val="nil"/>
              <w:bottom w:val="single" w:sz="4" w:space="0" w:color="auto"/>
              <w:right w:val="single" w:sz="4" w:space="0" w:color="auto"/>
            </w:tcBorders>
            <w:shd w:val="clear" w:color="auto" w:fill="auto"/>
            <w:vAlign w:val="center"/>
            <w:hideMark/>
          </w:tcPr>
          <w:p w14:paraId="0752AD32" w14:textId="77777777" w:rsidR="00AA4E4A" w:rsidRPr="00AA4E4A" w:rsidRDefault="00AA4E4A" w:rsidP="00AA4E4A">
            <w:pPr>
              <w:outlineLvl w:val="0"/>
            </w:pPr>
            <w:r w:rsidRPr="00AA4E4A">
              <w:t>Налог на землю</w:t>
            </w:r>
          </w:p>
        </w:tc>
        <w:tc>
          <w:tcPr>
            <w:tcW w:w="1684" w:type="dxa"/>
            <w:tcBorders>
              <w:top w:val="nil"/>
              <w:left w:val="nil"/>
              <w:bottom w:val="single" w:sz="4" w:space="0" w:color="auto"/>
              <w:right w:val="single" w:sz="4" w:space="0" w:color="auto"/>
            </w:tcBorders>
            <w:shd w:val="clear" w:color="auto" w:fill="auto"/>
            <w:noWrap/>
            <w:vAlign w:val="center"/>
            <w:hideMark/>
          </w:tcPr>
          <w:p w14:paraId="09CB1762" w14:textId="77777777" w:rsidR="00AA4E4A" w:rsidRPr="00AA4E4A" w:rsidRDefault="00AA4E4A" w:rsidP="00AA4E4A">
            <w:pPr>
              <w:jc w:val="center"/>
            </w:pPr>
            <w:r w:rsidRPr="00AA4E4A">
              <w:t>0</w:t>
            </w:r>
          </w:p>
        </w:tc>
        <w:tc>
          <w:tcPr>
            <w:tcW w:w="1847" w:type="dxa"/>
            <w:tcBorders>
              <w:top w:val="nil"/>
              <w:left w:val="nil"/>
              <w:bottom w:val="single" w:sz="4" w:space="0" w:color="auto"/>
              <w:right w:val="single" w:sz="4" w:space="0" w:color="auto"/>
            </w:tcBorders>
            <w:shd w:val="clear" w:color="auto" w:fill="auto"/>
            <w:noWrap/>
            <w:vAlign w:val="center"/>
            <w:hideMark/>
          </w:tcPr>
          <w:p w14:paraId="4F4CB144" w14:textId="77777777" w:rsidR="00AA4E4A" w:rsidRPr="00AA4E4A" w:rsidRDefault="00AA4E4A" w:rsidP="00AA4E4A">
            <w:pPr>
              <w:jc w:val="center"/>
            </w:pPr>
            <w:r w:rsidRPr="00AA4E4A">
              <w:t> 0</w:t>
            </w:r>
          </w:p>
        </w:tc>
        <w:tc>
          <w:tcPr>
            <w:tcW w:w="1661" w:type="dxa"/>
            <w:tcBorders>
              <w:top w:val="nil"/>
              <w:left w:val="nil"/>
              <w:bottom w:val="single" w:sz="4" w:space="0" w:color="auto"/>
              <w:right w:val="single" w:sz="4" w:space="0" w:color="auto"/>
            </w:tcBorders>
            <w:shd w:val="clear" w:color="auto" w:fill="auto"/>
            <w:vAlign w:val="center"/>
            <w:hideMark/>
          </w:tcPr>
          <w:p w14:paraId="4C394D0D" w14:textId="77777777" w:rsidR="00AA4E4A" w:rsidRPr="00AA4E4A" w:rsidRDefault="00AA4E4A" w:rsidP="00AA4E4A">
            <w:pPr>
              <w:jc w:val="center"/>
            </w:pPr>
            <w:r w:rsidRPr="00AA4E4A">
              <w:t>0</w:t>
            </w:r>
          </w:p>
        </w:tc>
      </w:tr>
      <w:tr w:rsidR="00AA4E4A" w:rsidRPr="00AA4E4A" w14:paraId="36DC1977" w14:textId="77777777" w:rsidTr="00BD168F">
        <w:trPr>
          <w:trHeight w:val="31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DAEFF51" w14:textId="77777777" w:rsidR="00AA4E4A" w:rsidRPr="00AA4E4A" w:rsidRDefault="00AA4E4A" w:rsidP="00AA4E4A">
            <w:pPr>
              <w:jc w:val="center"/>
              <w:outlineLvl w:val="0"/>
            </w:pPr>
            <w:r w:rsidRPr="00AA4E4A">
              <w:t> </w:t>
            </w:r>
          </w:p>
        </w:tc>
        <w:tc>
          <w:tcPr>
            <w:tcW w:w="3525" w:type="dxa"/>
            <w:tcBorders>
              <w:top w:val="nil"/>
              <w:left w:val="nil"/>
              <w:bottom w:val="single" w:sz="4" w:space="0" w:color="auto"/>
              <w:right w:val="single" w:sz="4" w:space="0" w:color="auto"/>
            </w:tcBorders>
            <w:shd w:val="clear" w:color="auto" w:fill="auto"/>
            <w:vAlign w:val="center"/>
            <w:hideMark/>
          </w:tcPr>
          <w:p w14:paraId="7D85ACED" w14:textId="77777777" w:rsidR="00AA4E4A" w:rsidRPr="00AA4E4A" w:rsidRDefault="00AA4E4A" w:rsidP="00AA4E4A">
            <w:pPr>
              <w:outlineLvl w:val="0"/>
            </w:pPr>
            <w:r w:rsidRPr="00AA4E4A">
              <w:t>Транспортный налог</w:t>
            </w:r>
          </w:p>
        </w:tc>
        <w:tc>
          <w:tcPr>
            <w:tcW w:w="1684" w:type="dxa"/>
            <w:tcBorders>
              <w:top w:val="nil"/>
              <w:left w:val="nil"/>
              <w:bottom w:val="single" w:sz="4" w:space="0" w:color="auto"/>
              <w:right w:val="single" w:sz="4" w:space="0" w:color="auto"/>
            </w:tcBorders>
            <w:shd w:val="clear" w:color="auto" w:fill="auto"/>
            <w:noWrap/>
            <w:vAlign w:val="center"/>
            <w:hideMark/>
          </w:tcPr>
          <w:p w14:paraId="0C47EC86" w14:textId="77777777" w:rsidR="00AA4E4A" w:rsidRPr="00AA4E4A" w:rsidRDefault="00AA4E4A" w:rsidP="00AA4E4A">
            <w:pPr>
              <w:jc w:val="center"/>
            </w:pPr>
            <w:r w:rsidRPr="00AA4E4A">
              <w:t> </w:t>
            </w:r>
          </w:p>
        </w:tc>
        <w:tc>
          <w:tcPr>
            <w:tcW w:w="1847" w:type="dxa"/>
            <w:tcBorders>
              <w:top w:val="nil"/>
              <w:left w:val="nil"/>
              <w:bottom w:val="single" w:sz="4" w:space="0" w:color="auto"/>
              <w:right w:val="single" w:sz="4" w:space="0" w:color="auto"/>
            </w:tcBorders>
            <w:shd w:val="clear" w:color="auto" w:fill="auto"/>
            <w:noWrap/>
            <w:vAlign w:val="center"/>
            <w:hideMark/>
          </w:tcPr>
          <w:p w14:paraId="3E497DDD" w14:textId="77777777" w:rsidR="00AA4E4A" w:rsidRPr="00AA4E4A" w:rsidRDefault="00AA4E4A" w:rsidP="00AA4E4A">
            <w:pPr>
              <w:jc w:val="center"/>
            </w:pPr>
            <w:r w:rsidRPr="00AA4E4A">
              <w:t> </w:t>
            </w:r>
          </w:p>
        </w:tc>
        <w:tc>
          <w:tcPr>
            <w:tcW w:w="1661" w:type="dxa"/>
            <w:tcBorders>
              <w:top w:val="nil"/>
              <w:left w:val="nil"/>
              <w:bottom w:val="single" w:sz="4" w:space="0" w:color="auto"/>
              <w:right w:val="single" w:sz="4" w:space="0" w:color="auto"/>
            </w:tcBorders>
            <w:shd w:val="clear" w:color="auto" w:fill="auto"/>
            <w:vAlign w:val="center"/>
            <w:hideMark/>
          </w:tcPr>
          <w:p w14:paraId="246E4F12" w14:textId="77777777" w:rsidR="00AA4E4A" w:rsidRPr="00AA4E4A" w:rsidRDefault="00AA4E4A" w:rsidP="00AA4E4A">
            <w:pPr>
              <w:jc w:val="center"/>
            </w:pPr>
            <w:r w:rsidRPr="00AA4E4A">
              <w:t>0</w:t>
            </w:r>
          </w:p>
        </w:tc>
      </w:tr>
      <w:tr w:rsidR="00AA4E4A" w:rsidRPr="00AA4E4A" w14:paraId="6D353A8F" w14:textId="77777777" w:rsidTr="00BD168F">
        <w:trPr>
          <w:trHeight w:val="31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4C9BF5A" w14:textId="77777777" w:rsidR="00AA4E4A" w:rsidRPr="00AA4E4A" w:rsidRDefault="00AA4E4A" w:rsidP="00AA4E4A">
            <w:pPr>
              <w:jc w:val="center"/>
              <w:outlineLvl w:val="0"/>
            </w:pPr>
            <w:r w:rsidRPr="00AA4E4A">
              <w:t> </w:t>
            </w:r>
          </w:p>
        </w:tc>
        <w:tc>
          <w:tcPr>
            <w:tcW w:w="3525" w:type="dxa"/>
            <w:tcBorders>
              <w:top w:val="nil"/>
              <w:left w:val="nil"/>
              <w:bottom w:val="single" w:sz="4" w:space="0" w:color="auto"/>
              <w:right w:val="single" w:sz="4" w:space="0" w:color="auto"/>
            </w:tcBorders>
            <w:shd w:val="clear" w:color="auto" w:fill="auto"/>
            <w:vAlign w:val="center"/>
            <w:hideMark/>
          </w:tcPr>
          <w:p w14:paraId="3ABEA05C" w14:textId="77777777" w:rsidR="00AA4E4A" w:rsidRPr="00AA4E4A" w:rsidRDefault="00AA4E4A" w:rsidP="00AA4E4A">
            <w:pPr>
              <w:outlineLvl w:val="0"/>
            </w:pPr>
            <w:r w:rsidRPr="00AA4E4A">
              <w:t>Госпошлина</w:t>
            </w:r>
          </w:p>
        </w:tc>
        <w:tc>
          <w:tcPr>
            <w:tcW w:w="1684" w:type="dxa"/>
            <w:tcBorders>
              <w:top w:val="nil"/>
              <w:left w:val="nil"/>
              <w:bottom w:val="single" w:sz="4" w:space="0" w:color="auto"/>
              <w:right w:val="single" w:sz="4" w:space="0" w:color="auto"/>
            </w:tcBorders>
            <w:shd w:val="clear" w:color="auto" w:fill="auto"/>
            <w:noWrap/>
            <w:vAlign w:val="center"/>
            <w:hideMark/>
          </w:tcPr>
          <w:p w14:paraId="3E1AB9E5" w14:textId="77777777" w:rsidR="00AA4E4A" w:rsidRPr="00AA4E4A" w:rsidRDefault="00AA4E4A" w:rsidP="00AA4E4A">
            <w:pPr>
              <w:jc w:val="center"/>
            </w:pPr>
            <w:r w:rsidRPr="00AA4E4A">
              <w:t> </w:t>
            </w:r>
          </w:p>
        </w:tc>
        <w:tc>
          <w:tcPr>
            <w:tcW w:w="1847" w:type="dxa"/>
            <w:tcBorders>
              <w:top w:val="nil"/>
              <w:left w:val="nil"/>
              <w:bottom w:val="single" w:sz="4" w:space="0" w:color="auto"/>
              <w:right w:val="single" w:sz="4" w:space="0" w:color="auto"/>
            </w:tcBorders>
            <w:shd w:val="clear" w:color="auto" w:fill="auto"/>
            <w:noWrap/>
            <w:vAlign w:val="center"/>
            <w:hideMark/>
          </w:tcPr>
          <w:p w14:paraId="225A632E" w14:textId="77777777" w:rsidR="00AA4E4A" w:rsidRPr="00AA4E4A" w:rsidRDefault="00AA4E4A" w:rsidP="00AA4E4A">
            <w:pPr>
              <w:jc w:val="center"/>
            </w:pPr>
            <w:r w:rsidRPr="00AA4E4A">
              <w:t> </w:t>
            </w:r>
          </w:p>
        </w:tc>
        <w:tc>
          <w:tcPr>
            <w:tcW w:w="1661" w:type="dxa"/>
            <w:tcBorders>
              <w:top w:val="nil"/>
              <w:left w:val="nil"/>
              <w:bottom w:val="single" w:sz="4" w:space="0" w:color="auto"/>
              <w:right w:val="single" w:sz="4" w:space="0" w:color="auto"/>
            </w:tcBorders>
            <w:shd w:val="clear" w:color="auto" w:fill="auto"/>
            <w:vAlign w:val="center"/>
            <w:hideMark/>
          </w:tcPr>
          <w:p w14:paraId="009B9F27" w14:textId="77777777" w:rsidR="00AA4E4A" w:rsidRPr="00AA4E4A" w:rsidRDefault="00AA4E4A" w:rsidP="00AA4E4A">
            <w:pPr>
              <w:jc w:val="center"/>
            </w:pPr>
            <w:r w:rsidRPr="00AA4E4A">
              <w:t>0</w:t>
            </w:r>
          </w:p>
        </w:tc>
      </w:tr>
      <w:tr w:rsidR="00AA4E4A" w:rsidRPr="00AA4E4A" w14:paraId="20AF2BCB" w14:textId="77777777" w:rsidTr="00BD168F">
        <w:trPr>
          <w:trHeight w:val="31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E148446" w14:textId="77777777" w:rsidR="00AA4E4A" w:rsidRPr="00AA4E4A" w:rsidRDefault="00AA4E4A" w:rsidP="00AA4E4A">
            <w:pPr>
              <w:jc w:val="center"/>
              <w:outlineLvl w:val="0"/>
            </w:pPr>
            <w:r w:rsidRPr="00AA4E4A">
              <w:t> </w:t>
            </w:r>
          </w:p>
        </w:tc>
        <w:tc>
          <w:tcPr>
            <w:tcW w:w="3525" w:type="dxa"/>
            <w:tcBorders>
              <w:top w:val="nil"/>
              <w:left w:val="nil"/>
              <w:bottom w:val="single" w:sz="4" w:space="0" w:color="auto"/>
              <w:right w:val="single" w:sz="4" w:space="0" w:color="auto"/>
            </w:tcBorders>
            <w:shd w:val="clear" w:color="auto" w:fill="auto"/>
            <w:vAlign w:val="center"/>
            <w:hideMark/>
          </w:tcPr>
          <w:p w14:paraId="64234E44" w14:textId="77777777" w:rsidR="00AA4E4A" w:rsidRPr="00AA4E4A" w:rsidRDefault="00AA4E4A" w:rsidP="00AA4E4A">
            <w:pPr>
              <w:outlineLvl w:val="0"/>
            </w:pPr>
            <w:r w:rsidRPr="00AA4E4A">
              <w:t>Водный налог</w:t>
            </w:r>
          </w:p>
        </w:tc>
        <w:tc>
          <w:tcPr>
            <w:tcW w:w="1684" w:type="dxa"/>
            <w:tcBorders>
              <w:top w:val="nil"/>
              <w:left w:val="nil"/>
              <w:bottom w:val="single" w:sz="4" w:space="0" w:color="auto"/>
              <w:right w:val="single" w:sz="4" w:space="0" w:color="auto"/>
            </w:tcBorders>
            <w:shd w:val="clear" w:color="auto" w:fill="auto"/>
            <w:noWrap/>
            <w:vAlign w:val="center"/>
            <w:hideMark/>
          </w:tcPr>
          <w:p w14:paraId="397E6291" w14:textId="77777777" w:rsidR="00AA4E4A" w:rsidRPr="00AA4E4A" w:rsidRDefault="00AA4E4A" w:rsidP="00AA4E4A">
            <w:pPr>
              <w:jc w:val="center"/>
            </w:pPr>
            <w:r w:rsidRPr="00AA4E4A">
              <w:t> </w:t>
            </w:r>
          </w:p>
        </w:tc>
        <w:tc>
          <w:tcPr>
            <w:tcW w:w="1847" w:type="dxa"/>
            <w:tcBorders>
              <w:top w:val="nil"/>
              <w:left w:val="nil"/>
              <w:bottom w:val="single" w:sz="4" w:space="0" w:color="auto"/>
              <w:right w:val="single" w:sz="4" w:space="0" w:color="auto"/>
            </w:tcBorders>
            <w:shd w:val="clear" w:color="auto" w:fill="auto"/>
            <w:noWrap/>
            <w:vAlign w:val="center"/>
            <w:hideMark/>
          </w:tcPr>
          <w:p w14:paraId="409822AD" w14:textId="77777777" w:rsidR="00AA4E4A" w:rsidRPr="00AA4E4A" w:rsidRDefault="00AA4E4A" w:rsidP="00AA4E4A">
            <w:pPr>
              <w:jc w:val="center"/>
            </w:pPr>
            <w:r w:rsidRPr="00AA4E4A">
              <w:t> </w:t>
            </w:r>
          </w:p>
        </w:tc>
        <w:tc>
          <w:tcPr>
            <w:tcW w:w="1661" w:type="dxa"/>
            <w:tcBorders>
              <w:top w:val="nil"/>
              <w:left w:val="nil"/>
              <w:bottom w:val="single" w:sz="4" w:space="0" w:color="auto"/>
              <w:right w:val="single" w:sz="4" w:space="0" w:color="auto"/>
            </w:tcBorders>
            <w:shd w:val="clear" w:color="auto" w:fill="auto"/>
            <w:vAlign w:val="center"/>
            <w:hideMark/>
          </w:tcPr>
          <w:p w14:paraId="2777240F" w14:textId="77777777" w:rsidR="00AA4E4A" w:rsidRPr="00AA4E4A" w:rsidRDefault="00AA4E4A" w:rsidP="00AA4E4A">
            <w:pPr>
              <w:jc w:val="center"/>
            </w:pPr>
            <w:r w:rsidRPr="00AA4E4A">
              <w:t>0</w:t>
            </w:r>
          </w:p>
        </w:tc>
      </w:tr>
      <w:tr w:rsidR="00AA4E4A" w:rsidRPr="00AA4E4A" w14:paraId="05204B7B" w14:textId="77777777" w:rsidTr="00BD168F">
        <w:trPr>
          <w:trHeight w:val="412"/>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B2FC423" w14:textId="77777777" w:rsidR="00AA4E4A" w:rsidRPr="00AA4E4A" w:rsidRDefault="00AA4E4A" w:rsidP="00AA4E4A">
            <w:pPr>
              <w:jc w:val="center"/>
              <w:outlineLvl w:val="0"/>
            </w:pPr>
            <w:r w:rsidRPr="00AA4E4A">
              <w:t> </w:t>
            </w:r>
          </w:p>
        </w:tc>
        <w:tc>
          <w:tcPr>
            <w:tcW w:w="3525" w:type="dxa"/>
            <w:tcBorders>
              <w:top w:val="nil"/>
              <w:left w:val="nil"/>
              <w:bottom w:val="single" w:sz="4" w:space="0" w:color="auto"/>
              <w:right w:val="single" w:sz="4" w:space="0" w:color="auto"/>
            </w:tcBorders>
            <w:shd w:val="clear" w:color="auto" w:fill="auto"/>
            <w:vAlign w:val="center"/>
            <w:hideMark/>
          </w:tcPr>
          <w:p w14:paraId="72847829" w14:textId="77777777" w:rsidR="00AA4E4A" w:rsidRPr="00AA4E4A" w:rsidRDefault="00AA4E4A" w:rsidP="00AA4E4A">
            <w:pPr>
              <w:outlineLvl w:val="0"/>
            </w:pPr>
            <w:r w:rsidRPr="00AA4E4A">
              <w:t>Расходы, связанные с созданием нормативного запаса топлива</w:t>
            </w:r>
          </w:p>
        </w:tc>
        <w:tc>
          <w:tcPr>
            <w:tcW w:w="1684" w:type="dxa"/>
            <w:tcBorders>
              <w:top w:val="nil"/>
              <w:left w:val="nil"/>
              <w:bottom w:val="single" w:sz="4" w:space="0" w:color="auto"/>
              <w:right w:val="single" w:sz="4" w:space="0" w:color="auto"/>
            </w:tcBorders>
            <w:shd w:val="clear" w:color="auto" w:fill="auto"/>
            <w:noWrap/>
            <w:vAlign w:val="center"/>
            <w:hideMark/>
          </w:tcPr>
          <w:p w14:paraId="5F02AA10" w14:textId="77777777" w:rsidR="00AA4E4A" w:rsidRPr="00AA4E4A" w:rsidRDefault="00AA4E4A" w:rsidP="00AA4E4A">
            <w:pPr>
              <w:jc w:val="center"/>
            </w:pPr>
            <w:r w:rsidRPr="00AA4E4A">
              <w:t>0</w:t>
            </w:r>
          </w:p>
        </w:tc>
        <w:tc>
          <w:tcPr>
            <w:tcW w:w="1847" w:type="dxa"/>
            <w:tcBorders>
              <w:top w:val="nil"/>
              <w:left w:val="nil"/>
              <w:bottom w:val="single" w:sz="4" w:space="0" w:color="auto"/>
              <w:right w:val="single" w:sz="4" w:space="0" w:color="auto"/>
            </w:tcBorders>
            <w:shd w:val="clear" w:color="auto" w:fill="auto"/>
            <w:noWrap/>
            <w:vAlign w:val="center"/>
            <w:hideMark/>
          </w:tcPr>
          <w:p w14:paraId="04431AAE" w14:textId="77777777" w:rsidR="00AA4E4A" w:rsidRPr="00AA4E4A" w:rsidRDefault="00AA4E4A" w:rsidP="00AA4E4A">
            <w:pPr>
              <w:jc w:val="center"/>
            </w:pPr>
            <w:r w:rsidRPr="00AA4E4A">
              <w:t>0</w:t>
            </w:r>
          </w:p>
        </w:tc>
        <w:tc>
          <w:tcPr>
            <w:tcW w:w="1661" w:type="dxa"/>
            <w:tcBorders>
              <w:top w:val="nil"/>
              <w:left w:val="nil"/>
              <w:bottom w:val="single" w:sz="4" w:space="0" w:color="auto"/>
              <w:right w:val="single" w:sz="4" w:space="0" w:color="auto"/>
            </w:tcBorders>
            <w:shd w:val="clear" w:color="auto" w:fill="auto"/>
            <w:vAlign w:val="center"/>
            <w:hideMark/>
          </w:tcPr>
          <w:p w14:paraId="1D634A26" w14:textId="77777777" w:rsidR="00AA4E4A" w:rsidRPr="00AA4E4A" w:rsidRDefault="00AA4E4A" w:rsidP="00AA4E4A">
            <w:pPr>
              <w:jc w:val="center"/>
            </w:pPr>
            <w:r w:rsidRPr="00AA4E4A">
              <w:t>0</w:t>
            </w:r>
          </w:p>
        </w:tc>
      </w:tr>
      <w:tr w:rsidR="00AA4E4A" w:rsidRPr="00AA4E4A" w14:paraId="3AD6926E" w14:textId="77777777" w:rsidTr="00BD168F">
        <w:trPr>
          <w:trHeight w:val="42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2FC5F96" w14:textId="77777777" w:rsidR="00AA4E4A" w:rsidRPr="00AA4E4A" w:rsidRDefault="00AA4E4A" w:rsidP="00AA4E4A">
            <w:pPr>
              <w:jc w:val="center"/>
            </w:pPr>
            <w:r w:rsidRPr="00AA4E4A">
              <w:t>1.5</w:t>
            </w:r>
          </w:p>
        </w:tc>
        <w:tc>
          <w:tcPr>
            <w:tcW w:w="3525" w:type="dxa"/>
            <w:tcBorders>
              <w:top w:val="nil"/>
              <w:left w:val="nil"/>
              <w:bottom w:val="single" w:sz="4" w:space="0" w:color="auto"/>
              <w:right w:val="single" w:sz="4" w:space="0" w:color="auto"/>
            </w:tcBorders>
            <w:shd w:val="clear" w:color="auto" w:fill="auto"/>
            <w:vAlign w:val="center"/>
            <w:hideMark/>
          </w:tcPr>
          <w:p w14:paraId="66EBD648" w14:textId="77777777" w:rsidR="00AA4E4A" w:rsidRPr="00AA4E4A" w:rsidRDefault="00AA4E4A" w:rsidP="00AA4E4A">
            <w:r w:rsidRPr="00AA4E4A">
              <w:t>Отчисления на социальные нужды</w:t>
            </w:r>
          </w:p>
        </w:tc>
        <w:tc>
          <w:tcPr>
            <w:tcW w:w="1684" w:type="dxa"/>
            <w:tcBorders>
              <w:top w:val="nil"/>
              <w:left w:val="nil"/>
              <w:bottom w:val="single" w:sz="4" w:space="0" w:color="auto"/>
              <w:right w:val="single" w:sz="4" w:space="0" w:color="auto"/>
            </w:tcBorders>
            <w:shd w:val="clear" w:color="auto" w:fill="auto"/>
            <w:noWrap/>
            <w:vAlign w:val="center"/>
            <w:hideMark/>
          </w:tcPr>
          <w:p w14:paraId="00886B5E" w14:textId="77777777" w:rsidR="00AA4E4A" w:rsidRPr="00AA4E4A" w:rsidRDefault="00AA4E4A" w:rsidP="00AA4E4A">
            <w:pPr>
              <w:jc w:val="center"/>
            </w:pPr>
            <w:r w:rsidRPr="00AA4E4A">
              <w:t>2 371</w:t>
            </w:r>
          </w:p>
        </w:tc>
        <w:tc>
          <w:tcPr>
            <w:tcW w:w="1847" w:type="dxa"/>
            <w:tcBorders>
              <w:top w:val="nil"/>
              <w:left w:val="nil"/>
              <w:bottom w:val="single" w:sz="4" w:space="0" w:color="auto"/>
              <w:right w:val="single" w:sz="4" w:space="0" w:color="auto"/>
            </w:tcBorders>
            <w:shd w:val="clear" w:color="auto" w:fill="auto"/>
            <w:noWrap/>
            <w:vAlign w:val="center"/>
            <w:hideMark/>
          </w:tcPr>
          <w:p w14:paraId="0C8B9525" w14:textId="77777777" w:rsidR="00AA4E4A" w:rsidRPr="00AA4E4A" w:rsidRDefault="00AA4E4A" w:rsidP="00AA4E4A">
            <w:pPr>
              <w:jc w:val="center"/>
            </w:pPr>
            <w:r w:rsidRPr="00AA4E4A">
              <w:t>1 823</w:t>
            </w:r>
          </w:p>
        </w:tc>
        <w:tc>
          <w:tcPr>
            <w:tcW w:w="1661" w:type="dxa"/>
            <w:tcBorders>
              <w:top w:val="nil"/>
              <w:left w:val="nil"/>
              <w:bottom w:val="single" w:sz="4" w:space="0" w:color="auto"/>
              <w:right w:val="single" w:sz="4" w:space="0" w:color="auto"/>
            </w:tcBorders>
            <w:shd w:val="clear" w:color="auto" w:fill="auto"/>
            <w:vAlign w:val="center"/>
            <w:hideMark/>
          </w:tcPr>
          <w:p w14:paraId="61E5756C" w14:textId="77777777" w:rsidR="00AA4E4A" w:rsidRPr="00AA4E4A" w:rsidRDefault="00AA4E4A" w:rsidP="00AA4E4A">
            <w:pPr>
              <w:jc w:val="center"/>
            </w:pPr>
            <w:r w:rsidRPr="00AA4E4A">
              <w:t>- 548</w:t>
            </w:r>
          </w:p>
        </w:tc>
      </w:tr>
      <w:tr w:rsidR="00AA4E4A" w:rsidRPr="00AA4E4A" w14:paraId="5A91C6C6" w14:textId="77777777" w:rsidTr="00BD168F">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4BC4E31" w14:textId="77777777" w:rsidR="00AA4E4A" w:rsidRPr="00AA4E4A" w:rsidRDefault="00AA4E4A" w:rsidP="00AA4E4A">
            <w:pPr>
              <w:jc w:val="center"/>
            </w:pPr>
            <w:r w:rsidRPr="00AA4E4A">
              <w:t>1.6</w:t>
            </w:r>
          </w:p>
        </w:tc>
        <w:tc>
          <w:tcPr>
            <w:tcW w:w="3525" w:type="dxa"/>
            <w:tcBorders>
              <w:top w:val="nil"/>
              <w:left w:val="nil"/>
              <w:bottom w:val="single" w:sz="4" w:space="0" w:color="auto"/>
              <w:right w:val="single" w:sz="4" w:space="0" w:color="auto"/>
            </w:tcBorders>
            <w:shd w:val="clear" w:color="auto" w:fill="auto"/>
            <w:vAlign w:val="center"/>
            <w:hideMark/>
          </w:tcPr>
          <w:p w14:paraId="57108B89" w14:textId="77777777" w:rsidR="00AA4E4A" w:rsidRPr="00AA4E4A" w:rsidRDefault="00AA4E4A" w:rsidP="00AA4E4A">
            <w:r w:rsidRPr="00AA4E4A">
              <w:t>Расходы по сомнительным долгам</w:t>
            </w:r>
          </w:p>
        </w:tc>
        <w:tc>
          <w:tcPr>
            <w:tcW w:w="1684" w:type="dxa"/>
            <w:tcBorders>
              <w:top w:val="nil"/>
              <w:left w:val="nil"/>
              <w:bottom w:val="single" w:sz="4" w:space="0" w:color="auto"/>
              <w:right w:val="single" w:sz="4" w:space="0" w:color="auto"/>
            </w:tcBorders>
            <w:shd w:val="clear" w:color="auto" w:fill="auto"/>
            <w:noWrap/>
            <w:vAlign w:val="center"/>
            <w:hideMark/>
          </w:tcPr>
          <w:p w14:paraId="30C5E987" w14:textId="77777777" w:rsidR="00AA4E4A" w:rsidRPr="00AA4E4A" w:rsidRDefault="00AA4E4A" w:rsidP="00AA4E4A">
            <w:pPr>
              <w:jc w:val="center"/>
            </w:pPr>
            <w:r w:rsidRPr="00AA4E4A">
              <w:t>0</w:t>
            </w:r>
          </w:p>
        </w:tc>
        <w:tc>
          <w:tcPr>
            <w:tcW w:w="1847" w:type="dxa"/>
            <w:tcBorders>
              <w:top w:val="nil"/>
              <w:left w:val="nil"/>
              <w:bottom w:val="single" w:sz="4" w:space="0" w:color="auto"/>
              <w:right w:val="single" w:sz="4" w:space="0" w:color="auto"/>
            </w:tcBorders>
            <w:shd w:val="clear" w:color="auto" w:fill="auto"/>
            <w:noWrap/>
            <w:vAlign w:val="center"/>
            <w:hideMark/>
          </w:tcPr>
          <w:p w14:paraId="339CA2F4" w14:textId="77777777" w:rsidR="00AA4E4A" w:rsidRPr="00AA4E4A" w:rsidRDefault="00AA4E4A" w:rsidP="00AA4E4A">
            <w:pPr>
              <w:jc w:val="center"/>
            </w:pPr>
            <w:r w:rsidRPr="00AA4E4A">
              <w:t>0</w:t>
            </w:r>
          </w:p>
        </w:tc>
        <w:tc>
          <w:tcPr>
            <w:tcW w:w="1661" w:type="dxa"/>
            <w:tcBorders>
              <w:top w:val="nil"/>
              <w:left w:val="nil"/>
              <w:bottom w:val="single" w:sz="4" w:space="0" w:color="auto"/>
              <w:right w:val="single" w:sz="4" w:space="0" w:color="auto"/>
            </w:tcBorders>
            <w:shd w:val="clear" w:color="auto" w:fill="auto"/>
            <w:vAlign w:val="center"/>
            <w:hideMark/>
          </w:tcPr>
          <w:p w14:paraId="1B244C5A" w14:textId="77777777" w:rsidR="00AA4E4A" w:rsidRPr="00AA4E4A" w:rsidRDefault="00AA4E4A" w:rsidP="00AA4E4A">
            <w:pPr>
              <w:jc w:val="center"/>
            </w:pPr>
            <w:r w:rsidRPr="00AA4E4A">
              <w:t>0</w:t>
            </w:r>
          </w:p>
        </w:tc>
      </w:tr>
      <w:tr w:rsidR="00AA4E4A" w:rsidRPr="00AA4E4A" w14:paraId="7EFC8D4A" w14:textId="77777777" w:rsidTr="00BD168F">
        <w:trPr>
          <w:trHeight w:val="63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5838EF8" w14:textId="77777777" w:rsidR="00AA4E4A" w:rsidRPr="00AA4E4A" w:rsidRDefault="00AA4E4A" w:rsidP="00AA4E4A">
            <w:pPr>
              <w:jc w:val="center"/>
            </w:pPr>
            <w:r w:rsidRPr="00AA4E4A">
              <w:t>1.7</w:t>
            </w:r>
          </w:p>
        </w:tc>
        <w:tc>
          <w:tcPr>
            <w:tcW w:w="3525" w:type="dxa"/>
            <w:tcBorders>
              <w:top w:val="nil"/>
              <w:left w:val="nil"/>
              <w:bottom w:val="single" w:sz="4" w:space="0" w:color="auto"/>
              <w:right w:val="single" w:sz="4" w:space="0" w:color="auto"/>
            </w:tcBorders>
            <w:shd w:val="clear" w:color="auto" w:fill="auto"/>
            <w:vAlign w:val="center"/>
            <w:hideMark/>
          </w:tcPr>
          <w:p w14:paraId="43108F4B" w14:textId="77777777" w:rsidR="00AA4E4A" w:rsidRPr="00AA4E4A" w:rsidRDefault="00AA4E4A" w:rsidP="00AA4E4A">
            <w:pPr>
              <w:jc w:val="both"/>
            </w:pPr>
            <w:r w:rsidRPr="00AA4E4A">
              <w:t>Амортизация основных средств и нематериальных активов</w:t>
            </w:r>
          </w:p>
        </w:tc>
        <w:tc>
          <w:tcPr>
            <w:tcW w:w="1684" w:type="dxa"/>
            <w:tcBorders>
              <w:top w:val="nil"/>
              <w:left w:val="nil"/>
              <w:bottom w:val="single" w:sz="4" w:space="0" w:color="auto"/>
              <w:right w:val="single" w:sz="4" w:space="0" w:color="auto"/>
            </w:tcBorders>
            <w:shd w:val="clear" w:color="auto" w:fill="auto"/>
            <w:noWrap/>
            <w:vAlign w:val="center"/>
            <w:hideMark/>
          </w:tcPr>
          <w:p w14:paraId="6D5609DC" w14:textId="77777777" w:rsidR="00AA4E4A" w:rsidRPr="00AA4E4A" w:rsidRDefault="00AA4E4A" w:rsidP="00AA4E4A">
            <w:pPr>
              <w:jc w:val="center"/>
            </w:pPr>
            <w:r w:rsidRPr="00AA4E4A">
              <w:t>0</w:t>
            </w:r>
          </w:p>
        </w:tc>
        <w:tc>
          <w:tcPr>
            <w:tcW w:w="1847" w:type="dxa"/>
            <w:tcBorders>
              <w:top w:val="nil"/>
              <w:left w:val="nil"/>
              <w:bottom w:val="single" w:sz="4" w:space="0" w:color="auto"/>
              <w:right w:val="single" w:sz="4" w:space="0" w:color="auto"/>
            </w:tcBorders>
            <w:shd w:val="clear" w:color="auto" w:fill="auto"/>
            <w:noWrap/>
            <w:vAlign w:val="center"/>
            <w:hideMark/>
          </w:tcPr>
          <w:p w14:paraId="18C5200E" w14:textId="77777777" w:rsidR="00AA4E4A" w:rsidRPr="00AA4E4A" w:rsidRDefault="00AA4E4A" w:rsidP="00AA4E4A">
            <w:pPr>
              <w:jc w:val="center"/>
            </w:pPr>
            <w:r w:rsidRPr="00AA4E4A">
              <w:t>0</w:t>
            </w:r>
          </w:p>
        </w:tc>
        <w:tc>
          <w:tcPr>
            <w:tcW w:w="1661" w:type="dxa"/>
            <w:tcBorders>
              <w:top w:val="nil"/>
              <w:left w:val="nil"/>
              <w:bottom w:val="single" w:sz="4" w:space="0" w:color="auto"/>
              <w:right w:val="single" w:sz="4" w:space="0" w:color="auto"/>
            </w:tcBorders>
            <w:shd w:val="clear" w:color="auto" w:fill="auto"/>
            <w:vAlign w:val="center"/>
            <w:hideMark/>
          </w:tcPr>
          <w:p w14:paraId="5D6B788C" w14:textId="77777777" w:rsidR="00AA4E4A" w:rsidRPr="00AA4E4A" w:rsidRDefault="00AA4E4A" w:rsidP="00AA4E4A">
            <w:pPr>
              <w:jc w:val="center"/>
            </w:pPr>
            <w:r w:rsidRPr="00AA4E4A">
              <w:t>0</w:t>
            </w:r>
          </w:p>
        </w:tc>
      </w:tr>
      <w:tr w:rsidR="00AA4E4A" w:rsidRPr="00AA4E4A" w14:paraId="72AD7048" w14:textId="77777777" w:rsidTr="00BD168F">
        <w:trPr>
          <w:trHeight w:val="906"/>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9C54871" w14:textId="77777777" w:rsidR="00AA4E4A" w:rsidRPr="00AA4E4A" w:rsidRDefault="00AA4E4A" w:rsidP="00AA4E4A">
            <w:pPr>
              <w:jc w:val="center"/>
            </w:pPr>
            <w:r w:rsidRPr="00AA4E4A">
              <w:t>1.8</w:t>
            </w:r>
          </w:p>
        </w:tc>
        <w:tc>
          <w:tcPr>
            <w:tcW w:w="3525" w:type="dxa"/>
            <w:tcBorders>
              <w:top w:val="nil"/>
              <w:left w:val="nil"/>
              <w:bottom w:val="single" w:sz="4" w:space="0" w:color="auto"/>
              <w:right w:val="single" w:sz="4" w:space="0" w:color="auto"/>
            </w:tcBorders>
            <w:shd w:val="clear" w:color="auto" w:fill="auto"/>
            <w:vAlign w:val="center"/>
            <w:hideMark/>
          </w:tcPr>
          <w:p w14:paraId="6078FAEE" w14:textId="77777777" w:rsidR="00AA4E4A" w:rsidRPr="00AA4E4A" w:rsidRDefault="00AA4E4A" w:rsidP="00AA4E4A">
            <w:r w:rsidRPr="00AA4E4A">
              <w:t>Расходы на выплаты по договорам займа и кредитным договорам, включая проценты по ним</w:t>
            </w:r>
          </w:p>
        </w:tc>
        <w:tc>
          <w:tcPr>
            <w:tcW w:w="1684" w:type="dxa"/>
            <w:tcBorders>
              <w:top w:val="nil"/>
              <w:left w:val="nil"/>
              <w:bottom w:val="single" w:sz="4" w:space="0" w:color="auto"/>
              <w:right w:val="single" w:sz="4" w:space="0" w:color="auto"/>
            </w:tcBorders>
            <w:shd w:val="clear" w:color="auto" w:fill="auto"/>
            <w:noWrap/>
            <w:vAlign w:val="center"/>
            <w:hideMark/>
          </w:tcPr>
          <w:p w14:paraId="1C3F5B2C" w14:textId="77777777" w:rsidR="00AA4E4A" w:rsidRPr="00AA4E4A" w:rsidRDefault="00AA4E4A" w:rsidP="00AA4E4A">
            <w:pPr>
              <w:jc w:val="center"/>
            </w:pPr>
            <w:r w:rsidRPr="00AA4E4A">
              <w:t>0</w:t>
            </w:r>
          </w:p>
        </w:tc>
        <w:tc>
          <w:tcPr>
            <w:tcW w:w="1847" w:type="dxa"/>
            <w:tcBorders>
              <w:top w:val="nil"/>
              <w:left w:val="nil"/>
              <w:bottom w:val="single" w:sz="4" w:space="0" w:color="auto"/>
              <w:right w:val="single" w:sz="4" w:space="0" w:color="auto"/>
            </w:tcBorders>
            <w:shd w:val="clear" w:color="auto" w:fill="auto"/>
            <w:noWrap/>
            <w:vAlign w:val="center"/>
            <w:hideMark/>
          </w:tcPr>
          <w:p w14:paraId="4599713D" w14:textId="77777777" w:rsidR="00AA4E4A" w:rsidRPr="00AA4E4A" w:rsidRDefault="00AA4E4A" w:rsidP="00AA4E4A">
            <w:pPr>
              <w:jc w:val="center"/>
            </w:pPr>
            <w:r w:rsidRPr="00AA4E4A">
              <w:t>0</w:t>
            </w:r>
          </w:p>
        </w:tc>
        <w:tc>
          <w:tcPr>
            <w:tcW w:w="1661" w:type="dxa"/>
            <w:tcBorders>
              <w:top w:val="nil"/>
              <w:left w:val="nil"/>
              <w:bottom w:val="single" w:sz="4" w:space="0" w:color="auto"/>
              <w:right w:val="single" w:sz="4" w:space="0" w:color="auto"/>
            </w:tcBorders>
            <w:shd w:val="clear" w:color="auto" w:fill="auto"/>
            <w:vAlign w:val="center"/>
            <w:hideMark/>
          </w:tcPr>
          <w:p w14:paraId="2A9A0B3A" w14:textId="77777777" w:rsidR="00AA4E4A" w:rsidRPr="00AA4E4A" w:rsidRDefault="00AA4E4A" w:rsidP="00AA4E4A">
            <w:pPr>
              <w:jc w:val="center"/>
            </w:pPr>
            <w:r w:rsidRPr="00AA4E4A">
              <w:t>0</w:t>
            </w:r>
          </w:p>
        </w:tc>
      </w:tr>
      <w:tr w:rsidR="00AA4E4A" w:rsidRPr="00AA4E4A" w14:paraId="0198179D" w14:textId="77777777" w:rsidTr="00BD168F">
        <w:trPr>
          <w:trHeight w:val="31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2B96D8D" w14:textId="77777777" w:rsidR="00AA4E4A" w:rsidRPr="00AA4E4A" w:rsidRDefault="00AA4E4A" w:rsidP="00AA4E4A">
            <w:pPr>
              <w:jc w:val="center"/>
            </w:pPr>
            <w:r w:rsidRPr="00AA4E4A">
              <w:t> </w:t>
            </w:r>
          </w:p>
        </w:tc>
        <w:tc>
          <w:tcPr>
            <w:tcW w:w="3525" w:type="dxa"/>
            <w:tcBorders>
              <w:top w:val="nil"/>
              <w:left w:val="nil"/>
              <w:bottom w:val="single" w:sz="4" w:space="0" w:color="auto"/>
              <w:right w:val="single" w:sz="4" w:space="0" w:color="auto"/>
            </w:tcBorders>
            <w:shd w:val="clear" w:color="auto" w:fill="auto"/>
            <w:vAlign w:val="center"/>
            <w:hideMark/>
          </w:tcPr>
          <w:p w14:paraId="1EAC6336" w14:textId="77777777" w:rsidR="00AA4E4A" w:rsidRPr="00AA4E4A" w:rsidRDefault="00AA4E4A" w:rsidP="00AA4E4A">
            <w:r w:rsidRPr="00AA4E4A">
              <w:t>ИТОГО</w:t>
            </w:r>
          </w:p>
        </w:tc>
        <w:tc>
          <w:tcPr>
            <w:tcW w:w="1684" w:type="dxa"/>
            <w:tcBorders>
              <w:top w:val="nil"/>
              <w:left w:val="nil"/>
              <w:bottom w:val="single" w:sz="4" w:space="0" w:color="auto"/>
              <w:right w:val="single" w:sz="4" w:space="0" w:color="auto"/>
            </w:tcBorders>
            <w:shd w:val="clear" w:color="auto" w:fill="auto"/>
            <w:noWrap/>
            <w:vAlign w:val="center"/>
            <w:hideMark/>
          </w:tcPr>
          <w:p w14:paraId="5666CFCE" w14:textId="77777777" w:rsidR="00AA4E4A" w:rsidRPr="00AA4E4A" w:rsidRDefault="00AA4E4A" w:rsidP="00AA4E4A">
            <w:pPr>
              <w:jc w:val="center"/>
            </w:pPr>
            <w:r w:rsidRPr="00AA4E4A">
              <w:t>2 702</w:t>
            </w:r>
          </w:p>
        </w:tc>
        <w:tc>
          <w:tcPr>
            <w:tcW w:w="1847" w:type="dxa"/>
            <w:tcBorders>
              <w:top w:val="nil"/>
              <w:left w:val="nil"/>
              <w:bottom w:val="single" w:sz="4" w:space="0" w:color="auto"/>
              <w:right w:val="single" w:sz="4" w:space="0" w:color="auto"/>
            </w:tcBorders>
            <w:shd w:val="clear" w:color="auto" w:fill="auto"/>
            <w:noWrap/>
            <w:vAlign w:val="center"/>
            <w:hideMark/>
          </w:tcPr>
          <w:p w14:paraId="413F03BA" w14:textId="77777777" w:rsidR="00AA4E4A" w:rsidRPr="00AA4E4A" w:rsidRDefault="00AA4E4A" w:rsidP="00AA4E4A">
            <w:pPr>
              <w:jc w:val="center"/>
            </w:pPr>
            <w:r w:rsidRPr="00AA4E4A">
              <w:t>2 190</w:t>
            </w:r>
          </w:p>
        </w:tc>
        <w:tc>
          <w:tcPr>
            <w:tcW w:w="1661" w:type="dxa"/>
            <w:tcBorders>
              <w:top w:val="nil"/>
              <w:left w:val="nil"/>
              <w:bottom w:val="single" w:sz="4" w:space="0" w:color="auto"/>
              <w:right w:val="single" w:sz="4" w:space="0" w:color="auto"/>
            </w:tcBorders>
            <w:shd w:val="clear" w:color="auto" w:fill="auto"/>
            <w:vAlign w:val="center"/>
            <w:hideMark/>
          </w:tcPr>
          <w:p w14:paraId="297ED402" w14:textId="77777777" w:rsidR="00AA4E4A" w:rsidRPr="00AA4E4A" w:rsidRDefault="00AA4E4A" w:rsidP="00AA4E4A">
            <w:pPr>
              <w:jc w:val="center"/>
            </w:pPr>
            <w:r w:rsidRPr="00AA4E4A">
              <w:t>-512</w:t>
            </w:r>
          </w:p>
        </w:tc>
      </w:tr>
      <w:tr w:rsidR="00AA4E4A" w:rsidRPr="00AA4E4A" w14:paraId="74B40859" w14:textId="77777777" w:rsidTr="00BD168F">
        <w:trPr>
          <w:trHeight w:val="315"/>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2CE8F11" w14:textId="77777777" w:rsidR="00AA4E4A" w:rsidRPr="00AA4E4A" w:rsidRDefault="00AA4E4A" w:rsidP="00AA4E4A">
            <w:pPr>
              <w:jc w:val="center"/>
            </w:pPr>
            <w:r w:rsidRPr="00AA4E4A">
              <w:t>2</w:t>
            </w:r>
          </w:p>
        </w:tc>
        <w:tc>
          <w:tcPr>
            <w:tcW w:w="3525" w:type="dxa"/>
            <w:tcBorders>
              <w:top w:val="nil"/>
              <w:left w:val="nil"/>
              <w:bottom w:val="single" w:sz="4" w:space="0" w:color="auto"/>
              <w:right w:val="single" w:sz="4" w:space="0" w:color="auto"/>
            </w:tcBorders>
            <w:shd w:val="clear" w:color="auto" w:fill="auto"/>
            <w:vAlign w:val="center"/>
            <w:hideMark/>
          </w:tcPr>
          <w:p w14:paraId="09535F63" w14:textId="77777777" w:rsidR="00AA4E4A" w:rsidRPr="00AA4E4A" w:rsidRDefault="00AA4E4A" w:rsidP="00AA4E4A">
            <w:r w:rsidRPr="00AA4E4A">
              <w:t>Налог на прибыль</w:t>
            </w:r>
          </w:p>
        </w:tc>
        <w:tc>
          <w:tcPr>
            <w:tcW w:w="1684" w:type="dxa"/>
            <w:tcBorders>
              <w:top w:val="nil"/>
              <w:left w:val="nil"/>
              <w:bottom w:val="single" w:sz="4" w:space="0" w:color="auto"/>
              <w:right w:val="single" w:sz="4" w:space="0" w:color="auto"/>
            </w:tcBorders>
            <w:shd w:val="clear" w:color="auto" w:fill="auto"/>
            <w:noWrap/>
            <w:vAlign w:val="center"/>
            <w:hideMark/>
          </w:tcPr>
          <w:p w14:paraId="5E7F2098" w14:textId="77777777" w:rsidR="00AA4E4A" w:rsidRPr="00AA4E4A" w:rsidRDefault="00AA4E4A" w:rsidP="00AA4E4A">
            <w:pPr>
              <w:jc w:val="center"/>
            </w:pPr>
            <w:r w:rsidRPr="00AA4E4A">
              <w:t>0</w:t>
            </w:r>
          </w:p>
        </w:tc>
        <w:tc>
          <w:tcPr>
            <w:tcW w:w="1847" w:type="dxa"/>
            <w:tcBorders>
              <w:top w:val="nil"/>
              <w:left w:val="nil"/>
              <w:bottom w:val="single" w:sz="4" w:space="0" w:color="auto"/>
              <w:right w:val="single" w:sz="4" w:space="0" w:color="auto"/>
            </w:tcBorders>
            <w:shd w:val="clear" w:color="auto" w:fill="auto"/>
            <w:noWrap/>
            <w:vAlign w:val="center"/>
            <w:hideMark/>
          </w:tcPr>
          <w:p w14:paraId="4E1259EF" w14:textId="77777777" w:rsidR="00AA4E4A" w:rsidRPr="00AA4E4A" w:rsidRDefault="00AA4E4A" w:rsidP="00AA4E4A">
            <w:pPr>
              <w:jc w:val="center"/>
            </w:pPr>
            <w:r w:rsidRPr="00AA4E4A">
              <w:t>0</w:t>
            </w:r>
          </w:p>
        </w:tc>
        <w:tc>
          <w:tcPr>
            <w:tcW w:w="1661" w:type="dxa"/>
            <w:tcBorders>
              <w:top w:val="nil"/>
              <w:left w:val="nil"/>
              <w:bottom w:val="single" w:sz="4" w:space="0" w:color="auto"/>
              <w:right w:val="single" w:sz="4" w:space="0" w:color="auto"/>
            </w:tcBorders>
            <w:shd w:val="clear" w:color="auto" w:fill="auto"/>
            <w:vAlign w:val="center"/>
            <w:hideMark/>
          </w:tcPr>
          <w:p w14:paraId="31110330" w14:textId="77777777" w:rsidR="00AA4E4A" w:rsidRPr="00AA4E4A" w:rsidRDefault="00AA4E4A" w:rsidP="00AA4E4A">
            <w:pPr>
              <w:jc w:val="center"/>
            </w:pPr>
            <w:r w:rsidRPr="00AA4E4A">
              <w:t>0</w:t>
            </w:r>
          </w:p>
        </w:tc>
      </w:tr>
      <w:tr w:rsidR="00AA4E4A" w:rsidRPr="00AA4E4A" w14:paraId="761E3B9B" w14:textId="77777777" w:rsidTr="00BD168F">
        <w:trPr>
          <w:trHeight w:val="1664"/>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9B13C36" w14:textId="77777777" w:rsidR="00AA4E4A" w:rsidRPr="00AA4E4A" w:rsidRDefault="00AA4E4A" w:rsidP="00AA4E4A">
            <w:pPr>
              <w:jc w:val="center"/>
            </w:pPr>
            <w:r w:rsidRPr="00AA4E4A">
              <w:lastRenderedPageBreak/>
              <w:t>3</w:t>
            </w:r>
          </w:p>
        </w:tc>
        <w:tc>
          <w:tcPr>
            <w:tcW w:w="3525" w:type="dxa"/>
            <w:tcBorders>
              <w:top w:val="nil"/>
              <w:left w:val="nil"/>
              <w:bottom w:val="single" w:sz="4" w:space="0" w:color="auto"/>
              <w:right w:val="single" w:sz="4" w:space="0" w:color="auto"/>
            </w:tcBorders>
            <w:shd w:val="clear" w:color="auto" w:fill="auto"/>
            <w:vAlign w:val="center"/>
            <w:hideMark/>
          </w:tcPr>
          <w:p w14:paraId="5F5FC373" w14:textId="77777777" w:rsidR="00AA4E4A" w:rsidRPr="00AA4E4A" w:rsidRDefault="00AA4E4A" w:rsidP="00AA4E4A">
            <w:r w:rsidRPr="00AA4E4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84" w:type="dxa"/>
            <w:tcBorders>
              <w:top w:val="nil"/>
              <w:left w:val="nil"/>
              <w:bottom w:val="single" w:sz="4" w:space="0" w:color="auto"/>
              <w:right w:val="single" w:sz="4" w:space="0" w:color="auto"/>
            </w:tcBorders>
            <w:shd w:val="clear" w:color="auto" w:fill="auto"/>
            <w:noWrap/>
            <w:vAlign w:val="center"/>
            <w:hideMark/>
          </w:tcPr>
          <w:p w14:paraId="77D9F8D4" w14:textId="77777777" w:rsidR="00AA4E4A" w:rsidRPr="00AA4E4A" w:rsidRDefault="00AA4E4A" w:rsidP="00AA4E4A">
            <w:pPr>
              <w:jc w:val="center"/>
            </w:pPr>
            <w:r w:rsidRPr="00AA4E4A">
              <w:t>0</w:t>
            </w:r>
          </w:p>
        </w:tc>
        <w:tc>
          <w:tcPr>
            <w:tcW w:w="1847" w:type="dxa"/>
            <w:tcBorders>
              <w:top w:val="nil"/>
              <w:left w:val="nil"/>
              <w:bottom w:val="single" w:sz="4" w:space="0" w:color="auto"/>
              <w:right w:val="single" w:sz="4" w:space="0" w:color="auto"/>
            </w:tcBorders>
            <w:shd w:val="clear" w:color="auto" w:fill="auto"/>
            <w:noWrap/>
            <w:vAlign w:val="center"/>
            <w:hideMark/>
          </w:tcPr>
          <w:p w14:paraId="002BC5FF" w14:textId="77777777" w:rsidR="00AA4E4A" w:rsidRPr="00AA4E4A" w:rsidRDefault="00AA4E4A" w:rsidP="00AA4E4A">
            <w:pPr>
              <w:jc w:val="center"/>
            </w:pPr>
            <w:r w:rsidRPr="00AA4E4A">
              <w:t> </w:t>
            </w:r>
          </w:p>
        </w:tc>
        <w:tc>
          <w:tcPr>
            <w:tcW w:w="1661" w:type="dxa"/>
            <w:tcBorders>
              <w:top w:val="nil"/>
              <w:left w:val="nil"/>
              <w:bottom w:val="single" w:sz="4" w:space="0" w:color="auto"/>
              <w:right w:val="single" w:sz="4" w:space="0" w:color="auto"/>
            </w:tcBorders>
            <w:shd w:val="clear" w:color="auto" w:fill="auto"/>
            <w:vAlign w:val="center"/>
            <w:hideMark/>
          </w:tcPr>
          <w:p w14:paraId="2A57672F" w14:textId="77777777" w:rsidR="00AA4E4A" w:rsidRPr="00AA4E4A" w:rsidRDefault="00AA4E4A" w:rsidP="00AA4E4A">
            <w:pPr>
              <w:jc w:val="center"/>
            </w:pPr>
            <w:r w:rsidRPr="00AA4E4A">
              <w:t>0</w:t>
            </w:r>
          </w:p>
        </w:tc>
      </w:tr>
      <w:tr w:rsidR="00AA4E4A" w:rsidRPr="00AA4E4A" w14:paraId="310044CF" w14:textId="77777777" w:rsidTr="00BD168F">
        <w:trPr>
          <w:trHeight w:val="412"/>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0E1A71E" w14:textId="77777777" w:rsidR="00AA4E4A" w:rsidRPr="00AA4E4A" w:rsidRDefault="00AA4E4A" w:rsidP="00AA4E4A">
            <w:pPr>
              <w:jc w:val="center"/>
            </w:pPr>
            <w:r w:rsidRPr="00AA4E4A">
              <w:t>4</w:t>
            </w:r>
          </w:p>
        </w:tc>
        <w:tc>
          <w:tcPr>
            <w:tcW w:w="3525" w:type="dxa"/>
            <w:tcBorders>
              <w:top w:val="nil"/>
              <w:left w:val="nil"/>
              <w:bottom w:val="single" w:sz="4" w:space="0" w:color="auto"/>
              <w:right w:val="single" w:sz="4" w:space="0" w:color="auto"/>
            </w:tcBorders>
            <w:shd w:val="clear" w:color="auto" w:fill="auto"/>
            <w:vAlign w:val="center"/>
            <w:hideMark/>
          </w:tcPr>
          <w:p w14:paraId="6BD4DC79" w14:textId="77777777" w:rsidR="00AA4E4A" w:rsidRPr="00AA4E4A" w:rsidRDefault="00AA4E4A" w:rsidP="00AA4E4A">
            <w:r w:rsidRPr="00AA4E4A">
              <w:t>Итого неподконтрольных расходов</w:t>
            </w:r>
          </w:p>
        </w:tc>
        <w:tc>
          <w:tcPr>
            <w:tcW w:w="1684" w:type="dxa"/>
            <w:tcBorders>
              <w:top w:val="nil"/>
              <w:left w:val="nil"/>
              <w:bottom w:val="single" w:sz="4" w:space="0" w:color="auto"/>
              <w:right w:val="single" w:sz="4" w:space="0" w:color="auto"/>
            </w:tcBorders>
            <w:shd w:val="clear" w:color="auto" w:fill="auto"/>
            <w:noWrap/>
            <w:vAlign w:val="center"/>
            <w:hideMark/>
          </w:tcPr>
          <w:p w14:paraId="601AFF19" w14:textId="77777777" w:rsidR="00AA4E4A" w:rsidRPr="00AA4E4A" w:rsidRDefault="00AA4E4A" w:rsidP="00AA4E4A">
            <w:pPr>
              <w:jc w:val="center"/>
            </w:pPr>
            <w:r w:rsidRPr="00AA4E4A">
              <w:t>2 702</w:t>
            </w:r>
          </w:p>
        </w:tc>
        <w:tc>
          <w:tcPr>
            <w:tcW w:w="1847" w:type="dxa"/>
            <w:tcBorders>
              <w:top w:val="nil"/>
              <w:left w:val="nil"/>
              <w:bottom w:val="single" w:sz="4" w:space="0" w:color="auto"/>
              <w:right w:val="single" w:sz="4" w:space="0" w:color="auto"/>
            </w:tcBorders>
            <w:shd w:val="clear" w:color="auto" w:fill="auto"/>
            <w:noWrap/>
            <w:vAlign w:val="center"/>
            <w:hideMark/>
          </w:tcPr>
          <w:p w14:paraId="06B9521B" w14:textId="77777777" w:rsidR="00AA4E4A" w:rsidRPr="00AA4E4A" w:rsidRDefault="00AA4E4A" w:rsidP="00AA4E4A">
            <w:pPr>
              <w:jc w:val="center"/>
            </w:pPr>
            <w:r w:rsidRPr="00AA4E4A">
              <w:t>2 190</w:t>
            </w:r>
          </w:p>
        </w:tc>
        <w:tc>
          <w:tcPr>
            <w:tcW w:w="1661" w:type="dxa"/>
            <w:tcBorders>
              <w:top w:val="nil"/>
              <w:left w:val="nil"/>
              <w:bottom w:val="single" w:sz="4" w:space="0" w:color="auto"/>
              <w:right w:val="single" w:sz="4" w:space="0" w:color="auto"/>
            </w:tcBorders>
            <w:shd w:val="clear" w:color="auto" w:fill="auto"/>
            <w:vAlign w:val="center"/>
            <w:hideMark/>
          </w:tcPr>
          <w:p w14:paraId="0E8F7821" w14:textId="77777777" w:rsidR="00AA4E4A" w:rsidRPr="00AA4E4A" w:rsidRDefault="00AA4E4A" w:rsidP="00AA4E4A">
            <w:pPr>
              <w:jc w:val="center"/>
            </w:pPr>
            <w:r w:rsidRPr="00AA4E4A">
              <w:t>-512</w:t>
            </w:r>
          </w:p>
        </w:tc>
      </w:tr>
    </w:tbl>
    <w:p w14:paraId="725C833A" w14:textId="77777777" w:rsidR="00AA4E4A" w:rsidRPr="00AA4E4A" w:rsidRDefault="00AA4E4A" w:rsidP="00AA4E4A">
      <w:pPr>
        <w:spacing w:line="360" w:lineRule="auto"/>
        <w:ind w:right="-142"/>
        <w:rPr>
          <w:sz w:val="28"/>
          <w:szCs w:val="28"/>
        </w:rPr>
      </w:pPr>
    </w:p>
    <w:p w14:paraId="62233397" w14:textId="77777777" w:rsidR="00AA4E4A" w:rsidRPr="00AA4E4A" w:rsidRDefault="00AA4E4A" w:rsidP="00AA4E4A">
      <w:pPr>
        <w:ind w:firstLine="709"/>
        <w:jc w:val="right"/>
        <w:rPr>
          <w:sz w:val="28"/>
          <w:szCs w:val="28"/>
        </w:rPr>
      </w:pPr>
      <w:r w:rsidRPr="00AA4E4A">
        <w:rPr>
          <w:sz w:val="28"/>
          <w:szCs w:val="28"/>
        </w:rPr>
        <w:t>Таблица 19.</w:t>
      </w:r>
    </w:p>
    <w:p w14:paraId="7B7F1ADE" w14:textId="77777777" w:rsidR="00AA4E4A" w:rsidRPr="00AA4E4A" w:rsidRDefault="00AA4E4A" w:rsidP="00AA4E4A">
      <w:pPr>
        <w:ind w:firstLine="709"/>
        <w:jc w:val="center"/>
        <w:rPr>
          <w:sz w:val="28"/>
          <w:szCs w:val="28"/>
        </w:rPr>
      </w:pPr>
      <w:r w:rsidRPr="00AA4E4A">
        <w:rPr>
          <w:sz w:val="28"/>
          <w:szCs w:val="28"/>
        </w:rPr>
        <w:t>Реестр расходов на приобретение энергетических ресурсов,</w:t>
      </w:r>
      <w:r w:rsidRPr="00AA4E4A">
        <w:rPr>
          <w:sz w:val="28"/>
          <w:szCs w:val="28"/>
        </w:rPr>
        <w:br/>
        <w:t>холодной воды и теплоносителя</w:t>
      </w:r>
    </w:p>
    <w:p w14:paraId="5636AFE2" w14:textId="77777777" w:rsidR="00AA4E4A" w:rsidRPr="00AA4E4A" w:rsidRDefault="00AA4E4A" w:rsidP="00AA4E4A">
      <w:pPr>
        <w:ind w:firstLine="709"/>
        <w:jc w:val="right"/>
        <w:rPr>
          <w:sz w:val="28"/>
          <w:szCs w:val="28"/>
        </w:rPr>
      </w:pPr>
      <w:r w:rsidRPr="00AA4E4A">
        <w:rPr>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818"/>
        <w:gridCol w:w="1559"/>
        <w:gridCol w:w="1775"/>
        <w:gridCol w:w="1769"/>
      </w:tblGrid>
      <w:tr w:rsidR="00AA4E4A" w:rsidRPr="00AA4E4A" w14:paraId="1D40BAFC" w14:textId="77777777" w:rsidTr="00BD168F">
        <w:trPr>
          <w:trHeight w:val="945"/>
        </w:trPr>
        <w:tc>
          <w:tcPr>
            <w:tcW w:w="572" w:type="dxa"/>
            <w:shd w:val="clear" w:color="auto" w:fill="auto"/>
            <w:vAlign w:val="center"/>
            <w:hideMark/>
          </w:tcPr>
          <w:p w14:paraId="0B06470C" w14:textId="77777777" w:rsidR="00AA4E4A" w:rsidRPr="00AA4E4A" w:rsidRDefault="00AA4E4A" w:rsidP="00AA4E4A">
            <w:pPr>
              <w:jc w:val="center"/>
            </w:pPr>
            <w:r w:rsidRPr="00AA4E4A">
              <w:t>№ п/п</w:t>
            </w:r>
          </w:p>
        </w:tc>
        <w:tc>
          <w:tcPr>
            <w:tcW w:w="3818" w:type="dxa"/>
            <w:shd w:val="clear" w:color="auto" w:fill="auto"/>
            <w:vAlign w:val="center"/>
            <w:hideMark/>
          </w:tcPr>
          <w:p w14:paraId="0AE057F3" w14:textId="77777777" w:rsidR="00AA4E4A" w:rsidRPr="00AA4E4A" w:rsidRDefault="00AA4E4A" w:rsidP="00AA4E4A">
            <w:pPr>
              <w:jc w:val="center"/>
            </w:pPr>
            <w:r w:rsidRPr="00AA4E4A">
              <w:t>Наименование ресурса</w:t>
            </w:r>
          </w:p>
        </w:tc>
        <w:tc>
          <w:tcPr>
            <w:tcW w:w="1559" w:type="dxa"/>
            <w:shd w:val="clear" w:color="auto" w:fill="auto"/>
            <w:vAlign w:val="center"/>
            <w:hideMark/>
          </w:tcPr>
          <w:p w14:paraId="5B9ACEC8" w14:textId="77777777" w:rsidR="00AA4E4A" w:rsidRPr="00AA4E4A" w:rsidRDefault="00AA4E4A" w:rsidP="00AA4E4A">
            <w:pPr>
              <w:jc w:val="center"/>
            </w:pPr>
            <w:r w:rsidRPr="00AA4E4A">
              <w:t>Утверждено на 2024 год</w:t>
            </w:r>
          </w:p>
        </w:tc>
        <w:tc>
          <w:tcPr>
            <w:tcW w:w="1775" w:type="dxa"/>
            <w:shd w:val="clear" w:color="auto" w:fill="auto"/>
            <w:vAlign w:val="center"/>
            <w:hideMark/>
          </w:tcPr>
          <w:p w14:paraId="5CFBAFC3" w14:textId="77777777" w:rsidR="00AA4E4A" w:rsidRPr="00AA4E4A" w:rsidRDefault="00AA4E4A" w:rsidP="00AA4E4A">
            <w:pPr>
              <w:jc w:val="center"/>
            </w:pPr>
            <w:r w:rsidRPr="00AA4E4A">
              <w:t>Предложение экспертов на 2025 год</w:t>
            </w:r>
          </w:p>
        </w:tc>
        <w:tc>
          <w:tcPr>
            <w:tcW w:w="1769" w:type="dxa"/>
            <w:shd w:val="clear" w:color="auto" w:fill="auto"/>
            <w:vAlign w:val="center"/>
            <w:hideMark/>
          </w:tcPr>
          <w:p w14:paraId="3E92B544" w14:textId="77777777" w:rsidR="00AA4E4A" w:rsidRPr="00AA4E4A" w:rsidRDefault="00AA4E4A" w:rsidP="00AA4E4A">
            <w:pPr>
              <w:jc w:val="center"/>
            </w:pPr>
            <w:r w:rsidRPr="00AA4E4A">
              <w:t>Динамика</w:t>
            </w:r>
          </w:p>
        </w:tc>
      </w:tr>
      <w:tr w:rsidR="00AA4E4A" w:rsidRPr="00AA4E4A" w14:paraId="6EDAB66C" w14:textId="77777777" w:rsidTr="00BD168F">
        <w:trPr>
          <w:trHeight w:val="315"/>
        </w:trPr>
        <w:tc>
          <w:tcPr>
            <w:tcW w:w="572" w:type="dxa"/>
            <w:shd w:val="clear" w:color="auto" w:fill="auto"/>
            <w:vAlign w:val="center"/>
            <w:hideMark/>
          </w:tcPr>
          <w:p w14:paraId="575221BF" w14:textId="77777777" w:rsidR="00AA4E4A" w:rsidRPr="00AA4E4A" w:rsidRDefault="00AA4E4A" w:rsidP="00AA4E4A">
            <w:pPr>
              <w:jc w:val="center"/>
            </w:pPr>
            <w:r w:rsidRPr="00AA4E4A">
              <w:t>1</w:t>
            </w:r>
          </w:p>
        </w:tc>
        <w:tc>
          <w:tcPr>
            <w:tcW w:w="3818" w:type="dxa"/>
            <w:shd w:val="clear" w:color="auto" w:fill="auto"/>
            <w:vAlign w:val="center"/>
            <w:hideMark/>
          </w:tcPr>
          <w:p w14:paraId="04E5922E" w14:textId="77777777" w:rsidR="00AA4E4A" w:rsidRPr="00AA4E4A" w:rsidRDefault="00AA4E4A" w:rsidP="00AA4E4A">
            <w:r w:rsidRPr="00AA4E4A">
              <w:t>Расходы на топливо</w:t>
            </w:r>
          </w:p>
        </w:tc>
        <w:tc>
          <w:tcPr>
            <w:tcW w:w="1559" w:type="dxa"/>
            <w:shd w:val="clear" w:color="auto" w:fill="auto"/>
            <w:vAlign w:val="center"/>
            <w:hideMark/>
          </w:tcPr>
          <w:p w14:paraId="76259080" w14:textId="77777777" w:rsidR="00AA4E4A" w:rsidRPr="00AA4E4A" w:rsidRDefault="00AA4E4A" w:rsidP="00AA4E4A">
            <w:pPr>
              <w:jc w:val="center"/>
            </w:pPr>
            <w:r w:rsidRPr="00AA4E4A">
              <w:t>1517</w:t>
            </w:r>
          </w:p>
        </w:tc>
        <w:tc>
          <w:tcPr>
            <w:tcW w:w="1775" w:type="dxa"/>
            <w:shd w:val="clear" w:color="auto" w:fill="auto"/>
            <w:vAlign w:val="center"/>
          </w:tcPr>
          <w:p w14:paraId="1A257BA2" w14:textId="77777777" w:rsidR="00AA4E4A" w:rsidRPr="00AA4E4A" w:rsidRDefault="00AA4E4A" w:rsidP="00AA4E4A">
            <w:pPr>
              <w:jc w:val="center"/>
            </w:pPr>
            <w:r w:rsidRPr="00AA4E4A">
              <w:t>2 768</w:t>
            </w:r>
          </w:p>
        </w:tc>
        <w:tc>
          <w:tcPr>
            <w:tcW w:w="1769" w:type="dxa"/>
            <w:shd w:val="clear" w:color="auto" w:fill="auto"/>
            <w:vAlign w:val="center"/>
            <w:hideMark/>
          </w:tcPr>
          <w:p w14:paraId="2B04B684" w14:textId="77777777" w:rsidR="00AA4E4A" w:rsidRPr="00AA4E4A" w:rsidRDefault="00AA4E4A" w:rsidP="00AA4E4A">
            <w:pPr>
              <w:jc w:val="center"/>
            </w:pPr>
            <w:r w:rsidRPr="00AA4E4A">
              <w:t>1 251</w:t>
            </w:r>
          </w:p>
        </w:tc>
      </w:tr>
      <w:tr w:rsidR="00AA4E4A" w:rsidRPr="00AA4E4A" w14:paraId="10FAB723" w14:textId="77777777" w:rsidTr="00BD168F">
        <w:trPr>
          <w:trHeight w:val="477"/>
        </w:trPr>
        <w:tc>
          <w:tcPr>
            <w:tcW w:w="572" w:type="dxa"/>
            <w:shd w:val="clear" w:color="auto" w:fill="auto"/>
            <w:vAlign w:val="center"/>
            <w:hideMark/>
          </w:tcPr>
          <w:p w14:paraId="57955095" w14:textId="77777777" w:rsidR="00AA4E4A" w:rsidRPr="00AA4E4A" w:rsidRDefault="00AA4E4A" w:rsidP="00AA4E4A">
            <w:pPr>
              <w:jc w:val="center"/>
            </w:pPr>
            <w:r w:rsidRPr="00AA4E4A">
              <w:t>2</w:t>
            </w:r>
          </w:p>
        </w:tc>
        <w:tc>
          <w:tcPr>
            <w:tcW w:w="3818" w:type="dxa"/>
            <w:shd w:val="clear" w:color="auto" w:fill="auto"/>
            <w:vAlign w:val="center"/>
            <w:hideMark/>
          </w:tcPr>
          <w:p w14:paraId="16414E01" w14:textId="77777777" w:rsidR="00AA4E4A" w:rsidRPr="00AA4E4A" w:rsidRDefault="00AA4E4A" w:rsidP="00AA4E4A">
            <w:r w:rsidRPr="00AA4E4A">
              <w:t>Расходы на электрическую энергию</w:t>
            </w:r>
          </w:p>
        </w:tc>
        <w:tc>
          <w:tcPr>
            <w:tcW w:w="1559" w:type="dxa"/>
            <w:shd w:val="clear" w:color="auto" w:fill="auto"/>
            <w:vAlign w:val="center"/>
            <w:hideMark/>
          </w:tcPr>
          <w:p w14:paraId="625A4917" w14:textId="77777777" w:rsidR="00AA4E4A" w:rsidRPr="00AA4E4A" w:rsidRDefault="00AA4E4A" w:rsidP="00AA4E4A">
            <w:pPr>
              <w:jc w:val="center"/>
            </w:pPr>
            <w:r w:rsidRPr="00AA4E4A">
              <w:t>693</w:t>
            </w:r>
          </w:p>
        </w:tc>
        <w:tc>
          <w:tcPr>
            <w:tcW w:w="1775" w:type="dxa"/>
            <w:shd w:val="clear" w:color="auto" w:fill="auto"/>
            <w:vAlign w:val="center"/>
          </w:tcPr>
          <w:p w14:paraId="3CB2D132" w14:textId="77777777" w:rsidR="00AA4E4A" w:rsidRPr="00AA4E4A" w:rsidRDefault="00AA4E4A" w:rsidP="00AA4E4A">
            <w:pPr>
              <w:jc w:val="center"/>
            </w:pPr>
            <w:r w:rsidRPr="00AA4E4A">
              <w:t>929</w:t>
            </w:r>
          </w:p>
        </w:tc>
        <w:tc>
          <w:tcPr>
            <w:tcW w:w="1769" w:type="dxa"/>
            <w:shd w:val="clear" w:color="auto" w:fill="auto"/>
            <w:vAlign w:val="center"/>
            <w:hideMark/>
          </w:tcPr>
          <w:p w14:paraId="33103CD6" w14:textId="77777777" w:rsidR="00AA4E4A" w:rsidRPr="00AA4E4A" w:rsidRDefault="00AA4E4A" w:rsidP="00AA4E4A">
            <w:pPr>
              <w:jc w:val="center"/>
            </w:pPr>
            <w:r w:rsidRPr="00AA4E4A">
              <w:t>236</w:t>
            </w:r>
          </w:p>
        </w:tc>
      </w:tr>
      <w:tr w:rsidR="00AA4E4A" w:rsidRPr="00AA4E4A" w14:paraId="46B0D513" w14:textId="77777777" w:rsidTr="00BD168F">
        <w:trPr>
          <w:trHeight w:val="315"/>
        </w:trPr>
        <w:tc>
          <w:tcPr>
            <w:tcW w:w="572" w:type="dxa"/>
            <w:shd w:val="clear" w:color="auto" w:fill="auto"/>
            <w:vAlign w:val="center"/>
            <w:hideMark/>
          </w:tcPr>
          <w:p w14:paraId="7D506193" w14:textId="77777777" w:rsidR="00AA4E4A" w:rsidRPr="00AA4E4A" w:rsidRDefault="00AA4E4A" w:rsidP="00AA4E4A">
            <w:pPr>
              <w:jc w:val="center"/>
            </w:pPr>
            <w:r w:rsidRPr="00AA4E4A">
              <w:t>3</w:t>
            </w:r>
          </w:p>
        </w:tc>
        <w:tc>
          <w:tcPr>
            <w:tcW w:w="3818" w:type="dxa"/>
            <w:shd w:val="clear" w:color="auto" w:fill="auto"/>
            <w:vAlign w:val="center"/>
            <w:hideMark/>
          </w:tcPr>
          <w:p w14:paraId="0FBC3685" w14:textId="77777777" w:rsidR="00AA4E4A" w:rsidRPr="00AA4E4A" w:rsidRDefault="00AA4E4A" w:rsidP="00AA4E4A">
            <w:pPr>
              <w:jc w:val="both"/>
            </w:pPr>
            <w:r w:rsidRPr="00AA4E4A">
              <w:t>Расходы на тепловую энергию</w:t>
            </w:r>
          </w:p>
        </w:tc>
        <w:tc>
          <w:tcPr>
            <w:tcW w:w="1559" w:type="dxa"/>
            <w:shd w:val="clear" w:color="auto" w:fill="auto"/>
            <w:vAlign w:val="center"/>
            <w:hideMark/>
          </w:tcPr>
          <w:p w14:paraId="4284585E" w14:textId="77777777" w:rsidR="00AA4E4A" w:rsidRPr="00AA4E4A" w:rsidRDefault="00AA4E4A" w:rsidP="00AA4E4A">
            <w:pPr>
              <w:jc w:val="center"/>
            </w:pPr>
            <w:r w:rsidRPr="00AA4E4A">
              <w:t>0</w:t>
            </w:r>
          </w:p>
        </w:tc>
        <w:tc>
          <w:tcPr>
            <w:tcW w:w="1775" w:type="dxa"/>
            <w:shd w:val="clear" w:color="auto" w:fill="auto"/>
            <w:vAlign w:val="center"/>
          </w:tcPr>
          <w:p w14:paraId="6A3EF5FF" w14:textId="77777777" w:rsidR="00AA4E4A" w:rsidRPr="00AA4E4A" w:rsidRDefault="00AA4E4A" w:rsidP="00AA4E4A">
            <w:pPr>
              <w:jc w:val="center"/>
            </w:pPr>
            <w:r w:rsidRPr="00AA4E4A">
              <w:t> </w:t>
            </w:r>
          </w:p>
        </w:tc>
        <w:tc>
          <w:tcPr>
            <w:tcW w:w="1769" w:type="dxa"/>
            <w:shd w:val="clear" w:color="auto" w:fill="auto"/>
            <w:vAlign w:val="center"/>
            <w:hideMark/>
          </w:tcPr>
          <w:p w14:paraId="0C702E67" w14:textId="77777777" w:rsidR="00AA4E4A" w:rsidRPr="00AA4E4A" w:rsidRDefault="00AA4E4A" w:rsidP="00AA4E4A">
            <w:pPr>
              <w:jc w:val="center"/>
            </w:pPr>
            <w:r w:rsidRPr="00AA4E4A">
              <w:t>0</w:t>
            </w:r>
          </w:p>
        </w:tc>
      </w:tr>
      <w:tr w:rsidR="00AA4E4A" w:rsidRPr="00AA4E4A" w14:paraId="6928FEBB" w14:textId="77777777" w:rsidTr="00BD168F">
        <w:trPr>
          <w:trHeight w:val="315"/>
        </w:trPr>
        <w:tc>
          <w:tcPr>
            <w:tcW w:w="572" w:type="dxa"/>
            <w:shd w:val="clear" w:color="auto" w:fill="auto"/>
            <w:vAlign w:val="center"/>
            <w:hideMark/>
          </w:tcPr>
          <w:p w14:paraId="08EB0176" w14:textId="77777777" w:rsidR="00AA4E4A" w:rsidRPr="00AA4E4A" w:rsidRDefault="00AA4E4A" w:rsidP="00AA4E4A">
            <w:pPr>
              <w:jc w:val="center"/>
            </w:pPr>
            <w:r w:rsidRPr="00AA4E4A">
              <w:t>4</w:t>
            </w:r>
          </w:p>
        </w:tc>
        <w:tc>
          <w:tcPr>
            <w:tcW w:w="3818" w:type="dxa"/>
            <w:shd w:val="clear" w:color="auto" w:fill="auto"/>
            <w:vAlign w:val="center"/>
            <w:hideMark/>
          </w:tcPr>
          <w:p w14:paraId="3AA3D140" w14:textId="77777777" w:rsidR="00AA4E4A" w:rsidRPr="00AA4E4A" w:rsidRDefault="00AA4E4A" w:rsidP="00AA4E4A">
            <w:pPr>
              <w:jc w:val="both"/>
            </w:pPr>
            <w:r w:rsidRPr="00AA4E4A">
              <w:t>Расходы на холодную воду</w:t>
            </w:r>
          </w:p>
        </w:tc>
        <w:tc>
          <w:tcPr>
            <w:tcW w:w="1559" w:type="dxa"/>
            <w:shd w:val="clear" w:color="auto" w:fill="auto"/>
            <w:vAlign w:val="center"/>
            <w:hideMark/>
          </w:tcPr>
          <w:p w14:paraId="399F65BC" w14:textId="77777777" w:rsidR="00AA4E4A" w:rsidRPr="00AA4E4A" w:rsidRDefault="00AA4E4A" w:rsidP="00AA4E4A">
            <w:pPr>
              <w:jc w:val="center"/>
            </w:pPr>
            <w:r w:rsidRPr="00AA4E4A">
              <w:t>15</w:t>
            </w:r>
          </w:p>
        </w:tc>
        <w:tc>
          <w:tcPr>
            <w:tcW w:w="1775" w:type="dxa"/>
            <w:shd w:val="clear" w:color="auto" w:fill="auto"/>
            <w:vAlign w:val="center"/>
          </w:tcPr>
          <w:p w14:paraId="330E9CD6" w14:textId="77777777" w:rsidR="00AA4E4A" w:rsidRPr="00AA4E4A" w:rsidRDefault="00AA4E4A" w:rsidP="00AA4E4A">
            <w:pPr>
              <w:jc w:val="center"/>
            </w:pPr>
            <w:r w:rsidRPr="00AA4E4A">
              <w:t>18</w:t>
            </w:r>
          </w:p>
        </w:tc>
        <w:tc>
          <w:tcPr>
            <w:tcW w:w="1769" w:type="dxa"/>
            <w:shd w:val="clear" w:color="auto" w:fill="auto"/>
            <w:vAlign w:val="center"/>
            <w:hideMark/>
          </w:tcPr>
          <w:p w14:paraId="52A398C7" w14:textId="77777777" w:rsidR="00AA4E4A" w:rsidRPr="00AA4E4A" w:rsidRDefault="00AA4E4A" w:rsidP="00AA4E4A">
            <w:pPr>
              <w:jc w:val="center"/>
            </w:pPr>
            <w:r w:rsidRPr="00AA4E4A">
              <w:t>3</w:t>
            </w:r>
          </w:p>
        </w:tc>
      </w:tr>
      <w:tr w:rsidR="00AA4E4A" w:rsidRPr="00AA4E4A" w14:paraId="759D6665" w14:textId="77777777" w:rsidTr="00BD168F">
        <w:trPr>
          <w:trHeight w:val="315"/>
        </w:trPr>
        <w:tc>
          <w:tcPr>
            <w:tcW w:w="572" w:type="dxa"/>
            <w:shd w:val="clear" w:color="auto" w:fill="auto"/>
            <w:vAlign w:val="center"/>
            <w:hideMark/>
          </w:tcPr>
          <w:p w14:paraId="64C1301C" w14:textId="77777777" w:rsidR="00AA4E4A" w:rsidRPr="00AA4E4A" w:rsidRDefault="00AA4E4A" w:rsidP="00AA4E4A">
            <w:pPr>
              <w:jc w:val="center"/>
            </w:pPr>
            <w:r w:rsidRPr="00AA4E4A">
              <w:t>5</w:t>
            </w:r>
          </w:p>
        </w:tc>
        <w:tc>
          <w:tcPr>
            <w:tcW w:w="3818" w:type="dxa"/>
            <w:shd w:val="clear" w:color="auto" w:fill="auto"/>
            <w:vAlign w:val="center"/>
            <w:hideMark/>
          </w:tcPr>
          <w:p w14:paraId="625F9CC1" w14:textId="77777777" w:rsidR="00AA4E4A" w:rsidRPr="00AA4E4A" w:rsidRDefault="00AA4E4A" w:rsidP="00AA4E4A">
            <w:pPr>
              <w:jc w:val="both"/>
            </w:pPr>
            <w:r w:rsidRPr="00AA4E4A">
              <w:t>Расходы на теплоноситель</w:t>
            </w:r>
          </w:p>
        </w:tc>
        <w:tc>
          <w:tcPr>
            <w:tcW w:w="1559" w:type="dxa"/>
            <w:shd w:val="clear" w:color="auto" w:fill="auto"/>
            <w:vAlign w:val="center"/>
            <w:hideMark/>
          </w:tcPr>
          <w:p w14:paraId="090D7840" w14:textId="77777777" w:rsidR="00AA4E4A" w:rsidRPr="00AA4E4A" w:rsidRDefault="00AA4E4A" w:rsidP="00AA4E4A">
            <w:pPr>
              <w:jc w:val="center"/>
            </w:pPr>
            <w:r w:rsidRPr="00AA4E4A">
              <w:t>0</w:t>
            </w:r>
          </w:p>
        </w:tc>
        <w:tc>
          <w:tcPr>
            <w:tcW w:w="1775" w:type="dxa"/>
            <w:shd w:val="clear" w:color="auto" w:fill="auto"/>
            <w:vAlign w:val="center"/>
          </w:tcPr>
          <w:p w14:paraId="64CAE472" w14:textId="77777777" w:rsidR="00AA4E4A" w:rsidRPr="00AA4E4A" w:rsidRDefault="00AA4E4A" w:rsidP="00AA4E4A">
            <w:pPr>
              <w:jc w:val="center"/>
            </w:pPr>
            <w:r w:rsidRPr="00AA4E4A">
              <w:t> </w:t>
            </w:r>
          </w:p>
        </w:tc>
        <w:tc>
          <w:tcPr>
            <w:tcW w:w="1769" w:type="dxa"/>
            <w:shd w:val="clear" w:color="auto" w:fill="auto"/>
            <w:vAlign w:val="center"/>
            <w:hideMark/>
          </w:tcPr>
          <w:p w14:paraId="56AAE844" w14:textId="77777777" w:rsidR="00AA4E4A" w:rsidRPr="00AA4E4A" w:rsidRDefault="00AA4E4A" w:rsidP="00AA4E4A">
            <w:pPr>
              <w:jc w:val="center"/>
            </w:pPr>
            <w:r w:rsidRPr="00AA4E4A">
              <w:t>0</w:t>
            </w:r>
          </w:p>
        </w:tc>
      </w:tr>
      <w:tr w:rsidR="00AA4E4A" w:rsidRPr="00AA4E4A" w14:paraId="1093D396" w14:textId="77777777" w:rsidTr="00BD168F">
        <w:trPr>
          <w:trHeight w:val="315"/>
        </w:trPr>
        <w:tc>
          <w:tcPr>
            <w:tcW w:w="572" w:type="dxa"/>
            <w:shd w:val="clear" w:color="auto" w:fill="auto"/>
            <w:vAlign w:val="center"/>
            <w:hideMark/>
          </w:tcPr>
          <w:p w14:paraId="326E2DE6" w14:textId="77777777" w:rsidR="00AA4E4A" w:rsidRPr="00AA4E4A" w:rsidRDefault="00AA4E4A" w:rsidP="00AA4E4A">
            <w:pPr>
              <w:jc w:val="center"/>
            </w:pPr>
            <w:r w:rsidRPr="00AA4E4A">
              <w:t>6</w:t>
            </w:r>
          </w:p>
        </w:tc>
        <w:tc>
          <w:tcPr>
            <w:tcW w:w="3818" w:type="dxa"/>
            <w:shd w:val="clear" w:color="auto" w:fill="auto"/>
            <w:vAlign w:val="center"/>
            <w:hideMark/>
          </w:tcPr>
          <w:p w14:paraId="47E3981C" w14:textId="77777777" w:rsidR="00AA4E4A" w:rsidRPr="00AA4E4A" w:rsidRDefault="00AA4E4A" w:rsidP="00AA4E4A">
            <w:r w:rsidRPr="00AA4E4A">
              <w:t>ИТОГО</w:t>
            </w:r>
          </w:p>
        </w:tc>
        <w:tc>
          <w:tcPr>
            <w:tcW w:w="1559" w:type="dxa"/>
            <w:shd w:val="clear" w:color="auto" w:fill="auto"/>
            <w:vAlign w:val="center"/>
            <w:hideMark/>
          </w:tcPr>
          <w:p w14:paraId="014F55EC" w14:textId="77777777" w:rsidR="00AA4E4A" w:rsidRPr="00AA4E4A" w:rsidRDefault="00AA4E4A" w:rsidP="00AA4E4A">
            <w:pPr>
              <w:jc w:val="center"/>
            </w:pPr>
            <w:r w:rsidRPr="00AA4E4A">
              <w:t>2 225</w:t>
            </w:r>
          </w:p>
        </w:tc>
        <w:tc>
          <w:tcPr>
            <w:tcW w:w="1775" w:type="dxa"/>
            <w:shd w:val="clear" w:color="auto" w:fill="auto"/>
            <w:vAlign w:val="center"/>
          </w:tcPr>
          <w:p w14:paraId="5B9FF9DA" w14:textId="77777777" w:rsidR="00AA4E4A" w:rsidRPr="00AA4E4A" w:rsidRDefault="00AA4E4A" w:rsidP="00AA4E4A">
            <w:pPr>
              <w:jc w:val="center"/>
            </w:pPr>
            <w:r w:rsidRPr="00AA4E4A">
              <w:t>3 715</w:t>
            </w:r>
          </w:p>
        </w:tc>
        <w:tc>
          <w:tcPr>
            <w:tcW w:w="1769" w:type="dxa"/>
            <w:shd w:val="clear" w:color="auto" w:fill="auto"/>
            <w:vAlign w:val="center"/>
            <w:hideMark/>
          </w:tcPr>
          <w:p w14:paraId="2341061A" w14:textId="77777777" w:rsidR="00AA4E4A" w:rsidRPr="00AA4E4A" w:rsidRDefault="00AA4E4A" w:rsidP="00AA4E4A">
            <w:pPr>
              <w:jc w:val="center"/>
            </w:pPr>
            <w:r w:rsidRPr="00AA4E4A">
              <w:t>1 490</w:t>
            </w:r>
          </w:p>
        </w:tc>
      </w:tr>
    </w:tbl>
    <w:p w14:paraId="1228E78E" w14:textId="77777777" w:rsidR="00AA4E4A" w:rsidRPr="00AA4E4A" w:rsidRDefault="00AA4E4A" w:rsidP="00AA4E4A">
      <w:pPr>
        <w:ind w:firstLine="709"/>
        <w:jc w:val="right"/>
        <w:rPr>
          <w:sz w:val="28"/>
          <w:szCs w:val="28"/>
        </w:rPr>
      </w:pPr>
    </w:p>
    <w:p w14:paraId="4647DFB1" w14:textId="77777777" w:rsidR="00AA4E4A" w:rsidRPr="00AA4E4A" w:rsidRDefault="00AA4E4A" w:rsidP="00AA4E4A">
      <w:pPr>
        <w:ind w:firstLine="709"/>
        <w:jc w:val="right"/>
        <w:rPr>
          <w:sz w:val="28"/>
          <w:szCs w:val="28"/>
        </w:rPr>
      </w:pPr>
      <w:r w:rsidRPr="00AA4E4A">
        <w:rPr>
          <w:sz w:val="28"/>
          <w:szCs w:val="28"/>
        </w:rPr>
        <w:br w:type="page"/>
      </w:r>
      <w:r w:rsidRPr="00AA4E4A">
        <w:rPr>
          <w:sz w:val="28"/>
          <w:szCs w:val="28"/>
        </w:rPr>
        <w:lastRenderedPageBreak/>
        <w:t>Таблица 20.</w:t>
      </w:r>
    </w:p>
    <w:p w14:paraId="4E5D707A" w14:textId="77777777" w:rsidR="00AA4E4A" w:rsidRPr="00AA4E4A" w:rsidRDefault="00AA4E4A" w:rsidP="00AA4E4A">
      <w:pPr>
        <w:jc w:val="center"/>
        <w:rPr>
          <w:sz w:val="28"/>
          <w:szCs w:val="28"/>
        </w:rPr>
      </w:pPr>
      <w:r w:rsidRPr="00AA4E4A">
        <w:rPr>
          <w:sz w:val="28"/>
          <w:szCs w:val="28"/>
        </w:rPr>
        <w:t>Необходимая валовая выручка</w:t>
      </w:r>
    </w:p>
    <w:p w14:paraId="71B0D6BA" w14:textId="77777777" w:rsidR="00AA4E4A" w:rsidRPr="00AA4E4A" w:rsidRDefault="00AA4E4A" w:rsidP="00AA4E4A">
      <w:pPr>
        <w:ind w:firstLine="709"/>
        <w:jc w:val="right"/>
        <w:rPr>
          <w:sz w:val="28"/>
          <w:szCs w:val="28"/>
        </w:rPr>
      </w:pPr>
      <w:r w:rsidRPr="00AA4E4A">
        <w:rPr>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663"/>
        <w:gridCol w:w="1684"/>
        <w:gridCol w:w="1847"/>
        <w:gridCol w:w="1705"/>
      </w:tblGrid>
      <w:tr w:rsidR="00AA4E4A" w:rsidRPr="00AA4E4A" w14:paraId="26B87F0B" w14:textId="77777777" w:rsidTr="00BD168F">
        <w:trPr>
          <w:trHeight w:val="945"/>
          <w:tblHeader/>
        </w:trPr>
        <w:tc>
          <w:tcPr>
            <w:tcW w:w="594" w:type="dxa"/>
            <w:shd w:val="clear" w:color="auto" w:fill="auto"/>
            <w:vAlign w:val="center"/>
            <w:hideMark/>
          </w:tcPr>
          <w:p w14:paraId="282A98AE" w14:textId="77777777" w:rsidR="00AA4E4A" w:rsidRPr="00AA4E4A" w:rsidRDefault="00AA4E4A" w:rsidP="00AA4E4A">
            <w:pPr>
              <w:jc w:val="center"/>
            </w:pPr>
            <w:r w:rsidRPr="00AA4E4A">
              <w:t>№ п/п</w:t>
            </w:r>
          </w:p>
        </w:tc>
        <w:tc>
          <w:tcPr>
            <w:tcW w:w="3663" w:type="dxa"/>
            <w:shd w:val="clear" w:color="auto" w:fill="auto"/>
            <w:vAlign w:val="center"/>
            <w:hideMark/>
          </w:tcPr>
          <w:p w14:paraId="05300F79" w14:textId="77777777" w:rsidR="00AA4E4A" w:rsidRPr="00AA4E4A" w:rsidRDefault="00AA4E4A" w:rsidP="00AA4E4A">
            <w:pPr>
              <w:jc w:val="center"/>
            </w:pPr>
            <w:r w:rsidRPr="00AA4E4A">
              <w:t>Наименование расхода</w:t>
            </w:r>
          </w:p>
        </w:tc>
        <w:tc>
          <w:tcPr>
            <w:tcW w:w="1684" w:type="dxa"/>
            <w:shd w:val="clear" w:color="auto" w:fill="auto"/>
            <w:vAlign w:val="center"/>
            <w:hideMark/>
          </w:tcPr>
          <w:p w14:paraId="1FCE5AA5" w14:textId="77777777" w:rsidR="00AA4E4A" w:rsidRPr="00AA4E4A" w:rsidRDefault="00AA4E4A" w:rsidP="00AA4E4A">
            <w:pPr>
              <w:jc w:val="center"/>
            </w:pPr>
            <w:r w:rsidRPr="00AA4E4A">
              <w:t>Утверждено на 2024 год</w:t>
            </w:r>
          </w:p>
        </w:tc>
        <w:tc>
          <w:tcPr>
            <w:tcW w:w="1847" w:type="dxa"/>
            <w:shd w:val="clear" w:color="auto" w:fill="auto"/>
            <w:vAlign w:val="center"/>
            <w:hideMark/>
          </w:tcPr>
          <w:p w14:paraId="4A781C92" w14:textId="77777777" w:rsidR="00AA4E4A" w:rsidRPr="00AA4E4A" w:rsidRDefault="00AA4E4A" w:rsidP="00AA4E4A">
            <w:pPr>
              <w:jc w:val="center"/>
            </w:pPr>
            <w:r w:rsidRPr="00AA4E4A">
              <w:t>Предложение экспертов на 2025 год</w:t>
            </w:r>
          </w:p>
        </w:tc>
        <w:tc>
          <w:tcPr>
            <w:tcW w:w="1705" w:type="dxa"/>
            <w:shd w:val="clear" w:color="auto" w:fill="auto"/>
            <w:vAlign w:val="center"/>
            <w:hideMark/>
          </w:tcPr>
          <w:p w14:paraId="7CECE274" w14:textId="77777777" w:rsidR="00AA4E4A" w:rsidRPr="00AA4E4A" w:rsidRDefault="00AA4E4A" w:rsidP="00AA4E4A">
            <w:pPr>
              <w:jc w:val="center"/>
            </w:pPr>
            <w:r w:rsidRPr="00AA4E4A">
              <w:t>Динамика</w:t>
            </w:r>
          </w:p>
        </w:tc>
      </w:tr>
      <w:tr w:rsidR="00AA4E4A" w:rsidRPr="00AA4E4A" w14:paraId="182E5F33" w14:textId="77777777" w:rsidTr="00BD168F">
        <w:trPr>
          <w:trHeight w:val="499"/>
        </w:trPr>
        <w:tc>
          <w:tcPr>
            <w:tcW w:w="594" w:type="dxa"/>
            <w:shd w:val="clear" w:color="auto" w:fill="auto"/>
            <w:vAlign w:val="center"/>
            <w:hideMark/>
          </w:tcPr>
          <w:p w14:paraId="0EEE8910" w14:textId="77777777" w:rsidR="00AA4E4A" w:rsidRPr="00AA4E4A" w:rsidRDefault="00AA4E4A" w:rsidP="00AA4E4A">
            <w:pPr>
              <w:jc w:val="center"/>
            </w:pPr>
            <w:r w:rsidRPr="00AA4E4A">
              <w:t>1</w:t>
            </w:r>
          </w:p>
        </w:tc>
        <w:tc>
          <w:tcPr>
            <w:tcW w:w="3663" w:type="dxa"/>
            <w:shd w:val="clear" w:color="auto" w:fill="auto"/>
            <w:vAlign w:val="center"/>
            <w:hideMark/>
          </w:tcPr>
          <w:p w14:paraId="700CE9E6" w14:textId="77777777" w:rsidR="00AA4E4A" w:rsidRPr="00AA4E4A" w:rsidRDefault="00AA4E4A" w:rsidP="00AA4E4A">
            <w:pPr>
              <w:rPr>
                <w:sz w:val="22"/>
                <w:szCs w:val="22"/>
              </w:rPr>
            </w:pPr>
            <w:r w:rsidRPr="00AA4E4A">
              <w:rPr>
                <w:sz w:val="22"/>
                <w:szCs w:val="22"/>
              </w:rPr>
              <w:t>Операционные (подконтрольные) расходы</w:t>
            </w:r>
          </w:p>
        </w:tc>
        <w:tc>
          <w:tcPr>
            <w:tcW w:w="1684" w:type="dxa"/>
            <w:shd w:val="clear" w:color="auto" w:fill="auto"/>
            <w:vAlign w:val="center"/>
            <w:hideMark/>
          </w:tcPr>
          <w:p w14:paraId="3A761A83" w14:textId="77777777" w:rsidR="00AA4E4A" w:rsidRPr="00AA4E4A" w:rsidRDefault="00AA4E4A" w:rsidP="00AA4E4A">
            <w:pPr>
              <w:jc w:val="center"/>
            </w:pPr>
            <w:r w:rsidRPr="00AA4E4A">
              <w:t>8 731</w:t>
            </w:r>
          </w:p>
        </w:tc>
        <w:tc>
          <w:tcPr>
            <w:tcW w:w="1847" w:type="dxa"/>
            <w:shd w:val="clear" w:color="auto" w:fill="auto"/>
            <w:vAlign w:val="center"/>
            <w:hideMark/>
          </w:tcPr>
          <w:p w14:paraId="5FE3D41A" w14:textId="77777777" w:rsidR="00AA4E4A" w:rsidRPr="00AA4E4A" w:rsidRDefault="00AA4E4A" w:rsidP="00AA4E4A">
            <w:pPr>
              <w:jc w:val="center"/>
            </w:pPr>
            <w:r w:rsidRPr="00AA4E4A">
              <w:t>10 544</w:t>
            </w:r>
          </w:p>
        </w:tc>
        <w:tc>
          <w:tcPr>
            <w:tcW w:w="1705" w:type="dxa"/>
            <w:shd w:val="clear" w:color="auto" w:fill="auto"/>
            <w:vAlign w:val="center"/>
            <w:hideMark/>
          </w:tcPr>
          <w:p w14:paraId="424CD258" w14:textId="77777777" w:rsidR="00AA4E4A" w:rsidRPr="00AA4E4A" w:rsidRDefault="00AA4E4A" w:rsidP="00AA4E4A">
            <w:pPr>
              <w:jc w:val="center"/>
            </w:pPr>
            <w:r w:rsidRPr="00AA4E4A">
              <w:t>1 813</w:t>
            </w:r>
          </w:p>
        </w:tc>
      </w:tr>
      <w:tr w:rsidR="00AA4E4A" w:rsidRPr="00AA4E4A" w14:paraId="3F4E7EF0" w14:textId="77777777" w:rsidTr="00BD168F">
        <w:trPr>
          <w:trHeight w:val="315"/>
        </w:trPr>
        <w:tc>
          <w:tcPr>
            <w:tcW w:w="594" w:type="dxa"/>
            <w:shd w:val="clear" w:color="auto" w:fill="auto"/>
            <w:vAlign w:val="center"/>
            <w:hideMark/>
          </w:tcPr>
          <w:p w14:paraId="4606EA37" w14:textId="77777777" w:rsidR="00AA4E4A" w:rsidRPr="00AA4E4A" w:rsidRDefault="00AA4E4A" w:rsidP="00AA4E4A">
            <w:pPr>
              <w:jc w:val="center"/>
            </w:pPr>
            <w:r w:rsidRPr="00AA4E4A">
              <w:t>2</w:t>
            </w:r>
          </w:p>
        </w:tc>
        <w:tc>
          <w:tcPr>
            <w:tcW w:w="3663" w:type="dxa"/>
            <w:shd w:val="clear" w:color="auto" w:fill="auto"/>
            <w:vAlign w:val="center"/>
            <w:hideMark/>
          </w:tcPr>
          <w:p w14:paraId="12540CC9" w14:textId="77777777" w:rsidR="00AA4E4A" w:rsidRPr="00AA4E4A" w:rsidRDefault="00AA4E4A" w:rsidP="00AA4E4A">
            <w:pPr>
              <w:jc w:val="both"/>
              <w:rPr>
                <w:sz w:val="22"/>
                <w:szCs w:val="22"/>
              </w:rPr>
            </w:pPr>
            <w:r w:rsidRPr="00AA4E4A">
              <w:rPr>
                <w:sz w:val="22"/>
                <w:szCs w:val="22"/>
              </w:rPr>
              <w:t>Неподконтрольные расходы</w:t>
            </w:r>
          </w:p>
        </w:tc>
        <w:tc>
          <w:tcPr>
            <w:tcW w:w="1684" w:type="dxa"/>
            <w:shd w:val="clear" w:color="auto" w:fill="auto"/>
            <w:vAlign w:val="center"/>
            <w:hideMark/>
          </w:tcPr>
          <w:p w14:paraId="3D7B3577" w14:textId="77777777" w:rsidR="00AA4E4A" w:rsidRPr="00AA4E4A" w:rsidRDefault="00AA4E4A" w:rsidP="00AA4E4A">
            <w:pPr>
              <w:jc w:val="center"/>
            </w:pPr>
            <w:r w:rsidRPr="00AA4E4A">
              <w:t>2 702</w:t>
            </w:r>
          </w:p>
        </w:tc>
        <w:tc>
          <w:tcPr>
            <w:tcW w:w="1847" w:type="dxa"/>
            <w:shd w:val="clear" w:color="auto" w:fill="auto"/>
            <w:vAlign w:val="center"/>
            <w:hideMark/>
          </w:tcPr>
          <w:p w14:paraId="3ABEE3C8" w14:textId="77777777" w:rsidR="00AA4E4A" w:rsidRPr="00AA4E4A" w:rsidRDefault="00AA4E4A" w:rsidP="00AA4E4A">
            <w:pPr>
              <w:jc w:val="center"/>
            </w:pPr>
            <w:r w:rsidRPr="00AA4E4A">
              <w:t>2 190</w:t>
            </w:r>
          </w:p>
        </w:tc>
        <w:tc>
          <w:tcPr>
            <w:tcW w:w="1705" w:type="dxa"/>
            <w:shd w:val="clear" w:color="auto" w:fill="auto"/>
            <w:vAlign w:val="center"/>
            <w:hideMark/>
          </w:tcPr>
          <w:p w14:paraId="4835496C" w14:textId="77777777" w:rsidR="00AA4E4A" w:rsidRPr="00AA4E4A" w:rsidRDefault="00AA4E4A" w:rsidP="00AA4E4A">
            <w:pPr>
              <w:jc w:val="center"/>
            </w:pPr>
            <w:r w:rsidRPr="00AA4E4A">
              <w:t>-512</w:t>
            </w:r>
          </w:p>
        </w:tc>
      </w:tr>
      <w:tr w:rsidR="00AA4E4A" w:rsidRPr="00AA4E4A" w14:paraId="036DB8E8" w14:textId="77777777" w:rsidTr="00BD168F">
        <w:trPr>
          <w:trHeight w:val="939"/>
        </w:trPr>
        <w:tc>
          <w:tcPr>
            <w:tcW w:w="594" w:type="dxa"/>
            <w:shd w:val="clear" w:color="auto" w:fill="auto"/>
            <w:vAlign w:val="center"/>
            <w:hideMark/>
          </w:tcPr>
          <w:p w14:paraId="41689AB3" w14:textId="77777777" w:rsidR="00AA4E4A" w:rsidRPr="00AA4E4A" w:rsidRDefault="00AA4E4A" w:rsidP="00AA4E4A">
            <w:pPr>
              <w:jc w:val="center"/>
            </w:pPr>
            <w:r w:rsidRPr="00AA4E4A">
              <w:t>3</w:t>
            </w:r>
          </w:p>
        </w:tc>
        <w:tc>
          <w:tcPr>
            <w:tcW w:w="3663" w:type="dxa"/>
            <w:shd w:val="clear" w:color="auto" w:fill="auto"/>
            <w:vAlign w:val="center"/>
            <w:hideMark/>
          </w:tcPr>
          <w:p w14:paraId="650392E0" w14:textId="77777777" w:rsidR="00AA4E4A" w:rsidRPr="00AA4E4A" w:rsidRDefault="00AA4E4A" w:rsidP="00AA4E4A">
            <w:pPr>
              <w:rPr>
                <w:sz w:val="22"/>
                <w:szCs w:val="22"/>
              </w:rPr>
            </w:pPr>
            <w:r w:rsidRPr="00AA4E4A">
              <w:rPr>
                <w:sz w:val="22"/>
                <w:szCs w:val="22"/>
              </w:rPr>
              <w:t>Расходы на приобретение (производство) энергетических ресурсов, холодной воды и теплоносителя</w:t>
            </w:r>
          </w:p>
        </w:tc>
        <w:tc>
          <w:tcPr>
            <w:tcW w:w="1684" w:type="dxa"/>
            <w:shd w:val="clear" w:color="auto" w:fill="auto"/>
            <w:vAlign w:val="center"/>
            <w:hideMark/>
          </w:tcPr>
          <w:p w14:paraId="55269103" w14:textId="77777777" w:rsidR="00AA4E4A" w:rsidRPr="00AA4E4A" w:rsidRDefault="00AA4E4A" w:rsidP="00AA4E4A">
            <w:pPr>
              <w:jc w:val="center"/>
            </w:pPr>
            <w:r w:rsidRPr="00AA4E4A">
              <w:t>2 225</w:t>
            </w:r>
          </w:p>
        </w:tc>
        <w:tc>
          <w:tcPr>
            <w:tcW w:w="1847" w:type="dxa"/>
            <w:shd w:val="clear" w:color="auto" w:fill="auto"/>
            <w:vAlign w:val="center"/>
            <w:hideMark/>
          </w:tcPr>
          <w:p w14:paraId="439600AC" w14:textId="77777777" w:rsidR="00AA4E4A" w:rsidRPr="00AA4E4A" w:rsidRDefault="00AA4E4A" w:rsidP="00AA4E4A">
            <w:pPr>
              <w:jc w:val="center"/>
            </w:pPr>
            <w:r w:rsidRPr="00AA4E4A">
              <w:t>3 715</w:t>
            </w:r>
          </w:p>
        </w:tc>
        <w:tc>
          <w:tcPr>
            <w:tcW w:w="1705" w:type="dxa"/>
            <w:shd w:val="clear" w:color="auto" w:fill="auto"/>
            <w:vAlign w:val="center"/>
            <w:hideMark/>
          </w:tcPr>
          <w:p w14:paraId="6CA4A57E" w14:textId="77777777" w:rsidR="00AA4E4A" w:rsidRPr="00AA4E4A" w:rsidRDefault="00AA4E4A" w:rsidP="00AA4E4A">
            <w:pPr>
              <w:jc w:val="center"/>
            </w:pPr>
            <w:r w:rsidRPr="00AA4E4A">
              <w:t>1 490</w:t>
            </w:r>
          </w:p>
        </w:tc>
      </w:tr>
      <w:tr w:rsidR="00AA4E4A" w:rsidRPr="00AA4E4A" w14:paraId="775139B4" w14:textId="77777777" w:rsidTr="00BD168F">
        <w:trPr>
          <w:trHeight w:val="315"/>
        </w:trPr>
        <w:tc>
          <w:tcPr>
            <w:tcW w:w="594" w:type="dxa"/>
            <w:shd w:val="clear" w:color="auto" w:fill="auto"/>
            <w:vAlign w:val="center"/>
            <w:hideMark/>
          </w:tcPr>
          <w:p w14:paraId="235B3F93" w14:textId="77777777" w:rsidR="00AA4E4A" w:rsidRPr="00AA4E4A" w:rsidRDefault="00AA4E4A" w:rsidP="00AA4E4A">
            <w:pPr>
              <w:jc w:val="center"/>
            </w:pPr>
            <w:r w:rsidRPr="00AA4E4A">
              <w:t>4</w:t>
            </w:r>
          </w:p>
        </w:tc>
        <w:tc>
          <w:tcPr>
            <w:tcW w:w="3663" w:type="dxa"/>
            <w:shd w:val="clear" w:color="auto" w:fill="auto"/>
            <w:vAlign w:val="center"/>
            <w:hideMark/>
          </w:tcPr>
          <w:p w14:paraId="7EA2B314" w14:textId="77777777" w:rsidR="00AA4E4A" w:rsidRPr="00AA4E4A" w:rsidRDefault="00AA4E4A" w:rsidP="00AA4E4A">
            <w:pPr>
              <w:jc w:val="both"/>
              <w:rPr>
                <w:sz w:val="22"/>
                <w:szCs w:val="22"/>
              </w:rPr>
            </w:pPr>
            <w:r w:rsidRPr="00AA4E4A">
              <w:rPr>
                <w:sz w:val="22"/>
                <w:szCs w:val="22"/>
              </w:rPr>
              <w:t>Прибыль</w:t>
            </w:r>
          </w:p>
        </w:tc>
        <w:tc>
          <w:tcPr>
            <w:tcW w:w="1684" w:type="dxa"/>
            <w:shd w:val="clear" w:color="auto" w:fill="auto"/>
            <w:vAlign w:val="center"/>
            <w:hideMark/>
          </w:tcPr>
          <w:p w14:paraId="42BD0DD0" w14:textId="77777777" w:rsidR="00AA4E4A" w:rsidRPr="00AA4E4A" w:rsidRDefault="00AA4E4A" w:rsidP="00AA4E4A">
            <w:pPr>
              <w:jc w:val="center"/>
            </w:pPr>
            <w:r w:rsidRPr="00AA4E4A">
              <w:t>0</w:t>
            </w:r>
          </w:p>
        </w:tc>
        <w:tc>
          <w:tcPr>
            <w:tcW w:w="1847" w:type="dxa"/>
            <w:shd w:val="clear" w:color="auto" w:fill="auto"/>
            <w:vAlign w:val="center"/>
            <w:hideMark/>
          </w:tcPr>
          <w:p w14:paraId="69C7AEAA" w14:textId="77777777" w:rsidR="00AA4E4A" w:rsidRPr="00AA4E4A" w:rsidRDefault="00AA4E4A" w:rsidP="00AA4E4A">
            <w:pPr>
              <w:jc w:val="center"/>
            </w:pPr>
            <w:r w:rsidRPr="00AA4E4A">
              <w:t>0</w:t>
            </w:r>
          </w:p>
        </w:tc>
        <w:tc>
          <w:tcPr>
            <w:tcW w:w="1705" w:type="dxa"/>
            <w:shd w:val="clear" w:color="auto" w:fill="auto"/>
            <w:vAlign w:val="center"/>
            <w:hideMark/>
          </w:tcPr>
          <w:p w14:paraId="2C84A240" w14:textId="77777777" w:rsidR="00AA4E4A" w:rsidRPr="00AA4E4A" w:rsidRDefault="00AA4E4A" w:rsidP="00AA4E4A">
            <w:pPr>
              <w:jc w:val="center"/>
            </w:pPr>
            <w:r w:rsidRPr="00AA4E4A">
              <w:t>0</w:t>
            </w:r>
          </w:p>
        </w:tc>
      </w:tr>
      <w:tr w:rsidR="00AA4E4A" w:rsidRPr="00AA4E4A" w14:paraId="779D94D3" w14:textId="77777777" w:rsidTr="00BD168F">
        <w:trPr>
          <w:trHeight w:val="433"/>
        </w:trPr>
        <w:tc>
          <w:tcPr>
            <w:tcW w:w="594" w:type="dxa"/>
            <w:shd w:val="clear" w:color="auto" w:fill="auto"/>
            <w:vAlign w:val="center"/>
            <w:hideMark/>
          </w:tcPr>
          <w:p w14:paraId="021FA109" w14:textId="77777777" w:rsidR="00AA4E4A" w:rsidRPr="00AA4E4A" w:rsidRDefault="00AA4E4A" w:rsidP="00AA4E4A">
            <w:pPr>
              <w:jc w:val="center"/>
            </w:pPr>
            <w:r w:rsidRPr="00AA4E4A">
              <w:t>5</w:t>
            </w:r>
          </w:p>
        </w:tc>
        <w:tc>
          <w:tcPr>
            <w:tcW w:w="3663" w:type="dxa"/>
            <w:shd w:val="clear" w:color="auto" w:fill="auto"/>
            <w:vAlign w:val="center"/>
            <w:hideMark/>
          </w:tcPr>
          <w:p w14:paraId="12718674" w14:textId="77777777" w:rsidR="00AA4E4A" w:rsidRPr="00AA4E4A" w:rsidRDefault="00AA4E4A" w:rsidP="00AA4E4A">
            <w:pPr>
              <w:rPr>
                <w:sz w:val="22"/>
                <w:szCs w:val="22"/>
              </w:rPr>
            </w:pPr>
            <w:r w:rsidRPr="00AA4E4A">
              <w:rPr>
                <w:sz w:val="22"/>
                <w:szCs w:val="22"/>
              </w:rPr>
              <w:t>Расчетная предпринимательская прибыль</w:t>
            </w:r>
          </w:p>
        </w:tc>
        <w:tc>
          <w:tcPr>
            <w:tcW w:w="1684" w:type="dxa"/>
            <w:shd w:val="clear" w:color="auto" w:fill="auto"/>
            <w:vAlign w:val="center"/>
            <w:hideMark/>
          </w:tcPr>
          <w:p w14:paraId="283FBBC1" w14:textId="77777777" w:rsidR="00AA4E4A" w:rsidRPr="00AA4E4A" w:rsidRDefault="00AA4E4A" w:rsidP="00AA4E4A">
            <w:pPr>
              <w:jc w:val="center"/>
            </w:pPr>
            <w:r w:rsidRPr="00AA4E4A">
              <w:t>569</w:t>
            </w:r>
          </w:p>
        </w:tc>
        <w:tc>
          <w:tcPr>
            <w:tcW w:w="1847" w:type="dxa"/>
            <w:shd w:val="clear" w:color="auto" w:fill="auto"/>
            <w:vAlign w:val="center"/>
            <w:hideMark/>
          </w:tcPr>
          <w:p w14:paraId="30129AA7" w14:textId="77777777" w:rsidR="00AA4E4A" w:rsidRPr="00AA4E4A" w:rsidRDefault="00AA4E4A" w:rsidP="00AA4E4A">
            <w:pPr>
              <w:jc w:val="center"/>
            </w:pPr>
            <w:r w:rsidRPr="00AA4E4A">
              <w:t>684</w:t>
            </w:r>
          </w:p>
        </w:tc>
        <w:tc>
          <w:tcPr>
            <w:tcW w:w="1705" w:type="dxa"/>
            <w:shd w:val="clear" w:color="auto" w:fill="auto"/>
            <w:vAlign w:val="center"/>
            <w:hideMark/>
          </w:tcPr>
          <w:p w14:paraId="54C3D3B4" w14:textId="77777777" w:rsidR="00AA4E4A" w:rsidRPr="00AA4E4A" w:rsidRDefault="00AA4E4A" w:rsidP="00AA4E4A">
            <w:pPr>
              <w:jc w:val="center"/>
            </w:pPr>
            <w:r w:rsidRPr="00AA4E4A">
              <w:t>115</w:t>
            </w:r>
          </w:p>
        </w:tc>
      </w:tr>
      <w:tr w:rsidR="00AA4E4A" w:rsidRPr="00AA4E4A" w14:paraId="09DE866A" w14:textId="77777777" w:rsidTr="00BD168F">
        <w:trPr>
          <w:trHeight w:val="172"/>
        </w:trPr>
        <w:tc>
          <w:tcPr>
            <w:tcW w:w="594" w:type="dxa"/>
            <w:shd w:val="clear" w:color="auto" w:fill="auto"/>
            <w:vAlign w:val="center"/>
            <w:hideMark/>
          </w:tcPr>
          <w:p w14:paraId="73636D31" w14:textId="77777777" w:rsidR="00AA4E4A" w:rsidRPr="00AA4E4A" w:rsidRDefault="00AA4E4A" w:rsidP="00AA4E4A">
            <w:pPr>
              <w:jc w:val="center"/>
            </w:pPr>
            <w:r w:rsidRPr="00AA4E4A">
              <w:t>6</w:t>
            </w:r>
          </w:p>
        </w:tc>
        <w:tc>
          <w:tcPr>
            <w:tcW w:w="3663" w:type="dxa"/>
            <w:shd w:val="clear" w:color="auto" w:fill="auto"/>
            <w:vAlign w:val="center"/>
            <w:hideMark/>
          </w:tcPr>
          <w:p w14:paraId="4860EB75" w14:textId="77777777" w:rsidR="00AA4E4A" w:rsidRPr="00AA4E4A" w:rsidRDefault="00AA4E4A" w:rsidP="00AA4E4A">
            <w:pPr>
              <w:rPr>
                <w:sz w:val="22"/>
                <w:szCs w:val="22"/>
              </w:rPr>
            </w:pPr>
            <w:r w:rsidRPr="00AA4E4A">
              <w:rPr>
                <w:sz w:val="22"/>
                <w:szCs w:val="22"/>
              </w:rPr>
              <w:t>Результаты деятельности до перехода к регулированию цен (тарифов) на основе долгосрочных параметров регулирования</w:t>
            </w:r>
          </w:p>
        </w:tc>
        <w:tc>
          <w:tcPr>
            <w:tcW w:w="1684" w:type="dxa"/>
            <w:shd w:val="clear" w:color="auto" w:fill="auto"/>
            <w:vAlign w:val="center"/>
            <w:hideMark/>
          </w:tcPr>
          <w:p w14:paraId="4935CEAE" w14:textId="77777777" w:rsidR="00AA4E4A" w:rsidRPr="00AA4E4A" w:rsidRDefault="00AA4E4A" w:rsidP="00AA4E4A">
            <w:pPr>
              <w:jc w:val="center"/>
            </w:pPr>
            <w:r w:rsidRPr="00AA4E4A">
              <w:t>0</w:t>
            </w:r>
          </w:p>
        </w:tc>
        <w:tc>
          <w:tcPr>
            <w:tcW w:w="1847" w:type="dxa"/>
            <w:shd w:val="clear" w:color="auto" w:fill="auto"/>
            <w:vAlign w:val="center"/>
            <w:hideMark/>
          </w:tcPr>
          <w:p w14:paraId="3046C79F" w14:textId="77777777" w:rsidR="00AA4E4A" w:rsidRPr="00AA4E4A" w:rsidRDefault="00AA4E4A" w:rsidP="00AA4E4A">
            <w:pPr>
              <w:jc w:val="center"/>
            </w:pPr>
            <w:r w:rsidRPr="00AA4E4A">
              <w:t>0</w:t>
            </w:r>
          </w:p>
        </w:tc>
        <w:tc>
          <w:tcPr>
            <w:tcW w:w="1705" w:type="dxa"/>
            <w:shd w:val="clear" w:color="auto" w:fill="auto"/>
            <w:vAlign w:val="center"/>
            <w:hideMark/>
          </w:tcPr>
          <w:p w14:paraId="2664F382" w14:textId="77777777" w:rsidR="00AA4E4A" w:rsidRPr="00AA4E4A" w:rsidRDefault="00AA4E4A" w:rsidP="00AA4E4A">
            <w:pPr>
              <w:jc w:val="center"/>
            </w:pPr>
            <w:r w:rsidRPr="00AA4E4A">
              <w:t>0</w:t>
            </w:r>
          </w:p>
        </w:tc>
      </w:tr>
      <w:tr w:rsidR="00AA4E4A" w:rsidRPr="00AA4E4A" w14:paraId="2FC62945" w14:textId="77777777" w:rsidTr="00BD168F">
        <w:trPr>
          <w:trHeight w:val="954"/>
        </w:trPr>
        <w:tc>
          <w:tcPr>
            <w:tcW w:w="594" w:type="dxa"/>
            <w:shd w:val="clear" w:color="auto" w:fill="auto"/>
            <w:vAlign w:val="center"/>
            <w:hideMark/>
          </w:tcPr>
          <w:p w14:paraId="38D74F39" w14:textId="77777777" w:rsidR="00AA4E4A" w:rsidRPr="00AA4E4A" w:rsidRDefault="00AA4E4A" w:rsidP="00AA4E4A">
            <w:pPr>
              <w:jc w:val="center"/>
            </w:pPr>
            <w:r w:rsidRPr="00AA4E4A">
              <w:t>7</w:t>
            </w:r>
          </w:p>
        </w:tc>
        <w:tc>
          <w:tcPr>
            <w:tcW w:w="3663" w:type="dxa"/>
            <w:shd w:val="clear" w:color="auto" w:fill="auto"/>
            <w:vAlign w:val="center"/>
            <w:hideMark/>
          </w:tcPr>
          <w:p w14:paraId="370718D2" w14:textId="77777777" w:rsidR="00AA4E4A" w:rsidRPr="00AA4E4A" w:rsidRDefault="00AA4E4A" w:rsidP="00AA4E4A">
            <w:pPr>
              <w:rPr>
                <w:sz w:val="22"/>
                <w:szCs w:val="22"/>
              </w:rPr>
            </w:pPr>
            <w:r w:rsidRPr="00AA4E4A">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84" w:type="dxa"/>
            <w:shd w:val="clear" w:color="auto" w:fill="auto"/>
            <w:vAlign w:val="center"/>
            <w:hideMark/>
          </w:tcPr>
          <w:p w14:paraId="26500556" w14:textId="77777777" w:rsidR="00AA4E4A" w:rsidRPr="00AA4E4A" w:rsidRDefault="00AA4E4A" w:rsidP="00AA4E4A">
            <w:pPr>
              <w:jc w:val="center"/>
            </w:pPr>
            <w:r w:rsidRPr="00AA4E4A">
              <w:t>0</w:t>
            </w:r>
          </w:p>
        </w:tc>
        <w:tc>
          <w:tcPr>
            <w:tcW w:w="1847" w:type="dxa"/>
            <w:shd w:val="clear" w:color="auto" w:fill="auto"/>
            <w:vAlign w:val="center"/>
            <w:hideMark/>
          </w:tcPr>
          <w:p w14:paraId="66E96DEF" w14:textId="77777777" w:rsidR="00AA4E4A" w:rsidRPr="00AA4E4A" w:rsidRDefault="00AA4E4A" w:rsidP="00AA4E4A">
            <w:pPr>
              <w:jc w:val="center"/>
            </w:pPr>
            <w:r w:rsidRPr="00AA4E4A">
              <w:t>0</w:t>
            </w:r>
          </w:p>
        </w:tc>
        <w:tc>
          <w:tcPr>
            <w:tcW w:w="1705" w:type="dxa"/>
            <w:shd w:val="clear" w:color="auto" w:fill="auto"/>
            <w:vAlign w:val="center"/>
            <w:hideMark/>
          </w:tcPr>
          <w:p w14:paraId="242B64C9" w14:textId="77777777" w:rsidR="00AA4E4A" w:rsidRPr="00AA4E4A" w:rsidRDefault="00AA4E4A" w:rsidP="00AA4E4A">
            <w:pPr>
              <w:jc w:val="center"/>
            </w:pPr>
            <w:r w:rsidRPr="00AA4E4A">
              <w:t>0</w:t>
            </w:r>
          </w:p>
        </w:tc>
      </w:tr>
      <w:tr w:rsidR="00AA4E4A" w:rsidRPr="00AA4E4A" w14:paraId="536EC05D" w14:textId="77777777" w:rsidTr="00BD168F">
        <w:trPr>
          <w:trHeight w:val="920"/>
        </w:trPr>
        <w:tc>
          <w:tcPr>
            <w:tcW w:w="594" w:type="dxa"/>
            <w:shd w:val="clear" w:color="auto" w:fill="auto"/>
            <w:vAlign w:val="center"/>
            <w:hideMark/>
          </w:tcPr>
          <w:p w14:paraId="602A0306" w14:textId="77777777" w:rsidR="00AA4E4A" w:rsidRPr="00AA4E4A" w:rsidRDefault="00AA4E4A" w:rsidP="00AA4E4A">
            <w:pPr>
              <w:jc w:val="center"/>
            </w:pPr>
            <w:r w:rsidRPr="00AA4E4A">
              <w:t>8</w:t>
            </w:r>
          </w:p>
        </w:tc>
        <w:tc>
          <w:tcPr>
            <w:tcW w:w="3663" w:type="dxa"/>
            <w:shd w:val="clear" w:color="auto" w:fill="auto"/>
            <w:vAlign w:val="center"/>
            <w:hideMark/>
          </w:tcPr>
          <w:p w14:paraId="46C2D78B" w14:textId="77777777" w:rsidR="00AA4E4A" w:rsidRPr="00AA4E4A" w:rsidRDefault="00AA4E4A" w:rsidP="00AA4E4A">
            <w:pPr>
              <w:rPr>
                <w:sz w:val="22"/>
                <w:szCs w:val="22"/>
              </w:rPr>
            </w:pPr>
            <w:r w:rsidRPr="00AA4E4A">
              <w:rPr>
                <w:sz w:val="22"/>
                <w:szCs w:val="22"/>
              </w:rPr>
              <w:t>Корректировка с учетом надежности и качества реализуемых товаров (оказываемых услуг), подлежащая учету в НВВ</w:t>
            </w:r>
          </w:p>
        </w:tc>
        <w:tc>
          <w:tcPr>
            <w:tcW w:w="1684" w:type="dxa"/>
            <w:shd w:val="clear" w:color="auto" w:fill="auto"/>
            <w:vAlign w:val="center"/>
            <w:hideMark/>
          </w:tcPr>
          <w:p w14:paraId="3BD3CB95" w14:textId="77777777" w:rsidR="00AA4E4A" w:rsidRPr="00AA4E4A" w:rsidRDefault="00AA4E4A" w:rsidP="00AA4E4A">
            <w:pPr>
              <w:jc w:val="center"/>
            </w:pPr>
            <w:r w:rsidRPr="00AA4E4A">
              <w:t>0</w:t>
            </w:r>
          </w:p>
        </w:tc>
        <w:tc>
          <w:tcPr>
            <w:tcW w:w="1847" w:type="dxa"/>
            <w:shd w:val="clear" w:color="auto" w:fill="auto"/>
            <w:vAlign w:val="center"/>
            <w:hideMark/>
          </w:tcPr>
          <w:p w14:paraId="4735F609" w14:textId="77777777" w:rsidR="00AA4E4A" w:rsidRPr="00AA4E4A" w:rsidRDefault="00AA4E4A" w:rsidP="00AA4E4A">
            <w:pPr>
              <w:jc w:val="center"/>
            </w:pPr>
            <w:r w:rsidRPr="00AA4E4A">
              <w:t>0</w:t>
            </w:r>
          </w:p>
        </w:tc>
        <w:tc>
          <w:tcPr>
            <w:tcW w:w="1705" w:type="dxa"/>
            <w:shd w:val="clear" w:color="auto" w:fill="auto"/>
            <w:vAlign w:val="center"/>
            <w:hideMark/>
          </w:tcPr>
          <w:p w14:paraId="7C2C881D" w14:textId="77777777" w:rsidR="00AA4E4A" w:rsidRPr="00AA4E4A" w:rsidRDefault="00AA4E4A" w:rsidP="00AA4E4A">
            <w:pPr>
              <w:jc w:val="center"/>
            </w:pPr>
            <w:r w:rsidRPr="00AA4E4A">
              <w:t>0</w:t>
            </w:r>
          </w:p>
        </w:tc>
      </w:tr>
      <w:tr w:rsidR="00AA4E4A" w:rsidRPr="00AA4E4A" w14:paraId="2419B0A4" w14:textId="77777777" w:rsidTr="00BD168F">
        <w:trPr>
          <w:trHeight w:val="945"/>
        </w:trPr>
        <w:tc>
          <w:tcPr>
            <w:tcW w:w="594" w:type="dxa"/>
            <w:shd w:val="clear" w:color="auto" w:fill="auto"/>
            <w:vAlign w:val="center"/>
            <w:hideMark/>
          </w:tcPr>
          <w:p w14:paraId="5AD68521" w14:textId="77777777" w:rsidR="00AA4E4A" w:rsidRPr="00AA4E4A" w:rsidRDefault="00AA4E4A" w:rsidP="00AA4E4A">
            <w:pPr>
              <w:jc w:val="center"/>
            </w:pPr>
            <w:r w:rsidRPr="00AA4E4A">
              <w:t>9</w:t>
            </w:r>
          </w:p>
        </w:tc>
        <w:tc>
          <w:tcPr>
            <w:tcW w:w="3663" w:type="dxa"/>
            <w:shd w:val="clear" w:color="auto" w:fill="auto"/>
            <w:vAlign w:val="center"/>
            <w:hideMark/>
          </w:tcPr>
          <w:p w14:paraId="72BE188E" w14:textId="77777777" w:rsidR="00AA4E4A" w:rsidRPr="00AA4E4A" w:rsidRDefault="00AA4E4A" w:rsidP="00AA4E4A">
            <w:pPr>
              <w:rPr>
                <w:sz w:val="22"/>
                <w:szCs w:val="22"/>
              </w:rPr>
            </w:pPr>
            <w:r w:rsidRPr="00AA4E4A">
              <w:rPr>
                <w:sz w:val="22"/>
                <w:szCs w:val="22"/>
              </w:rPr>
              <w:t>Корректировка НВВ в связи с изменением (неисполнением) инвестиционной программы</w:t>
            </w:r>
          </w:p>
        </w:tc>
        <w:tc>
          <w:tcPr>
            <w:tcW w:w="1684" w:type="dxa"/>
            <w:shd w:val="clear" w:color="auto" w:fill="auto"/>
            <w:vAlign w:val="center"/>
            <w:hideMark/>
          </w:tcPr>
          <w:p w14:paraId="01C0EA10" w14:textId="77777777" w:rsidR="00AA4E4A" w:rsidRPr="00AA4E4A" w:rsidRDefault="00AA4E4A" w:rsidP="00AA4E4A">
            <w:pPr>
              <w:jc w:val="center"/>
            </w:pPr>
            <w:r w:rsidRPr="00AA4E4A">
              <w:t> </w:t>
            </w:r>
          </w:p>
        </w:tc>
        <w:tc>
          <w:tcPr>
            <w:tcW w:w="1847" w:type="dxa"/>
            <w:shd w:val="clear" w:color="auto" w:fill="auto"/>
            <w:vAlign w:val="center"/>
            <w:hideMark/>
          </w:tcPr>
          <w:p w14:paraId="60E01FA2" w14:textId="77777777" w:rsidR="00AA4E4A" w:rsidRPr="00AA4E4A" w:rsidRDefault="00AA4E4A" w:rsidP="00AA4E4A">
            <w:pPr>
              <w:jc w:val="center"/>
            </w:pPr>
            <w:r w:rsidRPr="00AA4E4A">
              <w:t>0</w:t>
            </w:r>
          </w:p>
        </w:tc>
        <w:tc>
          <w:tcPr>
            <w:tcW w:w="1705" w:type="dxa"/>
            <w:shd w:val="clear" w:color="auto" w:fill="auto"/>
            <w:vAlign w:val="center"/>
            <w:hideMark/>
          </w:tcPr>
          <w:p w14:paraId="112A700F" w14:textId="77777777" w:rsidR="00AA4E4A" w:rsidRPr="00AA4E4A" w:rsidRDefault="00AA4E4A" w:rsidP="00AA4E4A">
            <w:pPr>
              <w:jc w:val="center"/>
            </w:pPr>
            <w:r w:rsidRPr="00AA4E4A">
              <w:t>0</w:t>
            </w:r>
          </w:p>
        </w:tc>
      </w:tr>
      <w:tr w:rsidR="00AA4E4A" w:rsidRPr="00AA4E4A" w14:paraId="03AADDA9" w14:textId="77777777" w:rsidTr="00BD168F">
        <w:trPr>
          <w:trHeight w:val="3433"/>
        </w:trPr>
        <w:tc>
          <w:tcPr>
            <w:tcW w:w="594" w:type="dxa"/>
            <w:shd w:val="clear" w:color="auto" w:fill="auto"/>
            <w:vAlign w:val="center"/>
            <w:hideMark/>
          </w:tcPr>
          <w:p w14:paraId="089A381B" w14:textId="77777777" w:rsidR="00AA4E4A" w:rsidRPr="00AA4E4A" w:rsidRDefault="00AA4E4A" w:rsidP="00AA4E4A">
            <w:pPr>
              <w:jc w:val="center"/>
            </w:pPr>
            <w:r w:rsidRPr="00AA4E4A">
              <w:t>10</w:t>
            </w:r>
          </w:p>
        </w:tc>
        <w:tc>
          <w:tcPr>
            <w:tcW w:w="3663" w:type="dxa"/>
            <w:shd w:val="clear" w:color="auto" w:fill="auto"/>
            <w:vAlign w:val="center"/>
            <w:hideMark/>
          </w:tcPr>
          <w:p w14:paraId="1F6723F3" w14:textId="77777777" w:rsidR="00AA4E4A" w:rsidRPr="00AA4E4A" w:rsidRDefault="00AA4E4A" w:rsidP="00AA4E4A">
            <w:pPr>
              <w:rPr>
                <w:sz w:val="22"/>
                <w:szCs w:val="22"/>
              </w:rPr>
            </w:pPr>
            <w:r w:rsidRPr="00AA4E4A">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684" w:type="dxa"/>
            <w:shd w:val="clear" w:color="auto" w:fill="auto"/>
            <w:vAlign w:val="center"/>
            <w:hideMark/>
          </w:tcPr>
          <w:p w14:paraId="52DAE756" w14:textId="77777777" w:rsidR="00AA4E4A" w:rsidRPr="00AA4E4A" w:rsidRDefault="00AA4E4A" w:rsidP="00AA4E4A">
            <w:pPr>
              <w:jc w:val="center"/>
            </w:pPr>
            <w:r w:rsidRPr="00AA4E4A">
              <w:t>0</w:t>
            </w:r>
          </w:p>
        </w:tc>
        <w:tc>
          <w:tcPr>
            <w:tcW w:w="1847" w:type="dxa"/>
            <w:shd w:val="clear" w:color="auto" w:fill="auto"/>
            <w:vAlign w:val="center"/>
            <w:hideMark/>
          </w:tcPr>
          <w:p w14:paraId="32E9A1B7" w14:textId="77777777" w:rsidR="00AA4E4A" w:rsidRPr="00AA4E4A" w:rsidRDefault="00AA4E4A" w:rsidP="00AA4E4A">
            <w:pPr>
              <w:jc w:val="center"/>
            </w:pPr>
            <w:r w:rsidRPr="00AA4E4A">
              <w:t>0</w:t>
            </w:r>
          </w:p>
        </w:tc>
        <w:tc>
          <w:tcPr>
            <w:tcW w:w="1705" w:type="dxa"/>
            <w:shd w:val="clear" w:color="auto" w:fill="auto"/>
            <w:vAlign w:val="center"/>
            <w:hideMark/>
          </w:tcPr>
          <w:p w14:paraId="47EDAA4B" w14:textId="77777777" w:rsidR="00AA4E4A" w:rsidRPr="00AA4E4A" w:rsidRDefault="00AA4E4A" w:rsidP="00AA4E4A">
            <w:pPr>
              <w:jc w:val="center"/>
            </w:pPr>
            <w:r w:rsidRPr="00AA4E4A">
              <w:t>0</w:t>
            </w:r>
          </w:p>
        </w:tc>
      </w:tr>
      <w:tr w:rsidR="00AA4E4A" w:rsidRPr="00AA4E4A" w14:paraId="7C43E4D0" w14:textId="77777777" w:rsidTr="00BD168F">
        <w:trPr>
          <w:trHeight w:val="630"/>
        </w:trPr>
        <w:tc>
          <w:tcPr>
            <w:tcW w:w="594" w:type="dxa"/>
            <w:shd w:val="clear" w:color="auto" w:fill="auto"/>
            <w:vAlign w:val="center"/>
            <w:hideMark/>
          </w:tcPr>
          <w:p w14:paraId="4D064AC6" w14:textId="77777777" w:rsidR="00AA4E4A" w:rsidRPr="00AA4E4A" w:rsidRDefault="00AA4E4A" w:rsidP="00AA4E4A">
            <w:pPr>
              <w:jc w:val="center"/>
            </w:pPr>
            <w:r w:rsidRPr="00AA4E4A">
              <w:t>11</w:t>
            </w:r>
          </w:p>
        </w:tc>
        <w:tc>
          <w:tcPr>
            <w:tcW w:w="3663" w:type="dxa"/>
            <w:shd w:val="clear" w:color="auto" w:fill="auto"/>
            <w:vAlign w:val="center"/>
            <w:hideMark/>
          </w:tcPr>
          <w:p w14:paraId="056F787B" w14:textId="77777777" w:rsidR="00AA4E4A" w:rsidRPr="00AA4E4A" w:rsidRDefault="00AA4E4A" w:rsidP="00AA4E4A">
            <w:r w:rsidRPr="00AA4E4A">
              <w:t>ИТОГО необходимая валовая выручка</w:t>
            </w:r>
          </w:p>
        </w:tc>
        <w:tc>
          <w:tcPr>
            <w:tcW w:w="1684" w:type="dxa"/>
            <w:shd w:val="clear" w:color="auto" w:fill="auto"/>
            <w:vAlign w:val="center"/>
            <w:hideMark/>
          </w:tcPr>
          <w:p w14:paraId="206DC567" w14:textId="77777777" w:rsidR="00AA4E4A" w:rsidRPr="00AA4E4A" w:rsidRDefault="00AA4E4A" w:rsidP="00AA4E4A">
            <w:pPr>
              <w:jc w:val="center"/>
            </w:pPr>
            <w:r w:rsidRPr="00AA4E4A">
              <w:t>14 227</w:t>
            </w:r>
          </w:p>
        </w:tc>
        <w:tc>
          <w:tcPr>
            <w:tcW w:w="1847" w:type="dxa"/>
            <w:shd w:val="clear" w:color="auto" w:fill="auto"/>
            <w:vAlign w:val="center"/>
            <w:hideMark/>
          </w:tcPr>
          <w:p w14:paraId="2E3AB52B" w14:textId="77777777" w:rsidR="00AA4E4A" w:rsidRPr="00AA4E4A" w:rsidRDefault="00AA4E4A" w:rsidP="00AA4E4A">
            <w:pPr>
              <w:jc w:val="center"/>
            </w:pPr>
            <w:r w:rsidRPr="00AA4E4A">
              <w:t>17 133</w:t>
            </w:r>
          </w:p>
        </w:tc>
        <w:tc>
          <w:tcPr>
            <w:tcW w:w="1705" w:type="dxa"/>
            <w:shd w:val="clear" w:color="auto" w:fill="auto"/>
            <w:vAlign w:val="center"/>
            <w:hideMark/>
          </w:tcPr>
          <w:p w14:paraId="1D4507AB" w14:textId="77777777" w:rsidR="00AA4E4A" w:rsidRPr="00AA4E4A" w:rsidRDefault="00AA4E4A" w:rsidP="00AA4E4A">
            <w:pPr>
              <w:jc w:val="center"/>
            </w:pPr>
            <w:r w:rsidRPr="00AA4E4A">
              <w:t>2 906</w:t>
            </w:r>
          </w:p>
        </w:tc>
      </w:tr>
      <w:bookmarkEnd w:id="62"/>
      <w:bookmarkEnd w:id="63"/>
      <w:bookmarkEnd w:id="64"/>
    </w:tbl>
    <w:p w14:paraId="53ADFA85" w14:textId="77777777" w:rsidR="00AA4E4A" w:rsidRPr="00AA4E4A" w:rsidRDefault="00AA4E4A" w:rsidP="00AA4E4A">
      <w:pPr>
        <w:ind w:right="-1"/>
        <w:contextualSpacing/>
        <w:jc w:val="both"/>
        <w:rPr>
          <w:sz w:val="28"/>
          <w:szCs w:val="28"/>
        </w:rPr>
      </w:pPr>
    </w:p>
    <w:p w14:paraId="54709D00" w14:textId="77777777" w:rsidR="00AA4E4A" w:rsidRPr="00AA4E4A" w:rsidRDefault="00AA4E4A" w:rsidP="00AA4E4A">
      <w:pPr>
        <w:ind w:right="-1"/>
        <w:jc w:val="both"/>
        <w:rPr>
          <w:bCs/>
          <w:sz w:val="28"/>
          <w:szCs w:val="22"/>
        </w:rPr>
        <w:sectPr w:rsidR="00AA4E4A" w:rsidRPr="00AA4E4A" w:rsidSect="00AA4E4A">
          <w:pgSz w:w="11906" w:h="16838" w:code="9"/>
          <w:pgMar w:top="142" w:right="567" w:bottom="851" w:left="1701" w:header="573" w:footer="0" w:gutter="0"/>
          <w:pgNumType w:start="1"/>
          <w:cols w:space="708"/>
          <w:docGrid w:linePitch="360"/>
        </w:sectPr>
      </w:pPr>
    </w:p>
    <w:p w14:paraId="5777443E" w14:textId="77777777" w:rsidR="00AA4E4A" w:rsidRPr="00AA4E4A" w:rsidRDefault="00AA4E4A" w:rsidP="00AA4E4A">
      <w:pPr>
        <w:tabs>
          <w:tab w:val="left" w:pos="0"/>
        </w:tabs>
        <w:ind w:left="-1276" w:right="-567" w:firstLine="709"/>
        <w:jc w:val="center"/>
        <w:rPr>
          <w:b/>
          <w:bCs/>
          <w:color w:val="000000"/>
          <w:sz w:val="28"/>
          <w:szCs w:val="28"/>
        </w:rPr>
      </w:pPr>
    </w:p>
    <w:p w14:paraId="1581D644" w14:textId="77777777" w:rsidR="00AA4E4A" w:rsidRPr="00AA4E4A" w:rsidRDefault="00AA4E4A" w:rsidP="00AA4E4A">
      <w:pPr>
        <w:tabs>
          <w:tab w:val="left" w:pos="0"/>
        </w:tabs>
        <w:ind w:left="-1276" w:right="-567" w:firstLine="709"/>
        <w:jc w:val="center"/>
        <w:rPr>
          <w:b/>
          <w:color w:val="000000"/>
          <w:sz w:val="28"/>
          <w:szCs w:val="28"/>
        </w:rPr>
      </w:pPr>
      <w:r w:rsidRPr="00AA4E4A">
        <w:rPr>
          <w:b/>
          <w:bCs/>
          <w:color w:val="000000"/>
          <w:sz w:val="28"/>
          <w:szCs w:val="28"/>
        </w:rPr>
        <w:t xml:space="preserve">Долгосрочные параметры регулирования для формирования </w:t>
      </w:r>
      <w:r w:rsidRPr="00AA4E4A">
        <w:rPr>
          <w:b/>
          <w:bCs/>
          <w:color w:val="000000"/>
          <w:sz w:val="28"/>
          <w:szCs w:val="28"/>
        </w:rPr>
        <w:br/>
        <w:t xml:space="preserve">долгосрочных </w:t>
      </w:r>
      <w:r w:rsidRPr="00AA4E4A">
        <w:rPr>
          <w:b/>
          <w:color w:val="000000"/>
          <w:sz w:val="28"/>
          <w:szCs w:val="28"/>
        </w:rPr>
        <w:t xml:space="preserve">тарифов </w:t>
      </w:r>
      <w:r w:rsidRPr="00AA4E4A">
        <w:rPr>
          <w:b/>
          <w:sz w:val="28"/>
          <w:szCs w:val="28"/>
        </w:rPr>
        <w:t>ООО «Теплотон М»</w:t>
      </w:r>
      <w:r w:rsidRPr="00AA4E4A">
        <w:rPr>
          <w:sz w:val="28"/>
          <w:szCs w:val="28"/>
        </w:rPr>
        <w:t xml:space="preserve"> </w:t>
      </w:r>
      <w:r w:rsidRPr="00AA4E4A">
        <w:rPr>
          <w:b/>
          <w:color w:val="000000"/>
          <w:sz w:val="28"/>
          <w:szCs w:val="28"/>
        </w:rPr>
        <w:t xml:space="preserve">на тепловую энергию, реализуемую </w:t>
      </w:r>
      <w:r w:rsidRPr="00AA4E4A">
        <w:rPr>
          <w:b/>
          <w:color w:val="000000"/>
          <w:sz w:val="28"/>
          <w:szCs w:val="28"/>
        </w:rPr>
        <w:br/>
      </w:r>
      <w:r w:rsidRPr="00AA4E4A">
        <w:rPr>
          <w:b/>
          <w:color w:val="000000"/>
          <w:sz w:val="28"/>
        </w:rPr>
        <w:t xml:space="preserve">на коллекторах, на территории Мариинского муниципального </w:t>
      </w:r>
      <w:r w:rsidRPr="00AA4E4A">
        <w:rPr>
          <w:b/>
          <w:bCs/>
          <w:color w:val="000000"/>
          <w:kern w:val="32"/>
          <w:sz w:val="28"/>
          <w:szCs w:val="28"/>
        </w:rPr>
        <w:t>округа</w:t>
      </w:r>
      <w:r w:rsidRPr="00AA4E4A">
        <w:rPr>
          <w:b/>
          <w:color w:val="000000"/>
          <w:sz w:val="28"/>
        </w:rPr>
        <w:t>,</w:t>
      </w:r>
      <w:r w:rsidRPr="00AA4E4A">
        <w:rPr>
          <w:b/>
          <w:color w:val="000000"/>
          <w:sz w:val="28"/>
        </w:rPr>
        <w:br/>
        <w:t xml:space="preserve"> на период с 01.01.2025 по 31.12.2027</w:t>
      </w:r>
    </w:p>
    <w:p w14:paraId="3105BD14" w14:textId="77777777" w:rsidR="00AA4E4A" w:rsidRPr="00AA4E4A" w:rsidRDefault="00AA4E4A" w:rsidP="00AA4E4A">
      <w:pPr>
        <w:tabs>
          <w:tab w:val="left" w:pos="0"/>
        </w:tabs>
        <w:ind w:left="-1276" w:right="-569" w:firstLine="709"/>
        <w:rPr>
          <w:b/>
          <w:color w:val="000000"/>
          <w:sz w:val="28"/>
          <w:szCs w:val="28"/>
        </w:rPr>
      </w:pPr>
    </w:p>
    <w:tbl>
      <w:tblPr>
        <w:tblStyle w:val="25"/>
        <w:tblpPr w:leftFromText="180" w:rightFromText="180" w:vertAnchor="text" w:horzAnchor="margin" w:tblpXSpec="center" w:tblpY="109"/>
        <w:tblW w:w="10627" w:type="dxa"/>
        <w:tblLayout w:type="fixed"/>
        <w:tblLook w:val="04A0" w:firstRow="1" w:lastRow="0" w:firstColumn="1" w:lastColumn="0" w:noHBand="0" w:noVBand="1"/>
      </w:tblPr>
      <w:tblGrid>
        <w:gridCol w:w="1706"/>
        <w:gridCol w:w="850"/>
        <w:gridCol w:w="1134"/>
        <w:gridCol w:w="1276"/>
        <w:gridCol w:w="992"/>
        <w:gridCol w:w="1125"/>
        <w:gridCol w:w="1285"/>
        <w:gridCol w:w="1266"/>
        <w:gridCol w:w="993"/>
      </w:tblGrid>
      <w:tr w:rsidR="00AA4E4A" w:rsidRPr="00AA4E4A" w14:paraId="7CB25AB9" w14:textId="77777777" w:rsidTr="00AA4E4A">
        <w:trPr>
          <w:trHeight w:val="1959"/>
        </w:trPr>
        <w:tc>
          <w:tcPr>
            <w:tcW w:w="1706" w:type="dxa"/>
            <w:vMerge w:val="restart"/>
            <w:vAlign w:val="center"/>
          </w:tcPr>
          <w:p w14:paraId="443381F4" w14:textId="77777777" w:rsidR="00AA4E4A" w:rsidRPr="00AA4E4A" w:rsidRDefault="00AA4E4A" w:rsidP="00AA4E4A">
            <w:pPr>
              <w:ind w:left="-113" w:right="-2"/>
              <w:jc w:val="center"/>
            </w:pPr>
            <w:r w:rsidRPr="00AA4E4A">
              <w:t>Наименование регулируемой организации</w:t>
            </w:r>
          </w:p>
        </w:tc>
        <w:tc>
          <w:tcPr>
            <w:tcW w:w="850" w:type="dxa"/>
            <w:vMerge w:val="restart"/>
            <w:vAlign w:val="center"/>
          </w:tcPr>
          <w:p w14:paraId="070D57BE" w14:textId="77777777" w:rsidR="00AA4E4A" w:rsidRPr="00AA4E4A" w:rsidRDefault="00AA4E4A" w:rsidP="00AA4E4A">
            <w:pPr>
              <w:ind w:left="-91" w:right="-108" w:hanging="17"/>
              <w:jc w:val="center"/>
            </w:pPr>
            <w:r w:rsidRPr="00AA4E4A">
              <w:t>Период</w:t>
            </w:r>
          </w:p>
        </w:tc>
        <w:tc>
          <w:tcPr>
            <w:tcW w:w="1134" w:type="dxa"/>
            <w:vAlign w:val="center"/>
          </w:tcPr>
          <w:p w14:paraId="25EBCF4B" w14:textId="77777777" w:rsidR="00AA4E4A" w:rsidRPr="00AA4E4A" w:rsidRDefault="00AA4E4A" w:rsidP="00AA4E4A">
            <w:pPr>
              <w:ind w:left="-108" w:right="-108"/>
              <w:jc w:val="center"/>
            </w:pPr>
            <w:r w:rsidRPr="00AA4E4A">
              <w:t>Базовый</w:t>
            </w:r>
          </w:p>
          <w:p w14:paraId="627C3DB8" w14:textId="77777777" w:rsidR="00AA4E4A" w:rsidRPr="00AA4E4A" w:rsidRDefault="00AA4E4A" w:rsidP="00AA4E4A">
            <w:pPr>
              <w:ind w:left="-108" w:right="-108"/>
              <w:jc w:val="center"/>
            </w:pPr>
            <w:r w:rsidRPr="00AA4E4A">
              <w:t>уровень опера-ционных расходов</w:t>
            </w:r>
          </w:p>
        </w:tc>
        <w:tc>
          <w:tcPr>
            <w:tcW w:w="1276" w:type="dxa"/>
            <w:vAlign w:val="center"/>
          </w:tcPr>
          <w:p w14:paraId="5358B500" w14:textId="77777777" w:rsidR="00AA4E4A" w:rsidRPr="00AA4E4A" w:rsidRDefault="00AA4E4A" w:rsidP="00AA4E4A">
            <w:pPr>
              <w:ind w:left="-108" w:right="-108"/>
              <w:jc w:val="center"/>
            </w:pPr>
            <w:r w:rsidRPr="00AA4E4A">
              <w:t>Индекс эффектив-ности операцион-ных расхо-дов</w:t>
            </w:r>
          </w:p>
        </w:tc>
        <w:tc>
          <w:tcPr>
            <w:tcW w:w="992" w:type="dxa"/>
            <w:vAlign w:val="center"/>
          </w:tcPr>
          <w:p w14:paraId="0D24B631" w14:textId="77777777" w:rsidR="00AA4E4A" w:rsidRPr="00AA4E4A" w:rsidRDefault="00AA4E4A" w:rsidP="00AA4E4A">
            <w:pPr>
              <w:ind w:left="-108" w:right="-108"/>
              <w:jc w:val="center"/>
            </w:pPr>
            <w:r w:rsidRPr="00AA4E4A">
              <w:t>Норма-тивный уровень прибыли</w:t>
            </w:r>
          </w:p>
        </w:tc>
        <w:tc>
          <w:tcPr>
            <w:tcW w:w="1125" w:type="dxa"/>
            <w:vMerge w:val="restart"/>
            <w:vAlign w:val="center"/>
          </w:tcPr>
          <w:p w14:paraId="546E2C93" w14:textId="77777777" w:rsidR="00AA4E4A" w:rsidRPr="00AA4E4A" w:rsidRDefault="00AA4E4A" w:rsidP="00AA4E4A">
            <w:pPr>
              <w:ind w:left="-108" w:right="-108" w:hanging="108"/>
              <w:jc w:val="center"/>
            </w:pPr>
            <w:r w:rsidRPr="00AA4E4A">
              <w:t xml:space="preserve">Уровень надеж-ности </w:t>
            </w:r>
          </w:p>
          <w:p w14:paraId="21B0D4C7" w14:textId="77777777" w:rsidR="00AA4E4A" w:rsidRPr="00AA4E4A" w:rsidRDefault="00AA4E4A" w:rsidP="00AA4E4A">
            <w:pPr>
              <w:ind w:left="-108" w:right="-108" w:hanging="108"/>
              <w:jc w:val="center"/>
            </w:pPr>
            <w:r w:rsidRPr="00AA4E4A">
              <w:t>тепло-снабжения</w:t>
            </w:r>
          </w:p>
        </w:tc>
        <w:tc>
          <w:tcPr>
            <w:tcW w:w="1285" w:type="dxa"/>
            <w:vMerge w:val="restart"/>
            <w:vAlign w:val="center"/>
          </w:tcPr>
          <w:p w14:paraId="17DF93D0" w14:textId="77777777" w:rsidR="00AA4E4A" w:rsidRPr="00AA4E4A" w:rsidRDefault="00AA4E4A" w:rsidP="00AA4E4A">
            <w:pPr>
              <w:ind w:right="-108" w:hanging="108"/>
              <w:jc w:val="center"/>
            </w:pPr>
            <w:r w:rsidRPr="00AA4E4A">
              <w:t>Показатели энерго-сбереже-ния</w:t>
            </w:r>
          </w:p>
          <w:p w14:paraId="77364AE8" w14:textId="77777777" w:rsidR="00AA4E4A" w:rsidRPr="00AA4E4A" w:rsidRDefault="00AA4E4A" w:rsidP="00AA4E4A">
            <w:pPr>
              <w:ind w:right="-108" w:hanging="108"/>
              <w:jc w:val="center"/>
            </w:pPr>
            <w:r w:rsidRPr="00AA4E4A">
              <w:t>и энергети-ческой эффек-тивности</w:t>
            </w:r>
          </w:p>
        </w:tc>
        <w:tc>
          <w:tcPr>
            <w:tcW w:w="1266" w:type="dxa"/>
            <w:vMerge w:val="restart"/>
            <w:vAlign w:val="center"/>
          </w:tcPr>
          <w:p w14:paraId="78E496E5" w14:textId="77777777" w:rsidR="00AA4E4A" w:rsidRPr="00AA4E4A" w:rsidRDefault="00AA4E4A" w:rsidP="00AA4E4A">
            <w:pPr>
              <w:ind w:left="-108" w:right="-108"/>
              <w:jc w:val="center"/>
            </w:pPr>
            <w:r w:rsidRPr="00AA4E4A">
              <w:t>Реализация программ</w:t>
            </w:r>
          </w:p>
          <w:p w14:paraId="747DCFB1" w14:textId="77777777" w:rsidR="00AA4E4A" w:rsidRPr="00AA4E4A" w:rsidRDefault="00AA4E4A" w:rsidP="00AA4E4A">
            <w:pPr>
              <w:ind w:left="-108" w:right="-108"/>
              <w:jc w:val="center"/>
            </w:pPr>
            <w:r w:rsidRPr="00AA4E4A">
              <w:t>в области энерго-сбере-жения</w:t>
            </w:r>
          </w:p>
          <w:p w14:paraId="1995A6EC" w14:textId="77777777" w:rsidR="00AA4E4A" w:rsidRPr="00AA4E4A" w:rsidRDefault="00AA4E4A" w:rsidP="00AA4E4A">
            <w:pPr>
              <w:ind w:left="-108" w:right="-108"/>
              <w:jc w:val="center"/>
            </w:pPr>
            <w:r w:rsidRPr="00AA4E4A">
              <w:t>и повы-</w:t>
            </w:r>
          </w:p>
          <w:p w14:paraId="1D317BAF" w14:textId="77777777" w:rsidR="00AA4E4A" w:rsidRPr="00AA4E4A" w:rsidRDefault="00AA4E4A" w:rsidP="00AA4E4A">
            <w:pPr>
              <w:ind w:left="-108" w:right="-108"/>
              <w:jc w:val="center"/>
            </w:pPr>
            <w:r w:rsidRPr="00AA4E4A">
              <w:t>шения энергети-ческой эффек-тивности</w:t>
            </w:r>
          </w:p>
        </w:tc>
        <w:tc>
          <w:tcPr>
            <w:tcW w:w="993" w:type="dxa"/>
            <w:vMerge w:val="restart"/>
            <w:vAlign w:val="center"/>
          </w:tcPr>
          <w:p w14:paraId="0E62BB26" w14:textId="77777777" w:rsidR="00AA4E4A" w:rsidRPr="00AA4E4A" w:rsidRDefault="00AA4E4A" w:rsidP="00AA4E4A">
            <w:pPr>
              <w:ind w:right="-2"/>
              <w:jc w:val="center"/>
            </w:pPr>
            <w:r w:rsidRPr="00AA4E4A">
              <w:t>Дина-мика изме-нения расхо-дов на топли-во</w:t>
            </w:r>
          </w:p>
        </w:tc>
      </w:tr>
      <w:tr w:rsidR="00AA4E4A" w:rsidRPr="00AA4E4A" w14:paraId="75CAFAC4" w14:textId="77777777" w:rsidTr="00AA4E4A">
        <w:trPr>
          <w:trHeight w:val="165"/>
        </w:trPr>
        <w:tc>
          <w:tcPr>
            <w:tcW w:w="1706" w:type="dxa"/>
            <w:vMerge/>
            <w:vAlign w:val="center"/>
          </w:tcPr>
          <w:p w14:paraId="614F54B4" w14:textId="77777777" w:rsidR="00AA4E4A" w:rsidRPr="00AA4E4A" w:rsidRDefault="00AA4E4A" w:rsidP="00AA4E4A">
            <w:pPr>
              <w:ind w:right="-2"/>
              <w:jc w:val="center"/>
            </w:pPr>
          </w:p>
        </w:tc>
        <w:tc>
          <w:tcPr>
            <w:tcW w:w="850" w:type="dxa"/>
            <w:vMerge/>
            <w:vAlign w:val="center"/>
          </w:tcPr>
          <w:p w14:paraId="3B717401" w14:textId="77777777" w:rsidR="00AA4E4A" w:rsidRPr="00AA4E4A" w:rsidRDefault="00AA4E4A" w:rsidP="00AA4E4A">
            <w:pPr>
              <w:ind w:right="-2"/>
              <w:jc w:val="center"/>
            </w:pPr>
          </w:p>
        </w:tc>
        <w:tc>
          <w:tcPr>
            <w:tcW w:w="1134" w:type="dxa"/>
            <w:vAlign w:val="center"/>
          </w:tcPr>
          <w:p w14:paraId="0A7C1273" w14:textId="77777777" w:rsidR="00AA4E4A" w:rsidRPr="00AA4E4A" w:rsidRDefault="00AA4E4A" w:rsidP="00AA4E4A">
            <w:pPr>
              <w:ind w:right="-2"/>
              <w:jc w:val="center"/>
            </w:pPr>
            <w:r w:rsidRPr="00AA4E4A">
              <w:t>тыс. руб.</w:t>
            </w:r>
          </w:p>
        </w:tc>
        <w:tc>
          <w:tcPr>
            <w:tcW w:w="1276" w:type="dxa"/>
            <w:vAlign w:val="center"/>
          </w:tcPr>
          <w:p w14:paraId="54DC6F36" w14:textId="77777777" w:rsidR="00AA4E4A" w:rsidRPr="00AA4E4A" w:rsidRDefault="00AA4E4A" w:rsidP="00AA4E4A">
            <w:pPr>
              <w:ind w:right="-2"/>
              <w:jc w:val="center"/>
            </w:pPr>
            <w:r w:rsidRPr="00AA4E4A">
              <w:t>%</w:t>
            </w:r>
          </w:p>
        </w:tc>
        <w:tc>
          <w:tcPr>
            <w:tcW w:w="992" w:type="dxa"/>
            <w:vAlign w:val="center"/>
          </w:tcPr>
          <w:p w14:paraId="27A3559E" w14:textId="77777777" w:rsidR="00AA4E4A" w:rsidRPr="00AA4E4A" w:rsidRDefault="00AA4E4A" w:rsidP="00AA4E4A">
            <w:pPr>
              <w:ind w:right="-2"/>
              <w:jc w:val="center"/>
            </w:pPr>
            <w:r w:rsidRPr="00AA4E4A">
              <w:t>%</w:t>
            </w:r>
          </w:p>
        </w:tc>
        <w:tc>
          <w:tcPr>
            <w:tcW w:w="1125" w:type="dxa"/>
            <w:vMerge/>
            <w:vAlign w:val="center"/>
          </w:tcPr>
          <w:p w14:paraId="4018508F" w14:textId="77777777" w:rsidR="00AA4E4A" w:rsidRPr="00AA4E4A" w:rsidRDefault="00AA4E4A" w:rsidP="00AA4E4A">
            <w:pPr>
              <w:ind w:left="-108" w:right="-108"/>
              <w:jc w:val="center"/>
              <w:rPr>
                <w:sz w:val="28"/>
                <w:szCs w:val="28"/>
              </w:rPr>
            </w:pPr>
          </w:p>
        </w:tc>
        <w:tc>
          <w:tcPr>
            <w:tcW w:w="1285" w:type="dxa"/>
            <w:vMerge/>
            <w:vAlign w:val="center"/>
          </w:tcPr>
          <w:p w14:paraId="7FD766B2" w14:textId="77777777" w:rsidR="00AA4E4A" w:rsidRPr="00AA4E4A" w:rsidRDefault="00AA4E4A" w:rsidP="00AA4E4A">
            <w:pPr>
              <w:ind w:right="-2"/>
              <w:jc w:val="center"/>
              <w:rPr>
                <w:sz w:val="28"/>
                <w:szCs w:val="28"/>
              </w:rPr>
            </w:pPr>
          </w:p>
        </w:tc>
        <w:tc>
          <w:tcPr>
            <w:tcW w:w="1266" w:type="dxa"/>
            <w:vMerge/>
            <w:vAlign w:val="center"/>
          </w:tcPr>
          <w:p w14:paraId="058BB853" w14:textId="77777777" w:rsidR="00AA4E4A" w:rsidRPr="00AA4E4A" w:rsidRDefault="00AA4E4A" w:rsidP="00AA4E4A">
            <w:pPr>
              <w:ind w:right="-2"/>
              <w:jc w:val="center"/>
              <w:rPr>
                <w:sz w:val="28"/>
                <w:szCs w:val="28"/>
              </w:rPr>
            </w:pPr>
          </w:p>
        </w:tc>
        <w:tc>
          <w:tcPr>
            <w:tcW w:w="993" w:type="dxa"/>
            <w:vMerge/>
            <w:vAlign w:val="center"/>
          </w:tcPr>
          <w:p w14:paraId="5C2AECCA" w14:textId="77777777" w:rsidR="00AA4E4A" w:rsidRPr="00AA4E4A" w:rsidRDefault="00AA4E4A" w:rsidP="00AA4E4A">
            <w:pPr>
              <w:ind w:right="-2"/>
              <w:jc w:val="center"/>
              <w:rPr>
                <w:sz w:val="28"/>
                <w:szCs w:val="28"/>
              </w:rPr>
            </w:pPr>
          </w:p>
        </w:tc>
      </w:tr>
      <w:tr w:rsidR="00AA4E4A" w:rsidRPr="00AA4E4A" w14:paraId="36E0E5CD" w14:textId="77777777" w:rsidTr="00AA4E4A">
        <w:trPr>
          <w:trHeight w:val="165"/>
        </w:trPr>
        <w:tc>
          <w:tcPr>
            <w:tcW w:w="1706" w:type="dxa"/>
            <w:vAlign w:val="center"/>
          </w:tcPr>
          <w:p w14:paraId="070314F0" w14:textId="77777777" w:rsidR="00AA4E4A" w:rsidRPr="00AA4E4A" w:rsidRDefault="00AA4E4A" w:rsidP="00AA4E4A">
            <w:pPr>
              <w:ind w:right="-2"/>
              <w:jc w:val="center"/>
            </w:pPr>
            <w:r w:rsidRPr="00AA4E4A">
              <w:t>1</w:t>
            </w:r>
          </w:p>
        </w:tc>
        <w:tc>
          <w:tcPr>
            <w:tcW w:w="850" w:type="dxa"/>
            <w:vAlign w:val="center"/>
          </w:tcPr>
          <w:p w14:paraId="1C46E5AD" w14:textId="77777777" w:rsidR="00AA4E4A" w:rsidRPr="00AA4E4A" w:rsidRDefault="00AA4E4A" w:rsidP="00AA4E4A">
            <w:pPr>
              <w:ind w:right="-2"/>
              <w:jc w:val="center"/>
            </w:pPr>
            <w:r w:rsidRPr="00AA4E4A">
              <w:t>2</w:t>
            </w:r>
          </w:p>
        </w:tc>
        <w:tc>
          <w:tcPr>
            <w:tcW w:w="1134" w:type="dxa"/>
            <w:vAlign w:val="center"/>
          </w:tcPr>
          <w:p w14:paraId="66E5D0F2" w14:textId="77777777" w:rsidR="00AA4E4A" w:rsidRPr="00AA4E4A" w:rsidRDefault="00AA4E4A" w:rsidP="00AA4E4A">
            <w:pPr>
              <w:ind w:right="-2"/>
              <w:jc w:val="center"/>
            </w:pPr>
            <w:r w:rsidRPr="00AA4E4A">
              <w:t>3</w:t>
            </w:r>
          </w:p>
        </w:tc>
        <w:tc>
          <w:tcPr>
            <w:tcW w:w="1276" w:type="dxa"/>
            <w:vAlign w:val="center"/>
          </w:tcPr>
          <w:p w14:paraId="198DCF79" w14:textId="77777777" w:rsidR="00AA4E4A" w:rsidRPr="00AA4E4A" w:rsidRDefault="00AA4E4A" w:rsidP="00AA4E4A">
            <w:pPr>
              <w:ind w:right="-2"/>
              <w:jc w:val="center"/>
            </w:pPr>
            <w:r w:rsidRPr="00AA4E4A">
              <w:t>4</w:t>
            </w:r>
          </w:p>
        </w:tc>
        <w:tc>
          <w:tcPr>
            <w:tcW w:w="992" w:type="dxa"/>
            <w:vAlign w:val="center"/>
          </w:tcPr>
          <w:p w14:paraId="705D1C96" w14:textId="77777777" w:rsidR="00AA4E4A" w:rsidRPr="00AA4E4A" w:rsidRDefault="00AA4E4A" w:rsidP="00AA4E4A">
            <w:pPr>
              <w:ind w:right="-2"/>
              <w:jc w:val="center"/>
            </w:pPr>
            <w:r w:rsidRPr="00AA4E4A">
              <w:t>5</w:t>
            </w:r>
          </w:p>
        </w:tc>
        <w:tc>
          <w:tcPr>
            <w:tcW w:w="1125" w:type="dxa"/>
            <w:vAlign w:val="center"/>
          </w:tcPr>
          <w:p w14:paraId="3F1E9935" w14:textId="77777777" w:rsidR="00AA4E4A" w:rsidRPr="00AA4E4A" w:rsidRDefault="00AA4E4A" w:rsidP="00AA4E4A">
            <w:pPr>
              <w:ind w:left="-108" w:right="-108"/>
              <w:jc w:val="center"/>
            </w:pPr>
            <w:r w:rsidRPr="00AA4E4A">
              <w:t>6</w:t>
            </w:r>
          </w:p>
        </w:tc>
        <w:tc>
          <w:tcPr>
            <w:tcW w:w="1285" w:type="dxa"/>
            <w:vAlign w:val="center"/>
          </w:tcPr>
          <w:p w14:paraId="13E863B1" w14:textId="77777777" w:rsidR="00AA4E4A" w:rsidRPr="00AA4E4A" w:rsidRDefault="00AA4E4A" w:rsidP="00AA4E4A">
            <w:pPr>
              <w:ind w:right="-2"/>
              <w:jc w:val="center"/>
            </w:pPr>
            <w:r w:rsidRPr="00AA4E4A">
              <w:t>7</w:t>
            </w:r>
          </w:p>
        </w:tc>
        <w:tc>
          <w:tcPr>
            <w:tcW w:w="1266" w:type="dxa"/>
            <w:vAlign w:val="center"/>
          </w:tcPr>
          <w:p w14:paraId="5545442F" w14:textId="77777777" w:rsidR="00AA4E4A" w:rsidRPr="00AA4E4A" w:rsidRDefault="00AA4E4A" w:rsidP="00AA4E4A">
            <w:pPr>
              <w:ind w:right="-2"/>
              <w:jc w:val="center"/>
            </w:pPr>
            <w:r w:rsidRPr="00AA4E4A">
              <w:t>8</w:t>
            </w:r>
          </w:p>
        </w:tc>
        <w:tc>
          <w:tcPr>
            <w:tcW w:w="993" w:type="dxa"/>
            <w:vAlign w:val="center"/>
          </w:tcPr>
          <w:p w14:paraId="5D559278" w14:textId="77777777" w:rsidR="00AA4E4A" w:rsidRPr="00AA4E4A" w:rsidRDefault="00AA4E4A" w:rsidP="00AA4E4A">
            <w:pPr>
              <w:ind w:right="-2"/>
              <w:jc w:val="center"/>
            </w:pPr>
            <w:r w:rsidRPr="00AA4E4A">
              <w:t>9</w:t>
            </w:r>
          </w:p>
        </w:tc>
      </w:tr>
      <w:tr w:rsidR="00AA4E4A" w:rsidRPr="00AA4E4A" w14:paraId="50542965" w14:textId="77777777" w:rsidTr="00AA4E4A">
        <w:trPr>
          <w:trHeight w:val="1124"/>
        </w:trPr>
        <w:tc>
          <w:tcPr>
            <w:tcW w:w="1706" w:type="dxa"/>
            <w:vMerge w:val="restart"/>
            <w:vAlign w:val="center"/>
          </w:tcPr>
          <w:p w14:paraId="6CDCCC00" w14:textId="77777777" w:rsidR="00AA4E4A" w:rsidRPr="00AA4E4A" w:rsidRDefault="00AA4E4A" w:rsidP="00AA4E4A">
            <w:pPr>
              <w:ind w:left="-108" w:right="-108" w:hanging="34"/>
              <w:jc w:val="center"/>
              <w:rPr>
                <w:bCs/>
                <w:kern w:val="32"/>
              </w:rPr>
            </w:pPr>
            <w:r w:rsidRPr="00AA4E4A">
              <w:t xml:space="preserve">ООО </w:t>
            </w:r>
            <w:r w:rsidRPr="00AA4E4A">
              <w:br/>
              <w:t>«Теплотон М»</w:t>
            </w:r>
          </w:p>
        </w:tc>
        <w:tc>
          <w:tcPr>
            <w:tcW w:w="850" w:type="dxa"/>
            <w:tcBorders>
              <w:bottom w:val="single" w:sz="4" w:space="0" w:color="auto"/>
            </w:tcBorders>
            <w:vAlign w:val="center"/>
          </w:tcPr>
          <w:p w14:paraId="6D8B16BB" w14:textId="77777777" w:rsidR="00AA4E4A" w:rsidRPr="00AA4E4A" w:rsidRDefault="00AA4E4A" w:rsidP="00AA4E4A">
            <w:pPr>
              <w:ind w:right="-2"/>
              <w:jc w:val="center"/>
            </w:pPr>
            <w:r w:rsidRPr="00AA4E4A">
              <w:t>2025</w:t>
            </w:r>
          </w:p>
        </w:tc>
        <w:tc>
          <w:tcPr>
            <w:tcW w:w="1134" w:type="dxa"/>
            <w:tcBorders>
              <w:bottom w:val="single" w:sz="4" w:space="0" w:color="auto"/>
            </w:tcBorders>
            <w:shd w:val="clear" w:color="auto" w:fill="FFFFFF" w:themeFill="background1"/>
            <w:vAlign w:val="center"/>
          </w:tcPr>
          <w:p w14:paraId="0BF3F228" w14:textId="77777777" w:rsidR="00AA4E4A" w:rsidRPr="00AA4E4A" w:rsidRDefault="00AA4E4A" w:rsidP="00AA4E4A">
            <w:pPr>
              <w:jc w:val="center"/>
              <w:rPr>
                <w:highlight w:val="yellow"/>
              </w:rPr>
            </w:pPr>
            <w:r w:rsidRPr="00AA4E4A">
              <w:t>10 544</w:t>
            </w:r>
          </w:p>
        </w:tc>
        <w:tc>
          <w:tcPr>
            <w:tcW w:w="1276" w:type="dxa"/>
            <w:tcBorders>
              <w:bottom w:val="single" w:sz="4" w:space="0" w:color="auto"/>
            </w:tcBorders>
            <w:vAlign w:val="center"/>
          </w:tcPr>
          <w:p w14:paraId="289DA380" w14:textId="77777777" w:rsidR="00AA4E4A" w:rsidRPr="00AA4E4A" w:rsidRDefault="00AA4E4A" w:rsidP="00AA4E4A">
            <w:pPr>
              <w:ind w:right="-2"/>
              <w:jc w:val="center"/>
            </w:pPr>
          </w:p>
          <w:p w14:paraId="42963D77" w14:textId="77777777" w:rsidR="00AA4E4A" w:rsidRPr="00AA4E4A" w:rsidRDefault="00AA4E4A" w:rsidP="00AA4E4A">
            <w:pPr>
              <w:ind w:right="-2"/>
              <w:jc w:val="center"/>
            </w:pPr>
            <w:r w:rsidRPr="00AA4E4A">
              <w:t>1,00</w:t>
            </w:r>
          </w:p>
          <w:p w14:paraId="18C0E183" w14:textId="77777777" w:rsidR="00AA4E4A" w:rsidRPr="00AA4E4A" w:rsidRDefault="00AA4E4A" w:rsidP="00AA4E4A">
            <w:pPr>
              <w:ind w:right="-2"/>
              <w:jc w:val="center"/>
            </w:pPr>
          </w:p>
        </w:tc>
        <w:tc>
          <w:tcPr>
            <w:tcW w:w="992" w:type="dxa"/>
            <w:tcBorders>
              <w:bottom w:val="single" w:sz="4" w:space="0" w:color="auto"/>
            </w:tcBorders>
            <w:vAlign w:val="center"/>
          </w:tcPr>
          <w:p w14:paraId="3A982BEB" w14:textId="77777777" w:rsidR="00AA4E4A" w:rsidRPr="00AA4E4A" w:rsidRDefault="00AA4E4A" w:rsidP="00AA4E4A">
            <w:pPr>
              <w:jc w:val="center"/>
            </w:pPr>
            <w:r w:rsidRPr="00AA4E4A">
              <w:t>x</w:t>
            </w:r>
          </w:p>
        </w:tc>
        <w:tc>
          <w:tcPr>
            <w:tcW w:w="1125" w:type="dxa"/>
            <w:tcBorders>
              <w:bottom w:val="single" w:sz="4" w:space="0" w:color="auto"/>
            </w:tcBorders>
            <w:vAlign w:val="center"/>
          </w:tcPr>
          <w:p w14:paraId="7AD99B3A" w14:textId="77777777" w:rsidR="00AA4E4A" w:rsidRPr="00AA4E4A" w:rsidRDefault="00AA4E4A" w:rsidP="00AA4E4A">
            <w:pPr>
              <w:ind w:left="-108" w:right="-108"/>
              <w:jc w:val="center"/>
            </w:pPr>
            <w:r w:rsidRPr="00AA4E4A">
              <w:t>x</w:t>
            </w:r>
          </w:p>
        </w:tc>
        <w:tc>
          <w:tcPr>
            <w:tcW w:w="1285" w:type="dxa"/>
            <w:tcBorders>
              <w:bottom w:val="single" w:sz="4" w:space="0" w:color="auto"/>
            </w:tcBorders>
            <w:vAlign w:val="center"/>
          </w:tcPr>
          <w:p w14:paraId="0924FD81" w14:textId="77777777" w:rsidR="00AA4E4A" w:rsidRPr="00AA4E4A" w:rsidRDefault="00AA4E4A" w:rsidP="00AA4E4A">
            <w:pPr>
              <w:jc w:val="center"/>
            </w:pPr>
            <w:r w:rsidRPr="00AA4E4A">
              <w:t>x</w:t>
            </w:r>
          </w:p>
        </w:tc>
        <w:tc>
          <w:tcPr>
            <w:tcW w:w="1266" w:type="dxa"/>
            <w:tcBorders>
              <w:bottom w:val="single" w:sz="4" w:space="0" w:color="auto"/>
            </w:tcBorders>
            <w:vAlign w:val="center"/>
          </w:tcPr>
          <w:p w14:paraId="6B1DF409" w14:textId="77777777" w:rsidR="00AA4E4A" w:rsidRPr="00AA4E4A" w:rsidRDefault="00AA4E4A" w:rsidP="00AA4E4A">
            <w:pPr>
              <w:jc w:val="center"/>
            </w:pPr>
            <w:r w:rsidRPr="00AA4E4A">
              <w:t>x</w:t>
            </w:r>
          </w:p>
        </w:tc>
        <w:tc>
          <w:tcPr>
            <w:tcW w:w="993" w:type="dxa"/>
            <w:tcBorders>
              <w:bottom w:val="single" w:sz="4" w:space="0" w:color="auto"/>
            </w:tcBorders>
            <w:vAlign w:val="center"/>
          </w:tcPr>
          <w:p w14:paraId="7727E39E" w14:textId="77777777" w:rsidR="00AA4E4A" w:rsidRPr="00AA4E4A" w:rsidRDefault="00AA4E4A" w:rsidP="00AA4E4A">
            <w:pPr>
              <w:jc w:val="center"/>
            </w:pPr>
            <w:r w:rsidRPr="00AA4E4A">
              <w:t>x</w:t>
            </w:r>
          </w:p>
        </w:tc>
      </w:tr>
      <w:tr w:rsidR="00AA4E4A" w:rsidRPr="00AA4E4A" w14:paraId="700688DE" w14:textId="77777777" w:rsidTr="00AA4E4A">
        <w:trPr>
          <w:trHeight w:val="1344"/>
        </w:trPr>
        <w:tc>
          <w:tcPr>
            <w:tcW w:w="1706" w:type="dxa"/>
            <w:vMerge/>
            <w:vAlign w:val="center"/>
          </w:tcPr>
          <w:p w14:paraId="47C4F16A" w14:textId="77777777" w:rsidR="00AA4E4A" w:rsidRPr="00AA4E4A" w:rsidRDefault="00AA4E4A" w:rsidP="00AA4E4A">
            <w:pPr>
              <w:ind w:right="-2"/>
              <w:jc w:val="center"/>
              <w:rPr>
                <w:sz w:val="28"/>
                <w:szCs w:val="28"/>
              </w:rPr>
            </w:pPr>
          </w:p>
        </w:tc>
        <w:tc>
          <w:tcPr>
            <w:tcW w:w="850" w:type="dxa"/>
            <w:vAlign w:val="center"/>
          </w:tcPr>
          <w:p w14:paraId="696E54A9" w14:textId="77777777" w:rsidR="00AA4E4A" w:rsidRPr="00AA4E4A" w:rsidRDefault="00AA4E4A" w:rsidP="00AA4E4A">
            <w:pPr>
              <w:ind w:right="-2"/>
              <w:jc w:val="center"/>
            </w:pPr>
            <w:r w:rsidRPr="00AA4E4A">
              <w:t>2026</w:t>
            </w:r>
          </w:p>
        </w:tc>
        <w:tc>
          <w:tcPr>
            <w:tcW w:w="1134" w:type="dxa"/>
            <w:vAlign w:val="center"/>
          </w:tcPr>
          <w:p w14:paraId="48B2B97A" w14:textId="77777777" w:rsidR="00AA4E4A" w:rsidRPr="00AA4E4A" w:rsidRDefault="00AA4E4A" w:rsidP="00AA4E4A">
            <w:pPr>
              <w:jc w:val="center"/>
            </w:pPr>
            <w:r w:rsidRPr="00AA4E4A">
              <w:t>х</w:t>
            </w:r>
          </w:p>
        </w:tc>
        <w:tc>
          <w:tcPr>
            <w:tcW w:w="1276" w:type="dxa"/>
            <w:vAlign w:val="center"/>
          </w:tcPr>
          <w:p w14:paraId="0B824E3F" w14:textId="77777777" w:rsidR="00AA4E4A" w:rsidRPr="00AA4E4A" w:rsidRDefault="00AA4E4A" w:rsidP="00AA4E4A">
            <w:pPr>
              <w:ind w:right="-2"/>
              <w:jc w:val="center"/>
            </w:pPr>
            <w:r w:rsidRPr="00AA4E4A">
              <w:t>1,00</w:t>
            </w:r>
          </w:p>
        </w:tc>
        <w:tc>
          <w:tcPr>
            <w:tcW w:w="992" w:type="dxa"/>
            <w:vAlign w:val="center"/>
          </w:tcPr>
          <w:p w14:paraId="210080F5" w14:textId="77777777" w:rsidR="00AA4E4A" w:rsidRPr="00AA4E4A" w:rsidRDefault="00AA4E4A" w:rsidP="00AA4E4A">
            <w:pPr>
              <w:jc w:val="center"/>
            </w:pPr>
            <w:r w:rsidRPr="00AA4E4A">
              <w:t>x</w:t>
            </w:r>
          </w:p>
        </w:tc>
        <w:tc>
          <w:tcPr>
            <w:tcW w:w="1125" w:type="dxa"/>
            <w:vAlign w:val="center"/>
          </w:tcPr>
          <w:p w14:paraId="2B600814" w14:textId="77777777" w:rsidR="00AA4E4A" w:rsidRPr="00AA4E4A" w:rsidRDefault="00AA4E4A" w:rsidP="00AA4E4A">
            <w:pPr>
              <w:ind w:left="-108" w:right="-108"/>
              <w:jc w:val="center"/>
            </w:pPr>
            <w:r w:rsidRPr="00AA4E4A">
              <w:t>x</w:t>
            </w:r>
          </w:p>
        </w:tc>
        <w:tc>
          <w:tcPr>
            <w:tcW w:w="1285" w:type="dxa"/>
            <w:vAlign w:val="center"/>
          </w:tcPr>
          <w:p w14:paraId="1E22AF46" w14:textId="77777777" w:rsidR="00AA4E4A" w:rsidRPr="00AA4E4A" w:rsidRDefault="00AA4E4A" w:rsidP="00AA4E4A">
            <w:pPr>
              <w:jc w:val="center"/>
            </w:pPr>
            <w:r w:rsidRPr="00AA4E4A">
              <w:t>x</w:t>
            </w:r>
          </w:p>
        </w:tc>
        <w:tc>
          <w:tcPr>
            <w:tcW w:w="1266" w:type="dxa"/>
            <w:vAlign w:val="center"/>
          </w:tcPr>
          <w:p w14:paraId="33AAD943" w14:textId="77777777" w:rsidR="00AA4E4A" w:rsidRPr="00AA4E4A" w:rsidRDefault="00AA4E4A" w:rsidP="00AA4E4A">
            <w:pPr>
              <w:jc w:val="center"/>
            </w:pPr>
            <w:r w:rsidRPr="00AA4E4A">
              <w:t>х</w:t>
            </w:r>
          </w:p>
        </w:tc>
        <w:tc>
          <w:tcPr>
            <w:tcW w:w="993" w:type="dxa"/>
            <w:vAlign w:val="center"/>
          </w:tcPr>
          <w:p w14:paraId="3C5DA819" w14:textId="77777777" w:rsidR="00AA4E4A" w:rsidRPr="00AA4E4A" w:rsidRDefault="00AA4E4A" w:rsidP="00AA4E4A">
            <w:pPr>
              <w:jc w:val="center"/>
            </w:pPr>
            <w:r w:rsidRPr="00AA4E4A">
              <w:t>х</w:t>
            </w:r>
          </w:p>
        </w:tc>
      </w:tr>
      <w:tr w:rsidR="00AA4E4A" w:rsidRPr="00AA4E4A" w14:paraId="4E8201AA" w14:textId="77777777" w:rsidTr="00AA4E4A">
        <w:trPr>
          <w:trHeight w:val="1344"/>
        </w:trPr>
        <w:tc>
          <w:tcPr>
            <w:tcW w:w="1706" w:type="dxa"/>
            <w:vMerge/>
            <w:vAlign w:val="center"/>
          </w:tcPr>
          <w:p w14:paraId="45BD98EB" w14:textId="77777777" w:rsidR="00AA4E4A" w:rsidRPr="00AA4E4A" w:rsidRDefault="00AA4E4A" w:rsidP="00AA4E4A">
            <w:pPr>
              <w:ind w:right="-2"/>
              <w:jc w:val="center"/>
              <w:rPr>
                <w:sz w:val="28"/>
                <w:szCs w:val="28"/>
              </w:rPr>
            </w:pPr>
          </w:p>
        </w:tc>
        <w:tc>
          <w:tcPr>
            <w:tcW w:w="850" w:type="dxa"/>
            <w:vAlign w:val="center"/>
          </w:tcPr>
          <w:p w14:paraId="15A05B58" w14:textId="77777777" w:rsidR="00AA4E4A" w:rsidRPr="00AA4E4A" w:rsidRDefault="00AA4E4A" w:rsidP="00AA4E4A">
            <w:pPr>
              <w:ind w:right="-2"/>
              <w:jc w:val="center"/>
            </w:pPr>
            <w:r w:rsidRPr="00AA4E4A">
              <w:t>2027</w:t>
            </w:r>
          </w:p>
        </w:tc>
        <w:tc>
          <w:tcPr>
            <w:tcW w:w="1134" w:type="dxa"/>
            <w:vAlign w:val="center"/>
          </w:tcPr>
          <w:p w14:paraId="43DD0EFE" w14:textId="77777777" w:rsidR="00AA4E4A" w:rsidRPr="00AA4E4A" w:rsidRDefault="00AA4E4A" w:rsidP="00AA4E4A">
            <w:pPr>
              <w:jc w:val="center"/>
            </w:pPr>
            <w:r w:rsidRPr="00AA4E4A">
              <w:t>х</w:t>
            </w:r>
          </w:p>
        </w:tc>
        <w:tc>
          <w:tcPr>
            <w:tcW w:w="1276" w:type="dxa"/>
            <w:vAlign w:val="center"/>
          </w:tcPr>
          <w:p w14:paraId="1294FFD1" w14:textId="77777777" w:rsidR="00AA4E4A" w:rsidRPr="00AA4E4A" w:rsidRDefault="00AA4E4A" w:rsidP="00AA4E4A">
            <w:pPr>
              <w:ind w:right="-2"/>
              <w:jc w:val="center"/>
            </w:pPr>
            <w:r w:rsidRPr="00AA4E4A">
              <w:t>1,00</w:t>
            </w:r>
          </w:p>
        </w:tc>
        <w:tc>
          <w:tcPr>
            <w:tcW w:w="992" w:type="dxa"/>
            <w:vAlign w:val="center"/>
          </w:tcPr>
          <w:p w14:paraId="7926AAB9" w14:textId="77777777" w:rsidR="00AA4E4A" w:rsidRPr="00AA4E4A" w:rsidRDefault="00AA4E4A" w:rsidP="00AA4E4A">
            <w:pPr>
              <w:jc w:val="center"/>
            </w:pPr>
            <w:r w:rsidRPr="00AA4E4A">
              <w:t>x</w:t>
            </w:r>
          </w:p>
        </w:tc>
        <w:tc>
          <w:tcPr>
            <w:tcW w:w="1125" w:type="dxa"/>
            <w:vAlign w:val="center"/>
          </w:tcPr>
          <w:p w14:paraId="5B706514" w14:textId="77777777" w:rsidR="00AA4E4A" w:rsidRPr="00AA4E4A" w:rsidRDefault="00AA4E4A" w:rsidP="00AA4E4A">
            <w:pPr>
              <w:ind w:left="-108" w:right="-108"/>
              <w:jc w:val="center"/>
            </w:pPr>
            <w:r w:rsidRPr="00AA4E4A">
              <w:t>x</w:t>
            </w:r>
          </w:p>
        </w:tc>
        <w:tc>
          <w:tcPr>
            <w:tcW w:w="1285" w:type="dxa"/>
            <w:vAlign w:val="center"/>
          </w:tcPr>
          <w:p w14:paraId="01E2A36F" w14:textId="77777777" w:rsidR="00AA4E4A" w:rsidRPr="00AA4E4A" w:rsidRDefault="00AA4E4A" w:rsidP="00AA4E4A">
            <w:pPr>
              <w:jc w:val="center"/>
            </w:pPr>
            <w:r w:rsidRPr="00AA4E4A">
              <w:t>x</w:t>
            </w:r>
          </w:p>
        </w:tc>
        <w:tc>
          <w:tcPr>
            <w:tcW w:w="1266" w:type="dxa"/>
            <w:vAlign w:val="center"/>
          </w:tcPr>
          <w:p w14:paraId="6EA493C4" w14:textId="77777777" w:rsidR="00AA4E4A" w:rsidRPr="00AA4E4A" w:rsidRDefault="00AA4E4A" w:rsidP="00AA4E4A">
            <w:pPr>
              <w:jc w:val="center"/>
            </w:pPr>
            <w:r w:rsidRPr="00AA4E4A">
              <w:t>х</w:t>
            </w:r>
          </w:p>
        </w:tc>
        <w:tc>
          <w:tcPr>
            <w:tcW w:w="993" w:type="dxa"/>
            <w:vAlign w:val="center"/>
          </w:tcPr>
          <w:p w14:paraId="3AC5BA1F" w14:textId="77777777" w:rsidR="00AA4E4A" w:rsidRPr="00AA4E4A" w:rsidRDefault="00AA4E4A" w:rsidP="00AA4E4A">
            <w:pPr>
              <w:jc w:val="center"/>
            </w:pPr>
            <w:r w:rsidRPr="00AA4E4A">
              <w:t>х</w:t>
            </w:r>
          </w:p>
        </w:tc>
      </w:tr>
    </w:tbl>
    <w:p w14:paraId="6C86BEC2" w14:textId="77777777" w:rsidR="00AA4E4A" w:rsidRPr="00AA4E4A" w:rsidRDefault="00AA4E4A" w:rsidP="00AA4E4A">
      <w:pPr>
        <w:tabs>
          <w:tab w:val="left" w:pos="5245"/>
        </w:tabs>
        <w:ind w:left="-1276" w:right="-1"/>
        <w:rPr>
          <w:sz w:val="28"/>
          <w:szCs w:val="28"/>
        </w:rPr>
      </w:pPr>
    </w:p>
    <w:p w14:paraId="0850F6D1" w14:textId="77777777" w:rsidR="00AA4E4A" w:rsidRPr="00AA4E4A" w:rsidRDefault="00AA4E4A" w:rsidP="00AA4E4A">
      <w:pPr>
        <w:rPr>
          <w:sz w:val="28"/>
          <w:szCs w:val="28"/>
        </w:rPr>
      </w:pPr>
      <w:r w:rsidRPr="00AA4E4A">
        <w:rPr>
          <w:sz w:val="28"/>
          <w:szCs w:val="28"/>
        </w:rPr>
        <w:br w:type="page"/>
      </w:r>
    </w:p>
    <w:p w14:paraId="2519576A" w14:textId="77777777" w:rsidR="00AA4E4A" w:rsidRPr="00AA4E4A" w:rsidRDefault="00AA4E4A" w:rsidP="00AA4E4A">
      <w:pPr>
        <w:tabs>
          <w:tab w:val="left" w:pos="5245"/>
        </w:tabs>
        <w:ind w:left="-1276" w:right="-1"/>
        <w:rPr>
          <w:sz w:val="28"/>
          <w:szCs w:val="28"/>
        </w:rPr>
      </w:pPr>
    </w:p>
    <w:p w14:paraId="51F4CE54" w14:textId="77777777" w:rsidR="00AA4E4A" w:rsidRPr="00AA4E4A" w:rsidRDefault="00AA4E4A" w:rsidP="00AA4E4A">
      <w:pPr>
        <w:tabs>
          <w:tab w:val="left" w:pos="0"/>
        </w:tabs>
        <w:ind w:left="5670" w:right="-994"/>
        <w:jc w:val="center"/>
        <w:rPr>
          <w:color w:val="000000"/>
          <w:sz w:val="20"/>
          <w:szCs w:val="20"/>
        </w:rPr>
      </w:pPr>
    </w:p>
    <w:p w14:paraId="379C5498" w14:textId="77777777" w:rsidR="00AA4E4A" w:rsidRPr="00AA4E4A" w:rsidRDefault="00AA4E4A" w:rsidP="00AA4E4A">
      <w:pPr>
        <w:tabs>
          <w:tab w:val="left" w:pos="0"/>
        </w:tabs>
        <w:ind w:left="-1276" w:right="-567" w:firstLine="709"/>
        <w:jc w:val="center"/>
        <w:rPr>
          <w:b/>
          <w:color w:val="000000"/>
          <w:sz w:val="28"/>
          <w:szCs w:val="28"/>
        </w:rPr>
      </w:pPr>
      <w:r w:rsidRPr="00AA4E4A">
        <w:rPr>
          <w:b/>
          <w:bCs/>
          <w:sz w:val="28"/>
          <w:szCs w:val="28"/>
        </w:rPr>
        <w:t xml:space="preserve">Долгосрочные тарифы </w:t>
      </w:r>
      <w:r w:rsidRPr="00AA4E4A">
        <w:rPr>
          <w:b/>
          <w:sz w:val="28"/>
          <w:szCs w:val="28"/>
        </w:rPr>
        <w:t>ООО «Теплотон М»</w:t>
      </w:r>
      <w:r w:rsidRPr="00AA4E4A">
        <w:rPr>
          <w:sz w:val="28"/>
          <w:szCs w:val="28"/>
        </w:rPr>
        <w:t xml:space="preserve"> </w:t>
      </w:r>
      <w:r w:rsidRPr="00AA4E4A">
        <w:rPr>
          <w:b/>
          <w:color w:val="000000"/>
          <w:sz w:val="28"/>
          <w:szCs w:val="28"/>
        </w:rPr>
        <w:t xml:space="preserve">на тепловую энергию, реализуемую </w:t>
      </w:r>
      <w:r w:rsidRPr="00AA4E4A">
        <w:rPr>
          <w:b/>
          <w:color w:val="000000"/>
          <w:sz w:val="28"/>
          <w:szCs w:val="28"/>
        </w:rPr>
        <w:br/>
      </w:r>
      <w:r w:rsidRPr="00AA4E4A">
        <w:rPr>
          <w:b/>
          <w:color w:val="000000"/>
          <w:sz w:val="28"/>
        </w:rPr>
        <w:t xml:space="preserve">на коллекторах, на территории Мариинского муниципального </w:t>
      </w:r>
      <w:r w:rsidRPr="00AA4E4A">
        <w:rPr>
          <w:b/>
          <w:bCs/>
          <w:color w:val="000000"/>
          <w:kern w:val="32"/>
          <w:sz w:val="28"/>
          <w:szCs w:val="28"/>
        </w:rPr>
        <w:t>округа</w:t>
      </w:r>
      <w:r w:rsidRPr="00AA4E4A">
        <w:rPr>
          <w:b/>
          <w:color w:val="000000"/>
          <w:sz w:val="28"/>
        </w:rPr>
        <w:t>,</w:t>
      </w:r>
      <w:r w:rsidRPr="00AA4E4A">
        <w:rPr>
          <w:b/>
          <w:color w:val="000000"/>
          <w:sz w:val="28"/>
        </w:rPr>
        <w:br/>
        <w:t xml:space="preserve"> на период с 01.01.2025 по 31.12.2027</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1003"/>
        <w:gridCol w:w="850"/>
        <w:gridCol w:w="835"/>
        <w:gridCol w:w="1009"/>
        <w:gridCol w:w="850"/>
        <w:gridCol w:w="957"/>
      </w:tblGrid>
      <w:tr w:rsidR="00AA4E4A" w:rsidRPr="00AA4E4A" w14:paraId="2032FFAB" w14:textId="77777777" w:rsidTr="00BD168F">
        <w:tc>
          <w:tcPr>
            <w:tcW w:w="1838" w:type="dxa"/>
            <w:vMerge w:val="restart"/>
            <w:shd w:val="clear" w:color="auto" w:fill="auto"/>
            <w:vAlign w:val="center"/>
          </w:tcPr>
          <w:p w14:paraId="03660A2A" w14:textId="77777777" w:rsidR="00AA4E4A" w:rsidRPr="00AA4E4A" w:rsidRDefault="00AA4E4A" w:rsidP="00AA4E4A">
            <w:pPr>
              <w:ind w:right="-2"/>
              <w:jc w:val="center"/>
              <w:rPr>
                <w:sz w:val="23"/>
                <w:szCs w:val="23"/>
              </w:rPr>
            </w:pPr>
            <w:r w:rsidRPr="00AA4E4A">
              <w:rPr>
                <w:sz w:val="23"/>
                <w:szCs w:val="23"/>
              </w:rPr>
              <w:t>Наименование регулируемой организации</w:t>
            </w:r>
          </w:p>
        </w:tc>
        <w:tc>
          <w:tcPr>
            <w:tcW w:w="1843" w:type="dxa"/>
            <w:vMerge w:val="restart"/>
            <w:shd w:val="clear" w:color="auto" w:fill="auto"/>
            <w:vAlign w:val="center"/>
          </w:tcPr>
          <w:p w14:paraId="7CA0908C" w14:textId="77777777" w:rsidR="00AA4E4A" w:rsidRPr="00AA4E4A" w:rsidRDefault="00AA4E4A" w:rsidP="00AA4E4A">
            <w:pPr>
              <w:ind w:right="-2"/>
              <w:jc w:val="center"/>
              <w:rPr>
                <w:sz w:val="23"/>
                <w:szCs w:val="23"/>
              </w:rPr>
            </w:pPr>
            <w:r w:rsidRPr="00AA4E4A">
              <w:rPr>
                <w:sz w:val="23"/>
                <w:szCs w:val="23"/>
              </w:rPr>
              <w:t>Вид тарифа</w:t>
            </w:r>
          </w:p>
        </w:tc>
        <w:tc>
          <w:tcPr>
            <w:tcW w:w="1417" w:type="dxa"/>
            <w:vMerge w:val="restart"/>
            <w:shd w:val="clear" w:color="auto" w:fill="auto"/>
            <w:vAlign w:val="center"/>
          </w:tcPr>
          <w:p w14:paraId="36D639E7" w14:textId="77777777" w:rsidR="00AA4E4A" w:rsidRPr="00AA4E4A" w:rsidRDefault="00AA4E4A" w:rsidP="00AA4E4A">
            <w:pPr>
              <w:ind w:right="-2"/>
              <w:jc w:val="center"/>
              <w:rPr>
                <w:sz w:val="23"/>
                <w:szCs w:val="23"/>
              </w:rPr>
            </w:pPr>
            <w:r w:rsidRPr="00AA4E4A">
              <w:rPr>
                <w:sz w:val="23"/>
                <w:szCs w:val="23"/>
              </w:rPr>
              <w:t>Период</w:t>
            </w:r>
          </w:p>
        </w:tc>
        <w:tc>
          <w:tcPr>
            <w:tcW w:w="1003" w:type="dxa"/>
            <w:vMerge w:val="restart"/>
            <w:shd w:val="clear" w:color="auto" w:fill="auto"/>
            <w:vAlign w:val="center"/>
          </w:tcPr>
          <w:p w14:paraId="53783440" w14:textId="77777777" w:rsidR="00AA4E4A" w:rsidRPr="00AA4E4A" w:rsidRDefault="00AA4E4A" w:rsidP="00AA4E4A">
            <w:pPr>
              <w:ind w:right="-2"/>
              <w:jc w:val="center"/>
              <w:rPr>
                <w:sz w:val="23"/>
                <w:szCs w:val="23"/>
              </w:rPr>
            </w:pPr>
            <w:r w:rsidRPr="00AA4E4A">
              <w:rPr>
                <w:sz w:val="23"/>
                <w:szCs w:val="23"/>
              </w:rPr>
              <w:t>Вода</w:t>
            </w:r>
          </w:p>
        </w:tc>
        <w:tc>
          <w:tcPr>
            <w:tcW w:w="3544" w:type="dxa"/>
            <w:gridSpan w:val="4"/>
            <w:shd w:val="clear" w:color="auto" w:fill="auto"/>
            <w:vAlign w:val="center"/>
          </w:tcPr>
          <w:p w14:paraId="45795337" w14:textId="77777777" w:rsidR="00AA4E4A" w:rsidRPr="00AA4E4A" w:rsidRDefault="00AA4E4A" w:rsidP="00AA4E4A">
            <w:pPr>
              <w:ind w:right="-2"/>
              <w:jc w:val="center"/>
              <w:rPr>
                <w:sz w:val="23"/>
                <w:szCs w:val="23"/>
              </w:rPr>
            </w:pPr>
            <w:r w:rsidRPr="00AA4E4A">
              <w:rPr>
                <w:sz w:val="23"/>
                <w:szCs w:val="23"/>
              </w:rPr>
              <w:t>Отборный пар давлением</w:t>
            </w:r>
          </w:p>
        </w:tc>
        <w:tc>
          <w:tcPr>
            <w:tcW w:w="957" w:type="dxa"/>
            <w:vMerge w:val="restart"/>
            <w:shd w:val="clear" w:color="auto" w:fill="auto"/>
            <w:vAlign w:val="center"/>
          </w:tcPr>
          <w:p w14:paraId="5A7A4842" w14:textId="77777777" w:rsidR="00AA4E4A" w:rsidRPr="00AA4E4A" w:rsidRDefault="00AA4E4A" w:rsidP="00AA4E4A">
            <w:pPr>
              <w:ind w:left="-108" w:right="-2" w:firstLine="29"/>
              <w:jc w:val="center"/>
              <w:rPr>
                <w:sz w:val="23"/>
                <w:szCs w:val="23"/>
              </w:rPr>
            </w:pPr>
            <w:r w:rsidRPr="00AA4E4A">
              <w:rPr>
                <w:sz w:val="23"/>
                <w:szCs w:val="23"/>
              </w:rPr>
              <w:t>Острый и редуци-рован-ный пар</w:t>
            </w:r>
          </w:p>
        </w:tc>
      </w:tr>
      <w:tr w:rsidR="00AA4E4A" w:rsidRPr="00AA4E4A" w14:paraId="7F3A4D91" w14:textId="77777777" w:rsidTr="00BD168F">
        <w:tc>
          <w:tcPr>
            <w:tcW w:w="1838" w:type="dxa"/>
            <w:vMerge/>
            <w:shd w:val="clear" w:color="auto" w:fill="auto"/>
            <w:vAlign w:val="center"/>
          </w:tcPr>
          <w:p w14:paraId="5F8707FB" w14:textId="77777777" w:rsidR="00AA4E4A" w:rsidRPr="00AA4E4A" w:rsidRDefault="00AA4E4A" w:rsidP="00AA4E4A">
            <w:pPr>
              <w:ind w:right="-2"/>
              <w:jc w:val="center"/>
              <w:rPr>
                <w:sz w:val="23"/>
                <w:szCs w:val="23"/>
              </w:rPr>
            </w:pPr>
          </w:p>
        </w:tc>
        <w:tc>
          <w:tcPr>
            <w:tcW w:w="1843" w:type="dxa"/>
            <w:vMerge/>
            <w:shd w:val="clear" w:color="auto" w:fill="auto"/>
            <w:vAlign w:val="center"/>
          </w:tcPr>
          <w:p w14:paraId="5A49FF40" w14:textId="77777777" w:rsidR="00AA4E4A" w:rsidRPr="00AA4E4A" w:rsidRDefault="00AA4E4A" w:rsidP="00AA4E4A">
            <w:pPr>
              <w:ind w:right="-2"/>
              <w:jc w:val="center"/>
              <w:rPr>
                <w:sz w:val="23"/>
                <w:szCs w:val="23"/>
              </w:rPr>
            </w:pPr>
          </w:p>
        </w:tc>
        <w:tc>
          <w:tcPr>
            <w:tcW w:w="1417" w:type="dxa"/>
            <w:vMerge/>
            <w:shd w:val="clear" w:color="auto" w:fill="auto"/>
            <w:vAlign w:val="center"/>
          </w:tcPr>
          <w:p w14:paraId="63D216A2" w14:textId="77777777" w:rsidR="00AA4E4A" w:rsidRPr="00AA4E4A" w:rsidRDefault="00AA4E4A" w:rsidP="00AA4E4A">
            <w:pPr>
              <w:ind w:left="-108" w:right="-2"/>
              <w:jc w:val="center"/>
              <w:rPr>
                <w:sz w:val="23"/>
                <w:szCs w:val="23"/>
              </w:rPr>
            </w:pPr>
          </w:p>
        </w:tc>
        <w:tc>
          <w:tcPr>
            <w:tcW w:w="1003" w:type="dxa"/>
            <w:vMerge/>
            <w:shd w:val="clear" w:color="auto" w:fill="auto"/>
            <w:vAlign w:val="center"/>
          </w:tcPr>
          <w:p w14:paraId="0DBB43A2" w14:textId="77777777" w:rsidR="00AA4E4A" w:rsidRPr="00AA4E4A" w:rsidRDefault="00AA4E4A" w:rsidP="00AA4E4A">
            <w:pPr>
              <w:ind w:left="-174" w:right="-2"/>
              <w:jc w:val="center"/>
              <w:rPr>
                <w:sz w:val="23"/>
                <w:szCs w:val="23"/>
              </w:rPr>
            </w:pPr>
          </w:p>
        </w:tc>
        <w:tc>
          <w:tcPr>
            <w:tcW w:w="850" w:type="dxa"/>
            <w:shd w:val="clear" w:color="auto" w:fill="auto"/>
            <w:vAlign w:val="center"/>
          </w:tcPr>
          <w:p w14:paraId="641E5E37" w14:textId="77777777" w:rsidR="00AA4E4A" w:rsidRPr="00AA4E4A" w:rsidRDefault="00AA4E4A" w:rsidP="00AA4E4A">
            <w:pPr>
              <w:ind w:right="-2"/>
              <w:jc w:val="center"/>
              <w:rPr>
                <w:sz w:val="23"/>
                <w:szCs w:val="23"/>
                <w:vertAlign w:val="superscript"/>
              </w:rPr>
            </w:pPr>
            <w:r w:rsidRPr="00AA4E4A">
              <w:rPr>
                <w:sz w:val="23"/>
                <w:szCs w:val="23"/>
              </w:rPr>
              <w:t>от 1,2 до 2,5 кг/см</w:t>
            </w:r>
            <w:r w:rsidRPr="00AA4E4A">
              <w:rPr>
                <w:sz w:val="23"/>
                <w:szCs w:val="23"/>
                <w:vertAlign w:val="superscript"/>
              </w:rPr>
              <w:t>2</w:t>
            </w:r>
          </w:p>
        </w:tc>
        <w:tc>
          <w:tcPr>
            <w:tcW w:w="835" w:type="dxa"/>
            <w:shd w:val="clear" w:color="auto" w:fill="auto"/>
            <w:vAlign w:val="center"/>
          </w:tcPr>
          <w:p w14:paraId="7C113EF1" w14:textId="77777777" w:rsidR="00AA4E4A" w:rsidRPr="00AA4E4A" w:rsidRDefault="00AA4E4A" w:rsidP="00AA4E4A">
            <w:pPr>
              <w:ind w:right="-2"/>
              <w:jc w:val="center"/>
              <w:rPr>
                <w:sz w:val="23"/>
                <w:szCs w:val="23"/>
              </w:rPr>
            </w:pPr>
            <w:r w:rsidRPr="00AA4E4A">
              <w:rPr>
                <w:sz w:val="23"/>
                <w:szCs w:val="23"/>
              </w:rPr>
              <w:t>от 2,5 до 7,0 кг/см</w:t>
            </w:r>
            <w:r w:rsidRPr="00AA4E4A">
              <w:rPr>
                <w:sz w:val="23"/>
                <w:szCs w:val="23"/>
                <w:vertAlign w:val="superscript"/>
              </w:rPr>
              <w:t>2</w:t>
            </w:r>
          </w:p>
        </w:tc>
        <w:tc>
          <w:tcPr>
            <w:tcW w:w="1009" w:type="dxa"/>
            <w:shd w:val="clear" w:color="auto" w:fill="auto"/>
            <w:vAlign w:val="center"/>
          </w:tcPr>
          <w:p w14:paraId="3CA89106" w14:textId="77777777" w:rsidR="00AA4E4A" w:rsidRPr="00AA4E4A" w:rsidRDefault="00AA4E4A" w:rsidP="00AA4E4A">
            <w:pPr>
              <w:ind w:right="-2"/>
              <w:jc w:val="center"/>
              <w:rPr>
                <w:sz w:val="23"/>
                <w:szCs w:val="23"/>
              </w:rPr>
            </w:pPr>
            <w:r w:rsidRPr="00AA4E4A">
              <w:rPr>
                <w:sz w:val="23"/>
                <w:szCs w:val="23"/>
              </w:rPr>
              <w:t>от 7,0 до 13,0 кг/см</w:t>
            </w:r>
            <w:r w:rsidRPr="00AA4E4A">
              <w:rPr>
                <w:sz w:val="23"/>
                <w:szCs w:val="23"/>
                <w:vertAlign w:val="superscript"/>
              </w:rPr>
              <w:t>2</w:t>
            </w:r>
          </w:p>
        </w:tc>
        <w:tc>
          <w:tcPr>
            <w:tcW w:w="850" w:type="dxa"/>
            <w:shd w:val="clear" w:color="auto" w:fill="auto"/>
            <w:vAlign w:val="center"/>
          </w:tcPr>
          <w:p w14:paraId="29D05531" w14:textId="77777777" w:rsidR="00AA4E4A" w:rsidRPr="00AA4E4A" w:rsidRDefault="00AA4E4A" w:rsidP="00AA4E4A">
            <w:pPr>
              <w:ind w:right="-2" w:hanging="108"/>
              <w:jc w:val="center"/>
              <w:rPr>
                <w:sz w:val="23"/>
                <w:szCs w:val="23"/>
              </w:rPr>
            </w:pPr>
            <w:r w:rsidRPr="00AA4E4A">
              <w:rPr>
                <w:sz w:val="23"/>
                <w:szCs w:val="23"/>
              </w:rPr>
              <w:t>свыше 13,0 кг/см</w:t>
            </w:r>
            <w:r w:rsidRPr="00AA4E4A">
              <w:rPr>
                <w:sz w:val="23"/>
                <w:szCs w:val="23"/>
                <w:vertAlign w:val="superscript"/>
              </w:rPr>
              <w:t>2</w:t>
            </w:r>
          </w:p>
        </w:tc>
        <w:tc>
          <w:tcPr>
            <w:tcW w:w="957" w:type="dxa"/>
            <w:vMerge/>
            <w:shd w:val="clear" w:color="auto" w:fill="auto"/>
            <w:vAlign w:val="center"/>
          </w:tcPr>
          <w:p w14:paraId="3861139D" w14:textId="77777777" w:rsidR="00AA4E4A" w:rsidRPr="00AA4E4A" w:rsidRDefault="00AA4E4A" w:rsidP="00AA4E4A">
            <w:pPr>
              <w:ind w:right="-2"/>
              <w:jc w:val="center"/>
              <w:rPr>
                <w:sz w:val="23"/>
                <w:szCs w:val="23"/>
              </w:rPr>
            </w:pPr>
          </w:p>
        </w:tc>
      </w:tr>
      <w:tr w:rsidR="00AA4E4A" w:rsidRPr="00AA4E4A" w14:paraId="3223C058" w14:textId="77777777" w:rsidTr="00BD168F">
        <w:trPr>
          <w:trHeight w:val="505"/>
        </w:trPr>
        <w:tc>
          <w:tcPr>
            <w:tcW w:w="1838" w:type="dxa"/>
            <w:vMerge w:val="restart"/>
            <w:shd w:val="clear" w:color="auto" w:fill="auto"/>
            <w:vAlign w:val="center"/>
          </w:tcPr>
          <w:p w14:paraId="7ABEA437" w14:textId="77777777" w:rsidR="00AA4E4A" w:rsidRPr="00AA4E4A" w:rsidRDefault="00AA4E4A" w:rsidP="00AA4E4A">
            <w:pPr>
              <w:tabs>
                <w:tab w:val="left" w:pos="-255"/>
                <w:tab w:val="left" w:pos="427"/>
                <w:tab w:val="left" w:pos="679"/>
              </w:tabs>
              <w:ind w:left="-113" w:right="-104" w:hanging="142"/>
              <w:jc w:val="center"/>
            </w:pPr>
            <w:r w:rsidRPr="00AA4E4A">
              <w:t xml:space="preserve">ООО </w:t>
            </w:r>
            <w:r w:rsidRPr="00AA4E4A">
              <w:br/>
              <w:t>«Теплотон М»</w:t>
            </w:r>
          </w:p>
        </w:tc>
        <w:tc>
          <w:tcPr>
            <w:tcW w:w="8764" w:type="dxa"/>
            <w:gridSpan w:val="8"/>
            <w:shd w:val="clear" w:color="auto" w:fill="auto"/>
            <w:vAlign w:val="center"/>
          </w:tcPr>
          <w:p w14:paraId="7EAECB96" w14:textId="77777777" w:rsidR="00AA4E4A" w:rsidRPr="00AA4E4A" w:rsidRDefault="00AA4E4A" w:rsidP="00AA4E4A">
            <w:pPr>
              <w:ind w:right="-994"/>
              <w:jc w:val="center"/>
              <w:rPr>
                <w:sz w:val="23"/>
                <w:szCs w:val="23"/>
              </w:rPr>
            </w:pPr>
            <w:r w:rsidRPr="00AA4E4A">
              <w:rPr>
                <w:sz w:val="23"/>
                <w:szCs w:val="23"/>
              </w:rPr>
              <w:t>Для потребителей, в случае отсутствия дифференциации тарифов</w:t>
            </w:r>
          </w:p>
          <w:p w14:paraId="12C53234" w14:textId="77777777" w:rsidR="00AA4E4A" w:rsidRPr="00AA4E4A" w:rsidRDefault="00AA4E4A" w:rsidP="00AA4E4A">
            <w:pPr>
              <w:ind w:right="-994"/>
              <w:jc w:val="center"/>
              <w:rPr>
                <w:sz w:val="23"/>
                <w:szCs w:val="23"/>
              </w:rPr>
            </w:pPr>
            <w:r w:rsidRPr="00AA4E4A">
              <w:rPr>
                <w:sz w:val="23"/>
                <w:szCs w:val="23"/>
              </w:rPr>
              <w:t>по схеме подключения (без НДС)</w:t>
            </w:r>
          </w:p>
        </w:tc>
      </w:tr>
      <w:tr w:rsidR="00AA4E4A" w:rsidRPr="00AA4E4A" w14:paraId="3F04887D" w14:textId="77777777" w:rsidTr="00BD168F">
        <w:tc>
          <w:tcPr>
            <w:tcW w:w="1838" w:type="dxa"/>
            <w:vMerge/>
            <w:shd w:val="clear" w:color="auto" w:fill="auto"/>
            <w:vAlign w:val="center"/>
          </w:tcPr>
          <w:p w14:paraId="2096C670" w14:textId="77777777" w:rsidR="00AA4E4A" w:rsidRPr="00AA4E4A" w:rsidRDefault="00AA4E4A" w:rsidP="00AA4E4A">
            <w:pPr>
              <w:ind w:right="-2"/>
              <w:jc w:val="center"/>
              <w:rPr>
                <w:sz w:val="23"/>
                <w:szCs w:val="23"/>
              </w:rPr>
            </w:pPr>
          </w:p>
        </w:tc>
        <w:tc>
          <w:tcPr>
            <w:tcW w:w="1843" w:type="dxa"/>
            <w:vMerge w:val="restart"/>
            <w:shd w:val="clear" w:color="auto" w:fill="auto"/>
            <w:vAlign w:val="center"/>
          </w:tcPr>
          <w:p w14:paraId="534781B1" w14:textId="77777777" w:rsidR="00AA4E4A" w:rsidRPr="00AA4E4A" w:rsidRDefault="00AA4E4A" w:rsidP="00AA4E4A">
            <w:pPr>
              <w:ind w:right="-2"/>
              <w:jc w:val="center"/>
              <w:rPr>
                <w:sz w:val="23"/>
                <w:szCs w:val="23"/>
              </w:rPr>
            </w:pPr>
            <w:r w:rsidRPr="00AA4E4A">
              <w:rPr>
                <w:sz w:val="23"/>
                <w:szCs w:val="23"/>
              </w:rPr>
              <w:t>Одноставочный</w:t>
            </w:r>
          </w:p>
          <w:p w14:paraId="79473651" w14:textId="77777777" w:rsidR="00AA4E4A" w:rsidRPr="00AA4E4A" w:rsidRDefault="00AA4E4A" w:rsidP="00AA4E4A">
            <w:pPr>
              <w:ind w:right="-112"/>
              <w:jc w:val="center"/>
              <w:rPr>
                <w:sz w:val="23"/>
                <w:szCs w:val="23"/>
              </w:rPr>
            </w:pPr>
            <w:r w:rsidRPr="00AA4E4A">
              <w:rPr>
                <w:sz w:val="23"/>
                <w:szCs w:val="23"/>
              </w:rPr>
              <w:t>руб./Гкал</w:t>
            </w:r>
          </w:p>
        </w:tc>
        <w:tc>
          <w:tcPr>
            <w:tcW w:w="1417" w:type="dxa"/>
            <w:shd w:val="clear" w:color="auto" w:fill="auto"/>
            <w:vAlign w:val="center"/>
          </w:tcPr>
          <w:p w14:paraId="3BFBCB85" w14:textId="77777777" w:rsidR="00AA4E4A" w:rsidRPr="00AA4E4A" w:rsidRDefault="00AA4E4A" w:rsidP="00AA4E4A">
            <w:pPr>
              <w:ind w:left="-104" w:right="-111"/>
              <w:jc w:val="center"/>
              <w:rPr>
                <w:sz w:val="23"/>
                <w:szCs w:val="23"/>
              </w:rPr>
            </w:pPr>
            <w:r w:rsidRPr="00AA4E4A">
              <w:t>с 01.01.2025</w:t>
            </w:r>
          </w:p>
        </w:tc>
        <w:tc>
          <w:tcPr>
            <w:tcW w:w="1003" w:type="dxa"/>
            <w:shd w:val="clear" w:color="auto" w:fill="auto"/>
            <w:vAlign w:val="center"/>
          </w:tcPr>
          <w:p w14:paraId="45BB7E2A" w14:textId="77777777" w:rsidR="00AA4E4A" w:rsidRPr="00AA4E4A" w:rsidRDefault="00AA4E4A" w:rsidP="00AA4E4A">
            <w:pPr>
              <w:ind w:left="-108" w:right="-98"/>
              <w:jc w:val="center"/>
            </w:pPr>
            <w:r w:rsidRPr="00AA4E4A">
              <w:t>9 050,49</w:t>
            </w:r>
          </w:p>
        </w:tc>
        <w:tc>
          <w:tcPr>
            <w:tcW w:w="850" w:type="dxa"/>
            <w:shd w:val="clear" w:color="auto" w:fill="auto"/>
            <w:vAlign w:val="center"/>
          </w:tcPr>
          <w:p w14:paraId="44E3EAB9" w14:textId="77777777" w:rsidR="00AA4E4A" w:rsidRPr="00AA4E4A" w:rsidRDefault="00AA4E4A" w:rsidP="00AA4E4A">
            <w:pPr>
              <w:ind w:right="-2"/>
              <w:jc w:val="center"/>
              <w:rPr>
                <w:sz w:val="23"/>
                <w:szCs w:val="23"/>
                <w:lang w:val="en-US"/>
              </w:rPr>
            </w:pPr>
            <w:r w:rsidRPr="00AA4E4A">
              <w:rPr>
                <w:sz w:val="23"/>
                <w:szCs w:val="23"/>
                <w:lang w:val="en-US"/>
              </w:rPr>
              <w:t>x</w:t>
            </w:r>
          </w:p>
        </w:tc>
        <w:tc>
          <w:tcPr>
            <w:tcW w:w="835" w:type="dxa"/>
            <w:shd w:val="clear" w:color="auto" w:fill="auto"/>
            <w:vAlign w:val="center"/>
          </w:tcPr>
          <w:p w14:paraId="76B09066" w14:textId="77777777" w:rsidR="00AA4E4A" w:rsidRPr="00AA4E4A" w:rsidRDefault="00AA4E4A" w:rsidP="00AA4E4A">
            <w:pPr>
              <w:ind w:right="-2"/>
              <w:jc w:val="center"/>
              <w:rPr>
                <w:sz w:val="23"/>
                <w:szCs w:val="23"/>
                <w:lang w:val="en-US"/>
              </w:rPr>
            </w:pPr>
            <w:r w:rsidRPr="00AA4E4A">
              <w:rPr>
                <w:sz w:val="23"/>
                <w:szCs w:val="23"/>
                <w:lang w:val="en-US"/>
              </w:rPr>
              <w:t>x</w:t>
            </w:r>
          </w:p>
        </w:tc>
        <w:tc>
          <w:tcPr>
            <w:tcW w:w="1009" w:type="dxa"/>
            <w:shd w:val="clear" w:color="auto" w:fill="auto"/>
            <w:vAlign w:val="center"/>
          </w:tcPr>
          <w:p w14:paraId="6EA0870C" w14:textId="77777777" w:rsidR="00AA4E4A" w:rsidRPr="00AA4E4A" w:rsidRDefault="00AA4E4A" w:rsidP="00AA4E4A">
            <w:pPr>
              <w:ind w:right="-2"/>
              <w:jc w:val="center"/>
              <w:rPr>
                <w:sz w:val="23"/>
                <w:szCs w:val="23"/>
                <w:lang w:val="en-US"/>
              </w:rPr>
            </w:pPr>
            <w:r w:rsidRPr="00AA4E4A">
              <w:rPr>
                <w:sz w:val="23"/>
                <w:szCs w:val="23"/>
                <w:lang w:val="en-US"/>
              </w:rPr>
              <w:t>x</w:t>
            </w:r>
          </w:p>
        </w:tc>
        <w:tc>
          <w:tcPr>
            <w:tcW w:w="850" w:type="dxa"/>
            <w:shd w:val="clear" w:color="auto" w:fill="auto"/>
            <w:vAlign w:val="center"/>
          </w:tcPr>
          <w:p w14:paraId="1F69CA14" w14:textId="77777777" w:rsidR="00AA4E4A" w:rsidRPr="00AA4E4A" w:rsidRDefault="00AA4E4A" w:rsidP="00AA4E4A">
            <w:pPr>
              <w:ind w:right="-2"/>
              <w:jc w:val="center"/>
              <w:rPr>
                <w:sz w:val="23"/>
                <w:szCs w:val="23"/>
                <w:lang w:val="en-US"/>
              </w:rPr>
            </w:pPr>
            <w:r w:rsidRPr="00AA4E4A">
              <w:rPr>
                <w:sz w:val="23"/>
                <w:szCs w:val="23"/>
                <w:lang w:val="en-US"/>
              </w:rPr>
              <w:t>x</w:t>
            </w:r>
          </w:p>
        </w:tc>
        <w:tc>
          <w:tcPr>
            <w:tcW w:w="957" w:type="dxa"/>
            <w:shd w:val="clear" w:color="auto" w:fill="auto"/>
            <w:vAlign w:val="center"/>
          </w:tcPr>
          <w:p w14:paraId="387A1857" w14:textId="77777777" w:rsidR="00AA4E4A" w:rsidRPr="00AA4E4A" w:rsidRDefault="00AA4E4A" w:rsidP="00AA4E4A">
            <w:pPr>
              <w:ind w:right="-2"/>
              <w:jc w:val="center"/>
              <w:rPr>
                <w:sz w:val="23"/>
                <w:szCs w:val="23"/>
                <w:lang w:val="en-US"/>
              </w:rPr>
            </w:pPr>
            <w:r w:rsidRPr="00AA4E4A">
              <w:rPr>
                <w:sz w:val="23"/>
                <w:szCs w:val="23"/>
                <w:lang w:val="en-US"/>
              </w:rPr>
              <w:t>x</w:t>
            </w:r>
          </w:p>
        </w:tc>
      </w:tr>
      <w:tr w:rsidR="00AA4E4A" w:rsidRPr="00AA4E4A" w14:paraId="1C1A0C33" w14:textId="77777777" w:rsidTr="00BD168F">
        <w:tc>
          <w:tcPr>
            <w:tcW w:w="1838" w:type="dxa"/>
            <w:vMerge/>
            <w:shd w:val="clear" w:color="auto" w:fill="auto"/>
            <w:vAlign w:val="center"/>
          </w:tcPr>
          <w:p w14:paraId="2BF4F6CF" w14:textId="77777777" w:rsidR="00AA4E4A" w:rsidRPr="00AA4E4A" w:rsidRDefault="00AA4E4A" w:rsidP="00AA4E4A">
            <w:pPr>
              <w:ind w:right="-2"/>
              <w:jc w:val="center"/>
              <w:rPr>
                <w:sz w:val="23"/>
                <w:szCs w:val="23"/>
              </w:rPr>
            </w:pPr>
          </w:p>
        </w:tc>
        <w:tc>
          <w:tcPr>
            <w:tcW w:w="1843" w:type="dxa"/>
            <w:vMerge/>
            <w:shd w:val="clear" w:color="auto" w:fill="auto"/>
            <w:vAlign w:val="center"/>
          </w:tcPr>
          <w:p w14:paraId="6FAD1D0B" w14:textId="77777777" w:rsidR="00AA4E4A" w:rsidRPr="00AA4E4A" w:rsidRDefault="00AA4E4A" w:rsidP="00AA4E4A">
            <w:pPr>
              <w:ind w:right="-2"/>
              <w:jc w:val="center"/>
              <w:rPr>
                <w:sz w:val="23"/>
                <w:szCs w:val="23"/>
              </w:rPr>
            </w:pPr>
          </w:p>
        </w:tc>
        <w:tc>
          <w:tcPr>
            <w:tcW w:w="1417" w:type="dxa"/>
            <w:shd w:val="clear" w:color="auto" w:fill="auto"/>
            <w:vAlign w:val="center"/>
          </w:tcPr>
          <w:p w14:paraId="5F401186" w14:textId="77777777" w:rsidR="00AA4E4A" w:rsidRPr="00AA4E4A" w:rsidRDefault="00AA4E4A" w:rsidP="00AA4E4A">
            <w:pPr>
              <w:ind w:left="-104" w:right="-111"/>
              <w:jc w:val="center"/>
              <w:rPr>
                <w:sz w:val="23"/>
                <w:szCs w:val="23"/>
              </w:rPr>
            </w:pPr>
            <w:r w:rsidRPr="00AA4E4A">
              <w:t>с 01.07.2025</w:t>
            </w:r>
          </w:p>
        </w:tc>
        <w:tc>
          <w:tcPr>
            <w:tcW w:w="1003" w:type="dxa"/>
            <w:shd w:val="clear" w:color="auto" w:fill="auto"/>
            <w:vAlign w:val="center"/>
          </w:tcPr>
          <w:p w14:paraId="37ED3C7D" w14:textId="77777777" w:rsidR="00AA4E4A" w:rsidRPr="00AA4E4A" w:rsidRDefault="00AA4E4A" w:rsidP="00AA4E4A">
            <w:pPr>
              <w:ind w:left="-108" w:right="-98"/>
              <w:jc w:val="center"/>
            </w:pPr>
            <w:r w:rsidRPr="00AA4E4A">
              <w:t>9 050,78</w:t>
            </w:r>
          </w:p>
        </w:tc>
        <w:tc>
          <w:tcPr>
            <w:tcW w:w="850" w:type="dxa"/>
            <w:shd w:val="clear" w:color="auto" w:fill="auto"/>
            <w:vAlign w:val="center"/>
          </w:tcPr>
          <w:p w14:paraId="23365616" w14:textId="77777777" w:rsidR="00AA4E4A" w:rsidRPr="00AA4E4A" w:rsidRDefault="00AA4E4A" w:rsidP="00AA4E4A">
            <w:pPr>
              <w:jc w:val="center"/>
              <w:rPr>
                <w:sz w:val="23"/>
                <w:szCs w:val="23"/>
              </w:rPr>
            </w:pPr>
            <w:r w:rsidRPr="00AA4E4A">
              <w:rPr>
                <w:sz w:val="23"/>
                <w:szCs w:val="23"/>
              </w:rPr>
              <w:t>x</w:t>
            </w:r>
          </w:p>
        </w:tc>
        <w:tc>
          <w:tcPr>
            <w:tcW w:w="835" w:type="dxa"/>
            <w:shd w:val="clear" w:color="auto" w:fill="auto"/>
            <w:vAlign w:val="center"/>
          </w:tcPr>
          <w:p w14:paraId="76915930" w14:textId="77777777" w:rsidR="00AA4E4A" w:rsidRPr="00AA4E4A" w:rsidRDefault="00AA4E4A" w:rsidP="00AA4E4A">
            <w:pPr>
              <w:ind w:right="-2"/>
              <w:jc w:val="center"/>
              <w:rPr>
                <w:sz w:val="23"/>
                <w:szCs w:val="23"/>
                <w:lang w:val="en-US"/>
              </w:rPr>
            </w:pPr>
            <w:r w:rsidRPr="00AA4E4A">
              <w:rPr>
                <w:sz w:val="23"/>
                <w:szCs w:val="23"/>
                <w:lang w:val="en-US"/>
              </w:rPr>
              <w:t>x</w:t>
            </w:r>
          </w:p>
        </w:tc>
        <w:tc>
          <w:tcPr>
            <w:tcW w:w="1009" w:type="dxa"/>
            <w:shd w:val="clear" w:color="auto" w:fill="auto"/>
            <w:vAlign w:val="center"/>
          </w:tcPr>
          <w:p w14:paraId="4117866A" w14:textId="77777777" w:rsidR="00AA4E4A" w:rsidRPr="00AA4E4A" w:rsidRDefault="00AA4E4A" w:rsidP="00AA4E4A">
            <w:pPr>
              <w:ind w:right="-2"/>
              <w:jc w:val="center"/>
              <w:rPr>
                <w:sz w:val="23"/>
                <w:szCs w:val="23"/>
                <w:lang w:val="en-US"/>
              </w:rPr>
            </w:pPr>
            <w:r w:rsidRPr="00AA4E4A">
              <w:rPr>
                <w:sz w:val="23"/>
                <w:szCs w:val="23"/>
                <w:lang w:val="en-US"/>
              </w:rPr>
              <w:t>x</w:t>
            </w:r>
          </w:p>
        </w:tc>
        <w:tc>
          <w:tcPr>
            <w:tcW w:w="850" w:type="dxa"/>
            <w:shd w:val="clear" w:color="auto" w:fill="auto"/>
            <w:vAlign w:val="center"/>
          </w:tcPr>
          <w:p w14:paraId="3E8C73A3" w14:textId="77777777" w:rsidR="00AA4E4A" w:rsidRPr="00AA4E4A" w:rsidRDefault="00AA4E4A" w:rsidP="00AA4E4A">
            <w:pPr>
              <w:ind w:right="-2"/>
              <w:jc w:val="center"/>
              <w:rPr>
                <w:sz w:val="23"/>
                <w:szCs w:val="23"/>
                <w:lang w:val="en-US"/>
              </w:rPr>
            </w:pPr>
            <w:r w:rsidRPr="00AA4E4A">
              <w:rPr>
                <w:sz w:val="23"/>
                <w:szCs w:val="23"/>
                <w:lang w:val="en-US"/>
              </w:rPr>
              <w:t>x</w:t>
            </w:r>
          </w:p>
        </w:tc>
        <w:tc>
          <w:tcPr>
            <w:tcW w:w="957" w:type="dxa"/>
            <w:shd w:val="clear" w:color="auto" w:fill="auto"/>
            <w:vAlign w:val="center"/>
          </w:tcPr>
          <w:p w14:paraId="2D3D19F8" w14:textId="77777777" w:rsidR="00AA4E4A" w:rsidRPr="00AA4E4A" w:rsidRDefault="00AA4E4A" w:rsidP="00AA4E4A">
            <w:pPr>
              <w:ind w:right="-2"/>
              <w:jc w:val="center"/>
              <w:rPr>
                <w:sz w:val="23"/>
                <w:szCs w:val="23"/>
                <w:lang w:val="en-US"/>
              </w:rPr>
            </w:pPr>
            <w:r w:rsidRPr="00AA4E4A">
              <w:rPr>
                <w:sz w:val="23"/>
                <w:szCs w:val="23"/>
                <w:lang w:val="en-US"/>
              </w:rPr>
              <w:t>x</w:t>
            </w:r>
          </w:p>
        </w:tc>
      </w:tr>
      <w:tr w:rsidR="00AA4E4A" w:rsidRPr="00AA4E4A" w14:paraId="47D146D2" w14:textId="77777777" w:rsidTr="00BD168F">
        <w:trPr>
          <w:trHeight w:val="189"/>
        </w:trPr>
        <w:tc>
          <w:tcPr>
            <w:tcW w:w="1838" w:type="dxa"/>
            <w:vMerge/>
            <w:shd w:val="clear" w:color="auto" w:fill="auto"/>
            <w:vAlign w:val="center"/>
          </w:tcPr>
          <w:p w14:paraId="2E52B07C" w14:textId="77777777" w:rsidR="00AA4E4A" w:rsidRPr="00AA4E4A" w:rsidRDefault="00AA4E4A" w:rsidP="00AA4E4A">
            <w:pPr>
              <w:ind w:right="-2"/>
              <w:jc w:val="center"/>
              <w:rPr>
                <w:sz w:val="23"/>
                <w:szCs w:val="23"/>
              </w:rPr>
            </w:pPr>
          </w:p>
        </w:tc>
        <w:tc>
          <w:tcPr>
            <w:tcW w:w="1843" w:type="dxa"/>
            <w:vMerge/>
            <w:shd w:val="clear" w:color="auto" w:fill="auto"/>
            <w:vAlign w:val="center"/>
          </w:tcPr>
          <w:p w14:paraId="3549421D" w14:textId="77777777" w:rsidR="00AA4E4A" w:rsidRPr="00AA4E4A" w:rsidRDefault="00AA4E4A" w:rsidP="00AA4E4A">
            <w:pPr>
              <w:ind w:right="-2"/>
              <w:jc w:val="center"/>
              <w:rPr>
                <w:sz w:val="23"/>
                <w:szCs w:val="23"/>
              </w:rPr>
            </w:pPr>
          </w:p>
        </w:tc>
        <w:tc>
          <w:tcPr>
            <w:tcW w:w="1417" w:type="dxa"/>
            <w:shd w:val="clear" w:color="auto" w:fill="auto"/>
            <w:vAlign w:val="center"/>
          </w:tcPr>
          <w:p w14:paraId="567A2DCC" w14:textId="77777777" w:rsidR="00AA4E4A" w:rsidRPr="00AA4E4A" w:rsidRDefault="00AA4E4A" w:rsidP="00AA4E4A">
            <w:pPr>
              <w:ind w:left="-104" w:right="-111"/>
              <w:jc w:val="center"/>
              <w:rPr>
                <w:sz w:val="23"/>
                <w:szCs w:val="23"/>
              </w:rPr>
            </w:pPr>
            <w:r w:rsidRPr="00AA4E4A">
              <w:t>с 01.01.2026</w:t>
            </w:r>
          </w:p>
        </w:tc>
        <w:tc>
          <w:tcPr>
            <w:tcW w:w="1003" w:type="dxa"/>
            <w:shd w:val="clear" w:color="auto" w:fill="auto"/>
            <w:vAlign w:val="center"/>
          </w:tcPr>
          <w:p w14:paraId="283BCE17" w14:textId="77777777" w:rsidR="00AA4E4A" w:rsidRPr="00AA4E4A" w:rsidRDefault="00AA4E4A" w:rsidP="00AA4E4A">
            <w:pPr>
              <w:ind w:left="-108" w:right="-98"/>
              <w:jc w:val="center"/>
            </w:pPr>
            <w:r w:rsidRPr="00AA4E4A">
              <w:rPr>
                <w:lang w:val="en-US"/>
              </w:rPr>
              <w:t>9 </w:t>
            </w:r>
            <w:r w:rsidRPr="00AA4E4A">
              <w:t>050,78</w:t>
            </w:r>
          </w:p>
        </w:tc>
        <w:tc>
          <w:tcPr>
            <w:tcW w:w="850" w:type="dxa"/>
            <w:shd w:val="clear" w:color="auto" w:fill="auto"/>
            <w:vAlign w:val="center"/>
          </w:tcPr>
          <w:p w14:paraId="195E202D" w14:textId="77777777" w:rsidR="00AA4E4A" w:rsidRPr="00AA4E4A" w:rsidRDefault="00AA4E4A" w:rsidP="00AA4E4A">
            <w:pPr>
              <w:jc w:val="center"/>
              <w:rPr>
                <w:sz w:val="23"/>
                <w:szCs w:val="23"/>
              </w:rPr>
            </w:pPr>
            <w:r w:rsidRPr="00AA4E4A">
              <w:rPr>
                <w:sz w:val="23"/>
                <w:szCs w:val="23"/>
              </w:rPr>
              <w:t>x</w:t>
            </w:r>
          </w:p>
        </w:tc>
        <w:tc>
          <w:tcPr>
            <w:tcW w:w="835" w:type="dxa"/>
            <w:shd w:val="clear" w:color="auto" w:fill="auto"/>
            <w:vAlign w:val="center"/>
          </w:tcPr>
          <w:p w14:paraId="4B050D54" w14:textId="77777777" w:rsidR="00AA4E4A" w:rsidRPr="00AA4E4A" w:rsidRDefault="00AA4E4A" w:rsidP="00AA4E4A">
            <w:pPr>
              <w:ind w:right="-2"/>
              <w:jc w:val="center"/>
              <w:rPr>
                <w:sz w:val="23"/>
                <w:szCs w:val="23"/>
                <w:lang w:val="en-US"/>
              </w:rPr>
            </w:pPr>
            <w:r w:rsidRPr="00AA4E4A">
              <w:rPr>
                <w:sz w:val="23"/>
                <w:szCs w:val="23"/>
                <w:lang w:val="en-US"/>
              </w:rPr>
              <w:t>x</w:t>
            </w:r>
          </w:p>
        </w:tc>
        <w:tc>
          <w:tcPr>
            <w:tcW w:w="1009" w:type="dxa"/>
            <w:shd w:val="clear" w:color="auto" w:fill="auto"/>
            <w:vAlign w:val="center"/>
          </w:tcPr>
          <w:p w14:paraId="1BDD2516" w14:textId="77777777" w:rsidR="00AA4E4A" w:rsidRPr="00AA4E4A" w:rsidRDefault="00AA4E4A" w:rsidP="00AA4E4A">
            <w:pPr>
              <w:ind w:right="-2"/>
              <w:jc w:val="center"/>
              <w:rPr>
                <w:sz w:val="23"/>
                <w:szCs w:val="23"/>
                <w:lang w:val="en-US"/>
              </w:rPr>
            </w:pPr>
            <w:r w:rsidRPr="00AA4E4A">
              <w:rPr>
                <w:sz w:val="23"/>
                <w:szCs w:val="23"/>
                <w:lang w:val="en-US"/>
              </w:rPr>
              <w:t>x</w:t>
            </w:r>
          </w:p>
        </w:tc>
        <w:tc>
          <w:tcPr>
            <w:tcW w:w="850" w:type="dxa"/>
            <w:shd w:val="clear" w:color="auto" w:fill="auto"/>
            <w:vAlign w:val="center"/>
          </w:tcPr>
          <w:p w14:paraId="0DE4811B" w14:textId="77777777" w:rsidR="00AA4E4A" w:rsidRPr="00AA4E4A" w:rsidRDefault="00AA4E4A" w:rsidP="00AA4E4A">
            <w:pPr>
              <w:ind w:right="-2"/>
              <w:jc w:val="center"/>
              <w:rPr>
                <w:sz w:val="23"/>
                <w:szCs w:val="23"/>
                <w:lang w:val="en-US"/>
              </w:rPr>
            </w:pPr>
            <w:r w:rsidRPr="00AA4E4A">
              <w:rPr>
                <w:sz w:val="23"/>
                <w:szCs w:val="23"/>
                <w:lang w:val="en-US"/>
              </w:rPr>
              <w:t>x</w:t>
            </w:r>
          </w:p>
        </w:tc>
        <w:tc>
          <w:tcPr>
            <w:tcW w:w="957" w:type="dxa"/>
            <w:shd w:val="clear" w:color="auto" w:fill="auto"/>
            <w:vAlign w:val="center"/>
          </w:tcPr>
          <w:p w14:paraId="1239A08F" w14:textId="77777777" w:rsidR="00AA4E4A" w:rsidRPr="00AA4E4A" w:rsidRDefault="00AA4E4A" w:rsidP="00AA4E4A">
            <w:pPr>
              <w:ind w:right="-2"/>
              <w:jc w:val="center"/>
              <w:rPr>
                <w:sz w:val="23"/>
                <w:szCs w:val="23"/>
                <w:lang w:val="en-US"/>
              </w:rPr>
            </w:pPr>
            <w:r w:rsidRPr="00AA4E4A">
              <w:rPr>
                <w:sz w:val="23"/>
                <w:szCs w:val="23"/>
                <w:lang w:val="en-US"/>
              </w:rPr>
              <w:t>x</w:t>
            </w:r>
          </w:p>
        </w:tc>
      </w:tr>
      <w:tr w:rsidR="00AA4E4A" w:rsidRPr="00AA4E4A" w14:paraId="49FC4EB9" w14:textId="77777777" w:rsidTr="00BD168F">
        <w:trPr>
          <w:trHeight w:val="189"/>
        </w:trPr>
        <w:tc>
          <w:tcPr>
            <w:tcW w:w="1838" w:type="dxa"/>
            <w:vMerge/>
            <w:shd w:val="clear" w:color="auto" w:fill="auto"/>
            <w:vAlign w:val="center"/>
          </w:tcPr>
          <w:p w14:paraId="4296BAF5" w14:textId="77777777" w:rsidR="00AA4E4A" w:rsidRPr="00AA4E4A" w:rsidRDefault="00AA4E4A" w:rsidP="00AA4E4A">
            <w:pPr>
              <w:ind w:right="-2"/>
              <w:jc w:val="center"/>
              <w:rPr>
                <w:sz w:val="23"/>
                <w:szCs w:val="23"/>
              </w:rPr>
            </w:pPr>
          </w:p>
        </w:tc>
        <w:tc>
          <w:tcPr>
            <w:tcW w:w="1843" w:type="dxa"/>
            <w:vMerge/>
            <w:shd w:val="clear" w:color="auto" w:fill="auto"/>
            <w:vAlign w:val="center"/>
          </w:tcPr>
          <w:p w14:paraId="2B8F2C96" w14:textId="77777777" w:rsidR="00AA4E4A" w:rsidRPr="00AA4E4A" w:rsidRDefault="00AA4E4A" w:rsidP="00AA4E4A">
            <w:pPr>
              <w:ind w:right="-2"/>
              <w:jc w:val="center"/>
              <w:rPr>
                <w:sz w:val="23"/>
                <w:szCs w:val="23"/>
              </w:rPr>
            </w:pPr>
          </w:p>
        </w:tc>
        <w:tc>
          <w:tcPr>
            <w:tcW w:w="1417" w:type="dxa"/>
            <w:shd w:val="clear" w:color="auto" w:fill="auto"/>
            <w:vAlign w:val="center"/>
          </w:tcPr>
          <w:p w14:paraId="2EAE3954" w14:textId="77777777" w:rsidR="00AA4E4A" w:rsidRPr="00AA4E4A" w:rsidRDefault="00AA4E4A" w:rsidP="00AA4E4A">
            <w:pPr>
              <w:ind w:left="-104" w:right="-111"/>
              <w:jc w:val="center"/>
              <w:rPr>
                <w:sz w:val="23"/>
                <w:szCs w:val="23"/>
              </w:rPr>
            </w:pPr>
            <w:r w:rsidRPr="00AA4E4A">
              <w:t>с 01.07.2026</w:t>
            </w:r>
          </w:p>
        </w:tc>
        <w:tc>
          <w:tcPr>
            <w:tcW w:w="1003" w:type="dxa"/>
            <w:shd w:val="clear" w:color="auto" w:fill="auto"/>
            <w:vAlign w:val="center"/>
          </w:tcPr>
          <w:p w14:paraId="6CDA2640" w14:textId="77777777" w:rsidR="00AA4E4A" w:rsidRPr="00AA4E4A" w:rsidRDefault="00AA4E4A" w:rsidP="00AA4E4A">
            <w:pPr>
              <w:ind w:left="-108" w:right="-98"/>
              <w:jc w:val="center"/>
            </w:pPr>
            <w:r w:rsidRPr="00AA4E4A">
              <w:t>9 673,01</w:t>
            </w:r>
          </w:p>
        </w:tc>
        <w:tc>
          <w:tcPr>
            <w:tcW w:w="850" w:type="dxa"/>
            <w:shd w:val="clear" w:color="auto" w:fill="auto"/>
            <w:vAlign w:val="center"/>
          </w:tcPr>
          <w:p w14:paraId="07FA642F" w14:textId="77777777" w:rsidR="00AA4E4A" w:rsidRPr="00AA4E4A" w:rsidRDefault="00AA4E4A" w:rsidP="00AA4E4A">
            <w:pPr>
              <w:jc w:val="center"/>
              <w:rPr>
                <w:sz w:val="23"/>
                <w:szCs w:val="23"/>
              </w:rPr>
            </w:pPr>
            <w:r w:rsidRPr="00AA4E4A">
              <w:rPr>
                <w:sz w:val="23"/>
                <w:szCs w:val="23"/>
              </w:rPr>
              <w:t>x</w:t>
            </w:r>
          </w:p>
        </w:tc>
        <w:tc>
          <w:tcPr>
            <w:tcW w:w="835" w:type="dxa"/>
            <w:shd w:val="clear" w:color="auto" w:fill="auto"/>
            <w:vAlign w:val="center"/>
          </w:tcPr>
          <w:p w14:paraId="2BE2072A" w14:textId="77777777" w:rsidR="00AA4E4A" w:rsidRPr="00AA4E4A" w:rsidRDefault="00AA4E4A" w:rsidP="00AA4E4A">
            <w:pPr>
              <w:ind w:right="-2"/>
              <w:jc w:val="center"/>
              <w:rPr>
                <w:sz w:val="23"/>
                <w:szCs w:val="23"/>
                <w:lang w:val="en-US"/>
              </w:rPr>
            </w:pPr>
            <w:r w:rsidRPr="00AA4E4A">
              <w:rPr>
                <w:sz w:val="23"/>
                <w:szCs w:val="23"/>
                <w:lang w:val="en-US"/>
              </w:rPr>
              <w:t>x</w:t>
            </w:r>
          </w:p>
        </w:tc>
        <w:tc>
          <w:tcPr>
            <w:tcW w:w="1009" w:type="dxa"/>
            <w:shd w:val="clear" w:color="auto" w:fill="auto"/>
            <w:vAlign w:val="center"/>
          </w:tcPr>
          <w:p w14:paraId="1939908E" w14:textId="77777777" w:rsidR="00AA4E4A" w:rsidRPr="00AA4E4A" w:rsidRDefault="00AA4E4A" w:rsidP="00AA4E4A">
            <w:pPr>
              <w:ind w:right="-2"/>
              <w:jc w:val="center"/>
              <w:rPr>
                <w:sz w:val="23"/>
                <w:szCs w:val="23"/>
                <w:lang w:val="en-US"/>
              </w:rPr>
            </w:pPr>
            <w:r w:rsidRPr="00AA4E4A">
              <w:rPr>
                <w:sz w:val="23"/>
                <w:szCs w:val="23"/>
                <w:lang w:val="en-US"/>
              </w:rPr>
              <w:t>x</w:t>
            </w:r>
          </w:p>
        </w:tc>
        <w:tc>
          <w:tcPr>
            <w:tcW w:w="850" w:type="dxa"/>
            <w:shd w:val="clear" w:color="auto" w:fill="auto"/>
            <w:vAlign w:val="center"/>
          </w:tcPr>
          <w:p w14:paraId="506B5733" w14:textId="77777777" w:rsidR="00AA4E4A" w:rsidRPr="00AA4E4A" w:rsidRDefault="00AA4E4A" w:rsidP="00AA4E4A">
            <w:pPr>
              <w:ind w:right="-2"/>
              <w:jc w:val="center"/>
              <w:rPr>
                <w:sz w:val="23"/>
                <w:szCs w:val="23"/>
                <w:lang w:val="en-US"/>
              </w:rPr>
            </w:pPr>
            <w:r w:rsidRPr="00AA4E4A">
              <w:rPr>
                <w:sz w:val="23"/>
                <w:szCs w:val="23"/>
                <w:lang w:val="en-US"/>
              </w:rPr>
              <w:t>x</w:t>
            </w:r>
          </w:p>
        </w:tc>
        <w:tc>
          <w:tcPr>
            <w:tcW w:w="957" w:type="dxa"/>
            <w:shd w:val="clear" w:color="auto" w:fill="auto"/>
            <w:vAlign w:val="center"/>
          </w:tcPr>
          <w:p w14:paraId="40FD2189" w14:textId="77777777" w:rsidR="00AA4E4A" w:rsidRPr="00AA4E4A" w:rsidRDefault="00AA4E4A" w:rsidP="00AA4E4A">
            <w:pPr>
              <w:ind w:right="-2"/>
              <w:jc w:val="center"/>
              <w:rPr>
                <w:sz w:val="23"/>
                <w:szCs w:val="23"/>
                <w:lang w:val="en-US"/>
              </w:rPr>
            </w:pPr>
            <w:r w:rsidRPr="00AA4E4A">
              <w:rPr>
                <w:sz w:val="23"/>
                <w:szCs w:val="23"/>
                <w:lang w:val="en-US"/>
              </w:rPr>
              <w:t>x</w:t>
            </w:r>
          </w:p>
        </w:tc>
      </w:tr>
      <w:tr w:rsidR="00AA4E4A" w:rsidRPr="00AA4E4A" w14:paraId="1ACE8F8E" w14:textId="77777777" w:rsidTr="00BD168F">
        <w:trPr>
          <w:trHeight w:val="189"/>
        </w:trPr>
        <w:tc>
          <w:tcPr>
            <w:tcW w:w="1838" w:type="dxa"/>
            <w:vMerge/>
            <w:shd w:val="clear" w:color="auto" w:fill="auto"/>
            <w:vAlign w:val="center"/>
          </w:tcPr>
          <w:p w14:paraId="6F64F3C2" w14:textId="77777777" w:rsidR="00AA4E4A" w:rsidRPr="00AA4E4A" w:rsidRDefault="00AA4E4A" w:rsidP="00AA4E4A">
            <w:pPr>
              <w:ind w:right="-2"/>
              <w:jc w:val="center"/>
              <w:rPr>
                <w:sz w:val="23"/>
                <w:szCs w:val="23"/>
              </w:rPr>
            </w:pPr>
          </w:p>
        </w:tc>
        <w:tc>
          <w:tcPr>
            <w:tcW w:w="1843" w:type="dxa"/>
            <w:vMerge/>
            <w:shd w:val="clear" w:color="auto" w:fill="auto"/>
            <w:vAlign w:val="center"/>
          </w:tcPr>
          <w:p w14:paraId="0EE8508A" w14:textId="77777777" w:rsidR="00AA4E4A" w:rsidRPr="00AA4E4A" w:rsidRDefault="00AA4E4A" w:rsidP="00AA4E4A">
            <w:pPr>
              <w:ind w:right="-2"/>
              <w:jc w:val="center"/>
              <w:rPr>
                <w:sz w:val="23"/>
                <w:szCs w:val="23"/>
              </w:rPr>
            </w:pPr>
          </w:p>
        </w:tc>
        <w:tc>
          <w:tcPr>
            <w:tcW w:w="1417" w:type="dxa"/>
            <w:shd w:val="clear" w:color="auto" w:fill="auto"/>
            <w:vAlign w:val="center"/>
          </w:tcPr>
          <w:p w14:paraId="016689BD" w14:textId="77777777" w:rsidR="00AA4E4A" w:rsidRPr="00AA4E4A" w:rsidRDefault="00AA4E4A" w:rsidP="00AA4E4A">
            <w:pPr>
              <w:ind w:left="-104" w:right="-111"/>
              <w:jc w:val="center"/>
            </w:pPr>
            <w:r w:rsidRPr="00AA4E4A">
              <w:t>с 01.01.2027</w:t>
            </w:r>
          </w:p>
        </w:tc>
        <w:tc>
          <w:tcPr>
            <w:tcW w:w="1003" w:type="dxa"/>
            <w:shd w:val="clear" w:color="auto" w:fill="auto"/>
            <w:vAlign w:val="center"/>
          </w:tcPr>
          <w:p w14:paraId="55BED5B3" w14:textId="77777777" w:rsidR="00AA4E4A" w:rsidRPr="00AA4E4A" w:rsidRDefault="00AA4E4A" w:rsidP="00AA4E4A">
            <w:pPr>
              <w:ind w:left="-108" w:right="-98"/>
              <w:jc w:val="center"/>
            </w:pPr>
            <w:r w:rsidRPr="00AA4E4A">
              <w:t>9 603,47</w:t>
            </w:r>
          </w:p>
        </w:tc>
        <w:tc>
          <w:tcPr>
            <w:tcW w:w="850" w:type="dxa"/>
            <w:shd w:val="clear" w:color="auto" w:fill="auto"/>
            <w:vAlign w:val="center"/>
          </w:tcPr>
          <w:p w14:paraId="15191D28" w14:textId="77777777" w:rsidR="00AA4E4A" w:rsidRPr="00AA4E4A" w:rsidRDefault="00AA4E4A" w:rsidP="00AA4E4A">
            <w:pPr>
              <w:jc w:val="center"/>
              <w:rPr>
                <w:sz w:val="23"/>
                <w:szCs w:val="23"/>
              </w:rPr>
            </w:pPr>
            <w:r w:rsidRPr="00AA4E4A">
              <w:rPr>
                <w:sz w:val="23"/>
                <w:szCs w:val="23"/>
              </w:rPr>
              <w:t>x</w:t>
            </w:r>
          </w:p>
        </w:tc>
        <w:tc>
          <w:tcPr>
            <w:tcW w:w="835" w:type="dxa"/>
            <w:shd w:val="clear" w:color="auto" w:fill="auto"/>
            <w:vAlign w:val="center"/>
          </w:tcPr>
          <w:p w14:paraId="7F804066" w14:textId="77777777" w:rsidR="00AA4E4A" w:rsidRPr="00AA4E4A" w:rsidRDefault="00AA4E4A" w:rsidP="00AA4E4A">
            <w:pPr>
              <w:ind w:right="-2"/>
              <w:jc w:val="center"/>
              <w:rPr>
                <w:sz w:val="23"/>
                <w:szCs w:val="23"/>
                <w:lang w:val="en-US"/>
              </w:rPr>
            </w:pPr>
            <w:r w:rsidRPr="00AA4E4A">
              <w:rPr>
                <w:sz w:val="23"/>
                <w:szCs w:val="23"/>
                <w:lang w:val="en-US"/>
              </w:rPr>
              <w:t>x</w:t>
            </w:r>
          </w:p>
        </w:tc>
        <w:tc>
          <w:tcPr>
            <w:tcW w:w="1009" w:type="dxa"/>
            <w:shd w:val="clear" w:color="auto" w:fill="auto"/>
            <w:vAlign w:val="center"/>
          </w:tcPr>
          <w:p w14:paraId="76338415" w14:textId="77777777" w:rsidR="00AA4E4A" w:rsidRPr="00AA4E4A" w:rsidRDefault="00AA4E4A" w:rsidP="00AA4E4A">
            <w:pPr>
              <w:ind w:right="-2"/>
              <w:jc w:val="center"/>
              <w:rPr>
                <w:sz w:val="23"/>
                <w:szCs w:val="23"/>
                <w:lang w:val="en-US"/>
              </w:rPr>
            </w:pPr>
            <w:r w:rsidRPr="00AA4E4A">
              <w:rPr>
                <w:sz w:val="23"/>
                <w:szCs w:val="23"/>
                <w:lang w:val="en-US"/>
              </w:rPr>
              <w:t>x</w:t>
            </w:r>
          </w:p>
        </w:tc>
        <w:tc>
          <w:tcPr>
            <w:tcW w:w="850" w:type="dxa"/>
            <w:shd w:val="clear" w:color="auto" w:fill="auto"/>
            <w:vAlign w:val="center"/>
          </w:tcPr>
          <w:p w14:paraId="315F23B9" w14:textId="77777777" w:rsidR="00AA4E4A" w:rsidRPr="00AA4E4A" w:rsidRDefault="00AA4E4A" w:rsidP="00AA4E4A">
            <w:pPr>
              <w:ind w:right="-2"/>
              <w:jc w:val="center"/>
              <w:rPr>
                <w:sz w:val="23"/>
                <w:szCs w:val="23"/>
                <w:lang w:val="en-US"/>
              </w:rPr>
            </w:pPr>
            <w:r w:rsidRPr="00AA4E4A">
              <w:rPr>
                <w:sz w:val="23"/>
                <w:szCs w:val="23"/>
                <w:lang w:val="en-US"/>
              </w:rPr>
              <w:t>x</w:t>
            </w:r>
          </w:p>
        </w:tc>
        <w:tc>
          <w:tcPr>
            <w:tcW w:w="957" w:type="dxa"/>
            <w:shd w:val="clear" w:color="auto" w:fill="auto"/>
            <w:vAlign w:val="center"/>
          </w:tcPr>
          <w:p w14:paraId="29EA410E" w14:textId="77777777" w:rsidR="00AA4E4A" w:rsidRPr="00AA4E4A" w:rsidRDefault="00AA4E4A" w:rsidP="00AA4E4A">
            <w:pPr>
              <w:ind w:right="-2"/>
              <w:jc w:val="center"/>
              <w:rPr>
                <w:sz w:val="23"/>
                <w:szCs w:val="23"/>
                <w:lang w:val="en-US"/>
              </w:rPr>
            </w:pPr>
            <w:r w:rsidRPr="00AA4E4A">
              <w:rPr>
                <w:sz w:val="23"/>
                <w:szCs w:val="23"/>
                <w:lang w:val="en-US"/>
              </w:rPr>
              <w:t>x</w:t>
            </w:r>
          </w:p>
        </w:tc>
      </w:tr>
      <w:tr w:rsidR="00AA4E4A" w:rsidRPr="00AA4E4A" w14:paraId="1C64B4DA" w14:textId="77777777" w:rsidTr="00BD168F">
        <w:trPr>
          <w:trHeight w:val="189"/>
        </w:trPr>
        <w:tc>
          <w:tcPr>
            <w:tcW w:w="1838" w:type="dxa"/>
            <w:vMerge/>
            <w:shd w:val="clear" w:color="auto" w:fill="auto"/>
            <w:vAlign w:val="center"/>
          </w:tcPr>
          <w:p w14:paraId="0165E96C" w14:textId="77777777" w:rsidR="00AA4E4A" w:rsidRPr="00AA4E4A" w:rsidRDefault="00AA4E4A" w:rsidP="00AA4E4A">
            <w:pPr>
              <w:ind w:right="-2"/>
              <w:jc w:val="center"/>
              <w:rPr>
                <w:sz w:val="23"/>
                <w:szCs w:val="23"/>
              </w:rPr>
            </w:pPr>
          </w:p>
        </w:tc>
        <w:tc>
          <w:tcPr>
            <w:tcW w:w="1843" w:type="dxa"/>
            <w:vMerge/>
            <w:shd w:val="clear" w:color="auto" w:fill="auto"/>
            <w:vAlign w:val="center"/>
          </w:tcPr>
          <w:p w14:paraId="3DB87581" w14:textId="77777777" w:rsidR="00AA4E4A" w:rsidRPr="00AA4E4A" w:rsidRDefault="00AA4E4A" w:rsidP="00AA4E4A">
            <w:pPr>
              <w:ind w:right="-2"/>
              <w:jc w:val="center"/>
              <w:rPr>
                <w:sz w:val="23"/>
                <w:szCs w:val="23"/>
              </w:rPr>
            </w:pPr>
          </w:p>
        </w:tc>
        <w:tc>
          <w:tcPr>
            <w:tcW w:w="1417" w:type="dxa"/>
            <w:shd w:val="clear" w:color="auto" w:fill="auto"/>
            <w:vAlign w:val="center"/>
          </w:tcPr>
          <w:p w14:paraId="6880A237" w14:textId="77777777" w:rsidR="00AA4E4A" w:rsidRPr="00AA4E4A" w:rsidRDefault="00AA4E4A" w:rsidP="00AA4E4A">
            <w:pPr>
              <w:ind w:left="-104" w:right="-111"/>
              <w:jc w:val="center"/>
            </w:pPr>
            <w:r w:rsidRPr="00AA4E4A">
              <w:t>с 01.07.2027</w:t>
            </w:r>
          </w:p>
        </w:tc>
        <w:tc>
          <w:tcPr>
            <w:tcW w:w="1003" w:type="dxa"/>
            <w:shd w:val="clear" w:color="auto" w:fill="auto"/>
            <w:vAlign w:val="center"/>
          </w:tcPr>
          <w:p w14:paraId="29DC00CF" w14:textId="77777777" w:rsidR="00AA4E4A" w:rsidRPr="00AA4E4A" w:rsidRDefault="00AA4E4A" w:rsidP="00AA4E4A">
            <w:pPr>
              <w:ind w:left="-108" w:right="-98"/>
              <w:jc w:val="center"/>
            </w:pPr>
            <w:r w:rsidRPr="00AA4E4A">
              <w:t>9 603,47</w:t>
            </w:r>
          </w:p>
        </w:tc>
        <w:tc>
          <w:tcPr>
            <w:tcW w:w="850" w:type="dxa"/>
            <w:shd w:val="clear" w:color="auto" w:fill="auto"/>
            <w:vAlign w:val="center"/>
          </w:tcPr>
          <w:p w14:paraId="7817BD18" w14:textId="77777777" w:rsidR="00AA4E4A" w:rsidRPr="00AA4E4A" w:rsidRDefault="00AA4E4A" w:rsidP="00AA4E4A">
            <w:pPr>
              <w:jc w:val="center"/>
              <w:rPr>
                <w:sz w:val="23"/>
                <w:szCs w:val="23"/>
              </w:rPr>
            </w:pPr>
            <w:r w:rsidRPr="00AA4E4A">
              <w:rPr>
                <w:sz w:val="23"/>
                <w:szCs w:val="23"/>
              </w:rPr>
              <w:t>x</w:t>
            </w:r>
          </w:p>
        </w:tc>
        <w:tc>
          <w:tcPr>
            <w:tcW w:w="835" w:type="dxa"/>
            <w:shd w:val="clear" w:color="auto" w:fill="auto"/>
            <w:vAlign w:val="center"/>
          </w:tcPr>
          <w:p w14:paraId="41BE2EE4" w14:textId="77777777" w:rsidR="00AA4E4A" w:rsidRPr="00AA4E4A" w:rsidRDefault="00AA4E4A" w:rsidP="00AA4E4A">
            <w:pPr>
              <w:ind w:right="-2"/>
              <w:jc w:val="center"/>
              <w:rPr>
                <w:sz w:val="23"/>
                <w:szCs w:val="23"/>
                <w:lang w:val="en-US"/>
              </w:rPr>
            </w:pPr>
            <w:r w:rsidRPr="00AA4E4A">
              <w:rPr>
                <w:sz w:val="23"/>
                <w:szCs w:val="23"/>
                <w:lang w:val="en-US"/>
              </w:rPr>
              <w:t>x</w:t>
            </w:r>
          </w:p>
        </w:tc>
        <w:tc>
          <w:tcPr>
            <w:tcW w:w="1009" w:type="dxa"/>
            <w:shd w:val="clear" w:color="auto" w:fill="auto"/>
            <w:vAlign w:val="center"/>
          </w:tcPr>
          <w:p w14:paraId="3819AD55" w14:textId="77777777" w:rsidR="00AA4E4A" w:rsidRPr="00AA4E4A" w:rsidRDefault="00AA4E4A" w:rsidP="00AA4E4A">
            <w:pPr>
              <w:ind w:right="-2"/>
              <w:jc w:val="center"/>
              <w:rPr>
                <w:sz w:val="23"/>
                <w:szCs w:val="23"/>
                <w:lang w:val="en-US"/>
              </w:rPr>
            </w:pPr>
            <w:r w:rsidRPr="00AA4E4A">
              <w:rPr>
                <w:sz w:val="23"/>
                <w:szCs w:val="23"/>
                <w:lang w:val="en-US"/>
              </w:rPr>
              <w:t>x</w:t>
            </w:r>
          </w:p>
        </w:tc>
        <w:tc>
          <w:tcPr>
            <w:tcW w:w="850" w:type="dxa"/>
            <w:shd w:val="clear" w:color="auto" w:fill="auto"/>
            <w:vAlign w:val="center"/>
          </w:tcPr>
          <w:p w14:paraId="4C1B5AD0" w14:textId="77777777" w:rsidR="00AA4E4A" w:rsidRPr="00AA4E4A" w:rsidRDefault="00AA4E4A" w:rsidP="00AA4E4A">
            <w:pPr>
              <w:ind w:right="-2"/>
              <w:jc w:val="center"/>
              <w:rPr>
                <w:sz w:val="23"/>
                <w:szCs w:val="23"/>
                <w:lang w:val="en-US"/>
              </w:rPr>
            </w:pPr>
            <w:r w:rsidRPr="00AA4E4A">
              <w:rPr>
                <w:sz w:val="23"/>
                <w:szCs w:val="23"/>
                <w:lang w:val="en-US"/>
              </w:rPr>
              <w:t>x</w:t>
            </w:r>
          </w:p>
        </w:tc>
        <w:tc>
          <w:tcPr>
            <w:tcW w:w="957" w:type="dxa"/>
            <w:shd w:val="clear" w:color="auto" w:fill="auto"/>
            <w:vAlign w:val="center"/>
          </w:tcPr>
          <w:p w14:paraId="5077BB99" w14:textId="77777777" w:rsidR="00AA4E4A" w:rsidRPr="00AA4E4A" w:rsidRDefault="00AA4E4A" w:rsidP="00AA4E4A">
            <w:pPr>
              <w:ind w:right="-2"/>
              <w:jc w:val="center"/>
              <w:rPr>
                <w:sz w:val="23"/>
                <w:szCs w:val="23"/>
                <w:lang w:val="en-US"/>
              </w:rPr>
            </w:pPr>
            <w:r w:rsidRPr="00AA4E4A">
              <w:rPr>
                <w:sz w:val="23"/>
                <w:szCs w:val="23"/>
                <w:lang w:val="en-US"/>
              </w:rPr>
              <w:t>x</w:t>
            </w:r>
          </w:p>
        </w:tc>
      </w:tr>
      <w:tr w:rsidR="00AA4E4A" w:rsidRPr="00AA4E4A" w14:paraId="7217A3AB" w14:textId="77777777" w:rsidTr="00BD168F">
        <w:trPr>
          <w:trHeight w:val="334"/>
        </w:trPr>
        <w:tc>
          <w:tcPr>
            <w:tcW w:w="1838" w:type="dxa"/>
            <w:vMerge/>
            <w:shd w:val="clear" w:color="auto" w:fill="auto"/>
            <w:vAlign w:val="center"/>
          </w:tcPr>
          <w:p w14:paraId="5E7AC19F" w14:textId="77777777" w:rsidR="00AA4E4A" w:rsidRPr="00AA4E4A" w:rsidRDefault="00AA4E4A" w:rsidP="00AA4E4A">
            <w:pPr>
              <w:ind w:right="-2"/>
              <w:jc w:val="center"/>
              <w:rPr>
                <w:sz w:val="23"/>
                <w:szCs w:val="23"/>
              </w:rPr>
            </w:pPr>
          </w:p>
        </w:tc>
        <w:tc>
          <w:tcPr>
            <w:tcW w:w="1843" w:type="dxa"/>
            <w:shd w:val="clear" w:color="auto" w:fill="auto"/>
            <w:vAlign w:val="center"/>
          </w:tcPr>
          <w:p w14:paraId="2662D3F8" w14:textId="77777777" w:rsidR="00AA4E4A" w:rsidRPr="00AA4E4A" w:rsidRDefault="00AA4E4A" w:rsidP="00AA4E4A">
            <w:pPr>
              <w:ind w:right="-2"/>
              <w:jc w:val="center"/>
              <w:rPr>
                <w:sz w:val="23"/>
                <w:szCs w:val="23"/>
              </w:rPr>
            </w:pPr>
            <w:r w:rsidRPr="00AA4E4A">
              <w:rPr>
                <w:sz w:val="23"/>
                <w:szCs w:val="23"/>
              </w:rPr>
              <w:t>Двухставочный</w:t>
            </w:r>
          </w:p>
        </w:tc>
        <w:tc>
          <w:tcPr>
            <w:tcW w:w="1417" w:type="dxa"/>
            <w:shd w:val="clear" w:color="auto" w:fill="auto"/>
            <w:vAlign w:val="center"/>
          </w:tcPr>
          <w:p w14:paraId="386A9774" w14:textId="77777777" w:rsidR="00AA4E4A" w:rsidRPr="00AA4E4A" w:rsidRDefault="00AA4E4A" w:rsidP="00AA4E4A">
            <w:pPr>
              <w:jc w:val="center"/>
              <w:rPr>
                <w:sz w:val="23"/>
                <w:szCs w:val="23"/>
              </w:rPr>
            </w:pPr>
            <w:r w:rsidRPr="00AA4E4A">
              <w:rPr>
                <w:sz w:val="23"/>
                <w:szCs w:val="23"/>
              </w:rPr>
              <w:t>x</w:t>
            </w:r>
          </w:p>
        </w:tc>
        <w:tc>
          <w:tcPr>
            <w:tcW w:w="1003" w:type="dxa"/>
            <w:shd w:val="clear" w:color="auto" w:fill="auto"/>
            <w:vAlign w:val="center"/>
          </w:tcPr>
          <w:p w14:paraId="6C41061E" w14:textId="77777777" w:rsidR="00AA4E4A" w:rsidRPr="00AA4E4A" w:rsidRDefault="00AA4E4A" w:rsidP="00AA4E4A">
            <w:pPr>
              <w:ind w:left="-108" w:right="-98"/>
              <w:jc w:val="center"/>
              <w:rPr>
                <w:sz w:val="23"/>
                <w:szCs w:val="23"/>
              </w:rPr>
            </w:pPr>
            <w:r w:rsidRPr="00AA4E4A">
              <w:rPr>
                <w:sz w:val="23"/>
                <w:szCs w:val="23"/>
              </w:rPr>
              <w:t>x</w:t>
            </w:r>
          </w:p>
        </w:tc>
        <w:tc>
          <w:tcPr>
            <w:tcW w:w="850" w:type="dxa"/>
            <w:shd w:val="clear" w:color="auto" w:fill="auto"/>
            <w:vAlign w:val="center"/>
          </w:tcPr>
          <w:p w14:paraId="1594A9F5" w14:textId="77777777" w:rsidR="00AA4E4A" w:rsidRPr="00AA4E4A" w:rsidRDefault="00AA4E4A" w:rsidP="00AA4E4A">
            <w:pPr>
              <w:jc w:val="center"/>
              <w:rPr>
                <w:sz w:val="23"/>
                <w:szCs w:val="23"/>
              </w:rPr>
            </w:pPr>
            <w:r w:rsidRPr="00AA4E4A">
              <w:rPr>
                <w:sz w:val="23"/>
                <w:szCs w:val="23"/>
              </w:rPr>
              <w:t>x</w:t>
            </w:r>
          </w:p>
        </w:tc>
        <w:tc>
          <w:tcPr>
            <w:tcW w:w="835" w:type="dxa"/>
            <w:shd w:val="clear" w:color="auto" w:fill="auto"/>
            <w:vAlign w:val="center"/>
          </w:tcPr>
          <w:p w14:paraId="0348D5A1" w14:textId="77777777" w:rsidR="00AA4E4A" w:rsidRPr="00AA4E4A" w:rsidRDefault="00AA4E4A" w:rsidP="00AA4E4A">
            <w:pPr>
              <w:ind w:right="-2"/>
              <w:jc w:val="center"/>
              <w:rPr>
                <w:sz w:val="23"/>
                <w:szCs w:val="23"/>
                <w:lang w:val="en-US"/>
              </w:rPr>
            </w:pPr>
            <w:r w:rsidRPr="00AA4E4A">
              <w:rPr>
                <w:sz w:val="23"/>
                <w:szCs w:val="23"/>
                <w:lang w:val="en-US"/>
              </w:rPr>
              <w:t>x</w:t>
            </w:r>
          </w:p>
        </w:tc>
        <w:tc>
          <w:tcPr>
            <w:tcW w:w="1009" w:type="dxa"/>
            <w:shd w:val="clear" w:color="auto" w:fill="auto"/>
            <w:vAlign w:val="center"/>
          </w:tcPr>
          <w:p w14:paraId="1C3828C1" w14:textId="77777777" w:rsidR="00AA4E4A" w:rsidRPr="00AA4E4A" w:rsidRDefault="00AA4E4A" w:rsidP="00AA4E4A">
            <w:pPr>
              <w:ind w:right="-2"/>
              <w:jc w:val="center"/>
              <w:rPr>
                <w:sz w:val="23"/>
                <w:szCs w:val="23"/>
                <w:lang w:val="en-US"/>
              </w:rPr>
            </w:pPr>
            <w:r w:rsidRPr="00AA4E4A">
              <w:rPr>
                <w:sz w:val="23"/>
                <w:szCs w:val="23"/>
                <w:lang w:val="en-US"/>
              </w:rPr>
              <w:t>x</w:t>
            </w:r>
          </w:p>
        </w:tc>
        <w:tc>
          <w:tcPr>
            <w:tcW w:w="850" w:type="dxa"/>
            <w:shd w:val="clear" w:color="auto" w:fill="auto"/>
            <w:vAlign w:val="center"/>
          </w:tcPr>
          <w:p w14:paraId="31802E7C" w14:textId="77777777" w:rsidR="00AA4E4A" w:rsidRPr="00AA4E4A" w:rsidRDefault="00AA4E4A" w:rsidP="00AA4E4A">
            <w:pPr>
              <w:ind w:right="-2"/>
              <w:jc w:val="center"/>
              <w:rPr>
                <w:sz w:val="23"/>
                <w:szCs w:val="23"/>
                <w:lang w:val="en-US"/>
              </w:rPr>
            </w:pPr>
            <w:r w:rsidRPr="00AA4E4A">
              <w:rPr>
                <w:sz w:val="23"/>
                <w:szCs w:val="23"/>
                <w:lang w:val="en-US"/>
              </w:rPr>
              <w:t>x</w:t>
            </w:r>
          </w:p>
        </w:tc>
        <w:tc>
          <w:tcPr>
            <w:tcW w:w="957" w:type="dxa"/>
            <w:shd w:val="clear" w:color="auto" w:fill="auto"/>
            <w:vAlign w:val="center"/>
          </w:tcPr>
          <w:p w14:paraId="1D8428A2" w14:textId="77777777" w:rsidR="00AA4E4A" w:rsidRPr="00AA4E4A" w:rsidRDefault="00AA4E4A" w:rsidP="00AA4E4A">
            <w:pPr>
              <w:ind w:right="-2"/>
              <w:jc w:val="center"/>
              <w:rPr>
                <w:sz w:val="23"/>
                <w:szCs w:val="23"/>
                <w:lang w:val="en-US"/>
              </w:rPr>
            </w:pPr>
            <w:r w:rsidRPr="00AA4E4A">
              <w:rPr>
                <w:sz w:val="23"/>
                <w:szCs w:val="23"/>
                <w:lang w:val="en-US"/>
              </w:rPr>
              <w:t>x</w:t>
            </w:r>
          </w:p>
        </w:tc>
      </w:tr>
      <w:tr w:rsidR="00AA4E4A" w:rsidRPr="00AA4E4A" w14:paraId="47971907" w14:textId="77777777" w:rsidTr="00BD168F">
        <w:tc>
          <w:tcPr>
            <w:tcW w:w="1838" w:type="dxa"/>
            <w:vMerge/>
            <w:shd w:val="clear" w:color="auto" w:fill="auto"/>
            <w:vAlign w:val="center"/>
          </w:tcPr>
          <w:p w14:paraId="0FEEC8A4" w14:textId="77777777" w:rsidR="00AA4E4A" w:rsidRPr="00AA4E4A" w:rsidRDefault="00AA4E4A" w:rsidP="00AA4E4A">
            <w:pPr>
              <w:ind w:right="-2"/>
              <w:jc w:val="center"/>
              <w:rPr>
                <w:sz w:val="23"/>
                <w:szCs w:val="23"/>
              </w:rPr>
            </w:pPr>
          </w:p>
        </w:tc>
        <w:tc>
          <w:tcPr>
            <w:tcW w:w="1843" w:type="dxa"/>
            <w:shd w:val="clear" w:color="auto" w:fill="auto"/>
            <w:vAlign w:val="center"/>
          </w:tcPr>
          <w:p w14:paraId="5693F63F" w14:textId="77777777" w:rsidR="00AA4E4A" w:rsidRPr="00AA4E4A" w:rsidRDefault="00AA4E4A" w:rsidP="00AA4E4A">
            <w:pPr>
              <w:ind w:left="-105" w:right="-103"/>
              <w:jc w:val="center"/>
              <w:rPr>
                <w:sz w:val="23"/>
                <w:szCs w:val="23"/>
              </w:rPr>
            </w:pPr>
            <w:r w:rsidRPr="00AA4E4A">
              <w:rPr>
                <w:sz w:val="23"/>
                <w:szCs w:val="23"/>
              </w:rPr>
              <w:t>Ставка за тепловую энергию, руб./Гкал</w:t>
            </w:r>
          </w:p>
        </w:tc>
        <w:tc>
          <w:tcPr>
            <w:tcW w:w="1417" w:type="dxa"/>
            <w:shd w:val="clear" w:color="auto" w:fill="auto"/>
            <w:vAlign w:val="center"/>
          </w:tcPr>
          <w:p w14:paraId="055AB159" w14:textId="77777777" w:rsidR="00AA4E4A" w:rsidRPr="00AA4E4A" w:rsidRDefault="00AA4E4A" w:rsidP="00AA4E4A">
            <w:pPr>
              <w:jc w:val="center"/>
              <w:rPr>
                <w:sz w:val="23"/>
                <w:szCs w:val="23"/>
              </w:rPr>
            </w:pPr>
            <w:r w:rsidRPr="00AA4E4A">
              <w:rPr>
                <w:sz w:val="23"/>
                <w:szCs w:val="23"/>
              </w:rPr>
              <w:t>x</w:t>
            </w:r>
          </w:p>
        </w:tc>
        <w:tc>
          <w:tcPr>
            <w:tcW w:w="1003" w:type="dxa"/>
            <w:shd w:val="clear" w:color="auto" w:fill="auto"/>
            <w:vAlign w:val="center"/>
          </w:tcPr>
          <w:p w14:paraId="03524A60" w14:textId="77777777" w:rsidR="00AA4E4A" w:rsidRPr="00AA4E4A" w:rsidRDefault="00AA4E4A" w:rsidP="00AA4E4A">
            <w:pPr>
              <w:ind w:left="-108" w:right="-98"/>
              <w:jc w:val="center"/>
              <w:rPr>
                <w:sz w:val="23"/>
                <w:szCs w:val="23"/>
              </w:rPr>
            </w:pPr>
            <w:r w:rsidRPr="00AA4E4A">
              <w:rPr>
                <w:sz w:val="23"/>
                <w:szCs w:val="23"/>
              </w:rPr>
              <w:t>x</w:t>
            </w:r>
          </w:p>
        </w:tc>
        <w:tc>
          <w:tcPr>
            <w:tcW w:w="850" w:type="dxa"/>
            <w:shd w:val="clear" w:color="auto" w:fill="auto"/>
            <w:vAlign w:val="center"/>
          </w:tcPr>
          <w:p w14:paraId="06FBEA58" w14:textId="77777777" w:rsidR="00AA4E4A" w:rsidRPr="00AA4E4A" w:rsidRDefault="00AA4E4A" w:rsidP="00AA4E4A">
            <w:pPr>
              <w:jc w:val="center"/>
              <w:rPr>
                <w:sz w:val="23"/>
                <w:szCs w:val="23"/>
              </w:rPr>
            </w:pPr>
            <w:r w:rsidRPr="00AA4E4A">
              <w:rPr>
                <w:sz w:val="23"/>
                <w:szCs w:val="23"/>
              </w:rPr>
              <w:t>x</w:t>
            </w:r>
          </w:p>
        </w:tc>
        <w:tc>
          <w:tcPr>
            <w:tcW w:w="835" w:type="dxa"/>
            <w:shd w:val="clear" w:color="auto" w:fill="auto"/>
            <w:vAlign w:val="center"/>
          </w:tcPr>
          <w:p w14:paraId="0959DE8F" w14:textId="77777777" w:rsidR="00AA4E4A" w:rsidRPr="00AA4E4A" w:rsidRDefault="00AA4E4A" w:rsidP="00AA4E4A">
            <w:pPr>
              <w:ind w:right="-2"/>
              <w:jc w:val="center"/>
              <w:rPr>
                <w:sz w:val="23"/>
                <w:szCs w:val="23"/>
                <w:lang w:val="en-US"/>
              </w:rPr>
            </w:pPr>
            <w:r w:rsidRPr="00AA4E4A">
              <w:rPr>
                <w:sz w:val="23"/>
                <w:szCs w:val="23"/>
                <w:lang w:val="en-US"/>
              </w:rPr>
              <w:t>x</w:t>
            </w:r>
          </w:p>
        </w:tc>
        <w:tc>
          <w:tcPr>
            <w:tcW w:w="1009" w:type="dxa"/>
            <w:shd w:val="clear" w:color="auto" w:fill="auto"/>
            <w:vAlign w:val="center"/>
          </w:tcPr>
          <w:p w14:paraId="57BBBAFA" w14:textId="77777777" w:rsidR="00AA4E4A" w:rsidRPr="00AA4E4A" w:rsidRDefault="00AA4E4A" w:rsidP="00AA4E4A">
            <w:pPr>
              <w:ind w:right="-2"/>
              <w:jc w:val="center"/>
              <w:rPr>
                <w:sz w:val="23"/>
                <w:szCs w:val="23"/>
                <w:lang w:val="en-US"/>
              </w:rPr>
            </w:pPr>
            <w:r w:rsidRPr="00AA4E4A">
              <w:rPr>
                <w:sz w:val="23"/>
                <w:szCs w:val="23"/>
                <w:lang w:val="en-US"/>
              </w:rPr>
              <w:t>x</w:t>
            </w:r>
          </w:p>
        </w:tc>
        <w:tc>
          <w:tcPr>
            <w:tcW w:w="850" w:type="dxa"/>
            <w:shd w:val="clear" w:color="auto" w:fill="auto"/>
            <w:vAlign w:val="center"/>
          </w:tcPr>
          <w:p w14:paraId="5800EBC1" w14:textId="77777777" w:rsidR="00AA4E4A" w:rsidRPr="00AA4E4A" w:rsidRDefault="00AA4E4A" w:rsidP="00AA4E4A">
            <w:pPr>
              <w:ind w:right="-2"/>
              <w:jc w:val="center"/>
              <w:rPr>
                <w:sz w:val="23"/>
                <w:szCs w:val="23"/>
                <w:lang w:val="en-US"/>
              </w:rPr>
            </w:pPr>
            <w:r w:rsidRPr="00AA4E4A">
              <w:rPr>
                <w:sz w:val="23"/>
                <w:szCs w:val="23"/>
                <w:lang w:val="en-US"/>
              </w:rPr>
              <w:t>x</w:t>
            </w:r>
          </w:p>
        </w:tc>
        <w:tc>
          <w:tcPr>
            <w:tcW w:w="957" w:type="dxa"/>
            <w:shd w:val="clear" w:color="auto" w:fill="auto"/>
            <w:vAlign w:val="center"/>
          </w:tcPr>
          <w:p w14:paraId="36612361" w14:textId="77777777" w:rsidR="00AA4E4A" w:rsidRPr="00AA4E4A" w:rsidRDefault="00AA4E4A" w:rsidP="00AA4E4A">
            <w:pPr>
              <w:ind w:right="-2"/>
              <w:jc w:val="center"/>
              <w:rPr>
                <w:sz w:val="23"/>
                <w:szCs w:val="23"/>
                <w:lang w:val="en-US"/>
              </w:rPr>
            </w:pPr>
            <w:r w:rsidRPr="00AA4E4A">
              <w:rPr>
                <w:sz w:val="23"/>
                <w:szCs w:val="23"/>
                <w:lang w:val="en-US"/>
              </w:rPr>
              <w:t>x</w:t>
            </w:r>
          </w:p>
        </w:tc>
      </w:tr>
      <w:tr w:rsidR="00AA4E4A" w:rsidRPr="00AA4E4A" w14:paraId="43E4EB77" w14:textId="77777777" w:rsidTr="00BD168F">
        <w:trPr>
          <w:trHeight w:val="690"/>
        </w:trPr>
        <w:tc>
          <w:tcPr>
            <w:tcW w:w="1838" w:type="dxa"/>
            <w:vMerge/>
            <w:shd w:val="clear" w:color="auto" w:fill="auto"/>
            <w:vAlign w:val="center"/>
          </w:tcPr>
          <w:p w14:paraId="0AA804C0" w14:textId="77777777" w:rsidR="00AA4E4A" w:rsidRPr="00AA4E4A" w:rsidRDefault="00AA4E4A" w:rsidP="00AA4E4A">
            <w:pPr>
              <w:ind w:right="-2"/>
              <w:jc w:val="center"/>
              <w:rPr>
                <w:sz w:val="23"/>
                <w:szCs w:val="23"/>
              </w:rPr>
            </w:pPr>
          </w:p>
        </w:tc>
        <w:tc>
          <w:tcPr>
            <w:tcW w:w="1843" w:type="dxa"/>
            <w:shd w:val="clear" w:color="auto" w:fill="auto"/>
            <w:vAlign w:val="center"/>
          </w:tcPr>
          <w:p w14:paraId="6ACB001B" w14:textId="77777777" w:rsidR="00AA4E4A" w:rsidRPr="00AA4E4A" w:rsidRDefault="00AA4E4A" w:rsidP="00AA4E4A">
            <w:pPr>
              <w:ind w:left="-113" w:right="-110"/>
              <w:jc w:val="center"/>
              <w:rPr>
                <w:sz w:val="23"/>
                <w:szCs w:val="23"/>
              </w:rPr>
            </w:pPr>
            <w:r w:rsidRPr="00AA4E4A">
              <w:rPr>
                <w:sz w:val="23"/>
                <w:szCs w:val="23"/>
              </w:rPr>
              <w:t>Ставка за содер-жание тепловой мощности тыс. руб./Гкал/ч в мес.</w:t>
            </w:r>
          </w:p>
        </w:tc>
        <w:tc>
          <w:tcPr>
            <w:tcW w:w="1417" w:type="dxa"/>
            <w:shd w:val="clear" w:color="auto" w:fill="auto"/>
            <w:vAlign w:val="center"/>
          </w:tcPr>
          <w:p w14:paraId="08CFFB28" w14:textId="77777777" w:rsidR="00AA4E4A" w:rsidRPr="00AA4E4A" w:rsidRDefault="00AA4E4A" w:rsidP="00AA4E4A">
            <w:pPr>
              <w:jc w:val="center"/>
              <w:rPr>
                <w:sz w:val="23"/>
                <w:szCs w:val="23"/>
              </w:rPr>
            </w:pPr>
            <w:r w:rsidRPr="00AA4E4A">
              <w:rPr>
                <w:sz w:val="23"/>
                <w:szCs w:val="23"/>
              </w:rPr>
              <w:t>x</w:t>
            </w:r>
          </w:p>
        </w:tc>
        <w:tc>
          <w:tcPr>
            <w:tcW w:w="1003" w:type="dxa"/>
            <w:shd w:val="clear" w:color="auto" w:fill="auto"/>
            <w:vAlign w:val="center"/>
          </w:tcPr>
          <w:p w14:paraId="2DE2DE03" w14:textId="77777777" w:rsidR="00AA4E4A" w:rsidRPr="00AA4E4A" w:rsidRDefault="00AA4E4A" w:rsidP="00AA4E4A">
            <w:pPr>
              <w:ind w:left="-108" w:right="-98"/>
              <w:jc w:val="center"/>
              <w:rPr>
                <w:sz w:val="23"/>
                <w:szCs w:val="23"/>
              </w:rPr>
            </w:pPr>
            <w:r w:rsidRPr="00AA4E4A">
              <w:rPr>
                <w:sz w:val="23"/>
                <w:szCs w:val="23"/>
              </w:rPr>
              <w:t>x</w:t>
            </w:r>
          </w:p>
        </w:tc>
        <w:tc>
          <w:tcPr>
            <w:tcW w:w="850" w:type="dxa"/>
            <w:shd w:val="clear" w:color="auto" w:fill="auto"/>
            <w:vAlign w:val="center"/>
          </w:tcPr>
          <w:p w14:paraId="736BE092" w14:textId="77777777" w:rsidR="00AA4E4A" w:rsidRPr="00AA4E4A" w:rsidRDefault="00AA4E4A" w:rsidP="00AA4E4A">
            <w:pPr>
              <w:jc w:val="center"/>
              <w:rPr>
                <w:sz w:val="23"/>
                <w:szCs w:val="23"/>
              </w:rPr>
            </w:pPr>
            <w:r w:rsidRPr="00AA4E4A">
              <w:rPr>
                <w:sz w:val="23"/>
                <w:szCs w:val="23"/>
              </w:rPr>
              <w:t>x</w:t>
            </w:r>
          </w:p>
        </w:tc>
        <w:tc>
          <w:tcPr>
            <w:tcW w:w="835" w:type="dxa"/>
            <w:shd w:val="clear" w:color="auto" w:fill="auto"/>
            <w:vAlign w:val="center"/>
          </w:tcPr>
          <w:p w14:paraId="0C9325D2" w14:textId="77777777" w:rsidR="00AA4E4A" w:rsidRPr="00AA4E4A" w:rsidRDefault="00AA4E4A" w:rsidP="00AA4E4A">
            <w:pPr>
              <w:ind w:right="-2"/>
              <w:jc w:val="center"/>
              <w:rPr>
                <w:sz w:val="23"/>
                <w:szCs w:val="23"/>
              </w:rPr>
            </w:pPr>
            <w:r w:rsidRPr="00AA4E4A">
              <w:rPr>
                <w:sz w:val="23"/>
                <w:szCs w:val="23"/>
                <w:lang w:val="en-US"/>
              </w:rPr>
              <w:t>x</w:t>
            </w:r>
          </w:p>
        </w:tc>
        <w:tc>
          <w:tcPr>
            <w:tcW w:w="1009" w:type="dxa"/>
            <w:shd w:val="clear" w:color="auto" w:fill="auto"/>
            <w:vAlign w:val="center"/>
          </w:tcPr>
          <w:p w14:paraId="041EA89C" w14:textId="77777777" w:rsidR="00AA4E4A" w:rsidRPr="00AA4E4A" w:rsidRDefault="00AA4E4A" w:rsidP="00AA4E4A">
            <w:pPr>
              <w:ind w:right="-2"/>
              <w:jc w:val="center"/>
              <w:rPr>
                <w:sz w:val="23"/>
                <w:szCs w:val="23"/>
              </w:rPr>
            </w:pPr>
            <w:r w:rsidRPr="00AA4E4A">
              <w:rPr>
                <w:sz w:val="23"/>
                <w:szCs w:val="23"/>
                <w:lang w:val="en-US"/>
              </w:rPr>
              <w:t>x</w:t>
            </w:r>
          </w:p>
        </w:tc>
        <w:tc>
          <w:tcPr>
            <w:tcW w:w="850" w:type="dxa"/>
            <w:shd w:val="clear" w:color="auto" w:fill="auto"/>
            <w:vAlign w:val="center"/>
          </w:tcPr>
          <w:p w14:paraId="27370871" w14:textId="77777777" w:rsidR="00AA4E4A" w:rsidRPr="00AA4E4A" w:rsidRDefault="00AA4E4A" w:rsidP="00AA4E4A">
            <w:pPr>
              <w:ind w:right="-2"/>
              <w:jc w:val="center"/>
              <w:rPr>
                <w:sz w:val="23"/>
                <w:szCs w:val="23"/>
              </w:rPr>
            </w:pPr>
            <w:r w:rsidRPr="00AA4E4A">
              <w:rPr>
                <w:sz w:val="23"/>
                <w:szCs w:val="23"/>
                <w:lang w:val="en-US"/>
              </w:rPr>
              <w:t>x</w:t>
            </w:r>
          </w:p>
        </w:tc>
        <w:tc>
          <w:tcPr>
            <w:tcW w:w="957" w:type="dxa"/>
            <w:shd w:val="clear" w:color="auto" w:fill="auto"/>
            <w:vAlign w:val="center"/>
          </w:tcPr>
          <w:p w14:paraId="054BB17E" w14:textId="77777777" w:rsidR="00AA4E4A" w:rsidRPr="00AA4E4A" w:rsidRDefault="00AA4E4A" w:rsidP="00AA4E4A">
            <w:pPr>
              <w:ind w:right="-2"/>
              <w:jc w:val="center"/>
              <w:rPr>
                <w:sz w:val="23"/>
                <w:szCs w:val="23"/>
              </w:rPr>
            </w:pPr>
            <w:r w:rsidRPr="00AA4E4A">
              <w:rPr>
                <w:sz w:val="23"/>
                <w:szCs w:val="23"/>
                <w:lang w:val="en-US"/>
              </w:rPr>
              <w:t>x</w:t>
            </w:r>
          </w:p>
        </w:tc>
      </w:tr>
    </w:tbl>
    <w:p w14:paraId="402A1304" w14:textId="77777777" w:rsidR="00AA4E4A" w:rsidRPr="00AA4E4A" w:rsidRDefault="00AA4E4A" w:rsidP="00AA4E4A">
      <w:pPr>
        <w:jc w:val="right"/>
      </w:pPr>
    </w:p>
    <w:p w14:paraId="292851AD" w14:textId="77777777" w:rsidR="00AA4E4A" w:rsidRPr="00AA4E4A" w:rsidRDefault="00AA4E4A" w:rsidP="00AA4E4A">
      <w:pPr>
        <w:ind w:left="-851" w:right="169" w:firstLine="426"/>
        <w:jc w:val="right"/>
      </w:pPr>
    </w:p>
    <w:p w14:paraId="0AD22FCB" w14:textId="77777777" w:rsidR="00AA4E4A" w:rsidRPr="00AA4E4A" w:rsidRDefault="00AA4E4A" w:rsidP="00AA4E4A">
      <w:pPr>
        <w:ind w:right="-1"/>
        <w:jc w:val="both"/>
        <w:rPr>
          <w:bCs/>
          <w:sz w:val="28"/>
          <w:szCs w:val="22"/>
        </w:rPr>
      </w:pPr>
    </w:p>
    <w:p w14:paraId="317810F1" w14:textId="77777777" w:rsidR="00AA4E4A" w:rsidRDefault="00AA4E4A" w:rsidP="001A3642">
      <w:pPr>
        <w:tabs>
          <w:tab w:val="left" w:pos="3686"/>
          <w:tab w:val="left" w:pos="9498"/>
        </w:tabs>
        <w:ind w:right="-569"/>
        <w:rPr>
          <w:lang w:val="en-US"/>
        </w:rPr>
        <w:sectPr w:rsidR="00AA4E4A" w:rsidSect="00BF2F13">
          <w:headerReference w:type="even" r:id="rId22"/>
          <w:headerReference w:type="default" r:id="rId23"/>
          <w:footerReference w:type="even" r:id="rId24"/>
          <w:footerReference w:type="default" r:id="rId25"/>
          <w:headerReference w:type="first" r:id="rId26"/>
          <w:pgSz w:w="11906" w:h="16838" w:code="9"/>
          <w:pgMar w:top="142" w:right="567" w:bottom="851" w:left="1134" w:header="573" w:footer="0" w:gutter="0"/>
          <w:pgNumType w:start="1"/>
          <w:cols w:space="708"/>
          <w:docGrid w:linePitch="360"/>
        </w:sectPr>
      </w:pPr>
    </w:p>
    <w:p w14:paraId="662EBF72" w14:textId="18B5C02A" w:rsidR="00AA4E4A" w:rsidRPr="00F01343" w:rsidRDefault="00AA4E4A" w:rsidP="002B7368">
      <w:pPr>
        <w:tabs>
          <w:tab w:val="left" w:pos="270"/>
          <w:tab w:val="right" w:pos="9355"/>
        </w:tabs>
        <w:ind w:left="-4310" w:firstLine="9130"/>
      </w:pPr>
      <w:r w:rsidRPr="00F01343">
        <w:lastRenderedPageBreak/>
        <w:t>Приложение</w:t>
      </w:r>
      <w:r>
        <w:t xml:space="preserve"> № 3</w:t>
      </w:r>
      <w:r>
        <w:rPr>
          <w:lang w:val="en-US"/>
        </w:rPr>
        <w:t>4</w:t>
      </w:r>
      <w:r>
        <w:t xml:space="preserve"> к протоколу</w:t>
      </w:r>
      <w:r w:rsidRPr="00F01343">
        <w:t xml:space="preserve"> № </w:t>
      </w:r>
      <w:r>
        <w:t>90</w:t>
      </w:r>
    </w:p>
    <w:p w14:paraId="2A7366B6" w14:textId="77777777" w:rsidR="00AA4E4A" w:rsidRPr="00F01343" w:rsidRDefault="00AA4E4A" w:rsidP="002B7368">
      <w:pPr>
        <w:tabs>
          <w:tab w:val="left" w:pos="3686"/>
          <w:tab w:val="left" w:pos="9498"/>
        </w:tabs>
        <w:ind w:left="-4310" w:right="-569" w:firstLine="9130"/>
      </w:pPr>
      <w:r w:rsidRPr="00F01343">
        <w:t>заседания правления Региональной</w:t>
      </w:r>
    </w:p>
    <w:p w14:paraId="283815FB" w14:textId="77777777" w:rsidR="00AA4E4A" w:rsidRPr="00F01343" w:rsidRDefault="00AA4E4A" w:rsidP="002B7368">
      <w:pPr>
        <w:tabs>
          <w:tab w:val="left" w:pos="3686"/>
          <w:tab w:val="left" w:pos="9498"/>
        </w:tabs>
        <w:ind w:left="-4310" w:right="-569" w:firstLine="9130"/>
      </w:pPr>
      <w:r w:rsidRPr="00F01343">
        <w:t>энергетической комиссии</w:t>
      </w:r>
    </w:p>
    <w:p w14:paraId="0AB00B10" w14:textId="77777777" w:rsidR="00AA4E4A" w:rsidRPr="002B7368" w:rsidRDefault="00AA4E4A" w:rsidP="002B7368">
      <w:pPr>
        <w:tabs>
          <w:tab w:val="left" w:pos="3686"/>
          <w:tab w:val="left" w:pos="9498"/>
        </w:tabs>
        <w:ind w:left="-4310" w:right="-569" w:firstLine="9130"/>
      </w:pPr>
      <w:r w:rsidRPr="00F01343">
        <w:t xml:space="preserve">Кузбасса от </w:t>
      </w:r>
      <w:r>
        <w:t>19</w:t>
      </w:r>
      <w:r w:rsidRPr="00F01343">
        <w:t>.</w:t>
      </w:r>
      <w:r>
        <w:t>12</w:t>
      </w:r>
      <w:r w:rsidRPr="00F01343">
        <w:t>.2024</w:t>
      </w:r>
    </w:p>
    <w:p w14:paraId="638F56B8" w14:textId="77777777" w:rsidR="002B7368" w:rsidRPr="002B7368" w:rsidRDefault="002B7368" w:rsidP="002B7368">
      <w:pPr>
        <w:tabs>
          <w:tab w:val="left" w:pos="709"/>
        </w:tabs>
        <w:ind w:right="142"/>
        <w:jc w:val="center"/>
        <w:rPr>
          <w:snapToGrid w:val="0"/>
          <w:color w:val="000000"/>
          <w:sz w:val="28"/>
          <w:szCs w:val="28"/>
        </w:rPr>
      </w:pPr>
      <w:bookmarkStart w:id="65" w:name="_Toc500261373"/>
      <w:r w:rsidRPr="002B7368">
        <w:rPr>
          <w:snapToGrid w:val="0"/>
          <w:color w:val="000000"/>
          <w:sz w:val="28"/>
          <w:szCs w:val="28"/>
        </w:rPr>
        <w:t>Экспертное заключение</w:t>
      </w:r>
    </w:p>
    <w:p w14:paraId="0CFEBA6C" w14:textId="77777777" w:rsidR="002B7368" w:rsidRPr="002B7368" w:rsidRDefault="002B7368" w:rsidP="002B7368">
      <w:pPr>
        <w:jc w:val="center"/>
        <w:rPr>
          <w:snapToGrid w:val="0"/>
          <w:color w:val="000000"/>
          <w:sz w:val="28"/>
          <w:szCs w:val="28"/>
        </w:rPr>
      </w:pPr>
      <w:r w:rsidRPr="002B7368">
        <w:rPr>
          <w:snapToGrid w:val="0"/>
          <w:color w:val="000000"/>
          <w:sz w:val="28"/>
          <w:szCs w:val="28"/>
        </w:rPr>
        <w:t>Региональной энергетической комиссии Кузбасса</w:t>
      </w:r>
    </w:p>
    <w:p w14:paraId="23427217" w14:textId="77777777" w:rsidR="002B7368" w:rsidRPr="002B7368" w:rsidRDefault="002B7368" w:rsidP="002B7368">
      <w:pPr>
        <w:jc w:val="center"/>
        <w:rPr>
          <w:snapToGrid w:val="0"/>
          <w:color w:val="000000"/>
          <w:sz w:val="28"/>
          <w:szCs w:val="28"/>
        </w:rPr>
      </w:pPr>
      <w:r w:rsidRPr="002B7368">
        <w:rPr>
          <w:snapToGrid w:val="0"/>
          <w:color w:val="000000"/>
          <w:sz w:val="28"/>
          <w:szCs w:val="28"/>
        </w:rPr>
        <w:t>по материалам, представленным МКП ММО «Ресурс»,</w:t>
      </w:r>
      <w:r w:rsidRPr="002B7368">
        <w:rPr>
          <w:snapToGrid w:val="0"/>
          <w:color w:val="000000"/>
          <w:sz w:val="28"/>
          <w:szCs w:val="28"/>
        </w:rPr>
        <w:br/>
        <w:t>для корректировки тарифов на тепловую энергию и горячую воду в открытой системе горячего водоснабжения, реализуемых на потребительском рынке            г. Мариинска (Мариинский муниципальный округ) на 2025 год</w:t>
      </w:r>
    </w:p>
    <w:p w14:paraId="471FA051" w14:textId="77777777" w:rsidR="002B7368" w:rsidRPr="002B7368" w:rsidRDefault="002B7368" w:rsidP="002B7368">
      <w:pPr>
        <w:tabs>
          <w:tab w:val="right" w:leader="dot" w:pos="9627"/>
        </w:tabs>
        <w:rPr>
          <w:bCs/>
          <w:color w:val="000000"/>
          <w:sz w:val="28"/>
          <w:szCs w:val="28"/>
        </w:rPr>
      </w:pPr>
    </w:p>
    <w:p w14:paraId="2356139A" w14:textId="77777777" w:rsidR="002B7368" w:rsidRPr="002B7368" w:rsidRDefault="002B7368" w:rsidP="002B7368">
      <w:pPr>
        <w:keepNext/>
        <w:tabs>
          <w:tab w:val="left" w:pos="284"/>
        </w:tabs>
        <w:jc w:val="center"/>
        <w:outlineLvl w:val="0"/>
        <w:rPr>
          <w:rFonts w:cs="Arial"/>
          <w:b/>
          <w:bCs/>
          <w:snapToGrid w:val="0"/>
          <w:color w:val="000000"/>
          <w:kern w:val="32"/>
          <w:sz w:val="28"/>
          <w:szCs w:val="32"/>
          <w:lang w:eastAsia="en-US"/>
        </w:rPr>
      </w:pPr>
      <w:bookmarkStart w:id="66" w:name="_Toc118202311"/>
      <w:bookmarkEnd w:id="65"/>
      <w:r w:rsidRPr="002B7368">
        <w:rPr>
          <w:rFonts w:cs="Arial"/>
          <w:b/>
          <w:bCs/>
          <w:snapToGrid w:val="0"/>
          <w:color w:val="000000"/>
          <w:kern w:val="32"/>
          <w:sz w:val="28"/>
          <w:szCs w:val="32"/>
          <w:lang w:eastAsia="en-US"/>
        </w:rPr>
        <w:t>1. Нормативно правовая база</w:t>
      </w:r>
      <w:bookmarkEnd w:id="66"/>
    </w:p>
    <w:p w14:paraId="383ABC0F" w14:textId="77777777" w:rsidR="002B7368" w:rsidRPr="002B7368" w:rsidRDefault="002B7368" w:rsidP="002B7368">
      <w:pPr>
        <w:keepNext/>
        <w:jc w:val="center"/>
        <w:outlineLvl w:val="0"/>
        <w:rPr>
          <w:b/>
          <w:snapToGrid w:val="0"/>
          <w:color w:val="000000"/>
          <w:sz w:val="28"/>
          <w:szCs w:val="28"/>
          <w:lang w:eastAsia="en-US"/>
        </w:rPr>
      </w:pPr>
    </w:p>
    <w:p w14:paraId="404D5F5F" w14:textId="77777777" w:rsidR="002B7368" w:rsidRPr="002B7368" w:rsidRDefault="002B7368" w:rsidP="002B7368">
      <w:pPr>
        <w:ind w:firstLine="708"/>
        <w:jc w:val="both"/>
        <w:rPr>
          <w:snapToGrid w:val="0"/>
          <w:color w:val="000000"/>
          <w:sz w:val="28"/>
          <w:szCs w:val="28"/>
        </w:rPr>
      </w:pPr>
      <w:bookmarkStart w:id="67" w:name="_Toc21094907"/>
      <w:bookmarkStart w:id="68" w:name="_Toc24891721"/>
      <w:bookmarkStart w:id="69" w:name="_Toc118202312"/>
      <w:r w:rsidRPr="002B7368">
        <w:rPr>
          <w:snapToGrid w:val="0"/>
          <w:color w:val="000000"/>
          <w:sz w:val="28"/>
          <w:szCs w:val="28"/>
        </w:rPr>
        <w:t>Гражданский кодекс Российской Федерации (далее – ГК РФ);</w:t>
      </w:r>
    </w:p>
    <w:p w14:paraId="735083C5"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Налоговый кодекс Российской Федерации (далее - НК РФ);</w:t>
      </w:r>
    </w:p>
    <w:p w14:paraId="72DC089C"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Трудовой кодекс Российской Федерации (далее - ТК РФ);</w:t>
      </w:r>
    </w:p>
    <w:p w14:paraId="7E43462C"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Федеральный Закон от 17.08.1995 № 147-ФЗ «О естественных монополиях»;</w:t>
      </w:r>
    </w:p>
    <w:p w14:paraId="75E80FC6"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Федеральный закон от 27.07.2010 № 190-ФЗ «О теплоснабжении»;</w:t>
      </w:r>
    </w:p>
    <w:p w14:paraId="62B220A1"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Федеральный закон от 06.04.2011 № 63-ФЗ «Об электронной подписи»;</w:t>
      </w:r>
    </w:p>
    <w:p w14:paraId="669AAA83" w14:textId="77777777" w:rsidR="002B7368" w:rsidRPr="002B7368" w:rsidRDefault="002B7368" w:rsidP="002B7368">
      <w:pPr>
        <w:tabs>
          <w:tab w:val="left" w:pos="0"/>
        </w:tabs>
        <w:ind w:firstLine="709"/>
        <w:jc w:val="both"/>
        <w:rPr>
          <w:snapToGrid w:val="0"/>
          <w:color w:val="000000"/>
          <w:sz w:val="28"/>
          <w:szCs w:val="28"/>
        </w:rPr>
      </w:pPr>
      <w:r w:rsidRPr="002B7368">
        <w:rPr>
          <w:snapToGrid w:val="0"/>
          <w:color w:val="000000"/>
          <w:sz w:val="28"/>
          <w:szCs w:val="28"/>
        </w:rPr>
        <w:t>Федеральный закон от 18.07.2011 № 223-ФЗ «О закупках товаров, работ, услуг отдельными видами юридических лиц»;</w:t>
      </w:r>
    </w:p>
    <w:p w14:paraId="568C3E41"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D3D1535"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 xml:space="preserve">Постановление Правительства РФ от 22.10.2012 № 1075 </w:t>
      </w:r>
      <w:r w:rsidRPr="002B7368">
        <w:rPr>
          <w:snapToGrid w:val="0"/>
          <w:color w:val="000000"/>
          <w:sz w:val="28"/>
          <w:szCs w:val="28"/>
        </w:rPr>
        <w:br/>
        <w:t>«О ценообразовании в сфере теплоснабжения» (далее Основы ценообразования);</w:t>
      </w:r>
    </w:p>
    <w:p w14:paraId="0B638B0B"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 xml:space="preserve">Постановление Правительства РФ от 15.05.2010 № 340 «О порядке установления требований к программам в области энергосбережения </w:t>
      </w:r>
      <w:r w:rsidRPr="002B7368">
        <w:rPr>
          <w:snapToGrid w:val="0"/>
          <w:color w:val="000000"/>
          <w:sz w:val="28"/>
          <w:szCs w:val="28"/>
        </w:rPr>
        <w:br/>
        <w:t>и повышения энергетической эффективности организаций, осуществляющих регулируемые виды деятельности»;</w:t>
      </w:r>
    </w:p>
    <w:p w14:paraId="04D9D0FC"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05.2010 № 340»;</w:t>
      </w:r>
    </w:p>
    <w:p w14:paraId="3332F890"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45767BD0" w14:textId="77777777" w:rsidR="002B7368" w:rsidRPr="002B7368" w:rsidRDefault="002B7368" w:rsidP="002B7368">
      <w:pPr>
        <w:tabs>
          <w:tab w:val="left" w:pos="851"/>
          <w:tab w:val="left" w:pos="1134"/>
        </w:tabs>
        <w:ind w:firstLine="709"/>
        <w:jc w:val="both"/>
        <w:rPr>
          <w:snapToGrid w:val="0"/>
          <w:color w:val="000000"/>
          <w:sz w:val="28"/>
          <w:szCs w:val="28"/>
        </w:rPr>
      </w:pPr>
      <w:r w:rsidRPr="002B7368">
        <w:rPr>
          <w:snapToGrid w:val="0"/>
          <w:color w:val="000000"/>
          <w:sz w:val="28"/>
          <w:szCs w:val="28"/>
        </w:rPr>
        <w:t xml:space="preserve">Приказ Росстата от 11.02.2011 № 37 «Об утверждении статистического инструментария для организации ФСТ России федерального статистического </w:t>
      </w:r>
      <w:r w:rsidRPr="002B7368">
        <w:rPr>
          <w:snapToGrid w:val="0"/>
          <w:color w:val="000000"/>
          <w:sz w:val="28"/>
          <w:szCs w:val="28"/>
        </w:rPr>
        <w:lastRenderedPageBreak/>
        <w:t xml:space="preserve">наблюдения за деятельностью организаций в сфере электроэнергетики </w:t>
      </w:r>
      <w:r w:rsidRPr="002B7368">
        <w:rPr>
          <w:snapToGrid w:val="0"/>
          <w:color w:val="000000"/>
          <w:sz w:val="28"/>
          <w:szCs w:val="28"/>
        </w:rPr>
        <w:br/>
        <w:t>и теплоэнергетики»;</w:t>
      </w:r>
    </w:p>
    <w:p w14:paraId="6D78A9AF"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 xml:space="preserve">Приказ Минэнерго РФ от 30.12.2008 № 323 «Об организации </w:t>
      </w:r>
      <w:r w:rsidRPr="002B7368">
        <w:rPr>
          <w:snapToGrid w:val="0"/>
          <w:color w:val="00000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2B7368">
        <w:rPr>
          <w:snapToGrid w:val="0"/>
          <w:color w:val="000000"/>
          <w:sz w:val="28"/>
          <w:szCs w:val="28"/>
        </w:rPr>
        <w:br/>
        <w:t>и тепловую энергию от тепловых электрических станций и котельных»;</w:t>
      </w:r>
    </w:p>
    <w:p w14:paraId="49129795"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 xml:space="preserve">Приказ Минэнерго РФ от 30.12.2008 № 325 «Об организации </w:t>
      </w:r>
      <w:r w:rsidRPr="002B7368">
        <w:rPr>
          <w:snapToGrid w:val="0"/>
          <w:color w:val="00000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2B7368">
        <w:rPr>
          <w:snapToGrid w:val="0"/>
          <w:color w:val="000000"/>
          <w:sz w:val="28"/>
          <w:szCs w:val="28"/>
        </w:rPr>
        <w:br/>
        <w:t xml:space="preserve">с «Инструкцией по организации в Минэнерго России работы по расчету </w:t>
      </w:r>
      <w:r w:rsidRPr="002B7368">
        <w:rPr>
          <w:snapToGrid w:val="0"/>
          <w:color w:val="000000"/>
          <w:sz w:val="28"/>
          <w:szCs w:val="28"/>
        </w:rPr>
        <w:br/>
        <w:t>и обоснованию нормативов технологических потерь при передаче тепловой энергии»);</w:t>
      </w:r>
    </w:p>
    <w:p w14:paraId="694E1674"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Приказ Федеральной службы по тарифам (ФСТ России)</w:t>
      </w:r>
      <w:r w:rsidRPr="002B7368">
        <w:rPr>
          <w:snapToGrid w:val="0"/>
          <w:color w:val="00000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3C04C7C"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 xml:space="preserve">Приказ Федеральной службы по тарифам (ФСТ России) от 07.06.2013 </w:t>
      </w:r>
      <w:r w:rsidRPr="002B7368">
        <w:rPr>
          <w:snapToGrid w:val="0"/>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334323EA"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31C58D05"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2BFB776" w14:textId="77777777" w:rsidR="002B7368" w:rsidRPr="002B7368" w:rsidRDefault="002B7368" w:rsidP="002B7368">
      <w:pPr>
        <w:ind w:firstLine="708"/>
        <w:jc w:val="both"/>
        <w:rPr>
          <w:snapToGrid w:val="0"/>
          <w:color w:val="000000"/>
          <w:sz w:val="28"/>
          <w:szCs w:val="28"/>
        </w:rPr>
      </w:pPr>
      <w:r w:rsidRPr="002B7368">
        <w:rPr>
          <w:snapToGrid w:val="0"/>
          <w:color w:val="000000"/>
          <w:sz w:val="28"/>
          <w:szCs w:val="28"/>
        </w:rPr>
        <w:t xml:space="preserve">Вся нормативно – методическая основа используется в редакции, действующей на момент проведения экспертизы. </w:t>
      </w:r>
    </w:p>
    <w:p w14:paraId="0FEDD7A7" w14:textId="77777777" w:rsidR="002B7368" w:rsidRPr="002B7368" w:rsidRDefault="002B7368" w:rsidP="002B7368">
      <w:pPr>
        <w:ind w:firstLine="709"/>
        <w:jc w:val="both"/>
        <w:rPr>
          <w:snapToGrid w:val="0"/>
          <w:color w:val="000000"/>
          <w:sz w:val="28"/>
          <w:szCs w:val="28"/>
        </w:rPr>
      </w:pPr>
      <w:bookmarkStart w:id="70" w:name="_Hlk147828057"/>
      <w:r w:rsidRPr="002B7368">
        <w:rPr>
          <w:snapToGrid w:val="0"/>
          <w:color w:val="000000"/>
          <w:sz w:val="28"/>
          <w:szCs w:val="28"/>
        </w:rPr>
        <w:t xml:space="preserve">Для составления данного заключения эксперты руководствовались Прогнозом Министерства экономического развития РФ, одобренным </w:t>
      </w:r>
      <w:r w:rsidRPr="002B7368">
        <w:rPr>
          <w:snapToGrid w:val="0"/>
          <w:color w:val="000000"/>
          <w:sz w:val="28"/>
          <w:szCs w:val="28"/>
        </w:rPr>
        <w:br/>
        <w:t xml:space="preserve">на заседании Правительства РФ 24.09.2024 года, опубликованным 30.09.2024 </w:t>
      </w:r>
      <w:r w:rsidRPr="002B7368">
        <w:rPr>
          <w:snapToGrid w:val="0"/>
          <w:color w:val="000000"/>
          <w:sz w:val="28"/>
          <w:szCs w:val="28"/>
        </w:rPr>
        <w:br/>
        <w:t xml:space="preserve">на официальном сайте Минэкономразвития РФ «Прогноз социально-экономического развития Российской Федерации на 2025 год и на плановый период 2026 и 2027 годов», в соответствии с которыми, индекс потребительских цен (далее ИПЦ) на 2025 год составил 105,8 %. </w:t>
      </w:r>
    </w:p>
    <w:p w14:paraId="3276D479" w14:textId="77777777" w:rsidR="002B7368" w:rsidRPr="002B7368" w:rsidRDefault="002B7368" w:rsidP="002B7368">
      <w:pPr>
        <w:ind w:firstLine="709"/>
        <w:jc w:val="both"/>
        <w:rPr>
          <w:snapToGrid w:val="0"/>
          <w:color w:val="000000"/>
          <w:sz w:val="28"/>
          <w:szCs w:val="28"/>
        </w:rPr>
      </w:pPr>
    </w:p>
    <w:p w14:paraId="13C1F648" w14:textId="77777777" w:rsidR="002B7368" w:rsidRPr="002B7368" w:rsidRDefault="002B7368" w:rsidP="002B7368">
      <w:pPr>
        <w:ind w:firstLine="709"/>
        <w:jc w:val="both"/>
        <w:rPr>
          <w:snapToGrid w:val="0"/>
          <w:color w:val="000000"/>
          <w:sz w:val="28"/>
          <w:szCs w:val="28"/>
        </w:rPr>
      </w:pPr>
    </w:p>
    <w:p w14:paraId="1311F735" w14:textId="77777777" w:rsidR="002B7368" w:rsidRPr="002B7368" w:rsidRDefault="002B7368" w:rsidP="002B7368">
      <w:pPr>
        <w:ind w:firstLine="709"/>
        <w:jc w:val="both"/>
        <w:rPr>
          <w:snapToGrid w:val="0"/>
          <w:color w:val="000000"/>
          <w:sz w:val="28"/>
          <w:szCs w:val="28"/>
        </w:rPr>
      </w:pPr>
    </w:p>
    <w:p w14:paraId="334577EF" w14:textId="77777777" w:rsidR="002B7368" w:rsidRPr="002B7368" w:rsidRDefault="002B7368" w:rsidP="002B7368">
      <w:pPr>
        <w:ind w:firstLine="709"/>
        <w:jc w:val="both"/>
        <w:rPr>
          <w:snapToGrid w:val="0"/>
          <w:color w:val="000000"/>
          <w:sz w:val="28"/>
          <w:szCs w:val="28"/>
        </w:rPr>
      </w:pPr>
    </w:p>
    <w:p w14:paraId="0B16D0D6" w14:textId="77777777" w:rsidR="002B7368" w:rsidRPr="002B7368" w:rsidRDefault="002B7368" w:rsidP="002B7368">
      <w:pPr>
        <w:ind w:firstLine="709"/>
        <w:jc w:val="both"/>
        <w:rPr>
          <w:snapToGrid w:val="0"/>
          <w:color w:val="000000"/>
          <w:sz w:val="28"/>
          <w:szCs w:val="28"/>
        </w:rPr>
      </w:pPr>
    </w:p>
    <w:p w14:paraId="05566063" w14:textId="77777777" w:rsidR="002B7368" w:rsidRPr="002B7368" w:rsidRDefault="002B7368" w:rsidP="002B7368">
      <w:pPr>
        <w:ind w:firstLine="709"/>
        <w:jc w:val="both"/>
        <w:rPr>
          <w:snapToGrid w:val="0"/>
          <w:color w:val="000000"/>
          <w:sz w:val="28"/>
          <w:szCs w:val="28"/>
        </w:rPr>
      </w:pPr>
    </w:p>
    <w:bookmarkEnd w:id="70"/>
    <w:p w14:paraId="5DBC63BF" w14:textId="77777777" w:rsidR="002B7368" w:rsidRPr="002B7368" w:rsidRDefault="002B7368" w:rsidP="002B7368">
      <w:pPr>
        <w:tabs>
          <w:tab w:val="left" w:pos="0"/>
          <w:tab w:val="left" w:pos="9900"/>
        </w:tabs>
        <w:ind w:firstLine="709"/>
        <w:contextualSpacing/>
        <w:jc w:val="both"/>
        <w:rPr>
          <w:snapToGrid w:val="0"/>
          <w:color w:val="000000"/>
          <w:sz w:val="28"/>
          <w:szCs w:val="28"/>
        </w:rPr>
      </w:pPr>
    </w:p>
    <w:p w14:paraId="1F4B6F8E" w14:textId="77777777" w:rsidR="002B7368" w:rsidRPr="002B7368" w:rsidRDefault="002B7368" w:rsidP="002B7368">
      <w:pPr>
        <w:keepNext/>
        <w:tabs>
          <w:tab w:val="left" w:pos="284"/>
        </w:tabs>
        <w:jc w:val="center"/>
        <w:outlineLvl w:val="0"/>
        <w:rPr>
          <w:rFonts w:cs="Arial"/>
          <w:b/>
          <w:bCs/>
          <w:snapToGrid w:val="0"/>
          <w:color w:val="000000"/>
          <w:kern w:val="32"/>
          <w:sz w:val="28"/>
          <w:szCs w:val="32"/>
          <w:lang w:eastAsia="en-US"/>
        </w:rPr>
      </w:pPr>
      <w:r w:rsidRPr="002B7368">
        <w:rPr>
          <w:rFonts w:cs="Arial"/>
          <w:b/>
          <w:bCs/>
          <w:snapToGrid w:val="0"/>
          <w:color w:val="000000"/>
          <w:kern w:val="32"/>
          <w:sz w:val="28"/>
          <w:szCs w:val="32"/>
          <w:lang w:eastAsia="en-US"/>
        </w:rPr>
        <w:t>2. Общая характеристика предприятия</w:t>
      </w:r>
      <w:bookmarkEnd w:id="67"/>
      <w:bookmarkEnd w:id="68"/>
      <w:bookmarkEnd w:id="69"/>
    </w:p>
    <w:p w14:paraId="2C0353E8" w14:textId="77777777" w:rsidR="002B7368" w:rsidRPr="002B7368" w:rsidRDefault="002B7368" w:rsidP="002B7368">
      <w:pPr>
        <w:ind w:firstLine="709"/>
        <w:jc w:val="center"/>
        <w:rPr>
          <w:b/>
          <w:snapToGrid w:val="0"/>
          <w:color w:val="000000"/>
          <w:sz w:val="28"/>
          <w:szCs w:val="28"/>
          <w:u w:val="single"/>
        </w:rPr>
      </w:pPr>
    </w:p>
    <w:p w14:paraId="16B6C366" w14:textId="77777777" w:rsidR="002B7368" w:rsidRPr="002B7368" w:rsidRDefault="002B7368" w:rsidP="002B7368">
      <w:pPr>
        <w:ind w:firstLine="709"/>
        <w:jc w:val="both"/>
        <w:rPr>
          <w:color w:val="000000"/>
          <w:sz w:val="28"/>
          <w:szCs w:val="28"/>
        </w:rPr>
      </w:pPr>
      <w:r w:rsidRPr="002B7368">
        <w:rPr>
          <w:color w:val="000000"/>
          <w:sz w:val="28"/>
          <w:szCs w:val="28"/>
        </w:rPr>
        <w:t xml:space="preserve">МКП ММО «Ресурс» (далее предприятие) в установленный срок обратилось в Региональную энергетическую комиссию Кузбасса для корректировки тарифов на тепловую энергию и горячую воду в открытой системе горячего водоснабжения (теплоснабжения) на 2025 год </w:t>
      </w:r>
      <w:r w:rsidRPr="002B7368">
        <w:rPr>
          <w:color w:val="000000"/>
          <w:sz w:val="28"/>
          <w:szCs w:val="28"/>
        </w:rPr>
        <w:br/>
        <w:t>(от 25.04.2024 № 209 (вх. от 25.04.2024 № 2945)). Региональной энергетической комиссией Кузбасса открыто дело № РЭК/38-ММОР-2025 от 26.04.2024 долгосрочного периода регулирования 2023-2027 годы методом индексации установленных тарифов.</w:t>
      </w:r>
    </w:p>
    <w:p w14:paraId="7C72EAE8" w14:textId="77777777" w:rsidR="002B7368" w:rsidRPr="002B7368" w:rsidRDefault="002B7368" w:rsidP="002B7368">
      <w:pPr>
        <w:ind w:firstLine="709"/>
        <w:jc w:val="both"/>
        <w:rPr>
          <w:color w:val="000000"/>
          <w:sz w:val="28"/>
          <w:szCs w:val="20"/>
        </w:rPr>
      </w:pPr>
      <w:r w:rsidRPr="002B7368">
        <w:rPr>
          <w:color w:val="000000"/>
          <w:sz w:val="28"/>
          <w:szCs w:val="28"/>
        </w:rPr>
        <w:t>Полное наименование организации – М</w:t>
      </w:r>
      <w:r w:rsidRPr="002B7368">
        <w:rPr>
          <w:color w:val="000000"/>
          <w:sz w:val="28"/>
          <w:szCs w:val="20"/>
        </w:rPr>
        <w:t>униципальное казенное предприятие Мариинского муниципального округа «Ресурс».</w:t>
      </w:r>
    </w:p>
    <w:p w14:paraId="5FAAB1BA" w14:textId="77777777" w:rsidR="002B7368" w:rsidRPr="002B7368" w:rsidRDefault="002B7368" w:rsidP="002B7368">
      <w:pPr>
        <w:ind w:firstLine="709"/>
        <w:jc w:val="both"/>
        <w:rPr>
          <w:color w:val="000000"/>
          <w:sz w:val="28"/>
          <w:szCs w:val="28"/>
        </w:rPr>
      </w:pPr>
      <w:r w:rsidRPr="002B7368">
        <w:rPr>
          <w:color w:val="000000"/>
          <w:sz w:val="28"/>
          <w:szCs w:val="28"/>
        </w:rPr>
        <w:t>Сокращенное наименование организации – МКП ММО «Ресурс»</w:t>
      </w:r>
    </w:p>
    <w:p w14:paraId="327118B1" w14:textId="77777777" w:rsidR="002B7368" w:rsidRPr="002B7368" w:rsidRDefault="002B7368" w:rsidP="002B7368">
      <w:pPr>
        <w:ind w:firstLine="709"/>
        <w:jc w:val="both"/>
        <w:rPr>
          <w:color w:val="000000"/>
          <w:sz w:val="28"/>
          <w:szCs w:val="28"/>
        </w:rPr>
      </w:pPr>
      <w:r w:rsidRPr="002B7368">
        <w:rPr>
          <w:color w:val="000000"/>
          <w:sz w:val="28"/>
          <w:szCs w:val="28"/>
        </w:rPr>
        <w:t>ИНН 4213012417</w:t>
      </w:r>
    </w:p>
    <w:p w14:paraId="37CD1C43" w14:textId="77777777" w:rsidR="002B7368" w:rsidRPr="002B7368" w:rsidRDefault="002B7368" w:rsidP="002B7368">
      <w:pPr>
        <w:ind w:firstLine="709"/>
        <w:jc w:val="both"/>
        <w:rPr>
          <w:color w:val="000000"/>
          <w:sz w:val="28"/>
          <w:szCs w:val="28"/>
        </w:rPr>
      </w:pPr>
      <w:r w:rsidRPr="002B7368">
        <w:rPr>
          <w:color w:val="000000"/>
          <w:sz w:val="28"/>
          <w:szCs w:val="28"/>
        </w:rPr>
        <w:t>КПП 421301001</w:t>
      </w:r>
    </w:p>
    <w:p w14:paraId="52C207A3" w14:textId="77777777" w:rsidR="002B7368" w:rsidRPr="002B7368" w:rsidRDefault="002B7368" w:rsidP="002B7368">
      <w:pPr>
        <w:ind w:firstLine="709"/>
        <w:jc w:val="both"/>
        <w:rPr>
          <w:color w:val="000000"/>
          <w:sz w:val="28"/>
          <w:szCs w:val="28"/>
        </w:rPr>
      </w:pPr>
      <w:r w:rsidRPr="002B7368">
        <w:rPr>
          <w:color w:val="000000"/>
          <w:sz w:val="28"/>
          <w:szCs w:val="28"/>
        </w:rPr>
        <w:t>Юридический адрес: 652150, Кемеровская область, г. Мариинск, ул. Дорожная, 8</w:t>
      </w:r>
    </w:p>
    <w:p w14:paraId="78ABD51F" w14:textId="77777777" w:rsidR="002B7368" w:rsidRPr="002B7368" w:rsidRDefault="002B7368" w:rsidP="002B7368">
      <w:pPr>
        <w:ind w:firstLine="709"/>
        <w:jc w:val="both"/>
        <w:rPr>
          <w:color w:val="000000"/>
          <w:sz w:val="28"/>
          <w:szCs w:val="28"/>
        </w:rPr>
      </w:pPr>
      <w:r w:rsidRPr="002B7368">
        <w:rPr>
          <w:color w:val="000000"/>
          <w:sz w:val="28"/>
          <w:szCs w:val="28"/>
        </w:rPr>
        <w:t>Фактический адрес: 652150, Кемеровская область, г. Мариинск, ул. Дорожная, 8</w:t>
      </w:r>
    </w:p>
    <w:p w14:paraId="731C0F74" w14:textId="77777777" w:rsidR="002B7368" w:rsidRPr="002B7368" w:rsidRDefault="002B7368" w:rsidP="002B7368">
      <w:pPr>
        <w:ind w:firstLine="709"/>
        <w:jc w:val="both"/>
        <w:rPr>
          <w:color w:val="000000"/>
          <w:sz w:val="28"/>
          <w:szCs w:val="20"/>
        </w:rPr>
      </w:pPr>
      <w:r w:rsidRPr="002B7368">
        <w:rPr>
          <w:color w:val="000000"/>
          <w:sz w:val="28"/>
          <w:szCs w:val="28"/>
        </w:rPr>
        <w:t xml:space="preserve">Должность, фамилия, имя, отчество руководителя – </w:t>
      </w:r>
      <w:r w:rsidRPr="002B7368">
        <w:rPr>
          <w:color w:val="000000"/>
          <w:sz w:val="28"/>
          <w:szCs w:val="20"/>
        </w:rPr>
        <w:t>директор Барков Анатолий Викторович.</w:t>
      </w:r>
    </w:p>
    <w:p w14:paraId="1689C576" w14:textId="77777777" w:rsidR="002B7368" w:rsidRPr="002B7368" w:rsidRDefault="002B7368" w:rsidP="002B7368">
      <w:pPr>
        <w:ind w:firstLine="709"/>
        <w:contextualSpacing/>
        <w:jc w:val="both"/>
        <w:rPr>
          <w:color w:val="000000"/>
          <w:sz w:val="28"/>
          <w:szCs w:val="28"/>
        </w:rPr>
      </w:pPr>
      <w:r w:rsidRPr="002B7368">
        <w:rPr>
          <w:color w:val="000000"/>
          <w:sz w:val="28"/>
          <w:szCs w:val="28"/>
        </w:rPr>
        <w:t>Тарифы предприятия подлежат регулированию в соответствии статьей 8 Федерального закона от 27.07.2010 №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3E68FE22" w14:textId="77777777" w:rsidR="002B7368" w:rsidRPr="002B7368" w:rsidRDefault="002B7368" w:rsidP="002B7368">
      <w:pPr>
        <w:ind w:firstLine="709"/>
        <w:jc w:val="both"/>
        <w:rPr>
          <w:color w:val="000000"/>
          <w:sz w:val="28"/>
          <w:szCs w:val="20"/>
        </w:rPr>
      </w:pPr>
      <w:r w:rsidRPr="002B7368">
        <w:rPr>
          <w:color w:val="000000"/>
          <w:sz w:val="28"/>
          <w:szCs w:val="20"/>
        </w:rPr>
        <w:t>Решением КУМИ администрации Мариинского муниципального района от 15.08.2019 № 29 предприятию передан на праве оперативного управления имущественный комплекс (14 районных котельных с тепловыми сетями), ранее находившийся на обслуживании у ООО «Тепловик» по концессионному соглашению № 2 от 17.12.2018, которое расторгнуто 15.08.2019 года соглашением от 15.08.2019 между ООО «Тепловик», администрацией Кемеровской области и КУМИ администрации Мариинского муниципального района.</w:t>
      </w:r>
    </w:p>
    <w:p w14:paraId="5CEA3604" w14:textId="77777777" w:rsidR="002B7368" w:rsidRPr="002B7368" w:rsidRDefault="002B7368" w:rsidP="002B7368">
      <w:pPr>
        <w:ind w:firstLine="709"/>
        <w:jc w:val="both"/>
        <w:rPr>
          <w:color w:val="000000"/>
          <w:sz w:val="28"/>
          <w:szCs w:val="20"/>
        </w:rPr>
      </w:pPr>
      <w:r w:rsidRPr="002B7368">
        <w:rPr>
          <w:color w:val="000000"/>
          <w:sz w:val="28"/>
          <w:szCs w:val="20"/>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Сº. Общая протяженность сетей (в двухтрубном исчислении) составляет 23 907 метров. Летнее горячее водоснабжение отсутствует.</w:t>
      </w:r>
    </w:p>
    <w:p w14:paraId="2027253A"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Решением КУМИ администрации Мариинского муниципального округа от 24.05.2024 № 152 на праве оперативного управления передано предприятию следующее имущество:</w:t>
      </w:r>
    </w:p>
    <w:p w14:paraId="18CBD985"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lastRenderedPageBreak/>
        <w:t>- объект инженерной инфраструктуры (теплоснабжение): тепловая сеть протяженностью 2008 м. и система горячего водоснабжения протяженностью 1814 м., расположенные по адресу: Кемеровская область – Кузбасс, г. Мариинск, ул. 40 Лет Победы, кадастровый № 42:27:0000000:915. Система теплоснабжения котельной по ул. 40 Лет Победы 2-х трубная. Прокладка трубопроводов тепловых сетей подземная.</w:t>
      </w:r>
    </w:p>
    <w:p w14:paraId="5F6486AD"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Решением КУМИ администрации Мариинского муниципального округа от 10.04.2024 № 104 на праве оперативного управления передано предприятию следующее имущество:</w:t>
      </w:r>
    </w:p>
    <w:p w14:paraId="2E8F8001"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тепловая сеть протяженностью 500 м, расположенная по адресу Кемеровская область – Кузбасс, пер. Южный,1, способ прокладки -наземная, трубы стальные, утеплитель мин. вата;</w:t>
      </w:r>
    </w:p>
    <w:p w14:paraId="522E6215"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тепловая сеть протяженностью 820 м, расположенная по адресу Кемеровская область – Кузбасс, пер. Южный, 1, способ прокладки -наземная, трубы стальные, утеплитель мин. вата</w:t>
      </w:r>
    </w:p>
    <w:p w14:paraId="5875908D"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Потребителями тепловой энергии являются жилые здания, объекты социально-культурного назначения. учреждения бюджетной сферы и прочих потребителей. </w:t>
      </w:r>
    </w:p>
    <w:p w14:paraId="313751A8" w14:textId="77777777" w:rsidR="002B7368" w:rsidRPr="002B7368" w:rsidRDefault="002B7368" w:rsidP="002B7368">
      <w:pPr>
        <w:ind w:firstLine="709"/>
        <w:jc w:val="both"/>
        <w:rPr>
          <w:color w:val="000000"/>
          <w:sz w:val="28"/>
          <w:szCs w:val="20"/>
        </w:rPr>
      </w:pPr>
      <w:r w:rsidRPr="002B7368">
        <w:rPr>
          <w:color w:val="000000"/>
          <w:sz w:val="28"/>
          <w:szCs w:val="20"/>
        </w:rPr>
        <w:t>В соответствии с пунктами 3, 4, 5 Основ ценообразования</w:t>
      </w:r>
      <w:r w:rsidRPr="002B7368">
        <w:rPr>
          <w:b/>
          <w:color w:val="000000"/>
          <w:sz w:val="28"/>
          <w:szCs w:val="20"/>
        </w:rPr>
        <w:t xml:space="preserve"> </w:t>
      </w:r>
      <w:r w:rsidRPr="002B7368">
        <w:rPr>
          <w:color w:val="000000"/>
          <w:sz w:val="28"/>
          <w:szCs w:val="20"/>
        </w:rPr>
        <w:t>в сфере теплоснабжения, утвержденными постановлением Правительства РФ от 22.10.2012 № 1075 «О ценообразовании в сфере теплоснабжения» (далее – «Основы ценообразования») МКП ММО «Ресурс» осуществляет регулируемые виды деятельности: теплоснабжение, водоснабжение и водоотведение.</w:t>
      </w:r>
    </w:p>
    <w:p w14:paraId="32446B1B" w14:textId="77777777" w:rsidR="002B7368" w:rsidRPr="002B7368" w:rsidRDefault="002B7368" w:rsidP="002B7368">
      <w:pPr>
        <w:ind w:firstLine="709"/>
        <w:jc w:val="both"/>
        <w:rPr>
          <w:color w:val="000000"/>
          <w:sz w:val="28"/>
          <w:szCs w:val="28"/>
        </w:rPr>
      </w:pPr>
      <w:r w:rsidRPr="002B7368">
        <w:rPr>
          <w:color w:val="000000"/>
          <w:sz w:val="28"/>
          <w:szCs w:val="28"/>
        </w:rPr>
        <w:t>Плановые расходы предприятия рассчитываются в соответствии с пунктами 28 и 31 Основ ценообразования.</w:t>
      </w:r>
    </w:p>
    <w:p w14:paraId="05CDB2D2" w14:textId="77777777" w:rsidR="002B7368" w:rsidRPr="002B7368" w:rsidRDefault="002B7368" w:rsidP="002B7368">
      <w:pPr>
        <w:ind w:firstLine="709"/>
        <w:jc w:val="both"/>
        <w:rPr>
          <w:color w:val="000000"/>
          <w:sz w:val="28"/>
          <w:szCs w:val="20"/>
        </w:rPr>
      </w:pPr>
      <w:r w:rsidRPr="002B7368">
        <w:rPr>
          <w:color w:val="000000"/>
          <w:sz w:val="28"/>
          <w:szCs w:val="20"/>
        </w:rPr>
        <w:t>МКП ММО «Ресурс»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3F51C4C2" w14:textId="77777777" w:rsidR="002B7368" w:rsidRPr="002B7368" w:rsidRDefault="002B7368" w:rsidP="002B7368">
      <w:pPr>
        <w:ind w:firstLine="709"/>
        <w:jc w:val="both"/>
        <w:rPr>
          <w:color w:val="000000"/>
          <w:sz w:val="28"/>
          <w:szCs w:val="20"/>
        </w:rPr>
      </w:pPr>
      <w:r w:rsidRPr="002B7368">
        <w:rPr>
          <w:color w:val="000000"/>
          <w:sz w:val="28"/>
          <w:szCs w:val="20"/>
        </w:rPr>
        <w:t xml:space="preserve">МКП ММО «Ресурс» осуществляет свою деятельность в соответствии с действующим на территории Российской Федерации законодательством, Уставом предприятия. </w:t>
      </w:r>
    </w:p>
    <w:p w14:paraId="3EF60F3B" w14:textId="77777777" w:rsidR="002B7368" w:rsidRPr="002B7368" w:rsidRDefault="002B7368" w:rsidP="002B7368">
      <w:pPr>
        <w:ind w:firstLine="709"/>
        <w:jc w:val="both"/>
        <w:rPr>
          <w:color w:val="000000"/>
          <w:sz w:val="28"/>
          <w:szCs w:val="20"/>
        </w:rPr>
      </w:pPr>
    </w:p>
    <w:p w14:paraId="00B33297" w14:textId="77777777" w:rsidR="002B7368" w:rsidRPr="002B7368" w:rsidRDefault="002B7368" w:rsidP="002B7368">
      <w:pPr>
        <w:ind w:firstLine="709"/>
        <w:jc w:val="both"/>
        <w:rPr>
          <w:color w:val="000000"/>
          <w:sz w:val="28"/>
          <w:szCs w:val="20"/>
        </w:rPr>
      </w:pPr>
    </w:p>
    <w:p w14:paraId="75A86A66" w14:textId="77777777" w:rsidR="002B7368" w:rsidRPr="002B7368" w:rsidRDefault="002B7368" w:rsidP="002B7368">
      <w:pPr>
        <w:ind w:firstLine="709"/>
        <w:jc w:val="both"/>
        <w:rPr>
          <w:color w:val="000000"/>
          <w:sz w:val="28"/>
          <w:szCs w:val="20"/>
        </w:rPr>
      </w:pPr>
    </w:p>
    <w:p w14:paraId="5906B6F4" w14:textId="77777777" w:rsidR="002B7368" w:rsidRPr="002B7368" w:rsidRDefault="002B7368" w:rsidP="002B7368">
      <w:pPr>
        <w:ind w:firstLine="709"/>
        <w:jc w:val="both"/>
        <w:rPr>
          <w:color w:val="000000"/>
          <w:sz w:val="28"/>
          <w:szCs w:val="20"/>
        </w:rPr>
      </w:pPr>
    </w:p>
    <w:p w14:paraId="71A5833B" w14:textId="77777777" w:rsidR="002B7368" w:rsidRPr="002B7368" w:rsidRDefault="002B7368" w:rsidP="002B7368">
      <w:pPr>
        <w:ind w:firstLine="709"/>
        <w:jc w:val="both"/>
        <w:rPr>
          <w:color w:val="000000"/>
          <w:sz w:val="28"/>
          <w:szCs w:val="20"/>
        </w:rPr>
      </w:pPr>
    </w:p>
    <w:p w14:paraId="75A87168" w14:textId="77777777" w:rsidR="002B7368" w:rsidRPr="002B7368" w:rsidRDefault="002B7368" w:rsidP="002B7368">
      <w:pPr>
        <w:keepNext/>
        <w:tabs>
          <w:tab w:val="left" w:pos="284"/>
        </w:tabs>
        <w:ind w:firstLine="709"/>
        <w:jc w:val="center"/>
        <w:rPr>
          <w:rFonts w:cs="Arial"/>
          <w:b/>
          <w:bCs/>
          <w:snapToGrid w:val="0"/>
          <w:color w:val="000000"/>
          <w:kern w:val="32"/>
          <w:sz w:val="28"/>
          <w:szCs w:val="32"/>
          <w:lang w:eastAsia="en-US"/>
        </w:rPr>
      </w:pPr>
      <w:bookmarkStart w:id="71" w:name="_Toc118202313"/>
      <w:r w:rsidRPr="002B7368">
        <w:rPr>
          <w:rFonts w:cs="Arial"/>
          <w:b/>
          <w:bCs/>
          <w:snapToGrid w:val="0"/>
          <w:color w:val="000000"/>
          <w:kern w:val="32"/>
          <w:sz w:val="28"/>
          <w:szCs w:val="32"/>
          <w:lang w:eastAsia="en-US"/>
        </w:rPr>
        <w:t>3. 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71"/>
    </w:p>
    <w:p w14:paraId="5A13901A" w14:textId="77777777" w:rsidR="002B7368" w:rsidRPr="002B7368" w:rsidRDefault="002B7368" w:rsidP="002B7368">
      <w:pPr>
        <w:ind w:firstLine="709"/>
        <w:jc w:val="both"/>
        <w:rPr>
          <w:snapToGrid w:val="0"/>
          <w:color w:val="000000"/>
          <w:sz w:val="28"/>
          <w:szCs w:val="28"/>
        </w:rPr>
      </w:pPr>
    </w:p>
    <w:p w14:paraId="3B8C0FE2" w14:textId="77777777" w:rsidR="002B7368" w:rsidRPr="002B7368" w:rsidRDefault="002B7368" w:rsidP="002B7368">
      <w:pPr>
        <w:ind w:firstLine="709"/>
        <w:jc w:val="both"/>
        <w:rPr>
          <w:snapToGrid w:val="0"/>
          <w:color w:val="000000"/>
          <w:sz w:val="16"/>
          <w:szCs w:val="16"/>
        </w:rPr>
      </w:pPr>
      <w:r w:rsidRPr="002B7368">
        <w:rPr>
          <w:snapToGrid w:val="0"/>
          <w:color w:val="000000"/>
          <w:sz w:val="28"/>
          <w:szCs w:val="28"/>
        </w:rPr>
        <w:t xml:space="preserve">Материалы МКП ММО «Ресурс» по корректировке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w:t>
      </w:r>
      <w:r w:rsidRPr="002B7368">
        <w:rPr>
          <w:snapToGrid w:val="0"/>
          <w:color w:val="000000"/>
          <w:sz w:val="28"/>
          <w:szCs w:val="28"/>
        </w:rPr>
        <w:lastRenderedPageBreak/>
        <w:t>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Документы предприятие представило по системе ЕИАС  в формате шаблона DOCS.FORM.6.42.</w:t>
      </w:r>
    </w:p>
    <w:p w14:paraId="074A3429" w14:textId="77777777" w:rsidR="002B7368" w:rsidRPr="002B7368" w:rsidRDefault="002B7368" w:rsidP="002B7368">
      <w:pPr>
        <w:ind w:right="142" w:firstLine="709"/>
        <w:jc w:val="both"/>
        <w:rPr>
          <w:snapToGrid w:val="0"/>
          <w:color w:val="000000"/>
          <w:sz w:val="28"/>
          <w:szCs w:val="28"/>
        </w:rPr>
      </w:pPr>
    </w:p>
    <w:p w14:paraId="44BFC151" w14:textId="77777777" w:rsidR="002B7368" w:rsidRPr="002B7368" w:rsidRDefault="002B7368" w:rsidP="002B7368">
      <w:pPr>
        <w:keepNext/>
        <w:tabs>
          <w:tab w:val="left" w:pos="284"/>
        </w:tabs>
        <w:jc w:val="center"/>
        <w:outlineLvl w:val="0"/>
        <w:rPr>
          <w:rFonts w:cs="Arial"/>
          <w:b/>
          <w:bCs/>
          <w:snapToGrid w:val="0"/>
          <w:color w:val="000000"/>
          <w:kern w:val="32"/>
          <w:sz w:val="28"/>
          <w:szCs w:val="32"/>
          <w:lang w:eastAsia="en-US"/>
        </w:rPr>
      </w:pPr>
      <w:bookmarkStart w:id="72" w:name="_Toc21094910"/>
      <w:bookmarkStart w:id="73" w:name="_Toc24891724"/>
      <w:bookmarkStart w:id="74" w:name="_Toc118202314"/>
      <w:r w:rsidRPr="002B7368">
        <w:rPr>
          <w:rFonts w:cs="Arial"/>
          <w:b/>
          <w:bCs/>
          <w:snapToGrid w:val="0"/>
          <w:color w:val="000000"/>
          <w:kern w:val="32"/>
          <w:sz w:val="28"/>
          <w:szCs w:val="32"/>
          <w:lang w:eastAsia="en-US"/>
        </w:rPr>
        <w:t>4. Оценка достоверности данных, приведенных в предложениях</w:t>
      </w:r>
      <w:r w:rsidRPr="002B7368">
        <w:rPr>
          <w:rFonts w:cs="Arial"/>
          <w:b/>
          <w:bCs/>
          <w:snapToGrid w:val="0"/>
          <w:color w:val="000000"/>
          <w:kern w:val="32"/>
          <w:sz w:val="28"/>
          <w:szCs w:val="32"/>
          <w:lang w:eastAsia="en-US"/>
        </w:rPr>
        <w:br/>
        <w:t xml:space="preserve"> об установлении тарифов</w:t>
      </w:r>
      <w:bookmarkEnd w:id="72"/>
      <w:bookmarkEnd w:id="73"/>
      <w:r w:rsidRPr="002B7368">
        <w:rPr>
          <w:rFonts w:cs="Arial"/>
          <w:b/>
          <w:bCs/>
          <w:snapToGrid w:val="0"/>
          <w:color w:val="000000"/>
          <w:kern w:val="32"/>
          <w:sz w:val="28"/>
          <w:szCs w:val="32"/>
          <w:lang w:eastAsia="en-US"/>
        </w:rPr>
        <w:t>.</w:t>
      </w:r>
      <w:bookmarkEnd w:id="74"/>
    </w:p>
    <w:p w14:paraId="0B6811A7" w14:textId="77777777" w:rsidR="002B7368" w:rsidRPr="002B7368" w:rsidRDefault="002B7368" w:rsidP="002B7368">
      <w:pPr>
        <w:ind w:firstLine="709"/>
        <w:jc w:val="both"/>
        <w:rPr>
          <w:snapToGrid w:val="0"/>
          <w:color w:val="000000"/>
          <w:sz w:val="28"/>
          <w:szCs w:val="28"/>
        </w:rPr>
      </w:pPr>
    </w:p>
    <w:p w14:paraId="3279E340"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90FCED8"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МКП ММО «Ресурс»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3E7ED79C"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2025 год производилась на основе расчета операционных расходов,</w:t>
      </w:r>
      <w:r w:rsidRPr="002B7368">
        <w:rPr>
          <w:color w:val="000000"/>
          <w:sz w:val="28"/>
          <w:szCs w:val="28"/>
        </w:rPr>
        <w:t xml:space="preserve"> индексным методом от плановых расходов, учтенных на 2024 год,</w:t>
      </w:r>
      <w:r w:rsidRPr="002B7368">
        <w:rPr>
          <w:snapToGrid w:val="0"/>
          <w:color w:val="000000"/>
          <w:sz w:val="28"/>
          <w:szCs w:val="28"/>
        </w:rPr>
        <w:t xml:space="preserve"> анализа неподконтрольных расходов, расчета затрат на приобретение энергетических ресурсов, и анализа факта деятельности предприятия за 2023 год.</w:t>
      </w:r>
    </w:p>
    <w:p w14:paraId="23225CC8" w14:textId="77777777" w:rsidR="002B7368" w:rsidRPr="002B7368" w:rsidRDefault="002B7368" w:rsidP="002B7368">
      <w:pPr>
        <w:ind w:firstLine="709"/>
        <w:jc w:val="both"/>
        <w:rPr>
          <w:snapToGrid w:val="0"/>
          <w:color w:val="000000"/>
          <w:sz w:val="28"/>
          <w:szCs w:val="28"/>
        </w:rPr>
      </w:pPr>
    </w:p>
    <w:p w14:paraId="784E27B7" w14:textId="77777777" w:rsidR="002B7368" w:rsidRPr="002B7368" w:rsidRDefault="002B7368" w:rsidP="002B7368">
      <w:pPr>
        <w:ind w:firstLine="709"/>
        <w:jc w:val="both"/>
        <w:rPr>
          <w:snapToGrid w:val="0"/>
          <w:color w:val="000000"/>
          <w:sz w:val="28"/>
          <w:szCs w:val="28"/>
        </w:rPr>
      </w:pPr>
    </w:p>
    <w:p w14:paraId="6956871F" w14:textId="77777777" w:rsidR="002B7368" w:rsidRPr="002B7368" w:rsidRDefault="002B7368" w:rsidP="002B7368">
      <w:pPr>
        <w:keepNext/>
        <w:tabs>
          <w:tab w:val="left" w:pos="284"/>
        </w:tabs>
        <w:jc w:val="center"/>
        <w:outlineLvl w:val="0"/>
        <w:rPr>
          <w:rFonts w:cs="Arial"/>
          <w:b/>
          <w:bCs/>
          <w:snapToGrid w:val="0"/>
          <w:color w:val="000000"/>
          <w:kern w:val="32"/>
          <w:sz w:val="28"/>
          <w:szCs w:val="32"/>
          <w:lang w:eastAsia="en-US"/>
        </w:rPr>
      </w:pPr>
      <w:r w:rsidRPr="002B7368">
        <w:rPr>
          <w:rFonts w:cs="Arial"/>
          <w:b/>
          <w:bCs/>
          <w:snapToGrid w:val="0"/>
          <w:color w:val="000000"/>
          <w:kern w:val="32"/>
          <w:sz w:val="28"/>
          <w:szCs w:val="32"/>
          <w:lang w:eastAsia="en-US"/>
        </w:rPr>
        <w:t xml:space="preserve"> </w:t>
      </w:r>
      <w:bookmarkStart w:id="75" w:name="_Toc21094950"/>
      <w:bookmarkStart w:id="76" w:name="_Toc24891726"/>
      <w:bookmarkStart w:id="77" w:name="_Toc118202315"/>
      <w:r w:rsidRPr="002B7368">
        <w:rPr>
          <w:rFonts w:cs="Arial"/>
          <w:b/>
          <w:bCs/>
          <w:snapToGrid w:val="0"/>
          <w:color w:val="000000"/>
          <w:kern w:val="32"/>
          <w:sz w:val="28"/>
          <w:szCs w:val="32"/>
          <w:lang w:eastAsia="en-US"/>
        </w:rPr>
        <w:t xml:space="preserve">5. Тепловой баланс </w:t>
      </w:r>
      <w:bookmarkEnd w:id="75"/>
      <w:bookmarkEnd w:id="76"/>
      <w:r w:rsidRPr="002B7368">
        <w:rPr>
          <w:rFonts w:cs="Arial"/>
          <w:b/>
          <w:bCs/>
          <w:snapToGrid w:val="0"/>
          <w:color w:val="000000"/>
          <w:kern w:val="32"/>
          <w:sz w:val="28"/>
          <w:szCs w:val="32"/>
          <w:lang w:eastAsia="en-US"/>
        </w:rPr>
        <w:t>предприятия на 2025 год</w:t>
      </w:r>
      <w:bookmarkEnd w:id="77"/>
    </w:p>
    <w:p w14:paraId="378AA2FA" w14:textId="77777777" w:rsidR="002B7368" w:rsidRPr="002B7368" w:rsidRDefault="002B7368" w:rsidP="002B7368">
      <w:pPr>
        <w:keepNext/>
        <w:tabs>
          <w:tab w:val="left" w:pos="284"/>
        </w:tabs>
        <w:jc w:val="center"/>
        <w:outlineLvl w:val="0"/>
        <w:rPr>
          <w:rFonts w:cs="Arial"/>
          <w:b/>
          <w:bCs/>
          <w:snapToGrid w:val="0"/>
          <w:color w:val="000000"/>
          <w:kern w:val="32"/>
          <w:sz w:val="28"/>
          <w:szCs w:val="32"/>
          <w:lang w:eastAsia="en-US"/>
        </w:rPr>
      </w:pPr>
    </w:p>
    <w:p w14:paraId="5C9B2E2E" w14:textId="77777777" w:rsidR="002B7368" w:rsidRPr="002B7368" w:rsidRDefault="002B7368" w:rsidP="002B7368">
      <w:pPr>
        <w:widowControl w:val="0"/>
        <w:ind w:firstLine="709"/>
        <w:jc w:val="both"/>
        <w:rPr>
          <w:snapToGrid w:val="0"/>
          <w:color w:val="000000"/>
          <w:sz w:val="28"/>
          <w:szCs w:val="28"/>
        </w:rPr>
      </w:pPr>
      <w:r w:rsidRPr="002B7368">
        <w:rPr>
          <w:snapToGrid w:val="0"/>
          <w:color w:val="000000"/>
          <w:sz w:val="28"/>
          <w:szCs w:val="28"/>
        </w:rPr>
        <w:t>Согласно </w:t>
      </w:r>
      <w:hyperlink r:id="rId27" w:anchor="000013" w:history="1">
        <w:r w:rsidRPr="002B7368">
          <w:rPr>
            <w:snapToGrid w:val="0"/>
            <w:color w:val="000000"/>
            <w:sz w:val="28"/>
            <w:szCs w:val="28"/>
          </w:rPr>
          <w:t>пункту 22</w:t>
        </w:r>
      </w:hyperlink>
      <w:r w:rsidRPr="002B7368">
        <w:rPr>
          <w:snapToGrid w:val="0"/>
          <w:color w:val="000000"/>
          <w:sz w:val="28"/>
          <w:szCs w:val="28"/>
        </w:rPr>
        <w:t> </w:t>
      </w:r>
      <w:bookmarkStart w:id="78" w:name="_Hlk52973908"/>
      <w:r w:rsidRPr="002B7368">
        <w:rPr>
          <w:snapToGrid w:val="0"/>
          <w:color w:val="000000"/>
          <w:sz w:val="28"/>
          <w:szCs w:val="28"/>
        </w:rPr>
        <w:t xml:space="preserve">Основ ценообразования </w:t>
      </w:r>
      <w:bookmarkEnd w:id="78"/>
      <w:r w:rsidRPr="002B7368">
        <w:rPr>
          <w:snapToGrid w:val="0"/>
          <w:color w:val="00000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w:t>
      </w:r>
      <w:r w:rsidRPr="002B7368">
        <w:rPr>
          <w:snapToGrid w:val="0"/>
          <w:color w:val="000000"/>
          <w:sz w:val="28"/>
          <w:szCs w:val="28"/>
        </w:rPr>
        <w:lastRenderedPageBreak/>
        <w:t xml:space="preserve">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79" w:name="_Hlk52973963"/>
      <w:r w:rsidRPr="002B7368">
        <w:rPr>
          <w:snapToGrid w:val="0"/>
          <w:color w:val="000000"/>
          <w:sz w:val="28"/>
          <w:szCs w:val="28"/>
        </w:rPr>
        <w:t>объем полезного отпуска тепловой энергии определяется органом регулирования в соответствии с методическими </w:t>
      </w:r>
      <w:hyperlink r:id="rId28" w:anchor="100015" w:history="1">
        <w:r w:rsidRPr="002B7368">
          <w:rPr>
            <w:snapToGrid w:val="0"/>
            <w:color w:val="000000"/>
            <w:sz w:val="28"/>
            <w:szCs w:val="28"/>
          </w:rPr>
          <w:t>указаниями</w:t>
        </w:r>
      </w:hyperlink>
      <w:r w:rsidRPr="002B7368">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79"/>
    </w:p>
    <w:p w14:paraId="484780FD" w14:textId="77777777" w:rsidR="002B7368" w:rsidRPr="002B7368" w:rsidRDefault="002B7368" w:rsidP="002B7368">
      <w:pPr>
        <w:widowControl w:val="0"/>
        <w:ind w:firstLine="709"/>
        <w:jc w:val="both"/>
        <w:rPr>
          <w:snapToGrid w:val="0"/>
          <w:color w:val="000000"/>
          <w:sz w:val="28"/>
          <w:szCs w:val="28"/>
        </w:rPr>
      </w:pPr>
      <w:bookmarkStart w:id="80" w:name="_Hlk52954443"/>
      <w:r w:rsidRPr="002B7368">
        <w:rPr>
          <w:snapToGrid w:val="0"/>
          <w:color w:val="000000"/>
          <w:sz w:val="28"/>
          <w:szCs w:val="28"/>
        </w:rPr>
        <w:t>Схема теплоснабжения Мариинского муниципального округа актуализирована на 2025 год постановлением администрации Мариинского муниципального округа от 24.06.2024 № 494-П (</w:t>
      </w:r>
      <w:hyperlink r:id="rId29" w:history="1">
        <w:r w:rsidRPr="002B7368">
          <w:rPr>
            <w:snapToGrid w:val="0"/>
            <w:color w:val="0000FF"/>
            <w:sz w:val="28"/>
            <w:szCs w:val="28"/>
            <w:u w:val="single"/>
          </w:rPr>
          <w:t>https://www.mariinsk.ru/index.php?do=download&amp;id=13844</w:t>
        </w:r>
      </w:hyperlink>
      <w:r w:rsidRPr="002B7368">
        <w:rPr>
          <w:snapToGrid w:val="0"/>
          <w:color w:val="000000"/>
          <w:sz w:val="28"/>
          <w:szCs w:val="28"/>
        </w:rPr>
        <w:t>) и скорректирована по Постановлению Администрации Мариинского муниципального округа от 12.11.2024 № 893-П.</w:t>
      </w:r>
    </w:p>
    <w:p w14:paraId="7A2C416C" w14:textId="77777777" w:rsidR="002B7368" w:rsidRPr="002B7368" w:rsidRDefault="002B7368" w:rsidP="002B7368">
      <w:pPr>
        <w:widowControl w:val="0"/>
        <w:ind w:firstLine="709"/>
        <w:jc w:val="both"/>
        <w:rPr>
          <w:snapToGrid w:val="0"/>
          <w:color w:val="000000"/>
          <w:sz w:val="28"/>
          <w:szCs w:val="28"/>
        </w:rPr>
      </w:pPr>
      <w:r w:rsidRPr="002B7368">
        <w:rPr>
          <w:snapToGrid w:val="0"/>
          <w:color w:val="000000"/>
          <w:sz w:val="28"/>
          <w:szCs w:val="28"/>
        </w:rPr>
        <w:t>Эксперты отмечают наличие в актуализированной на 2025 год схеме теплоснабжения данных о полезном отпуска МКП ММО «Ресурс», который составит 22 362 Гкал. Кроме того, предприятие приобретает тепловую энергию от котельной по адресу пер. Южный 1 (ООО «Теплотон М»</w:t>
      </w:r>
      <w:bookmarkStart w:id="81" w:name="_Hlk181434824"/>
      <w:r w:rsidRPr="002B7368">
        <w:rPr>
          <w:snapToGrid w:val="0"/>
          <w:color w:val="000000"/>
          <w:sz w:val="28"/>
          <w:szCs w:val="28"/>
        </w:rPr>
        <w:t xml:space="preserve"> с полезным отпуском в схеме теплоснабжения 1 161 Гкал</w:t>
      </w:r>
      <w:bookmarkEnd w:id="81"/>
      <w:r w:rsidRPr="002B7368">
        <w:rPr>
          <w:snapToGrid w:val="0"/>
          <w:color w:val="000000"/>
          <w:sz w:val="28"/>
          <w:szCs w:val="28"/>
        </w:rPr>
        <w:t>) и от котельной ул. 40 лет Победы, 1в (ООО «Теплосети» с полезным отпуском в схеме теплоснабжения 2 331 Гкал). Суммарный полезный отпуск предприятия составит 25 854 Гкал.</w:t>
      </w:r>
    </w:p>
    <w:p w14:paraId="0ED6D26F" w14:textId="77777777" w:rsidR="002B7368" w:rsidRPr="002B7368" w:rsidRDefault="002B7368" w:rsidP="002B7368">
      <w:pPr>
        <w:ind w:firstLine="709"/>
        <w:jc w:val="both"/>
        <w:rPr>
          <w:color w:val="000000"/>
          <w:sz w:val="28"/>
          <w:szCs w:val="28"/>
        </w:rPr>
      </w:pPr>
      <w:r w:rsidRPr="002B7368">
        <w:rPr>
          <w:color w:val="000000"/>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Необходимо отметить, что предприятие впервые на 2025 год приобретает тепловую энергию от котельной пер. Южный,1 ООО «Теплотон М» и от котельной ул. 40 Лет Победы,1 в ООО «Теплосети». Поэтому использование данных по фактическому отпуску за последние 3 года не является корректным. </w:t>
      </w:r>
    </w:p>
    <w:p w14:paraId="6253AC16" w14:textId="77777777" w:rsidR="002B7368" w:rsidRPr="002B7368" w:rsidRDefault="002B7368" w:rsidP="002B7368">
      <w:pPr>
        <w:ind w:firstLine="709"/>
        <w:jc w:val="both"/>
        <w:rPr>
          <w:color w:val="000000"/>
          <w:sz w:val="28"/>
          <w:szCs w:val="28"/>
        </w:rPr>
      </w:pPr>
      <w:r w:rsidRPr="002B7368">
        <w:rPr>
          <w:color w:val="000000"/>
          <w:sz w:val="28"/>
          <w:szCs w:val="28"/>
        </w:rPr>
        <w:t>Разбивка полезного отпуска по группам потребителей принята по предложению предприятия.</w:t>
      </w:r>
    </w:p>
    <w:p w14:paraId="3EFDB7EF" w14:textId="77777777" w:rsidR="002B7368" w:rsidRPr="002B7368" w:rsidRDefault="002B7368" w:rsidP="002B7368">
      <w:pPr>
        <w:widowControl w:val="0"/>
        <w:ind w:firstLine="709"/>
        <w:jc w:val="both"/>
        <w:rPr>
          <w:snapToGrid w:val="0"/>
          <w:color w:val="000000"/>
          <w:sz w:val="28"/>
          <w:szCs w:val="28"/>
        </w:rPr>
      </w:pPr>
      <w:r w:rsidRPr="002B7368">
        <w:rPr>
          <w:snapToGrid w:val="0"/>
          <w:color w:val="000000"/>
          <w:sz w:val="28"/>
          <w:szCs w:val="28"/>
        </w:rPr>
        <w:t xml:space="preserve">Эксперты принимают объем нормативных технологических потерь тепловой энергии от собственных котельных на 2025 год в соответствии с постановлением РЭК КО от 27.10.2022 № 321 в размере 7 856 Гкал. Объем нормативных технологических потерь тепловой энергии в сетях от котельной ООО «Теплотон М» (497 Гкал) и от котельной ООО «Теплосети» </w:t>
      </w:r>
      <w:r w:rsidRPr="002B7368">
        <w:rPr>
          <w:snapToGrid w:val="0"/>
          <w:color w:val="000000"/>
          <w:sz w:val="28"/>
          <w:szCs w:val="28"/>
        </w:rPr>
        <w:br/>
        <w:t>(1 466 Гкал) приняты на 2025 год в соответствии с постановлением РЭК Кузбасса от 31.10.2024 № 296.</w:t>
      </w:r>
    </w:p>
    <w:p w14:paraId="268633E7" w14:textId="77777777" w:rsidR="002B7368" w:rsidRPr="002B7368" w:rsidRDefault="002B7368" w:rsidP="002B7368">
      <w:pPr>
        <w:widowControl w:val="0"/>
        <w:ind w:firstLine="709"/>
        <w:jc w:val="both"/>
        <w:rPr>
          <w:snapToGrid w:val="0"/>
          <w:color w:val="000000"/>
          <w:sz w:val="28"/>
          <w:szCs w:val="28"/>
        </w:rPr>
      </w:pPr>
      <w:r w:rsidRPr="002B7368">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2B7368">
        <w:rPr>
          <w:snapToGrid w:val="0"/>
          <w:color w:val="000000"/>
          <w:sz w:val="28"/>
          <w:szCs w:val="28"/>
        </w:rPr>
        <w:br/>
        <w:t>2,99 % или 1 281,13 Гкал.</w:t>
      </w:r>
      <w:bookmarkEnd w:id="80"/>
    </w:p>
    <w:p w14:paraId="0581E3DD" w14:textId="77777777" w:rsidR="002B7368" w:rsidRPr="002B7368" w:rsidRDefault="002B7368" w:rsidP="002B7368">
      <w:pPr>
        <w:widowControl w:val="0"/>
        <w:ind w:firstLine="709"/>
        <w:jc w:val="both"/>
        <w:rPr>
          <w:snapToGrid w:val="0"/>
          <w:color w:val="000000"/>
          <w:sz w:val="28"/>
          <w:szCs w:val="28"/>
        </w:rPr>
      </w:pPr>
      <w:r w:rsidRPr="002B7368">
        <w:rPr>
          <w:snapToGrid w:val="0"/>
          <w:color w:val="000000"/>
          <w:sz w:val="28"/>
          <w:szCs w:val="28"/>
        </w:rPr>
        <w:t>Сводный баланс тепловой энергии представлен в таблице 1.</w:t>
      </w:r>
    </w:p>
    <w:p w14:paraId="630F3893" w14:textId="77777777" w:rsidR="002B7368" w:rsidRPr="002B7368" w:rsidRDefault="002B7368" w:rsidP="002B7368">
      <w:pPr>
        <w:ind w:firstLine="851"/>
        <w:jc w:val="right"/>
        <w:rPr>
          <w:color w:val="000000"/>
          <w:sz w:val="28"/>
          <w:szCs w:val="28"/>
        </w:rPr>
      </w:pPr>
      <w:r w:rsidRPr="002B7368">
        <w:rPr>
          <w:color w:val="000000"/>
          <w:sz w:val="28"/>
          <w:szCs w:val="28"/>
        </w:rPr>
        <w:t>Таблица 1</w:t>
      </w:r>
    </w:p>
    <w:p w14:paraId="59FA4E72" w14:textId="77777777" w:rsidR="002B7368" w:rsidRPr="002B7368" w:rsidRDefault="002B7368" w:rsidP="002B7368">
      <w:pPr>
        <w:spacing w:after="240"/>
        <w:jc w:val="center"/>
        <w:rPr>
          <w:snapToGrid w:val="0"/>
          <w:color w:val="000000"/>
          <w:sz w:val="28"/>
          <w:szCs w:val="28"/>
        </w:rPr>
      </w:pPr>
      <w:r w:rsidRPr="002B7368">
        <w:rPr>
          <w:color w:val="000000"/>
          <w:sz w:val="28"/>
          <w:szCs w:val="28"/>
        </w:rPr>
        <w:lastRenderedPageBreak/>
        <w:t xml:space="preserve">Баланс тепловой энергии </w:t>
      </w:r>
      <w:r w:rsidRPr="002B7368">
        <w:rPr>
          <w:snapToGrid w:val="0"/>
          <w:color w:val="000000"/>
          <w:sz w:val="28"/>
          <w:szCs w:val="28"/>
        </w:rPr>
        <w:t>МКП ММО «Ресурс» на 2025 год</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97"/>
        <w:gridCol w:w="1843"/>
        <w:gridCol w:w="1559"/>
        <w:gridCol w:w="1843"/>
      </w:tblGrid>
      <w:tr w:rsidR="002B7368" w:rsidRPr="002B7368" w14:paraId="78EB6B02" w14:textId="77777777" w:rsidTr="00BD168F">
        <w:trPr>
          <w:cantSplit/>
          <w:trHeight w:val="596"/>
          <w:tblHeader/>
        </w:trPr>
        <w:tc>
          <w:tcPr>
            <w:tcW w:w="832" w:type="dxa"/>
            <w:shd w:val="clear" w:color="auto" w:fill="auto"/>
            <w:vAlign w:val="center"/>
            <w:hideMark/>
          </w:tcPr>
          <w:p w14:paraId="72A04C98" w14:textId="77777777" w:rsidR="002B7368" w:rsidRPr="002B7368" w:rsidRDefault="002B7368" w:rsidP="002B7368">
            <w:pPr>
              <w:jc w:val="center"/>
              <w:rPr>
                <w:color w:val="000000"/>
                <w:sz w:val="20"/>
                <w:szCs w:val="20"/>
              </w:rPr>
            </w:pPr>
            <w:r w:rsidRPr="002B7368">
              <w:rPr>
                <w:color w:val="000000"/>
                <w:sz w:val="20"/>
                <w:szCs w:val="20"/>
              </w:rPr>
              <w:t>№ п/п</w:t>
            </w:r>
          </w:p>
        </w:tc>
        <w:tc>
          <w:tcPr>
            <w:tcW w:w="3397" w:type="dxa"/>
            <w:shd w:val="clear" w:color="auto" w:fill="auto"/>
            <w:vAlign w:val="center"/>
            <w:hideMark/>
          </w:tcPr>
          <w:p w14:paraId="0AA7539D" w14:textId="77777777" w:rsidR="002B7368" w:rsidRPr="002B7368" w:rsidRDefault="002B7368" w:rsidP="002B7368">
            <w:pPr>
              <w:jc w:val="center"/>
              <w:rPr>
                <w:color w:val="000000"/>
                <w:sz w:val="20"/>
                <w:szCs w:val="20"/>
              </w:rPr>
            </w:pPr>
            <w:r w:rsidRPr="002B7368">
              <w:rPr>
                <w:color w:val="000000"/>
                <w:sz w:val="20"/>
                <w:szCs w:val="20"/>
              </w:rPr>
              <w:t>Показатель</w:t>
            </w:r>
          </w:p>
        </w:tc>
        <w:tc>
          <w:tcPr>
            <w:tcW w:w="1843" w:type="dxa"/>
            <w:shd w:val="clear" w:color="auto" w:fill="auto"/>
            <w:vAlign w:val="center"/>
            <w:hideMark/>
          </w:tcPr>
          <w:p w14:paraId="503F7331" w14:textId="77777777" w:rsidR="002B7368" w:rsidRPr="002B7368" w:rsidRDefault="002B7368" w:rsidP="002B7368">
            <w:pPr>
              <w:jc w:val="center"/>
              <w:rPr>
                <w:color w:val="000000"/>
                <w:sz w:val="20"/>
                <w:szCs w:val="20"/>
              </w:rPr>
            </w:pPr>
            <w:r w:rsidRPr="002B7368">
              <w:rPr>
                <w:color w:val="000000"/>
                <w:sz w:val="20"/>
                <w:szCs w:val="20"/>
              </w:rPr>
              <w:t>Всего</w:t>
            </w:r>
          </w:p>
        </w:tc>
        <w:tc>
          <w:tcPr>
            <w:tcW w:w="1559" w:type="dxa"/>
            <w:shd w:val="clear" w:color="auto" w:fill="auto"/>
            <w:vAlign w:val="center"/>
            <w:hideMark/>
          </w:tcPr>
          <w:p w14:paraId="2D3311BE" w14:textId="77777777" w:rsidR="002B7368" w:rsidRPr="002B7368" w:rsidRDefault="002B7368" w:rsidP="002B7368">
            <w:pPr>
              <w:jc w:val="center"/>
              <w:rPr>
                <w:color w:val="000000"/>
                <w:sz w:val="20"/>
                <w:szCs w:val="20"/>
              </w:rPr>
            </w:pPr>
            <w:r w:rsidRPr="002B7368">
              <w:rPr>
                <w:color w:val="000000"/>
                <w:sz w:val="20"/>
                <w:szCs w:val="20"/>
              </w:rPr>
              <w:t>1 полугодие</w:t>
            </w:r>
          </w:p>
        </w:tc>
        <w:tc>
          <w:tcPr>
            <w:tcW w:w="1843" w:type="dxa"/>
            <w:shd w:val="clear" w:color="auto" w:fill="auto"/>
            <w:vAlign w:val="center"/>
            <w:hideMark/>
          </w:tcPr>
          <w:p w14:paraId="1B3C71EE" w14:textId="77777777" w:rsidR="002B7368" w:rsidRPr="002B7368" w:rsidRDefault="002B7368" w:rsidP="002B7368">
            <w:pPr>
              <w:jc w:val="center"/>
              <w:rPr>
                <w:color w:val="000000"/>
                <w:sz w:val="20"/>
                <w:szCs w:val="20"/>
              </w:rPr>
            </w:pPr>
            <w:r w:rsidRPr="002B7368">
              <w:rPr>
                <w:color w:val="000000"/>
                <w:sz w:val="20"/>
                <w:szCs w:val="20"/>
              </w:rPr>
              <w:t>2 полугодие</w:t>
            </w:r>
          </w:p>
        </w:tc>
      </w:tr>
      <w:tr w:rsidR="002B7368" w:rsidRPr="002B7368" w14:paraId="03ABCB4E" w14:textId="77777777" w:rsidTr="00BD168F">
        <w:trPr>
          <w:trHeight w:val="385"/>
        </w:trPr>
        <w:tc>
          <w:tcPr>
            <w:tcW w:w="832" w:type="dxa"/>
            <w:shd w:val="clear" w:color="auto" w:fill="auto"/>
            <w:vAlign w:val="center"/>
            <w:hideMark/>
          </w:tcPr>
          <w:p w14:paraId="7A752ABA" w14:textId="77777777" w:rsidR="002B7368" w:rsidRPr="002B7368" w:rsidRDefault="002B7368" w:rsidP="002B7368">
            <w:pPr>
              <w:jc w:val="center"/>
              <w:rPr>
                <w:color w:val="000000"/>
                <w:sz w:val="20"/>
                <w:szCs w:val="20"/>
              </w:rPr>
            </w:pPr>
            <w:r w:rsidRPr="002B7368">
              <w:rPr>
                <w:color w:val="000000"/>
                <w:sz w:val="20"/>
                <w:szCs w:val="20"/>
              </w:rPr>
              <w:t>1</w:t>
            </w:r>
          </w:p>
        </w:tc>
        <w:tc>
          <w:tcPr>
            <w:tcW w:w="3397" w:type="dxa"/>
            <w:shd w:val="clear" w:color="auto" w:fill="auto"/>
            <w:noWrap/>
            <w:vAlign w:val="center"/>
            <w:hideMark/>
          </w:tcPr>
          <w:p w14:paraId="7BF51D46" w14:textId="77777777" w:rsidR="002B7368" w:rsidRPr="002B7368" w:rsidRDefault="002B7368" w:rsidP="002B7368">
            <w:pPr>
              <w:rPr>
                <w:color w:val="000000"/>
                <w:sz w:val="20"/>
                <w:szCs w:val="20"/>
              </w:rPr>
            </w:pPr>
            <w:r w:rsidRPr="002B7368">
              <w:rPr>
                <w:color w:val="000000"/>
                <w:sz w:val="20"/>
                <w:szCs w:val="20"/>
              </w:rPr>
              <w:t>Нормативная выработка т/энергии</w:t>
            </w:r>
          </w:p>
        </w:tc>
        <w:tc>
          <w:tcPr>
            <w:tcW w:w="1843" w:type="dxa"/>
            <w:shd w:val="clear" w:color="auto" w:fill="auto"/>
            <w:vAlign w:val="center"/>
            <w:hideMark/>
          </w:tcPr>
          <w:p w14:paraId="05710271" w14:textId="77777777" w:rsidR="002B7368" w:rsidRPr="002B7368" w:rsidRDefault="002B7368" w:rsidP="002B7368">
            <w:pPr>
              <w:jc w:val="right"/>
              <w:rPr>
                <w:color w:val="000000"/>
                <w:sz w:val="20"/>
                <w:szCs w:val="20"/>
              </w:rPr>
            </w:pPr>
            <w:r w:rsidRPr="002B7368">
              <w:rPr>
                <w:color w:val="000000"/>
                <w:sz w:val="20"/>
                <w:szCs w:val="20"/>
              </w:rPr>
              <w:t>36 954,13</w:t>
            </w:r>
          </w:p>
        </w:tc>
        <w:tc>
          <w:tcPr>
            <w:tcW w:w="1559" w:type="dxa"/>
            <w:shd w:val="clear" w:color="auto" w:fill="auto"/>
            <w:vAlign w:val="center"/>
            <w:hideMark/>
          </w:tcPr>
          <w:p w14:paraId="5B774DD7" w14:textId="77777777" w:rsidR="002B7368" w:rsidRPr="002B7368" w:rsidRDefault="002B7368" w:rsidP="002B7368">
            <w:pPr>
              <w:jc w:val="right"/>
              <w:rPr>
                <w:color w:val="000000"/>
                <w:sz w:val="20"/>
                <w:szCs w:val="20"/>
              </w:rPr>
            </w:pPr>
            <w:r w:rsidRPr="002B7368">
              <w:rPr>
                <w:color w:val="000000"/>
                <w:sz w:val="20"/>
                <w:szCs w:val="20"/>
              </w:rPr>
              <w:t>20 156,88</w:t>
            </w:r>
          </w:p>
        </w:tc>
        <w:tc>
          <w:tcPr>
            <w:tcW w:w="1843" w:type="dxa"/>
            <w:shd w:val="clear" w:color="auto" w:fill="auto"/>
            <w:vAlign w:val="center"/>
            <w:hideMark/>
          </w:tcPr>
          <w:p w14:paraId="0AF21211" w14:textId="77777777" w:rsidR="002B7368" w:rsidRPr="002B7368" w:rsidRDefault="002B7368" w:rsidP="002B7368">
            <w:pPr>
              <w:jc w:val="right"/>
              <w:rPr>
                <w:color w:val="000000"/>
                <w:sz w:val="20"/>
                <w:szCs w:val="20"/>
              </w:rPr>
            </w:pPr>
            <w:r w:rsidRPr="002B7368">
              <w:rPr>
                <w:color w:val="000000"/>
                <w:sz w:val="20"/>
                <w:szCs w:val="20"/>
              </w:rPr>
              <w:t>16 797,25</w:t>
            </w:r>
          </w:p>
        </w:tc>
      </w:tr>
      <w:tr w:rsidR="002B7368" w:rsidRPr="002B7368" w14:paraId="0A4EFCFA" w14:textId="77777777" w:rsidTr="00BD168F">
        <w:trPr>
          <w:trHeight w:val="405"/>
        </w:trPr>
        <w:tc>
          <w:tcPr>
            <w:tcW w:w="832" w:type="dxa"/>
            <w:shd w:val="clear" w:color="auto" w:fill="auto"/>
            <w:vAlign w:val="center"/>
            <w:hideMark/>
          </w:tcPr>
          <w:p w14:paraId="70A31A7E" w14:textId="77777777" w:rsidR="002B7368" w:rsidRPr="002B7368" w:rsidRDefault="002B7368" w:rsidP="002B7368">
            <w:pPr>
              <w:jc w:val="center"/>
              <w:rPr>
                <w:color w:val="000000"/>
                <w:sz w:val="20"/>
                <w:szCs w:val="20"/>
              </w:rPr>
            </w:pPr>
            <w:r w:rsidRPr="002B7368">
              <w:rPr>
                <w:color w:val="000000"/>
                <w:sz w:val="20"/>
                <w:szCs w:val="20"/>
              </w:rPr>
              <w:t>2</w:t>
            </w:r>
          </w:p>
        </w:tc>
        <w:tc>
          <w:tcPr>
            <w:tcW w:w="3397" w:type="dxa"/>
            <w:shd w:val="clear" w:color="auto" w:fill="auto"/>
            <w:noWrap/>
            <w:vAlign w:val="center"/>
            <w:hideMark/>
          </w:tcPr>
          <w:p w14:paraId="3C3C4597" w14:textId="77777777" w:rsidR="002B7368" w:rsidRPr="002B7368" w:rsidRDefault="002B7368" w:rsidP="002B7368">
            <w:pPr>
              <w:rPr>
                <w:color w:val="000000"/>
                <w:sz w:val="20"/>
                <w:szCs w:val="20"/>
              </w:rPr>
            </w:pPr>
            <w:r w:rsidRPr="002B7368">
              <w:rPr>
                <w:color w:val="000000"/>
                <w:sz w:val="20"/>
                <w:szCs w:val="20"/>
              </w:rPr>
              <w:t>Отпуск тепловой энергии в сеть</w:t>
            </w:r>
          </w:p>
        </w:tc>
        <w:tc>
          <w:tcPr>
            <w:tcW w:w="1843" w:type="dxa"/>
            <w:shd w:val="clear" w:color="auto" w:fill="auto"/>
            <w:vAlign w:val="center"/>
            <w:hideMark/>
          </w:tcPr>
          <w:p w14:paraId="6F468865" w14:textId="77777777" w:rsidR="002B7368" w:rsidRPr="002B7368" w:rsidRDefault="002B7368" w:rsidP="002B7368">
            <w:pPr>
              <w:jc w:val="right"/>
              <w:rPr>
                <w:color w:val="000000"/>
                <w:sz w:val="20"/>
                <w:szCs w:val="20"/>
              </w:rPr>
            </w:pPr>
            <w:r w:rsidRPr="002B7368">
              <w:rPr>
                <w:color w:val="000000"/>
                <w:sz w:val="20"/>
                <w:szCs w:val="20"/>
              </w:rPr>
              <w:t>35 673,00</w:t>
            </w:r>
          </w:p>
        </w:tc>
        <w:tc>
          <w:tcPr>
            <w:tcW w:w="1559" w:type="dxa"/>
            <w:shd w:val="clear" w:color="auto" w:fill="auto"/>
            <w:vAlign w:val="center"/>
            <w:hideMark/>
          </w:tcPr>
          <w:p w14:paraId="7FEB8306" w14:textId="77777777" w:rsidR="002B7368" w:rsidRPr="002B7368" w:rsidRDefault="002B7368" w:rsidP="002B7368">
            <w:pPr>
              <w:jc w:val="right"/>
              <w:rPr>
                <w:color w:val="000000"/>
                <w:sz w:val="20"/>
                <w:szCs w:val="20"/>
              </w:rPr>
            </w:pPr>
            <w:r w:rsidRPr="002B7368">
              <w:rPr>
                <w:color w:val="000000"/>
                <w:sz w:val="20"/>
                <w:szCs w:val="20"/>
              </w:rPr>
              <w:t>19 458,07</w:t>
            </w:r>
          </w:p>
        </w:tc>
        <w:tc>
          <w:tcPr>
            <w:tcW w:w="1843" w:type="dxa"/>
            <w:shd w:val="clear" w:color="auto" w:fill="auto"/>
            <w:vAlign w:val="center"/>
            <w:hideMark/>
          </w:tcPr>
          <w:p w14:paraId="090E7299" w14:textId="77777777" w:rsidR="002B7368" w:rsidRPr="002B7368" w:rsidRDefault="002B7368" w:rsidP="002B7368">
            <w:pPr>
              <w:jc w:val="right"/>
              <w:rPr>
                <w:color w:val="000000"/>
                <w:sz w:val="20"/>
                <w:szCs w:val="20"/>
              </w:rPr>
            </w:pPr>
            <w:r w:rsidRPr="002B7368">
              <w:rPr>
                <w:color w:val="000000"/>
                <w:sz w:val="20"/>
                <w:szCs w:val="20"/>
              </w:rPr>
              <w:t>16 214,93</w:t>
            </w:r>
          </w:p>
        </w:tc>
      </w:tr>
      <w:tr w:rsidR="002B7368" w:rsidRPr="002B7368" w14:paraId="36152FAC" w14:textId="77777777" w:rsidTr="00BD168F">
        <w:trPr>
          <w:trHeight w:val="425"/>
        </w:trPr>
        <w:tc>
          <w:tcPr>
            <w:tcW w:w="832" w:type="dxa"/>
            <w:shd w:val="clear" w:color="auto" w:fill="auto"/>
            <w:vAlign w:val="center"/>
          </w:tcPr>
          <w:p w14:paraId="134BA870" w14:textId="77777777" w:rsidR="002B7368" w:rsidRPr="002B7368" w:rsidRDefault="002B7368" w:rsidP="002B7368">
            <w:pPr>
              <w:jc w:val="center"/>
              <w:rPr>
                <w:color w:val="000000"/>
                <w:sz w:val="20"/>
                <w:szCs w:val="20"/>
                <w:lang w:val="en-US"/>
              </w:rPr>
            </w:pPr>
            <w:r w:rsidRPr="002B7368">
              <w:rPr>
                <w:color w:val="000000"/>
                <w:sz w:val="20"/>
                <w:szCs w:val="20"/>
                <w:lang w:val="en-US"/>
              </w:rPr>
              <w:t>2</w:t>
            </w:r>
            <w:r w:rsidRPr="002B7368">
              <w:rPr>
                <w:color w:val="000000"/>
                <w:sz w:val="20"/>
                <w:szCs w:val="20"/>
              </w:rPr>
              <w:t>.</w:t>
            </w:r>
            <w:r w:rsidRPr="002B7368">
              <w:rPr>
                <w:color w:val="000000"/>
                <w:sz w:val="20"/>
                <w:szCs w:val="20"/>
                <w:lang w:val="en-US"/>
              </w:rPr>
              <w:t>1</w:t>
            </w:r>
          </w:p>
        </w:tc>
        <w:tc>
          <w:tcPr>
            <w:tcW w:w="3397" w:type="dxa"/>
            <w:shd w:val="clear" w:color="auto" w:fill="auto"/>
            <w:vAlign w:val="center"/>
          </w:tcPr>
          <w:p w14:paraId="58898B35" w14:textId="77777777" w:rsidR="002B7368" w:rsidRPr="002B7368" w:rsidRDefault="002B7368" w:rsidP="002B7368">
            <w:pPr>
              <w:rPr>
                <w:color w:val="000000"/>
                <w:sz w:val="20"/>
                <w:szCs w:val="20"/>
              </w:rPr>
            </w:pPr>
            <w:r w:rsidRPr="002B7368">
              <w:rPr>
                <w:color w:val="000000"/>
                <w:sz w:val="20"/>
                <w:szCs w:val="20"/>
              </w:rPr>
              <w:t>- от собственных котельных</w:t>
            </w:r>
          </w:p>
        </w:tc>
        <w:tc>
          <w:tcPr>
            <w:tcW w:w="1843" w:type="dxa"/>
            <w:shd w:val="clear" w:color="auto" w:fill="auto"/>
            <w:vAlign w:val="center"/>
          </w:tcPr>
          <w:p w14:paraId="2FAE44C6" w14:textId="77777777" w:rsidR="002B7368" w:rsidRPr="002B7368" w:rsidRDefault="002B7368" w:rsidP="002B7368">
            <w:pPr>
              <w:jc w:val="right"/>
              <w:rPr>
                <w:color w:val="000000"/>
                <w:sz w:val="20"/>
                <w:szCs w:val="20"/>
              </w:rPr>
            </w:pPr>
            <w:r w:rsidRPr="002B7368">
              <w:rPr>
                <w:color w:val="000000"/>
                <w:sz w:val="20"/>
                <w:szCs w:val="20"/>
              </w:rPr>
              <w:t>30 218,00</w:t>
            </w:r>
          </w:p>
        </w:tc>
        <w:tc>
          <w:tcPr>
            <w:tcW w:w="1559" w:type="dxa"/>
            <w:shd w:val="clear" w:color="auto" w:fill="auto"/>
            <w:vAlign w:val="center"/>
          </w:tcPr>
          <w:p w14:paraId="4B913593" w14:textId="77777777" w:rsidR="002B7368" w:rsidRPr="002B7368" w:rsidRDefault="002B7368" w:rsidP="002B7368">
            <w:pPr>
              <w:jc w:val="right"/>
              <w:rPr>
                <w:color w:val="000000"/>
                <w:sz w:val="20"/>
                <w:szCs w:val="20"/>
              </w:rPr>
            </w:pPr>
            <w:r w:rsidRPr="002B7368">
              <w:rPr>
                <w:color w:val="000000"/>
                <w:sz w:val="20"/>
                <w:szCs w:val="20"/>
              </w:rPr>
              <w:t>16 482,61</w:t>
            </w:r>
          </w:p>
        </w:tc>
        <w:tc>
          <w:tcPr>
            <w:tcW w:w="1843" w:type="dxa"/>
            <w:shd w:val="clear" w:color="auto" w:fill="auto"/>
            <w:vAlign w:val="center"/>
          </w:tcPr>
          <w:p w14:paraId="1CC1137C" w14:textId="77777777" w:rsidR="002B7368" w:rsidRPr="002B7368" w:rsidRDefault="002B7368" w:rsidP="002B7368">
            <w:pPr>
              <w:jc w:val="right"/>
              <w:rPr>
                <w:color w:val="000000"/>
                <w:sz w:val="20"/>
                <w:szCs w:val="20"/>
              </w:rPr>
            </w:pPr>
            <w:r w:rsidRPr="002B7368">
              <w:rPr>
                <w:color w:val="000000"/>
                <w:sz w:val="20"/>
                <w:szCs w:val="20"/>
              </w:rPr>
              <w:t>13 735,39</w:t>
            </w:r>
          </w:p>
        </w:tc>
      </w:tr>
      <w:tr w:rsidR="002B7368" w:rsidRPr="002B7368" w14:paraId="194BEC84" w14:textId="77777777" w:rsidTr="00BD168F">
        <w:trPr>
          <w:trHeight w:val="417"/>
        </w:trPr>
        <w:tc>
          <w:tcPr>
            <w:tcW w:w="832" w:type="dxa"/>
            <w:shd w:val="clear" w:color="auto" w:fill="auto"/>
            <w:vAlign w:val="center"/>
            <w:hideMark/>
          </w:tcPr>
          <w:p w14:paraId="65D2B917" w14:textId="77777777" w:rsidR="002B7368" w:rsidRPr="002B7368" w:rsidRDefault="002B7368" w:rsidP="002B7368">
            <w:pPr>
              <w:jc w:val="center"/>
              <w:rPr>
                <w:color w:val="000000"/>
                <w:sz w:val="20"/>
                <w:szCs w:val="20"/>
              </w:rPr>
            </w:pPr>
            <w:r w:rsidRPr="002B7368">
              <w:rPr>
                <w:color w:val="000000"/>
                <w:sz w:val="20"/>
                <w:szCs w:val="20"/>
              </w:rPr>
              <w:t xml:space="preserve"> 2.2</w:t>
            </w:r>
          </w:p>
        </w:tc>
        <w:tc>
          <w:tcPr>
            <w:tcW w:w="3397" w:type="dxa"/>
            <w:shd w:val="clear" w:color="auto" w:fill="auto"/>
            <w:vAlign w:val="center"/>
            <w:hideMark/>
          </w:tcPr>
          <w:p w14:paraId="60139EDD" w14:textId="77777777" w:rsidR="002B7368" w:rsidRPr="002B7368" w:rsidRDefault="002B7368" w:rsidP="002B7368">
            <w:pPr>
              <w:rPr>
                <w:color w:val="000000"/>
                <w:sz w:val="20"/>
                <w:szCs w:val="20"/>
              </w:rPr>
            </w:pPr>
            <w:r w:rsidRPr="002B7368">
              <w:rPr>
                <w:color w:val="000000"/>
                <w:sz w:val="20"/>
                <w:szCs w:val="20"/>
              </w:rPr>
              <w:t>- от котельной пер. Южный</w:t>
            </w:r>
          </w:p>
        </w:tc>
        <w:tc>
          <w:tcPr>
            <w:tcW w:w="1843" w:type="dxa"/>
            <w:shd w:val="clear" w:color="auto" w:fill="auto"/>
            <w:vAlign w:val="center"/>
            <w:hideMark/>
          </w:tcPr>
          <w:p w14:paraId="6BC2799F" w14:textId="77777777" w:rsidR="002B7368" w:rsidRPr="002B7368" w:rsidRDefault="002B7368" w:rsidP="002B7368">
            <w:pPr>
              <w:jc w:val="right"/>
              <w:rPr>
                <w:color w:val="000000"/>
                <w:sz w:val="20"/>
                <w:szCs w:val="20"/>
              </w:rPr>
            </w:pPr>
            <w:r w:rsidRPr="002B7368">
              <w:rPr>
                <w:color w:val="000000"/>
                <w:sz w:val="20"/>
                <w:szCs w:val="20"/>
              </w:rPr>
              <w:t>1 658,00</w:t>
            </w:r>
          </w:p>
        </w:tc>
        <w:tc>
          <w:tcPr>
            <w:tcW w:w="1559" w:type="dxa"/>
            <w:shd w:val="clear" w:color="auto" w:fill="auto"/>
            <w:vAlign w:val="center"/>
            <w:hideMark/>
          </w:tcPr>
          <w:p w14:paraId="1EC0B3D6" w14:textId="77777777" w:rsidR="002B7368" w:rsidRPr="002B7368" w:rsidRDefault="002B7368" w:rsidP="002B7368">
            <w:pPr>
              <w:jc w:val="right"/>
              <w:rPr>
                <w:color w:val="000000"/>
                <w:sz w:val="20"/>
                <w:szCs w:val="20"/>
              </w:rPr>
            </w:pPr>
            <w:r w:rsidRPr="002B7368">
              <w:rPr>
                <w:color w:val="000000"/>
                <w:sz w:val="20"/>
                <w:szCs w:val="20"/>
              </w:rPr>
              <w:t>904,37</w:t>
            </w:r>
          </w:p>
        </w:tc>
        <w:tc>
          <w:tcPr>
            <w:tcW w:w="1843" w:type="dxa"/>
            <w:shd w:val="clear" w:color="auto" w:fill="auto"/>
            <w:vAlign w:val="center"/>
            <w:hideMark/>
          </w:tcPr>
          <w:p w14:paraId="61BFE1F2" w14:textId="77777777" w:rsidR="002B7368" w:rsidRPr="002B7368" w:rsidRDefault="002B7368" w:rsidP="002B7368">
            <w:pPr>
              <w:jc w:val="right"/>
              <w:rPr>
                <w:color w:val="000000"/>
                <w:sz w:val="20"/>
                <w:szCs w:val="20"/>
              </w:rPr>
            </w:pPr>
            <w:r w:rsidRPr="002B7368">
              <w:rPr>
                <w:color w:val="000000"/>
                <w:sz w:val="20"/>
                <w:szCs w:val="20"/>
              </w:rPr>
              <w:t>753,63</w:t>
            </w:r>
          </w:p>
        </w:tc>
      </w:tr>
      <w:tr w:rsidR="002B7368" w:rsidRPr="002B7368" w14:paraId="2A7319B4" w14:textId="77777777" w:rsidTr="00BD168F">
        <w:trPr>
          <w:trHeight w:val="409"/>
        </w:trPr>
        <w:tc>
          <w:tcPr>
            <w:tcW w:w="832" w:type="dxa"/>
            <w:shd w:val="clear" w:color="auto" w:fill="auto"/>
            <w:vAlign w:val="center"/>
            <w:hideMark/>
          </w:tcPr>
          <w:p w14:paraId="10BD3123" w14:textId="77777777" w:rsidR="002B7368" w:rsidRPr="002B7368" w:rsidRDefault="002B7368" w:rsidP="002B7368">
            <w:pPr>
              <w:jc w:val="center"/>
              <w:rPr>
                <w:color w:val="000000"/>
                <w:sz w:val="20"/>
                <w:szCs w:val="20"/>
              </w:rPr>
            </w:pPr>
            <w:r w:rsidRPr="002B7368">
              <w:rPr>
                <w:color w:val="000000"/>
                <w:sz w:val="20"/>
                <w:szCs w:val="20"/>
              </w:rPr>
              <w:t xml:space="preserve"> 2.3</w:t>
            </w:r>
          </w:p>
        </w:tc>
        <w:tc>
          <w:tcPr>
            <w:tcW w:w="3397" w:type="dxa"/>
            <w:shd w:val="clear" w:color="auto" w:fill="auto"/>
            <w:vAlign w:val="center"/>
            <w:hideMark/>
          </w:tcPr>
          <w:p w14:paraId="4512D37F" w14:textId="77777777" w:rsidR="002B7368" w:rsidRPr="002B7368" w:rsidRDefault="002B7368" w:rsidP="002B7368">
            <w:pPr>
              <w:rPr>
                <w:color w:val="000000"/>
                <w:sz w:val="20"/>
                <w:szCs w:val="20"/>
              </w:rPr>
            </w:pPr>
            <w:r w:rsidRPr="002B7368">
              <w:rPr>
                <w:color w:val="000000"/>
                <w:sz w:val="20"/>
                <w:szCs w:val="20"/>
              </w:rPr>
              <w:t>- от котельной ул. 40 Лет Победы</w:t>
            </w:r>
          </w:p>
        </w:tc>
        <w:tc>
          <w:tcPr>
            <w:tcW w:w="1843" w:type="dxa"/>
            <w:shd w:val="clear" w:color="auto" w:fill="auto"/>
            <w:vAlign w:val="center"/>
            <w:hideMark/>
          </w:tcPr>
          <w:p w14:paraId="7E48896C" w14:textId="77777777" w:rsidR="002B7368" w:rsidRPr="002B7368" w:rsidRDefault="002B7368" w:rsidP="002B7368">
            <w:pPr>
              <w:jc w:val="right"/>
              <w:rPr>
                <w:color w:val="000000"/>
                <w:sz w:val="20"/>
                <w:szCs w:val="20"/>
              </w:rPr>
            </w:pPr>
            <w:r w:rsidRPr="002B7368">
              <w:rPr>
                <w:color w:val="000000"/>
                <w:sz w:val="20"/>
                <w:szCs w:val="20"/>
              </w:rPr>
              <w:t>3 797,00</w:t>
            </w:r>
          </w:p>
        </w:tc>
        <w:tc>
          <w:tcPr>
            <w:tcW w:w="1559" w:type="dxa"/>
            <w:shd w:val="clear" w:color="auto" w:fill="auto"/>
            <w:vAlign w:val="center"/>
            <w:hideMark/>
          </w:tcPr>
          <w:p w14:paraId="3FCCEFB7" w14:textId="77777777" w:rsidR="002B7368" w:rsidRPr="002B7368" w:rsidRDefault="002B7368" w:rsidP="002B7368">
            <w:pPr>
              <w:jc w:val="right"/>
              <w:rPr>
                <w:color w:val="000000"/>
                <w:sz w:val="20"/>
                <w:szCs w:val="20"/>
              </w:rPr>
            </w:pPr>
            <w:r w:rsidRPr="002B7368">
              <w:rPr>
                <w:color w:val="000000"/>
                <w:sz w:val="20"/>
                <w:szCs w:val="20"/>
              </w:rPr>
              <w:t>2 071,10</w:t>
            </w:r>
          </w:p>
        </w:tc>
        <w:tc>
          <w:tcPr>
            <w:tcW w:w="1843" w:type="dxa"/>
            <w:shd w:val="clear" w:color="auto" w:fill="auto"/>
            <w:vAlign w:val="center"/>
            <w:hideMark/>
          </w:tcPr>
          <w:p w14:paraId="34152682" w14:textId="77777777" w:rsidR="002B7368" w:rsidRPr="002B7368" w:rsidRDefault="002B7368" w:rsidP="002B7368">
            <w:pPr>
              <w:jc w:val="right"/>
              <w:rPr>
                <w:color w:val="000000"/>
                <w:sz w:val="20"/>
                <w:szCs w:val="20"/>
              </w:rPr>
            </w:pPr>
            <w:r w:rsidRPr="002B7368">
              <w:rPr>
                <w:color w:val="000000"/>
                <w:sz w:val="20"/>
                <w:szCs w:val="20"/>
              </w:rPr>
              <w:t>1 725,90</w:t>
            </w:r>
          </w:p>
        </w:tc>
      </w:tr>
      <w:tr w:rsidR="002B7368" w:rsidRPr="002B7368" w14:paraId="0842719A" w14:textId="77777777" w:rsidTr="00BD168F">
        <w:trPr>
          <w:trHeight w:val="416"/>
        </w:trPr>
        <w:tc>
          <w:tcPr>
            <w:tcW w:w="832" w:type="dxa"/>
            <w:shd w:val="clear" w:color="auto" w:fill="auto"/>
            <w:vAlign w:val="center"/>
            <w:hideMark/>
          </w:tcPr>
          <w:p w14:paraId="1CADC504" w14:textId="77777777" w:rsidR="002B7368" w:rsidRPr="002B7368" w:rsidRDefault="002B7368" w:rsidP="002B7368">
            <w:pPr>
              <w:jc w:val="center"/>
              <w:rPr>
                <w:color w:val="000000"/>
                <w:sz w:val="20"/>
                <w:szCs w:val="20"/>
              </w:rPr>
            </w:pPr>
            <w:r w:rsidRPr="002B7368">
              <w:rPr>
                <w:color w:val="000000"/>
                <w:sz w:val="20"/>
                <w:szCs w:val="20"/>
              </w:rPr>
              <w:t>3</w:t>
            </w:r>
          </w:p>
        </w:tc>
        <w:tc>
          <w:tcPr>
            <w:tcW w:w="3397" w:type="dxa"/>
            <w:shd w:val="clear" w:color="auto" w:fill="auto"/>
            <w:vAlign w:val="center"/>
            <w:hideMark/>
          </w:tcPr>
          <w:p w14:paraId="516BEDE3" w14:textId="77777777" w:rsidR="002B7368" w:rsidRPr="002B7368" w:rsidRDefault="002B7368" w:rsidP="002B7368">
            <w:pPr>
              <w:rPr>
                <w:color w:val="000000"/>
                <w:sz w:val="20"/>
                <w:szCs w:val="20"/>
              </w:rPr>
            </w:pPr>
            <w:r w:rsidRPr="002B7368">
              <w:rPr>
                <w:color w:val="000000"/>
                <w:sz w:val="20"/>
                <w:szCs w:val="20"/>
              </w:rPr>
              <w:t>Полезный отпуск</w:t>
            </w:r>
          </w:p>
        </w:tc>
        <w:tc>
          <w:tcPr>
            <w:tcW w:w="1843" w:type="dxa"/>
            <w:shd w:val="clear" w:color="auto" w:fill="auto"/>
            <w:vAlign w:val="center"/>
            <w:hideMark/>
          </w:tcPr>
          <w:p w14:paraId="34920996" w14:textId="77777777" w:rsidR="002B7368" w:rsidRPr="002B7368" w:rsidRDefault="002B7368" w:rsidP="002B7368">
            <w:pPr>
              <w:jc w:val="right"/>
              <w:rPr>
                <w:color w:val="000000"/>
                <w:sz w:val="20"/>
                <w:szCs w:val="20"/>
              </w:rPr>
            </w:pPr>
            <w:r w:rsidRPr="002B7368">
              <w:rPr>
                <w:color w:val="000000"/>
                <w:sz w:val="20"/>
                <w:szCs w:val="20"/>
              </w:rPr>
              <w:t>25 854,00</w:t>
            </w:r>
          </w:p>
        </w:tc>
        <w:tc>
          <w:tcPr>
            <w:tcW w:w="1559" w:type="dxa"/>
            <w:shd w:val="clear" w:color="auto" w:fill="auto"/>
            <w:vAlign w:val="center"/>
            <w:hideMark/>
          </w:tcPr>
          <w:p w14:paraId="61869D73" w14:textId="77777777" w:rsidR="002B7368" w:rsidRPr="002B7368" w:rsidRDefault="002B7368" w:rsidP="002B7368">
            <w:pPr>
              <w:jc w:val="right"/>
              <w:rPr>
                <w:color w:val="000000"/>
                <w:sz w:val="20"/>
                <w:szCs w:val="20"/>
              </w:rPr>
            </w:pPr>
            <w:r w:rsidRPr="002B7368">
              <w:rPr>
                <w:color w:val="000000"/>
                <w:sz w:val="20"/>
                <w:szCs w:val="20"/>
              </w:rPr>
              <w:t>14 102,24</w:t>
            </w:r>
          </w:p>
        </w:tc>
        <w:tc>
          <w:tcPr>
            <w:tcW w:w="1843" w:type="dxa"/>
            <w:shd w:val="clear" w:color="auto" w:fill="auto"/>
            <w:vAlign w:val="center"/>
            <w:hideMark/>
          </w:tcPr>
          <w:p w14:paraId="04533C71" w14:textId="77777777" w:rsidR="002B7368" w:rsidRPr="002B7368" w:rsidRDefault="002B7368" w:rsidP="002B7368">
            <w:pPr>
              <w:jc w:val="right"/>
              <w:rPr>
                <w:color w:val="000000"/>
                <w:sz w:val="20"/>
                <w:szCs w:val="20"/>
              </w:rPr>
            </w:pPr>
            <w:r w:rsidRPr="002B7368">
              <w:rPr>
                <w:color w:val="000000"/>
                <w:sz w:val="20"/>
                <w:szCs w:val="20"/>
              </w:rPr>
              <w:t>11 751,76</w:t>
            </w:r>
          </w:p>
        </w:tc>
      </w:tr>
      <w:tr w:rsidR="002B7368" w:rsidRPr="002B7368" w14:paraId="312BEA2B" w14:textId="77777777" w:rsidTr="00BD168F">
        <w:trPr>
          <w:trHeight w:val="596"/>
        </w:trPr>
        <w:tc>
          <w:tcPr>
            <w:tcW w:w="832" w:type="dxa"/>
            <w:shd w:val="clear" w:color="auto" w:fill="auto"/>
            <w:noWrap/>
            <w:vAlign w:val="center"/>
          </w:tcPr>
          <w:p w14:paraId="780CDD69" w14:textId="77777777" w:rsidR="002B7368" w:rsidRPr="002B7368" w:rsidRDefault="002B7368" w:rsidP="002B7368">
            <w:pPr>
              <w:jc w:val="center"/>
              <w:rPr>
                <w:color w:val="000000"/>
                <w:sz w:val="20"/>
                <w:szCs w:val="20"/>
              </w:rPr>
            </w:pPr>
            <w:r w:rsidRPr="002B7368">
              <w:rPr>
                <w:color w:val="000000"/>
                <w:sz w:val="20"/>
                <w:szCs w:val="20"/>
              </w:rPr>
              <w:t>4</w:t>
            </w:r>
          </w:p>
        </w:tc>
        <w:tc>
          <w:tcPr>
            <w:tcW w:w="3397" w:type="dxa"/>
            <w:shd w:val="clear" w:color="auto" w:fill="auto"/>
            <w:vAlign w:val="center"/>
          </w:tcPr>
          <w:p w14:paraId="2096F564" w14:textId="77777777" w:rsidR="002B7368" w:rsidRPr="002B7368" w:rsidRDefault="002B7368" w:rsidP="002B7368">
            <w:pPr>
              <w:rPr>
                <w:color w:val="000000"/>
                <w:sz w:val="20"/>
                <w:szCs w:val="20"/>
              </w:rPr>
            </w:pPr>
            <w:r w:rsidRPr="002B7368">
              <w:rPr>
                <w:color w:val="000000"/>
                <w:sz w:val="20"/>
                <w:szCs w:val="20"/>
              </w:rPr>
              <w:t>Полезный отпуск на потребительский рынок</w:t>
            </w:r>
          </w:p>
        </w:tc>
        <w:tc>
          <w:tcPr>
            <w:tcW w:w="1843" w:type="dxa"/>
            <w:shd w:val="clear" w:color="auto" w:fill="auto"/>
            <w:vAlign w:val="center"/>
          </w:tcPr>
          <w:p w14:paraId="5A50B4B3" w14:textId="77777777" w:rsidR="002B7368" w:rsidRPr="002B7368" w:rsidRDefault="002B7368" w:rsidP="002B7368">
            <w:pPr>
              <w:jc w:val="right"/>
              <w:rPr>
                <w:color w:val="000000"/>
                <w:sz w:val="20"/>
                <w:szCs w:val="20"/>
              </w:rPr>
            </w:pPr>
            <w:r w:rsidRPr="002B7368">
              <w:rPr>
                <w:color w:val="000000"/>
                <w:sz w:val="20"/>
                <w:szCs w:val="20"/>
              </w:rPr>
              <w:t>25 854,00</w:t>
            </w:r>
          </w:p>
        </w:tc>
        <w:tc>
          <w:tcPr>
            <w:tcW w:w="1559" w:type="dxa"/>
            <w:shd w:val="clear" w:color="auto" w:fill="auto"/>
            <w:vAlign w:val="center"/>
          </w:tcPr>
          <w:p w14:paraId="653119C8" w14:textId="77777777" w:rsidR="002B7368" w:rsidRPr="002B7368" w:rsidRDefault="002B7368" w:rsidP="002B7368">
            <w:pPr>
              <w:jc w:val="right"/>
              <w:rPr>
                <w:color w:val="000000"/>
                <w:sz w:val="20"/>
                <w:szCs w:val="20"/>
              </w:rPr>
            </w:pPr>
            <w:r w:rsidRPr="002B7368">
              <w:rPr>
                <w:color w:val="000000"/>
                <w:sz w:val="20"/>
                <w:szCs w:val="20"/>
              </w:rPr>
              <w:t>14 102,24</w:t>
            </w:r>
          </w:p>
        </w:tc>
        <w:tc>
          <w:tcPr>
            <w:tcW w:w="1843" w:type="dxa"/>
            <w:shd w:val="clear" w:color="auto" w:fill="auto"/>
            <w:vAlign w:val="center"/>
          </w:tcPr>
          <w:p w14:paraId="27B6F6EF" w14:textId="77777777" w:rsidR="002B7368" w:rsidRPr="002B7368" w:rsidRDefault="002B7368" w:rsidP="002B7368">
            <w:pPr>
              <w:jc w:val="right"/>
              <w:rPr>
                <w:color w:val="000000"/>
                <w:sz w:val="20"/>
                <w:szCs w:val="20"/>
              </w:rPr>
            </w:pPr>
            <w:r w:rsidRPr="002B7368">
              <w:rPr>
                <w:color w:val="000000"/>
                <w:sz w:val="20"/>
                <w:szCs w:val="20"/>
              </w:rPr>
              <w:t>11 751,76</w:t>
            </w:r>
          </w:p>
        </w:tc>
      </w:tr>
      <w:tr w:rsidR="002B7368" w:rsidRPr="002B7368" w14:paraId="11172264" w14:textId="77777777" w:rsidTr="00BD168F">
        <w:trPr>
          <w:trHeight w:val="373"/>
        </w:trPr>
        <w:tc>
          <w:tcPr>
            <w:tcW w:w="832" w:type="dxa"/>
            <w:shd w:val="clear" w:color="auto" w:fill="auto"/>
            <w:noWrap/>
            <w:vAlign w:val="center"/>
            <w:hideMark/>
          </w:tcPr>
          <w:p w14:paraId="7CC34810" w14:textId="77777777" w:rsidR="002B7368" w:rsidRPr="002B7368" w:rsidRDefault="002B7368" w:rsidP="002B7368">
            <w:pPr>
              <w:jc w:val="center"/>
              <w:rPr>
                <w:color w:val="000000"/>
                <w:sz w:val="20"/>
                <w:szCs w:val="20"/>
              </w:rPr>
            </w:pPr>
            <w:r w:rsidRPr="002B7368">
              <w:rPr>
                <w:color w:val="000000"/>
                <w:sz w:val="20"/>
                <w:szCs w:val="20"/>
              </w:rPr>
              <w:t xml:space="preserve"> 4.1</w:t>
            </w:r>
          </w:p>
        </w:tc>
        <w:tc>
          <w:tcPr>
            <w:tcW w:w="3397" w:type="dxa"/>
            <w:shd w:val="clear" w:color="auto" w:fill="auto"/>
            <w:vAlign w:val="center"/>
            <w:hideMark/>
          </w:tcPr>
          <w:p w14:paraId="6AB082D9" w14:textId="77777777" w:rsidR="002B7368" w:rsidRPr="002B7368" w:rsidRDefault="002B7368" w:rsidP="002B7368">
            <w:pPr>
              <w:rPr>
                <w:color w:val="000000"/>
                <w:sz w:val="20"/>
                <w:szCs w:val="20"/>
              </w:rPr>
            </w:pPr>
            <w:r w:rsidRPr="002B7368">
              <w:rPr>
                <w:color w:val="000000"/>
                <w:sz w:val="20"/>
                <w:szCs w:val="20"/>
              </w:rPr>
              <w:t xml:space="preserve">  - жилищные организации</w:t>
            </w:r>
          </w:p>
        </w:tc>
        <w:tc>
          <w:tcPr>
            <w:tcW w:w="1843" w:type="dxa"/>
            <w:shd w:val="clear" w:color="auto" w:fill="auto"/>
            <w:vAlign w:val="center"/>
          </w:tcPr>
          <w:p w14:paraId="1098B48C" w14:textId="77777777" w:rsidR="002B7368" w:rsidRPr="002B7368" w:rsidRDefault="002B7368" w:rsidP="002B7368">
            <w:pPr>
              <w:jc w:val="right"/>
              <w:rPr>
                <w:color w:val="000000"/>
                <w:sz w:val="20"/>
                <w:szCs w:val="20"/>
              </w:rPr>
            </w:pPr>
            <w:r w:rsidRPr="002B7368">
              <w:rPr>
                <w:color w:val="000000"/>
                <w:sz w:val="20"/>
                <w:szCs w:val="20"/>
              </w:rPr>
              <w:t>15 960,14</w:t>
            </w:r>
          </w:p>
        </w:tc>
        <w:tc>
          <w:tcPr>
            <w:tcW w:w="1559" w:type="dxa"/>
            <w:shd w:val="clear" w:color="auto" w:fill="auto"/>
            <w:vAlign w:val="center"/>
          </w:tcPr>
          <w:p w14:paraId="4D53200C" w14:textId="77777777" w:rsidR="002B7368" w:rsidRPr="002B7368" w:rsidRDefault="002B7368" w:rsidP="002B7368">
            <w:pPr>
              <w:jc w:val="right"/>
              <w:rPr>
                <w:color w:val="000000"/>
                <w:sz w:val="20"/>
                <w:szCs w:val="20"/>
              </w:rPr>
            </w:pPr>
            <w:r w:rsidRPr="002B7368">
              <w:rPr>
                <w:color w:val="000000"/>
                <w:sz w:val="20"/>
                <w:szCs w:val="20"/>
              </w:rPr>
              <w:t>8 705,56</w:t>
            </w:r>
          </w:p>
        </w:tc>
        <w:tc>
          <w:tcPr>
            <w:tcW w:w="1843" w:type="dxa"/>
            <w:shd w:val="clear" w:color="auto" w:fill="auto"/>
            <w:vAlign w:val="center"/>
          </w:tcPr>
          <w:p w14:paraId="09014740" w14:textId="77777777" w:rsidR="002B7368" w:rsidRPr="002B7368" w:rsidRDefault="002B7368" w:rsidP="002B7368">
            <w:pPr>
              <w:jc w:val="right"/>
              <w:rPr>
                <w:color w:val="000000"/>
                <w:sz w:val="20"/>
                <w:szCs w:val="20"/>
              </w:rPr>
            </w:pPr>
            <w:r w:rsidRPr="002B7368">
              <w:rPr>
                <w:color w:val="000000"/>
                <w:sz w:val="20"/>
                <w:szCs w:val="20"/>
              </w:rPr>
              <w:t>7 254,58</w:t>
            </w:r>
          </w:p>
        </w:tc>
      </w:tr>
      <w:tr w:rsidR="002B7368" w:rsidRPr="002B7368" w14:paraId="4956A268" w14:textId="77777777" w:rsidTr="00BD168F">
        <w:trPr>
          <w:trHeight w:val="421"/>
        </w:trPr>
        <w:tc>
          <w:tcPr>
            <w:tcW w:w="832" w:type="dxa"/>
            <w:shd w:val="clear" w:color="auto" w:fill="auto"/>
            <w:noWrap/>
            <w:vAlign w:val="center"/>
            <w:hideMark/>
          </w:tcPr>
          <w:p w14:paraId="3F8F1C63" w14:textId="77777777" w:rsidR="002B7368" w:rsidRPr="002B7368" w:rsidRDefault="002B7368" w:rsidP="002B7368">
            <w:pPr>
              <w:jc w:val="center"/>
              <w:rPr>
                <w:color w:val="000000"/>
                <w:sz w:val="20"/>
                <w:szCs w:val="20"/>
              </w:rPr>
            </w:pPr>
            <w:r w:rsidRPr="002B7368">
              <w:rPr>
                <w:color w:val="000000"/>
                <w:sz w:val="20"/>
                <w:szCs w:val="20"/>
              </w:rPr>
              <w:t xml:space="preserve"> 4.2</w:t>
            </w:r>
          </w:p>
        </w:tc>
        <w:tc>
          <w:tcPr>
            <w:tcW w:w="3397" w:type="dxa"/>
            <w:shd w:val="clear" w:color="auto" w:fill="auto"/>
            <w:noWrap/>
            <w:vAlign w:val="center"/>
            <w:hideMark/>
          </w:tcPr>
          <w:p w14:paraId="7040D56F" w14:textId="77777777" w:rsidR="002B7368" w:rsidRPr="002B7368" w:rsidRDefault="002B7368" w:rsidP="002B7368">
            <w:pPr>
              <w:rPr>
                <w:color w:val="000000"/>
                <w:sz w:val="20"/>
                <w:szCs w:val="20"/>
              </w:rPr>
            </w:pPr>
            <w:r w:rsidRPr="002B7368">
              <w:rPr>
                <w:color w:val="000000"/>
                <w:sz w:val="20"/>
                <w:szCs w:val="20"/>
              </w:rPr>
              <w:t xml:space="preserve">  - бюджетные организации</w:t>
            </w:r>
          </w:p>
        </w:tc>
        <w:tc>
          <w:tcPr>
            <w:tcW w:w="1843" w:type="dxa"/>
            <w:shd w:val="clear" w:color="auto" w:fill="auto"/>
            <w:noWrap/>
            <w:vAlign w:val="center"/>
          </w:tcPr>
          <w:p w14:paraId="0248EA81" w14:textId="77777777" w:rsidR="002B7368" w:rsidRPr="002B7368" w:rsidRDefault="002B7368" w:rsidP="002B7368">
            <w:pPr>
              <w:jc w:val="right"/>
              <w:rPr>
                <w:color w:val="000000"/>
                <w:sz w:val="20"/>
                <w:szCs w:val="20"/>
              </w:rPr>
            </w:pPr>
            <w:r w:rsidRPr="002B7368">
              <w:rPr>
                <w:color w:val="000000"/>
                <w:sz w:val="20"/>
                <w:szCs w:val="20"/>
              </w:rPr>
              <w:t>9 609,11</w:t>
            </w:r>
          </w:p>
        </w:tc>
        <w:tc>
          <w:tcPr>
            <w:tcW w:w="1559" w:type="dxa"/>
            <w:shd w:val="clear" w:color="auto" w:fill="auto"/>
            <w:vAlign w:val="center"/>
          </w:tcPr>
          <w:p w14:paraId="42590EFC" w14:textId="77777777" w:rsidR="002B7368" w:rsidRPr="002B7368" w:rsidRDefault="002B7368" w:rsidP="002B7368">
            <w:pPr>
              <w:jc w:val="right"/>
              <w:rPr>
                <w:color w:val="000000"/>
                <w:sz w:val="20"/>
                <w:szCs w:val="20"/>
              </w:rPr>
            </w:pPr>
            <w:r w:rsidRPr="002B7368">
              <w:rPr>
                <w:color w:val="000000"/>
                <w:sz w:val="20"/>
                <w:szCs w:val="20"/>
              </w:rPr>
              <w:t>5 241,35</w:t>
            </w:r>
          </w:p>
        </w:tc>
        <w:tc>
          <w:tcPr>
            <w:tcW w:w="1843" w:type="dxa"/>
            <w:shd w:val="clear" w:color="auto" w:fill="auto"/>
            <w:vAlign w:val="center"/>
          </w:tcPr>
          <w:p w14:paraId="6DA0B542" w14:textId="77777777" w:rsidR="002B7368" w:rsidRPr="002B7368" w:rsidRDefault="002B7368" w:rsidP="002B7368">
            <w:pPr>
              <w:jc w:val="right"/>
              <w:rPr>
                <w:color w:val="000000"/>
                <w:sz w:val="20"/>
                <w:szCs w:val="20"/>
              </w:rPr>
            </w:pPr>
            <w:r w:rsidRPr="002B7368">
              <w:rPr>
                <w:color w:val="000000"/>
                <w:sz w:val="20"/>
                <w:szCs w:val="20"/>
              </w:rPr>
              <w:t>4 367,76</w:t>
            </w:r>
          </w:p>
        </w:tc>
      </w:tr>
      <w:tr w:rsidR="002B7368" w:rsidRPr="002B7368" w14:paraId="7B3149E8" w14:textId="77777777" w:rsidTr="00BD168F">
        <w:trPr>
          <w:trHeight w:val="413"/>
        </w:trPr>
        <w:tc>
          <w:tcPr>
            <w:tcW w:w="832" w:type="dxa"/>
            <w:shd w:val="clear" w:color="auto" w:fill="auto"/>
            <w:noWrap/>
            <w:vAlign w:val="center"/>
            <w:hideMark/>
          </w:tcPr>
          <w:p w14:paraId="1BA14C52" w14:textId="77777777" w:rsidR="002B7368" w:rsidRPr="002B7368" w:rsidRDefault="002B7368" w:rsidP="002B7368">
            <w:pPr>
              <w:jc w:val="center"/>
              <w:rPr>
                <w:color w:val="000000"/>
                <w:sz w:val="20"/>
                <w:szCs w:val="20"/>
              </w:rPr>
            </w:pPr>
            <w:r w:rsidRPr="002B7368">
              <w:rPr>
                <w:color w:val="000000"/>
                <w:sz w:val="20"/>
                <w:szCs w:val="20"/>
              </w:rPr>
              <w:t xml:space="preserve"> 4.3</w:t>
            </w:r>
          </w:p>
        </w:tc>
        <w:tc>
          <w:tcPr>
            <w:tcW w:w="3397" w:type="dxa"/>
            <w:shd w:val="clear" w:color="auto" w:fill="auto"/>
            <w:noWrap/>
            <w:vAlign w:val="center"/>
            <w:hideMark/>
          </w:tcPr>
          <w:p w14:paraId="15F9A5C8" w14:textId="77777777" w:rsidR="002B7368" w:rsidRPr="002B7368" w:rsidRDefault="002B7368" w:rsidP="002B7368">
            <w:pPr>
              <w:rPr>
                <w:color w:val="000000"/>
                <w:sz w:val="20"/>
                <w:szCs w:val="20"/>
              </w:rPr>
            </w:pPr>
            <w:r w:rsidRPr="002B7368">
              <w:rPr>
                <w:color w:val="000000"/>
                <w:sz w:val="20"/>
                <w:szCs w:val="20"/>
              </w:rPr>
              <w:t xml:space="preserve">  - прочие потребители</w:t>
            </w:r>
          </w:p>
        </w:tc>
        <w:tc>
          <w:tcPr>
            <w:tcW w:w="1843" w:type="dxa"/>
            <w:shd w:val="clear" w:color="auto" w:fill="auto"/>
            <w:noWrap/>
            <w:vAlign w:val="center"/>
          </w:tcPr>
          <w:p w14:paraId="2559A1C8" w14:textId="77777777" w:rsidR="002B7368" w:rsidRPr="002B7368" w:rsidRDefault="002B7368" w:rsidP="002B7368">
            <w:pPr>
              <w:jc w:val="right"/>
              <w:rPr>
                <w:color w:val="000000"/>
                <w:sz w:val="20"/>
                <w:szCs w:val="20"/>
              </w:rPr>
            </w:pPr>
            <w:r w:rsidRPr="002B7368">
              <w:rPr>
                <w:color w:val="000000"/>
                <w:sz w:val="20"/>
                <w:szCs w:val="20"/>
              </w:rPr>
              <w:t>284,75</w:t>
            </w:r>
          </w:p>
        </w:tc>
        <w:tc>
          <w:tcPr>
            <w:tcW w:w="1559" w:type="dxa"/>
            <w:shd w:val="clear" w:color="auto" w:fill="auto"/>
            <w:vAlign w:val="center"/>
          </w:tcPr>
          <w:p w14:paraId="7AA02B00" w14:textId="77777777" w:rsidR="002B7368" w:rsidRPr="002B7368" w:rsidRDefault="002B7368" w:rsidP="002B7368">
            <w:pPr>
              <w:jc w:val="right"/>
              <w:rPr>
                <w:color w:val="000000"/>
                <w:sz w:val="20"/>
                <w:szCs w:val="20"/>
              </w:rPr>
            </w:pPr>
            <w:r w:rsidRPr="002B7368">
              <w:rPr>
                <w:color w:val="000000"/>
                <w:sz w:val="20"/>
                <w:szCs w:val="20"/>
              </w:rPr>
              <w:t>155,32</w:t>
            </w:r>
          </w:p>
        </w:tc>
        <w:tc>
          <w:tcPr>
            <w:tcW w:w="1843" w:type="dxa"/>
            <w:shd w:val="clear" w:color="auto" w:fill="auto"/>
            <w:vAlign w:val="center"/>
          </w:tcPr>
          <w:p w14:paraId="6D9EABCA" w14:textId="77777777" w:rsidR="002B7368" w:rsidRPr="002B7368" w:rsidRDefault="002B7368" w:rsidP="002B7368">
            <w:pPr>
              <w:jc w:val="right"/>
              <w:rPr>
                <w:color w:val="000000"/>
                <w:sz w:val="20"/>
                <w:szCs w:val="20"/>
              </w:rPr>
            </w:pPr>
            <w:r w:rsidRPr="002B7368">
              <w:rPr>
                <w:color w:val="000000"/>
                <w:sz w:val="20"/>
                <w:szCs w:val="20"/>
              </w:rPr>
              <w:t>129,43</w:t>
            </w:r>
          </w:p>
        </w:tc>
      </w:tr>
      <w:tr w:rsidR="002B7368" w:rsidRPr="002B7368" w14:paraId="45799E2F" w14:textId="77777777" w:rsidTr="00BD168F">
        <w:trPr>
          <w:trHeight w:val="420"/>
        </w:trPr>
        <w:tc>
          <w:tcPr>
            <w:tcW w:w="832" w:type="dxa"/>
            <w:shd w:val="clear" w:color="auto" w:fill="auto"/>
            <w:noWrap/>
            <w:vAlign w:val="center"/>
            <w:hideMark/>
          </w:tcPr>
          <w:p w14:paraId="2CED4E48" w14:textId="77777777" w:rsidR="002B7368" w:rsidRPr="002B7368" w:rsidRDefault="002B7368" w:rsidP="002B7368">
            <w:pPr>
              <w:jc w:val="center"/>
              <w:rPr>
                <w:color w:val="000000"/>
                <w:sz w:val="20"/>
                <w:szCs w:val="20"/>
              </w:rPr>
            </w:pPr>
            <w:r w:rsidRPr="002B7368">
              <w:rPr>
                <w:color w:val="000000"/>
                <w:sz w:val="20"/>
                <w:szCs w:val="20"/>
              </w:rPr>
              <w:t>5</w:t>
            </w:r>
          </w:p>
        </w:tc>
        <w:tc>
          <w:tcPr>
            <w:tcW w:w="3397" w:type="dxa"/>
            <w:shd w:val="clear" w:color="auto" w:fill="auto"/>
            <w:vAlign w:val="center"/>
            <w:hideMark/>
          </w:tcPr>
          <w:p w14:paraId="26E0E385" w14:textId="77777777" w:rsidR="002B7368" w:rsidRPr="002B7368" w:rsidRDefault="002B7368" w:rsidP="002B7368">
            <w:pPr>
              <w:rPr>
                <w:color w:val="000000"/>
                <w:sz w:val="20"/>
                <w:szCs w:val="20"/>
              </w:rPr>
            </w:pPr>
            <w:r w:rsidRPr="002B7368">
              <w:rPr>
                <w:color w:val="000000"/>
                <w:sz w:val="20"/>
                <w:szCs w:val="20"/>
              </w:rPr>
              <w:t xml:space="preserve">  Производственные нужды</w:t>
            </w:r>
          </w:p>
        </w:tc>
        <w:tc>
          <w:tcPr>
            <w:tcW w:w="1843" w:type="dxa"/>
            <w:shd w:val="clear" w:color="auto" w:fill="auto"/>
            <w:vAlign w:val="center"/>
          </w:tcPr>
          <w:p w14:paraId="1C85241C" w14:textId="77777777" w:rsidR="002B7368" w:rsidRPr="002B7368" w:rsidRDefault="002B7368" w:rsidP="002B7368">
            <w:pPr>
              <w:jc w:val="right"/>
              <w:rPr>
                <w:color w:val="000000"/>
                <w:sz w:val="20"/>
                <w:szCs w:val="20"/>
              </w:rPr>
            </w:pPr>
            <w:r w:rsidRPr="002B7368">
              <w:rPr>
                <w:color w:val="000000"/>
                <w:sz w:val="20"/>
                <w:szCs w:val="20"/>
              </w:rPr>
              <w:t>0,00</w:t>
            </w:r>
          </w:p>
        </w:tc>
        <w:tc>
          <w:tcPr>
            <w:tcW w:w="1559" w:type="dxa"/>
            <w:shd w:val="clear" w:color="auto" w:fill="auto"/>
            <w:vAlign w:val="center"/>
          </w:tcPr>
          <w:p w14:paraId="3AC701E4" w14:textId="77777777" w:rsidR="002B7368" w:rsidRPr="002B7368" w:rsidRDefault="002B7368" w:rsidP="002B7368">
            <w:pPr>
              <w:jc w:val="right"/>
              <w:rPr>
                <w:color w:val="000000"/>
                <w:sz w:val="20"/>
                <w:szCs w:val="20"/>
              </w:rPr>
            </w:pPr>
            <w:r w:rsidRPr="002B7368">
              <w:rPr>
                <w:color w:val="000000"/>
                <w:sz w:val="20"/>
                <w:szCs w:val="20"/>
              </w:rPr>
              <w:t>0,00</w:t>
            </w:r>
          </w:p>
        </w:tc>
        <w:tc>
          <w:tcPr>
            <w:tcW w:w="1843" w:type="dxa"/>
            <w:shd w:val="clear" w:color="auto" w:fill="auto"/>
            <w:vAlign w:val="center"/>
          </w:tcPr>
          <w:p w14:paraId="7FA058BF" w14:textId="77777777" w:rsidR="002B7368" w:rsidRPr="002B7368" w:rsidRDefault="002B7368" w:rsidP="002B7368">
            <w:pPr>
              <w:jc w:val="right"/>
              <w:rPr>
                <w:color w:val="000000"/>
                <w:sz w:val="20"/>
                <w:szCs w:val="20"/>
              </w:rPr>
            </w:pPr>
            <w:r w:rsidRPr="002B7368">
              <w:rPr>
                <w:color w:val="000000"/>
                <w:sz w:val="20"/>
                <w:szCs w:val="20"/>
              </w:rPr>
              <w:t>0,00</w:t>
            </w:r>
          </w:p>
        </w:tc>
      </w:tr>
      <w:tr w:rsidR="002B7368" w:rsidRPr="002B7368" w14:paraId="6CD8D690" w14:textId="77777777" w:rsidTr="00BD168F">
        <w:trPr>
          <w:trHeight w:val="556"/>
        </w:trPr>
        <w:tc>
          <w:tcPr>
            <w:tcW w:w="832" w:type="dxa"/>
            <w:shd w:val="clear" w:color="auto" w:fill="auto"/>
            <w:noWrap/>
            <w:vAlign w:val="center"/>
            <w:hideMark/>
          </w:tcPr>
          <w:p w14:paraId="65B64238" w14:textId="77777777" w:rsidR="002B7368" w:rsidRPr="002B7368" w:rsidRDefault="002B7368" w:rsidP="002B7368">
            <w:pPr>
              <w:jc w:val="center"/>
              <w:rPr>
                <w:color w:val="000000"/>
                <w:sz w:val="20"/>
                <w:szCs w:val="20"/>
              </w:rPr>
            </w:pPr>
            <w:r w:rsidRPr="002B7368">
              <w:rPr>
                <w:color w:val="000000"/>
                <w:sz w:val="20"/>
                <w:szCs w:val="20"/>
              </w:rPr>
              <w:t>6</w:t>
            </w:r>
          </w:p>
        </w:tc>
        <w:tc>
          <w:tcPr>
            <w:tcW w:w="3397" w:type="dxa"/>
            <w:shd w:val="clear" w:color="auto" w:fill="auto"/>
            <w:vAlign w:val="center"/>
            <w:hideMark/>
          </w:tcPr>
          <w:p w14:paraId="1C1753AF" w14:textId="77777777" w:rsidR="002B7368" w:rsidRPr="002B7368" w:rsidRDefault="002B7368" w:rsidP="002B7368">
            <w:pPr>
              <w:rPr>
                <w:color w:val="000000"/>
                <w:sz w:val="20"/>
                <w:szCs w:val="20"/>
              </w:rPr>
            </w:pPr>
            <w:r w:rsidRPr="002B7368">
              <w:rPr>
                <w:color w:val="000000"/>
                <w:sz w:val="20"/>
                <w:szCs w:val="20"/>
              </w:rPr>
              <w:t>Потери, всего</w:t>
            </w:r>
          </w:p>
        </w:tc>
        <w:tc>
          <w:tcPr>
            <w:tcW w:w="1843" w:type="dxa"/>
            <w:shd w:val="clear" w:color="auto" w:fill="auto"/>
            <w:vAlign w:val="center"/>
          </w:tcPr>
          <w:p w14:paraId="45F22549" w14:textId="77777777" w:rsidR="002B7368" w:rsidRPr="002B7368" w:rsidRDefault="002B7368" w:rsidP="002B7368">
            <w:pPr>
              <w:jc w:val="right"/>
              <w:rPr>
                <w:color w:val="000000"/>
                <w:sz w:val="20"/>
                <w:szCs w:val="20"/>
              </w:rPr>
            </w:pPr>
            <w:r w:rsidRPr="002B7368">
              <w:rPr>
                <w:color w:val="000000"/>
                <w:sz w:val="20"/>
                <w:szCs w:val="20"/>
              </w:rPr>
              <w:t>9 819,00</w:t>
            </w:r>
          </w:p>
        </w:tc>
        <w:tc>
          <w:tcPr>
            <w:tcW w:w="1559" w:type="dxa"/>
            <w:shd w:val="clear" w:color="auto" w:fill="auto"/>
            <w:vAlign w:val="center"/>
          </w:tcPr>
          <w:p w14:paraId="758D2AA6" w14:textId="77777777" w:rsidR="002B7368" w:rsidRPr="002B7368" w:rsidRDefault="002B7368" w:rsidP="002B7368">
            <w:pPr>
              <w:jc w:val="right"/>
              <w:rPr>
                <w:color w:val="000000"/>
                <w:sz w:val="20"/>
                <w:szCs w:val="20"/>
              </w:rPr>
            </w:pPr>
            <w:r w:rsidRPr="002B7368">
              <w:rPr>
                <w:color w:val="000000"/>
                <w:sz w:val="20"/>
                <w:szCs w:val="20"/>
              </w:rPr>
              <w:t>5 355,84</w:t>
            </w:r>
          </w:p>
        </w:tc>
        <w:tc>
          <w:tcPr>
            <w:tcW w:w="1843" w:type="dxa"/>
            <w:shd w:val="clear" w:color="auto" w:fill="auto"/>
            <w:vAlign w:val="center"/>
          </w:tcPr>
          <w:p w14:paraId="43AA06EF" w14:textId="77777777" w:rsidR="002B7368" w:rsidRPr="002B7368" w:rsidRDefault="002B7368" w:rsidP="002B7368">
            <w:pPr>
              <w:jc w:val="right"/>
              <w:rPr>
                <w:color w:val="000000"/>
                <w:sz w:val="20"/>
                <w:szCs w:val="20"/>
              </w:rPr>
            </w:pPr>
            <w:r w:rsidRPr="002B7368">
              <w:rPr>
                <w:color w:val="000000"/>
                <w:sz w:val="20"/>
                <w:szCs w:val="20"/>
              </w:rPr>
              <w:t>4 463,16</w:t>
            </w:r>
          </w:p>
        </w:tc>
      </w:tr>
      <w:tr w:rsidR="002B7368" w:rsidRPr="002B7368" w14:paraId="1C58FB43" w14:textId="77777777" w:rsidTr="00BD168F">
        <w:trPr>
          <w:trHeight w:val="596"/>
        </w:trPr>
        <w:tc>
          <w:tcPr>
            <w:tcW w:w="832" w:type="dxa"/>
            <w:shd w:val="clear" w:color="auto" w:fill="auto"/>
            <w:noWrap/>
            <w:vAlign w:val="center"/>
            <w:hideMark/>
          </w:tcPr>
          <w:p w14:paraId="55AC470D" w14:textId="77777777" w:rsidR="002B7368" w:rsidRPr="002B7368" w:rsidRDefault="002B7368" w:rsidP="002B7368">
            <w:pPr>
              <w:jc w:val="center"/>
              <w:rPr>
                <w:color w:val="000000"/>
                <w:sz w:val="20"/>
                <w:szCs w:val="20"/>
              </w:rPr>
            </w:pPr>
            <w:r w:rsidRPr="002B7368">
              <w:rPr>
                <w:color w:val="000000"/>
                <w:sz w:val="20"/>
                <w:szCs w:val="20"/>
              </w:rPr>
              <w:t xml:space="preserve"> 6.1</w:t>
            </w:r>
          </w:p>
        </w:tc>
        <w:tc>
          <w:tcPr>
            <w:tcW w:w="3397" w:type="dxa"/>
            <w:shd w:val="clear" w:color="auto" w:fill="auto"/>
            <w:vAlign w:val="center"/>
            <w:hideMark/>
          </w:tcPr>
          <w:p w14:paraId="4D2E9790" w14:textId="77777777" w:rsidR="002B7368" w:rsidRPr="002B7368" w:rsidRDefault="002B7368" w:rsidP="002B7368">
            <w:pPr>
              <w:rPr>
                <w:color w:val="000000"/>
                <w:sz w:val="20"/>
                <w:szCs w:val="20"/>
              </w:rPr>
            </w:pPr>
            <w:r w:rsidRPr="002B7368">
              <w:rPr>
                <w:color w:val="000000"/>
                <w:sz w:val="20"/>
                <w:szCs w:val="20"/>
              </w:rPr>
              <w:t xml:space="preserve">     - в тепловых сетях от собственных котельных</w:t>
            </w:r>
          </w:p>
        </w:tc>
        <w:tc>
          <w:tcPr>
            <w:tcW w:w="1843" w:type="dxa"/>
            <w:shd w:val="clear" w:color="auto" w:fill="auto"/>
            <w:vAlign w:val="center"/>
          </w:tcPr>
          <w:p w14:paraId="0F7940FD" w14:textId="77777777" w:rsidR="002B7368" w:rsidRPr="002B7368" w:rsidRDefault="002B7368" w:rsidP="002B7368">
            <w:pPr>
              <w:jc w:val="right"/>
              <w:rPr>
                <w:color w:val="000000"/>
                <w:sz w:val="20"/>
                <w:szCs w:val="20"/>
              </w:rPr>
            </w:pPr>
            <w:r w:rsidRPr="002B7368">
              <w:rPr>
                <w:color w:val="000000"/>
                <w:sz w:val="20"/>
                <w:szCs w:val="20"/>
              </w:rPr>
              <w:t>7 856,00</w:t>
            </w:r>
          </w:p>
        </w:tc>
        <w:tc>
          <w:tcPr>
            <w:tcW w:w="1559" w:type="dxa"/>
            <w:shd w:val="clear" w:color="auto" w:fill="auto"/>
            <w:vAlign w:val="center"/>
          </w:tcPr>
          <w:p w14:paraId="39BEDCF0" w14:textId="77777777" w:rsidR="002B7368" w:rsidRPr="002B7368" w:rsidRDefault="002B7368" w:rsidP="002B7368">
            <w:pPr>
              <w:jc w:val="right"/>
              <w:rPr>
                <w:color w:val="000000"/>
                <w:sz w:val="20"/>
                <w:szCs w:val="20"/>
              </w:rPr>
            </w:pPr>
            <w:r w:rsidRPr="002B7368">
              <w:rPr>
                <w:color w:val="000000"/>
                <w:sz w:val="20"/>
                <w:szCs w:val="20"/>
              </w:rPr>
              <w:t>4 285,11</w:t>
            </w:r>
          </w:p>
        </w:tc>
        <w:tc>
          <w:tcPr>
            <w:tcW w:w="1843" w:type="dxa"/>
            <w:shd w:val="clear" w:color="auto" w:fill="auto"/>
            <w:vAlign w:val="center"/>
          </w:tcPr>
          <w:p w14:paraId="6A2EB169" w14:textId="77777777" w:rsidR="002B7368" w:rsidRPr="002B7368" w:rsidRDefault="002B7368" w:rsidP="002B7368">
            <w:pPr>
              <w:jc w:val="right"/>
              <w:rPr>
                <w:color w:val="000000"/>
                <w:sz w:val="20"/>
                <w:szCs w:val="20"/>
              </w:rPr>
            </w:pPr>
            <w:r w:rsidRPr="002B7368">
              <w:rPr>
                <w:color w:val="000000"/>
                <w:sz w:val="20"/>
                <w:szCs w:val="20"/>
              </w:rPr>
              <w:t>3 570,89</w:t>
            </w:r>
          </w:p>
        </w:tc>
      </w:tr>
      <w:tr w:rsidR="002B7368" w:rsidRPr="002B7368" w14:paraId="2C1D24E7" w14:textId="77777777" w:rsidTr="00BD168F">
        <w:trPr>
          <w:trHeight w:val="596"/>
        </w:trPr>
        <w:tc>
          <w:tcPr>
            <w:tcW w:w="832" w:type="dxa"/>
            <w:shd w:val="clear" w:color="auto" w:fill="auto"/>
            <w:noWrap/>
            <w:vAlign w:val="center"/>
            <w:hideMark/>
          </w:tcPr>
          <w:p w14:paraId="1CAC0552" w14:textId="77777777" w:rsidR="002B7368" w:rsidRPr="002B7368" w:rsidRDefault="002B7368" w:rsidP="002B7368">
            <w:pPr>
              <w:jc w:val="center"/>
              <w:rPr>
                <w:color w:val="000000"/>
                <w:sz w:val="20"/>
                <w:szCs w:val="20"/>
              </w:rPr>
            </w:pPr>
            <w:r w:rsidRPr="002B7368">
              <w:rPr>
                <w:color w:val="000000"/>
                <w:sz w:val="20"/>
                <w:szCs w:val="20"/>
              </w:rPr>
              <w:t xml:space="preserve"> 6.2</w:t>
            </w:r>
          </w:p>
        </w:tc>
        <w:tc>
          <w:tcPr>
            <w:tcW w:w="3397" w:type="dxa"/>
            <w:shd w:val="clear" w:color="auto" w:fill="auto"/>
            <w:vAlign w:val="center"/>
            <w:hideMark/>
          </w:tcPr>
          <w:p w14:paraId="0E54D550" w14:textId="77777777" w:rsidR="002B7368" w:rsidRPr="002B7368" w:rsidRDefault="002B7368" w:rsidP="002B7368">
            <w:pPr>
              <w:rPr>
                <w:color w:val="000000"/>
                <w:sz w:val="20"/>
                <w:szCs w:val="20"/>
              </w:rPr>
            </w:pPr>
            <w:r w:rsidRPr="002B7368">
              <w:rPr>
                <w:color w:val="000000"/>
                <w:sz w:val="20"/>
                <w:szCs w:val="20"/>
              </w:rPr>
              <w:t xml:space="preserve">     - в тепловых сетях от котельной пер. Южный</w:t>
            </w:r>
          </w:p>
        </w:tc>
        <w:tc>
          <w:tcPr>
            <w:tcW w:w="1843" w:type="dxa"/>
            <w:shd w:val="clear" w:color="auto" w:fill="auto"/>
            <w:vAlign w:val="center"/>
          </w:tcPr>
          <w:p w14:paraId="67880C37" w14:textId="77777777" w:rsidR="002B7368" w:rsidRPr="002B7368" w:rsidRDefault="002B7368" w:rsidP="002B7368">
            <w:pPr>
              <w:jc w:val="right"/>
              <w:rPr>
                <w:color w:val="000000"/>
                <w:sz w:val="20"/>
                <w:szCs w:val="20"/>
              </w:rPr>
            </w:pPr>
            <w:r w:rsidRPr="002B7368">
              <w:rPr>
                <w:color w:val="000000"/>
                <w:sz w:val="20"/>
                <w:szCs w:val="20"/>
              </w:rPr>
              <w:t>497,00</w:t>
            </w:r>
          </w:p>
        </w:tc>
        <w:tc>
          <w:tcPr>
            <w:tcW w:w="1559" w:type="dxa"/>
            <w:shd w:val="clear" w:color="auto" w:fill="auto"/>
            <w:vAlign w:val="center"/>
          </w:tcPr>
          <w:p w14:paraId="694995FC" w14:textId="77777777" w:rsidR="002B7368" w:rsidRPr="002B7368" w:rsidRDefault="002B7368" w:rsidP="002B7368">
            <w:pPr>
              <w:jc w:val="right"/>
              <w:rPr>
                <w:color w:val="000000"/>
                <w:sz w:val="20"/>
                <w:szCs w:val="20"/>
              </w:rPr>
            </w:pPr>
            <w:r w:rsidRPr="002B7368">
              <w:rPr>
                <w:color w:val="000000"/>
                <w:sz w:val="20"/>
                <w:szCs w:val="20"/>
              </w:rPr>
              <w:t>271,09</w:t>
            </w:r>
          </w:p>
        </w:tc>
        <w:tc>
          <w:tcPr>
            <w:tcW w:w="1843" w:type="dxa"/>
            <w:shd w:val="clear" w:color="auto" w:fill="auto"/>
            <w:vAlign w:val="center"/>
          </w:tcPr>
          <w:p w14:paraId="470BD5FD" w14:textId="77777777" w:rsidR="002B7368" w:rsidRPr="002B7368" w:rsidRDefault="002B7368" w:rsidP="002B7368">
            <w:pPr>
              <w:jc w:val="right"/>
              <w:rPr>
                <w:color w:val="000000"/>
                <w:sz w:val="20"/>
                <w:szCs w:val="20"/>
              </w:rPr>
            </w:pPr>
            <w:r w:rsidRPr="002B7368">
              <w:rPr>
                <w:color w:val="000000"/>
                <w:sz w:val="20"/>
                <w:szCs w:val="20"/>
              </w:rPr>
              <w:t>225,91</w:t>
            </w:r>
          </w:p>
        </w:tc>
      </w:tr>
      <w:tr w:rsidR="002B7368" w:rsidRPr="002B7368" w14:paraId="39BD6F82" w14:textId="77777777" w:rsidTr="00BD168F">
        <w:trPr>
          <w:trHeight w:val="596"/>
        </w:trPr>
        <w:tc>
          <w:tcPr>
            <w:tcW w:w="832" w:type="dxa"/>
            <w:shd w:val="clear" w:color="auto" w:fill="auto"/>
            <w:noWrap/>
            <w:vAlign w:val="center"/>
          </w:tcPr>
          <w:p w14:paraId="751D6B29" w14:textId="77777777" w:rsidR="002B7368" w:rsidRPr="002B7368" w:rsidRDefault="002B7368" w:rsidP="002B7368">
            <w:pPr>
              <w:jc w:val="center"/>
              <w:rPr>
                <w:color w:val="000000"/>
                <w:sz w:val="20"/>
                <w:szCs w:val="20"/>
              </w:rPr>
            </w:pPr>
            <w:r w:rsidRPr="002B7368">
              <w:rPr>
                <w:color w:val="000000"/>
                <w:sz w:val="20"/>
                <w:szCs w:val="20"/>
              </w:rPr>
              <w:t>6.3</w:t>
            </w:r>
          </w:p>
        </w:tc>
        <w:tc>
          <w:tcPr>
            <w:tcW w:w="3397" w:type="dxa"/>
            <w:shd w:val="clear" w:color="auto" w:fill="auto"/>
            <w:vAlign w:val="center"/>
          </w:tcPr>
          <w:p w14:paraId="04A4FB69" w14:textId="77777777" w:rsidR="002B7368" w:rsidRPr="002B7368" w:rsidRDefault="002B7368" w:rsidP="002B7368">
            <w:pPr>
              <w:rPr>
                <w:color w:val="000000"/>
                <w:sz w:val="20"/>
                <w:szCs w:val="20"/>
              </w:rPr>
            </w:pPr>
            <w:r w:rsidRPr="002B7368">
              <w:rPr>
                <w:color w:val="000000"/>
                <w:sz w:val="20"/>
                <w:szCs w:val="20"/>
              </w:rPr>
              <w:t xml:space="preserve">      - в тепловых сетях от котельной ул. 40 Лет Победы</w:t>
            </w:r>
          </w:p>
        </w:tc>
        <w:tc>
          <w:tcPr>
            <w:tcW w:w="1843" w:type="dxa"/>
            <w:shd w:val="clear" w:color="auto" w:fill="auto"/>
            <w:vAlign w:val="center"/>
          </w:tcPr>
          <w:p w14:paraId="484D93D5" w14:textId="77777777" w:rsidR="002B7368" w:rsidRPr="002B7368" w:rsidRDefault="002B7368" w:rsidP="002B7368">
            <w:pPr>
              <w:jc w:val="right"/>
              <w:rPr>
                <w:color w:val="000000"/>
                <w:sz w:val="20"/>
                <w:szCs w:val="20"/>
              </w:rPr>
            </w:pPr>
            <w:r w:rsidRPr="002B7368">
              <w:rPr>
                <w:color w:val="000000"/>
                <w:sz w:val="20"/>
                <w:szCs w:val="20"/>
              </w:rPr>
              <w:t>1 466,00</w:t>
            </w:r>
          </w:p>
        </w:tc>
        <w:tc>
          <w:tcPr>
            <w:tcW w:w="1559" w:type="dxa"/>
            <w:shd w:val="clear" w:color="auto" w:fill="auto"/>
            <w:vAlign w:val="center"/>
          </w:tcPr>
          <w:p w14:paraId="632D1E0E" w14:textId="77777777" w:rsidR="002B7368" w:rsidRPr="002B7368" w:rsidRDefault="002B7368" w:rsidP="002B7368">
            <w:pPr>
              <w:jc w:val="right"/>
              <w:rPr>
                <w:color w:val="000000"/>
                <w:sz w:val="20"/>
                <w:szCs w:val="20"/>
              </w:rPr>
            </w:pPr>
            <w:r w:rsidRPr="002B7368">
              <w:rPr>
                <w:color w:val="000000"/>
                <w:sz w:val="20"/>
                <w:szCs w:val="20"/>
              </w:rPr>
              <w:t>799,64</w:t>
            </w:r>
          </w:p>
        </w:tc>
        <w:tc>
          <w:tcPr>
            <w:tcW w:w="1843" w:type="dxa"/>
            <w:shd w:val="clear" w:color="auto" w:fill="auto"/>
            <w:vAlign w:val="center"/>
          </w:tcPr>
          <w:p w14:paraId="54E6EA75" w14:textId="77777777" w:rsidR="002B7368" w:rsidRPr="002B7368" w:rsidRDefault="002B7368" w:rsidP="002B7368">
            <w:pPr>
              <w:jc w:val="right"/>
              <w:rPr>
                <w:color w:val="000000"/>
                <w:sz w:val="20"/>
                <w:szCs w:val="20"/>
              </w:rPr>
            </w:pPr>
            <w:r w:rsidRPr="002B7368">
              <w:rPr>
                <w:color w:val="000000"/>
                <w:sz w:val="20"/>
                <w:szCs w:val="20"/>
              </w:rPr>
              <w:t>666,36</w:t>
            </w:r>
          </w:p>
        </w:tc>
      </w:tr>
      <w:tr w:rsidR="002B7368" w:rsidRPr="002B7368" w14:paraId="15A52BDB" w14:textId="77777777" w:rsidTr="00BD168F">
        <w:trPr>
          <w:trHeight w:val="596"/>
        </w:trPr>
        <w:tc>
          <w:tcPr>
            <w:tcW w:w="832" w:type="dxa"/>
            <w:shd w:val="clear" w:color="auto" w:fill="auto"/>
            <w:noWrap/>
            <w:vAlign w:val="center"/>
          </w:tcPr>
          <w:p w14:paraId="336BA25F" w14:textId="77777777" w:rsidR="002B7368" w:rsidRPr="002B7368" w:rsidRDefault="002B7368" w:rsidP="002B7368">
            <w:pPr>
              <w:jc w:val="center"/>
              <w:rPr>
                <w:color w:val="000000"/>
                <w:sz w:val="20"/>
                <w:szCs w:val="20"/>
              </w:rPr>
            </w:pPr>
            <w:r w:rsidRPr="002B7368">
              <w:rPr>
                <w:color w:val="000000"/>
                <w:sz w:val="20"/>
                <w:szCs w:val="20"/>
              </w:rPr>
              <w:t>7</w:t>
            </w:r>
          </w:p>
        </w:tc>
        <w:tc>
          <w:tcPr>
            <w:tcW w:w="3397" w:type="dxa"/>
            <w:shd w:val="clear" w:color="auto" w:fill="auto"/>
            <w:vAlign w:val="center"/>
          </w:tcPr>
          <w:p w14:paraId="4340EFAD" w14:textId="77777777" w:rsidR="002B7368" w:rsidRPr="002B7368" w:rsidRDefault="002B7368" w:rsidP="002B7368">
            <w:pPr>
              <w:rPr>
                <w:color w:val="000000"/>
                <w:sz w:val="20"/>
                <w:szCs w:val="20"/>
              </w:rPr>
            </w:pPr>
            <w:r w:rsidRPr="002B7368">
              <w:rPr>
                <w:color w:val="000000"/>
                <w:sz w:val="20"/>
                <w:szCs w:val="20"/>
              </w:rPr>
              <w:t>Потери на собственные нужды</w:t>
            </w:r>
          </w:p>
        </w:tc>
        <w:tc>
          <w:tcPr>
            <w:tcW w:w="1843" w:type="dxa"/>
            <w:shd w:val="clear" w:color="auto" w:fill="auto"/>
            <w:vAlign w:val="center"/>
          </w:tcPr>
          <w:p w14:paraId="2D379F88" w14:textId="77777777" w:rsidR="002B7368" w:rsidRPr="002B7368" w:rsidRDefault="002B7368" w:rsidP="002B7368">
            <w:pPr>
              <w:jc w:val="right"/>
              <w:rPr>
                <w:color w:val="000000"/>
                <w:sz w:val="20"/>
                <w:szCs w:val="20"/>
              </w:rPr>
            </w:pPr>
            <w:r w:rsidRPr="002B7368">
              <w:rPr>
                <w:color w:val="000000"/>
                <w:sz w:val="20"/>
                <w:szCs w:val="20"/>
              </w:rPr>
              <w:t>1 281,13</w:t>
            </w:r>
          </w:p>
        </w:tc>
        <w:tc>
          <w:tcPr>
            <w:tcW w:w="1559" w:type="dxa"/>
            <w:shd w:val="clear" w:color="auto" w:fill="auto"/>
            <w:vAlign w:val="center"/>
          </w:tcPr>
          <w:p w14:paraId="49EFFC86" w14:textId="77777777" w:rsidR="002B7368" w:rsidRPr="002B7368" w:rsidRDefault="002B7368" w:rsidP="002B7368">
            <w:pPr>
              <w:jc w:val="right"/>
              <w:rPr>
                <w:color w:val="000000"/>
                <w:sz w:val="20"/>
                <w:szCs w:val="20"/>
              </w:rPr>
            </w:pPr>
            <w:r w:rsidRPr="002B7368">
              <w:rPr>
                <w:color w:val="000000"/>
                <w:sz w:val="20"/>
                <w:szCs w:val="20"/>
              </w:rPr>
              <w:t>698,80</w:t>
            </w:r>
          </w:p>
        </w:tc>
        <w:tc>
          <w:tcPr>
            <w:tcW w:w="1843" w:type="dxa"/>
            <w:shd w:val="clear" w:color="auto" w:fill="auto"/>
            <w:vAlign w:val="center"/>
          </w:tcPr>
          <w:p w14:paraId="16B76B89" w14:textId="77777777" w:rsidR="002B7368" w:rsidRPr="002B7368" w:rsidRDefault="002B7368" w:rsidP="002B7368">
            <w:pPr>
              <w:jc w:val="right"/>
              <w:rPr>
                <w:color w:val="000000"/>
                <w:sz w:val="20"/>
                <w:szCs w:val="20"/>
              </w:rPr>
            </w:pPr>
            <w:r w:rsidRPr="002B7368">
              <w:rPr>
                <w:color w:val="000000"/>
                <w:sz w:val="20"/>
                <w:szCs w:val="20"/>
              </w:rPr>
              <w:t>582,33</w:t>
            </w:r>
          </w:p>
        </w:tc>
      </w:tr>
    </w:tbl>
    <w:p w14:paraId="7C90362A" w14:textId="77777777" w:rsidR="002B7368" w:rsidRPr="002B7368" w:rsidRDefault="002B7368" w:rsidP="002B7368">
      <w:pPr>
        <w:rPr>
          <w:color w:val="000000"/>
          <w:szCs w:val="20"/>
        </w:rPr>
      </w:pPr>
    </w:p>
    <w:p w14:paraId="437ADFA5" w14:textId="77777777" w:rsidR="002B7368" w:rsidRPr="002B7368" w:rsidRDefault="002B7368" w:rsidP="002B7368">
      <w:pPr>
        <w:ind w:firstLine="709"/>
        <w:jc w:val="both"/>
        <w:rPr>
          <w:color w:val="000000"/>
          <w:sz w:val="28"/>
          <w:szCs w:val="22"/>
        </w:rPr>
      </w:pPr>
      <w:r w:rsidRPr="002B7368">
        <w:rPr>
          <w:color w:val="000000"/>
          <w:sz w:val="28"/>
          <w:szCs w:val="22"/>
        </w:rPr>
        <w:t xml:space="preserve">Доли полезного отпуска по полугодиям на 2025 год: </w:t>
      </w:r>
    </w:p>
    <w:p w14:paraId="5BE2967B" w14:textId="77777777" w:rsidR="002B7368" w:rsidRPr="002B7368" w:rsidRDefault="002B7368" w:rsidP="002B7368">
      <w:pPr>
        <w:ind w:firstLine="709"/>
        <w:jc w:val="both"/>
        <w:rPr>
          <w:color w:val="000000"/>
          <w:sz w:val="28"/>
          <w:szCs w:val="28"/>
        </w:rPr>
      </w:pPr>
      <w:r w:rsidRPr="002B7368">
        <w:rPr>
          <w:color w:val="000000"/>
          <w:sz w:val="28"/>
          <w:szCs w:val="22"/>
        </w:rPr>
        <w:t xml:space="preserve">1 </w:t>
      </w:r>
      <w:r w:rsidRPr="002B7368">
        <w:rPr>
          <w:color w:val="000000"/>
          <w:sz w:val="28"/>
          <w:szCs w:val="28"/>
        </w:rPr>
        <w:t>полугодие 0,5454</w:t>
      </w:r>
    </w:p>
    <w:p w14:paraId="1EB3C8D9" w14:textId="77777777" w:rsidR="002B7368" w:rsidRPr="002B7368" w:rsidRDefault="002B7368" w:rsidP="002B7368">
      <w:pPr>
        <w:ind w:firstLine="709"/>
        <w:jc w:val="both"/>
        <w:rPr>
          <w:color w:val="000000"/>
          <w:sz w:val="28"/>
          <w:szCs w:val="28"/>
        </w:rPr>
      </w:pPr>
      <w:r w:rsidRPr="002B7368">
        <w:rPr>
          <w:color w:val="000000"/>
          <w:sz w:val="28"/>
          <w:szCs w:val="28"/>
        </w:rPr>
        <w:t>2 полугодие 0,4545</w:t>
      </w:r>
    </w:p>
    <w:p w14:paraId="722CF057" w14:textId="77777777" w:rsidR="002B7368" w:rsidRPr="002B7368" w:rsidRDefault="002B7368" w:rsidP="002B7368">
      <w:pPr>
        <w:ind w:firstLine="709"/>
        <w:jc w:val="both"/>
        <w:rPr>
          <w:color w:val="000000"/>
          <w:sz w:val="28"/>
          <w:szCs w:val="28"/>
        </w:rPr>
      </w:pPr>
    </w:p>
    <w:p w14:paraId="410D2CB2" w14:textId="77777777" w:rsidR="002B7368" w:rsidRPr="002B7368" w:rsidRDefault="002B7368" w:rsidP="002B7368">
      <w:pPr>
        <w:jc w:val="both"/>
        <w:rPr>
          <w:color w:val="000000"/>
          <w:sz w:val="28"/>
          <w:szCs w:val="22"/>
        </w:rPr>
      </w:pPr>
    </w:p>
    <w:p w14:paraId="31788281" w14:textId="77777777" w:rsidR="002B7368" w:rsidRPr="002B7368" w:rsidRDefault="002B7368" w:rsidP="002B7368">
      <w:pPr>
        <w:keepNext/>
        <w:tabs>
          <w:tab w:val="left" w:pos="284"/>
        </w:tabs>
        <w:jc w:val="center"/>
        <w:outlineLvl w:val="0"/>
        <w:rPr>
          <w:rFonts w:cs="Arial"/>
          <w:b/>
          <w:bCs/>
          <w:snapToGrid w:val="0"/>
          <w:color w:val="000000"/>
          <w:kern w:val="32"/>
          <w:sz w:val="28"/>
          <w:szCs w:val="32"/>
          <w:lang w:eastAsia="en-US"/>
        </w:rPr>
      </w:pPr>
      <w:bookmarkStart w:id="82" w:name="_Toc118202316"/>
      <w:bookmarkStart w:id="83" w:name="_Toc24891727"/>
      <w:bookmarkStart w:id="84" w:name="_Toc21094951"/>
      <w:r w:rsidRPr="002B7368">
        <w:rPr>
          <w:rFonts w:cs="Arial"/>
          <w:b/>
          <w:bCs/>
          <w:snapToGrid w:val="0"/>
          <w:color w:val="000000"/>
          <w:kern w:val="32"/>
          <w:sz w:val="28"/>
          <w:szCs w:val="32"/>
          <w:lang w:eastAsia="en-US"/>
        </w:rPr>
        <w:t>6. Расчёт операционных (подконтрольных) расходов на 2025 год</w:t>
      </w:r>
      <w:bookmarkEnd w:id="82"/>
    </w:p>
    <w:p w14:paraId="77336088" w14:textId="77777777" w:rsidR="002B7368" w:rsidRPr="002B7368" w:rsidRDefault="002B7368" w:rsidP="002B7368">
      <w:pPr>
        <w:rPr>
          <w:b/>
          <w:bCs/>
          <w:snapToGrid w:val="0"/>
          <w:color w:val="000000"/>
          <w:sz w:val="28"/>
          <w:szCs w:val="28"/>
          <w:lang w:eastAsia="en-US"/>
        </w:rPr>
      </w:pPr>
    </w:p>
    <w:p w14:paraId="090B412A" w14:textId="77777777" w:rsidR="002B7368" w:rsidRPr="002B7368" w:rsidRDefault="002B7368" w:rsidP="002B7368">
      <w:pPr>
        <w:widowControl w:val="0"/>
        <w:autoSpaceDE w:val="0"/>
        <w:autoSpaceDN w:val="0"/>
        <w:ind w:firstLine="709"/>
        <w:jc w:val="both"/>
        <w:rPr>
          <w:color w:val="000000"/>
          <w:sz w:val="28"/>
          <w:szCs w:val="28"/>
        </w:rPr>
      </w:pPr>
      <w:r w:rsidRPr="002B7368">
        <w:rPr>
          <w:color w:val="000000"/>
          <w:sz w:val="28"/>
          <w:szCs w:val="28"/>
        </w:rPr>
        <w:t xml:space="preserve">Согласно пункту 49 Методических указаний, в целях формирования скорректированной необходимой валовой выручки долгосрочного периода регулирования, необходимо рассчитать скорректированные операционные (подконтрольные) </w:t>
      </w:r>
      <w:r w:rsidRPr="002B7368">
        <w:rPr>
          <w:snapToGrid w:val="0"/>
          <w:color w:val="000000"/>
          <w:sz w:val="28"/>
          <w:szCs w:val="28"/>
        </w:rPr>
        <w:t xml:space="preserve">МКП ММО «Ресурс», </w:t>
      </w:r>
      <w:r w:rsidRPr="002B7368">
        <w:rPr>
          <w:color w:val="000000"/>
          <w:sz w:val="28"/>
          <w:szCs w:val="28"/>
        </w:rPr>
        <w:t xml:space="preserve">по узлу теплоснабжения </w:t>
      </w:r>
      <w:r w:rsidRPr="002B7368">
        <w:rPr>
          <w:color w:val="000000"/>
          <w:sz w:val="28"/>
          <w:szCs w:val="28"/>
        </w:rPr>
        <w:br/>
        <w:t>г. Мариинск, в соответствии с пунктом 52 Методических указаний, по формуле:</w:t>
      </w:r>
    </w:p>
    <w:p w14:paraId="0FCF9033" w14:textId="77777777" w:rsidR="002B7368" w:rsidRPr="002B7368" w:rsidRDefault="002B7368" w:rsidP="002B7368">
      <w:pPr>
        <w:ind w:firstLine="709"/>
        <w:jc w:val="both"/>
        <w:rPr>
          <w:color w:val="000000"/>
          <w:sz w:val="20"/>
          <w:szCs w:val="20"/>
        </w:rPr>
      </w:pPr>
      <w:r w:rsidRPr="002B7368">
        <w:rPr>
          <w:noProof/>
          <w:color w:val="000000"/>
          <w:sz w:val="16"/>
          <w:szCs w:val="16"/>
        </w:rPr>
        <w:drawing>
          <wp:inline distT="0" distB="0" distL="0" distR="0" wp14:anchorId="05C7CDEA" wp14:editId="5D333AEF">
            <wp:extent cx="5581650" cy="600075"/>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1650" cy="600075"/>
                    </a:xfrm>
                    <a:prstGeom prst="rect">
                      <a:avLst/>
                    </a:prstGeom>
                    <a:noFill/>
                    <a:ln>
                      <a:noFill/>
                    </a:ln>
                  </pic:spPr>
                </pic:pic>
              </a:graphicData>
            </a:graphic>
          </wp:inline>
        </w:drawing>
      </w:r>
    </w:p>
    <w:p w14:paraId="28DBA0E3" w14:textId="77777777" w:rsidR="002B7368" w:rsidRPr="002B7368" w:rsidRDefault="002B7368" w:rsidP="002B7368">
      <w:pPr>
        <w:autoSpaceDE w:val="0"/>
        <w:autoSpaceDN w:val="0"/>
        <w:adjustRightInd w:val="0"/>
        <w:ind w:firstLine="709"/>
        <w:contextualSpacing/>
        <w:jc w:val="both"/>
        <w:rPr>
          <w:color w:val="000000"/>
          <w:sz w:val="28"/>
          <w:szCs w:val="28"/>
        </w:rPr>
      </w:pPr>
      <w:r w:rsidRPr="002B7368">
        <w:rPr>
          <w:color w:val="000000"/>
          <w:sz w:val="28"/>
          <w:szCs w:val="28"/>
        </w:rPr>
        <w:lastRenderedPageBreak/>
        <w:t>Согласно п. 38 Методических указаний, индекс изменения количества активов рассчитывается:</w:t>
      </w:r>
    </w:p>
    <w:p w14:paraId="0CB7EC53" w14:textId="77777777" w:rsidR="002B7368" w:rsidRPr="002B7368" w:rsidRDefault="002B7368" w:rsidP="002B7368">
      <w:pPr>
        <w:autoSpaceDE w:val="0"/>
        <w:autoSpaceDN w:val="0"/>
        <w:adjustRightInd w:val="0"/>
        <w:ind w:firstLine="709"/>
        <w:contextualSpacing/>
        <w:jc w:val="both"/>
        <w:rPr>
          <w:color w:val="000000"/>
          <w:sz w:val="28"/>
          <w:szCs w:val="28"/>
        </w:rPr>
      </w:pPr>
      <w:r w:rsidRPr="002B7368">
        <w:rPr>
          <w:color w:val="000000"/>
          <w:sz w:val="28"/>
          <w:szCs w:val="28"/>
        </w:rPr>
        <w:t xml:space="preserve">в отношении деятельности по передаче тепловой энергии, теплоносителя по </w:t>
      </w:r>
      <w:hyperlink w:anchor="Par4" w:history="1">
        <w:r w:rsidRPr="002B7368">
          <w:rPr>
            <w:color w:val="000000"/>
            <w:sz w:val="28"/>
            <w:szCs w:val="28"/>
          </w:rPr>
          <w:t>формуле (11)</w:t>
        </w:r>
      </w:hyperlink>
      <w:r w:rsidRPr="002B7368">
        <w:rPr>
          <w:color w:val="000000"/>
          <w:sz w:val="28"/>
          <w:szCs w:val="28"/>
        </w:rPr>
        <w:t>;</w:t>
      </w:r>
    </w:p>
    <w:p w14:paraId="06F1E70D" w14:textId="77777777" w:rsidR="002B7368" w:rsidRPr="002B7368" w:rsidRDefault="002B7368" w:rsidP="002B7368">
      <w:pPr>
        <w:autoSpaceDE w:val="0"/>
        <w:autoSpaceDN w:val="0"/>
        <w:adjustRightInd w:val="0"/>
        <w:ind w:firstLine="709"/>
        <w:contextualSpacing/>
        <w:jc w:val="both"/>
        <w:rPr>
          <w:color w:val="000000"/>
          <w:sz w:val="28"/>
          <w:szCs w:val="28"/>
        </w:rPr>
      </w:pPr>
      <w:r w:rsidRPr="002B7368">
        <w:rPr>
          <w:color w:val="000000"/>
          <w:sz w:val="28"/>
          <w:szCs w:val="28"/>
        </w:rPr>
        <w:t xml:space="preserve">в отношении деятельности по производству тепловой энергии (мощности) по </w:t>
      </w:r>
      <w:hyperlink w:anchor="Par6" w:history="1">
        <w:r w:rsidRPr="002B7368">
          <w:rPr>
            <w:color w:val="000000"/>
            <w:sz w:val="28"/>
            <w:szCs w:val="28"/>
          </w:rPr>
          <w:t>формуле (11.1)</w:t>
        </w:r>
      </w:hyperlink>
      <w:r w:rsidRPr="002B7368">
        <w:rPr>
          <w:color w:val="000000"/>
          <w:sz w:val="28"/>
          <w:szCs w:val="28"/>
        </w:rPr>
        <w:t>.</w:t>
      </w:r>
    </w:p>
    <w:p w14:paraId="0939885C" w14:textId="77777777" w:rsidR="002B7368" w:rsidRPr="002B7368" w:rsidRDefault="002B7368" w:rsidP="002B7368">
      <w:pPr>
        <w:autoSpaceDE w:val="0"/>
        <w:autoSpaceDN w:val="0"/>
        <w:adjustRightInd w:val="0"/>
        <w:ind w:firstLine="709"/>
        <w:jc w:val="center"/>
        <w:rPr>
          <w:color w:val="000000"/>
          <w:sz w:val="28"/>
          <w:szCs w:val="28"/>
        </w:rPr>
      </w:pPr>
      <w:r w:rsidRPr="002B7368">
        <w:rPr>
          <w:noProof/>
          <w:color w:val="000000"/>
          <w:position w:val="-30"/>
          <w:sz w:val="28"/>
          <w:szCs w:val="28"/>
        </w:rPr>
        <w:drawing>
          <wp:inline distT="0" distB="0" distL="0" distR="0" wp14:anchorId="1168D41E" wp14:editId="7D9E4EF2">
            <wp:extent cx="1952625" cy="6000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2B7368">
        <w:rPr>
          <w:color w:val="000000"/>
          <w:sz w:val="28"/>
          <w:szCs w:val="28"/>
        </w:rPr>
        <w:t>, (11)</w:t>
      </w:r>
    </w:p>
    <w:p w14:paraId="7F30F275" w14:textId="77777777" w:rsidR="002B7368" w:rsidRPr="002B7368" w:rsidRDefault="002B7368" w:rsidP="002B7368">
      <w:pPr>
        <w:autoSpaceDE w:val="0"/>
        <w:autoSpaceDN w:val="0"/>
        <w:adjustRightInd w:val="0"/>
        <w:ind w:firstLine="709"/>
        <w:jc w:val="center"/>
        <w:rPr>
          <w:color w:val="000000"/>
          <w:sz w:val="28"/>
          <w:szCs w:val="28"/>
        </w:rPr>
      </w:pPr>
      <w:r w:rsidRPr="002B7368">
        <w:rPr>
          <w:noProof/>
          <w:color w:val="000000"/>
          <w:position w:val="-30"/>
          <w:sz w:val="28"/>
          <w:szCs w:val="28"/>
        </w:rPr>
        <w:drawing>
          <wp:inline distT="0" distB="0" distL="0" distR="0" wp14:anchorId="3D47A821" wp14:editId="0109CA8A">
            <wp:extent cx="1666875" cy="6000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2B7368">
        <w:rPr>
          <w:color w:val="000000"/>
          <w:sz w:val="28"/>
          <w:szCs w:val="28"/>
        </w:rPr>
        <w:t>, (11.1)</w:t>
      </w:r>
    </w:p>
    <w:p w14:paraId="13D265D2" w14:textId="77777777" w:rsidR="002B7368" w:rsidRPr="002B7368" w:rsidRDefault="002B7368" w:rsidP="002B7368">
      <w:pPr>
        <w:autoSpaceDE w:val="0"/>
        <w:autoSpaceDN w:val="0"/>
        <w:adjustRightInd w:val="0"/>
        <w:ind w:firstLine="709"/>
        <w:jc w:val="both"/>
        <w:rPr>
          <w:color w:val="000000"/>
          <w:sz w:val="28"/>
          <w:szCs w:val="28"/>
        </w:rPr>
      </w:pPr>
      <w:r w:rsidRPr="002B7368">
        <w:rPr>
          <w:color w:val="000000"/>
          <w:sz w:val="28"/>
          <w:szCs w:val="28"/>
        </w:rPr>
        <w:t>где:</w:t>
      </w:r>
    </w:p>
    <w:p w14:paraId="0998F1C0" w14:textId="77777777" w:rsidR="002B7368" w:rsidRPr="002B7368" w:rsidRDefault="002B7368" w:rsidP="002B7368">
      <w:pPr>
        <w:autoSpaceDE w:val="0"/>
        <w:autoSpaceDN w:val="0"/>
        <w:adjustRightInd w:val="0"/>
        <w:ind w:firstLine="709"/>
        <w:contextualSpacing/>
        <w:jc w:val="both"/>
        <w:rPr>
          <w:color w:val="000000"/>
          <w:sz w:val="28"/>
          <w:szCs w:val="28"/>
        </w:rPr>
      </w:pPr>
      <w:r w:rsidRPr="002B7368">
        <w:rPr>
          <w:color w:val="000000"/>
          <w:sz w:val="28"/>
          <w:szCs w:val="28"/>
        </w:rPr>
        <w:t>УЕ</w:t>
      </w:r>
      <w:r w:rsidRPr="002B7368">
        <w:rPr>
          <w:color w:val="000000"/>
          <w:sz w:val="28"/>
          <w:szCs w:val="28"/>
          <w:vertAlign w:val="subscript"/>
        </w:rPr>
        <w:t>i</w:t>
      </w:r>
      <w:r w:rsidRPr="002B7368">
        <w:rPr>
          <w:color w:val="000000"/>
          <w:sz w:val="28"/>
          <w:szCs w:val="28"/>
        </w:rPr>
        <w:t>, УЕ</w:t>
      </w:r>
      <w:r w:rsidRPr="002B7368">
        <w:rPr>
          <w:color w:val="000000"/>
          <w:sz w:val="28"/>
          <w:szCs w:val="28"/>
          <w:vertAlign w:val="subscript"/>
        </w:rPr>
        <w:t>i-1</w:t>
      </w:r>
      <w:r w:rsidRPr="002B7368">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0" w:history="1">
        <w:r w:rsidRPr="002B7368">
          <w:rPr>
            <w:color w:val="000000"/>
            <w:sz w:val="28"/>
            <w:szCs w:val="28"/>
          </w:rPr>
          <w:t>приложением 2</w:t>
        </w:r>
      </w:hyperlink>
      <w:r w:rsidRPr="002B7368">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B7EF8AA" w14:textId="77777777" w:rsidR="002B7368" w:rsidRPr="002B7368" w:rsidRDefault="002B7368" w:rsidP="002B7368">
      <w:pPr>
        <w:autoSpaceDE w:val="0"/>
        <w:autoSpaceDN w:val="0"/>
        <w:adjustRightInd w:val="0"/>
        <w:ind w:firstLine="709"/>
        <w:contextualSpacing/>
        <w:jc w:val="both"/>
        <w:rPr>
          <w:color w:val="000000"/>
          <w:sz w:val="28"/>
          <w:szCs w:val="28"/>
        </w:rPr>
      </w:pPr>
      <w:r w:rsidRPr="002B7368">
        <w:rPr>
          <w:color w:val="000000"/>
          <w:sz w:val="28"/>
          <w:szCs w:val="28"/>
        </w:rPr>
        <w:t>р</w:t>
      </w:r>
      <w:r w:rsidRPr="002B7368">
        <w:rPr>
          <w:color w:val="000000"/>
          <w:sz w:val="28"/>
          <w:szCs w:val="28"/>
          <w:vertAlign w:val="subscript"/>
        </w:rPr>
        <w:t>i</w:t>
      </w:r>
      <w:r w:rsidRPr="002B7368">
        <w:rPr>
          <w:color w:val="000000"/>
          <w:sz w:val="28"/>
          <w:szCs w:val="28"/>
        </w:rPr>
        <w:t>, р</w:t>
      </w:r>
      <w:r w:rsidRPr="002B7368">
        <w:rPr>
          <w:color w:val="000000"/>
          <w:sz w:val="28"/>
          <w:szCs w:val="28"/>
          <w:vertAlign w:val="subscript"/>
        </w:rPr>
        <w:t>i-1</w:t>
      </w:r>
      <w:r w:rsidRPr="002B7368">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1166826" w14:textId="77777777" w:rsidR="002B7368" w:rsidRPr="002B7368" w:rsidRDefault="002B7368" w:rsidP="002B7368">
      <w:pPr>
        <w:widowControl w:val="0"/>
        <w:autoSpaceDE w:val="0"/>
        <w:autoSpaceDN w:val="0"/>
        <w:ind w:firstLine="709"/>
        <w:jc w:val="both"/>
        <w:rPr>
          <w:color w:val="000000"/>
          <w:sz w:val="28"/>
          <w:szCs w:val="28"/>
        </w:rPr>
      </w:pPr>
      <w:r w:rsidRPr="002B7368">
        <w:rPr>
          <w:color w:val="000000"/>
          <w:sz w:val="28"/>
          <w:szCs w:val="28"/>
        </w:rPr>
        <w:t xml:space="preserve">Установленная тепловая мощность источников тепловой энергии, количество условных единиц </w:t>
      </w:r>
      <w:r w:rsidRPr="002B7368">
        <w:rPr>
          <w:snapToGrid w:val="0"/>
          <w:color w:val="000000"/>
          <w:sz w:val="28"/>
          <w:szCs w:val="28"/>
        </w:rPr>
        <w:t xml:space="preserve">МКП ММО «Ресурс», </w:t>
      </w:r>
      <w:r w:rsidRPr="002B7368">
        <w:rPr>
          <w:color w:val="000000"/>
          <w:sz w:val="28"/>
          <w:szCs w:val="28"/>
        </w:rPr>
        <w:t xml:space="preserve">по узлу теплоснабжения г. Мариинск в 2025 году по сравнению с предыдущим плановым годом не изменятся. </w:t>
      </w:r>
    </w:p>
    <w:p w14:paraId="33A66434" w14:textId="77777777" w:rsidR="002B7368" w:rsidRPr="002B7368" w:rsidRDefault="002B7368" w:rsidP="002B7368">
      <w:pPr>
        <w:widowControl w:val="0"/>
        <w:autoSpaceDE w:val="0"/>
        <w:autoSpaceDN w:val="0"/>
        <w:ind w:firstLine="709"/>
        <w:jc w:val="both"/>
        <w:rPr>
          <w:color w:val="000000"/>
          <w:sz w:val="28"/>
          <w:szCs w:val="28"/>
        </w:rPr>
      </w:pPr>
      <w:r w:rsidRPr="002B7368">
        <w:rPr>
          <w:color w:val="000000"/>
          <w:sz w:val="28"/>
          <w:szCs w:val="28"/>
        </w:rPr>
        <w:t xml:space="preserve">При установлении плановых операционных расходов на 2025 год экспертами были учтены 249,45 у.е., относящихся к собственным котельным МКП ММО «Ресурс» + 11,436 у.е., относящихся к объекту: тепловая сеть по адресу г. Мариинск, пер. Южный 1 + 28,634 у.е., относящихся к объекту: тепловая сеть г. Мариинск, ул. 40 Лет Победы,1в и достигли уровня </w:t>
      </w:r>
      <w:r w:rsidRPr="002B7368">
        <w:rPr>
          <w:color w:val="000000"/>
          <w:sz w:val="28"/>
          <w:szCs w:val="28"/>
        </w:rPr>
        <w:br/>
        <w:t>289,52 у.е.</w:t>
      </w:r>
    </w:p>
    <w:p w14:paraId="115EF609" w14:textId="77777777" w:rsidR="002B7368" w:rsidRPr="002B7368" w:rsidRDefault="002B7368" w:rsidP="002B7368">
      <w:pPr>
        <w:widowControl w:val="0"/>
        <w:autoSpaceDE w:val="0"/>
        <w:autoSpaceDN w:val="0"/>
        <w:ind w:firstLine="709"/>
        <w:jc w:val="both"/>
        <w:rPr>
          <w:color w:val="000000"/>
          <w:sz w:val="28"/>
          <w:szCs w:val="28"/>
        </w:rPr>
      </w:pPr>
      <w:r w:rsidRPr="002B7368">
        <w:rPr>
          <w:color w:val="000000"/>
          <w:sz w:val="28"/>
          <w:szCs w:val="28"/>
        </w:rPr>
        <w:t>Количество условных единиц по мнению предприятия по тепловой сети ул. 40 Лет Победы, 1в составляет 32,79 у.е., после проведенного перерасчета по мнению экспертов количество у.е. составит 28,634 у.е.</w:t>
      </w:r>
    </w:p>
    <w:p w14:paraId="03117444" w14:textId="77777777" w:rsidR="002B7368" w:rsidRPr="002B7368" w:rsidRDefault="002B7368" w:rsidP="002B7368">
      <w:pPr>
        <w:widowControl w:val="0"/>
        <w:autoSpaceDE w:val="0"/>
        <w:autoSpaceDN w:val="0"/>
        <w:ind w:firstLine="709"/>
        <w:jc w:val="both"/>
        <w:rPr>
          <w:color w:val="000000"/>
          <w:sz w:val="28"/>
          <w:szCs w:val="28"/>
        </w:rPr>
      </w:pPr>
      <w:r w:rsidRPr="002B7368">
        <w:rPr>
          <w:color w:val="000000"/>
          <w:sz w:val="28"/>
          <w:szCs w:val="28"/>
        </w:rPr>
        <w:t>Увеличение условных единиц связано с тем, что за МКП ММО «Ресурс» решением КУМИ Мариинского муниципального округа закреплены данные объекты (тепловые сети) на праве оперативного управления.</w:t>
      </w:r>
    </w:p>
    <w:p w14:paraId="4FA602A2" w14:textId="77777777" w:rsidR="002B7368" w:rsidRPr="002B7368" w:rsidRDefault="002B7368" w:rsidP="002B7368">
      <w:pPr>
        <w:widowControl w:val="0"/>
        <w:autoSpaceDE w:val="0"/>
        <w:autoSpaceDN w:val="0"/>
        <w:ind w:firstLine="709"/>
        <w:jc w:val="both"/>
        <w:rPr>
          <w:color w:val="000000"/>
          <w:sz w:val="28"/>
          <w:szCs w:val="28"/>
        </w:rPr>
      </w:pPr>
      <w:r w:rsidRPr="002B7368">
        <w:rPr>
          <w:color w:val="000000"/>
          <w:sz w:val="28"/>
          <w:szCs w:val="28"/>
        </w:rPr>
        <w:t xml:space="preserve">Количество условных единиц МКП ММО «Ресурс» по узлу теплоснабжения Мариинского муниципального округа в 2025 году по сравнению с 2024 годом увеличится на 40,07 у.е. Индекс изменения </w:t>
      </w:r>
      <w:r w:rsidRPr="002B7368">
        <w:rPr>
          <w:color w:val="000000"/>
          <w:sz w:val="28"/>
          <w:szCs w:val="28"/>
        </w:rPr>
        <w:lastRenderedPageBreak/>
        <w:t>количества активов (ИКА) составит 0,16.</w:t>
      </w:r>
    </w:p>
    <w:p w14:paraId="2EBFE7F5"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Для составления данного расчета эксперты руководствовались Прогнозом Минэкономразвития России, опубликованным на сайте 30.09.2024, в соответствии с которым ИПЦ на 2025 год составит 105,8 %.</w:t>
      </w:r>
    </w:p>
    <w:p w14:paraId="13326A17" w14:textId="77777777" w:rsidR="002B7368" w:rsidRPr="002B7368" w:rsidRDefault="002B7368" w:rsidP="002B7368">
      <w:pPr>
        <w:ind w:firstLine="709"/>
        <w:jc w:val="both"/>
        <w:rPr>
          <w:color w:val="000000"/>
          <w:sz w:val="28"/>
          <w:szCs w:val="28"/>
        </w:rPr>
      </w:pPr>
      <w:bookmarkStart w:id="85" w:name="_Hlk53071925"/>
      <w:r w:rsidRPr="002B7368">
        <w:rPr>
          <w:noProof/>
          <w:color w:val="000000"/>
          <w:position w:val="-12"/>
          <w:sz w:val="26"/>
          <w:szCs w:val="26"/>
        </w:rPr>
        <w:drawing>
          <wp:inline distT="0" distB="0" distL="0" distR="0" wp14:anchorId="6FABCDB9" wp14:editId="2D0017E3">
            <wp:extent cx="485775" cy="36195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85"/>
      <w:r w:rsidRPr="002B7368">
        <w:rPr>
          <w:color w:val="000000"/>
        </w:rPr>
        <w:t xml:space="preserve">= </w:t>
      </w:r>
      <w:r w:rsidRPr="002B7368">
        <w:rPr>
          <w:color w:val="000000"/>
          <w:sz w:val="28"/>
          <w:szCs w:val="28"/>
        </w:rPr>
        <w:t>65 237,36 тыс. руб. × (1-1/100) × (1+0,058) × (1+0,75×0,16) = 76 310,69 тыс. руб.</w:t>
      </w:r>
    </w:p>
    <w:p w14:paraId="101C9DCB" w14:textId="77777777" w:rsidR="002B7368" w:rsidRPr="002B7368" w:rsidRDefault="002B7368" w:rsidP="002B7368">
      <w:pPr>
        <w:ind w:firstLine="709"/>
        <w:jc w:val="both"/>
        <w:rPr>
          <w:color w:val="000000"/>
          <w:sz w:val="28"/>
          <w:szCs w:val="28"/>
        </w:rPr>
      </w:pPr>
      <w:r w:rsidRPr="002B7368">
        <w:rPr>
          <w:color w:val="000000"/>
          <w:sz w:val="28"/>
          <w:szCs w:val="28"/>
        </w:rPr>
        <w:t>Где 65 237,36 тыс. руб. плановый уровень операционных расходов на 2024 год. Расчёт корректировки операционных расходов представлен в таблице 2.</w:t>
      </w:r>
    </w:p>
    <w:p w14:paraId="34DE3962" w14:textId="77777777" w:rsidR="002B7368" w:rsidRPr="002B7368" w:rsidRDefault="002B7368" w:rsidP="002B7368">
      <w:pPr>
        <w:ind w:firstLine="709"/>
        <w:jc w:val="right"/>
        <w:rPr>
          <w:color w:val="000000"/>
          <w:sz w:val="28"/>
          <w:szCs w:val="28"/>
        </w:rPr>
      </w:pPr>
      <w:r w:rsidRPr="002B7368">
        <w:rPr>
          <w:color w:val="000000"/>
          <w:sz w:val="28"/>
          <w:szCs w:val="28"/>
        </w:rPr>
        <w:t>Таблица 2</w:t>
      </w:r>
    </w:p>
    <w:p w14:paraId="4C4C26C3" w14:textId="77777777" w:rsidR="002B7368" w:rsidRPr="002B7368" w:rsidRDefault="002B7368" w:rsidP="002B7368">
      <w:pPr>
        <w:tabs>
          <w:tab w:val="left" w:pos="1470"/>
        </w:tabs>
        <w:ind w:firstLine="709"/>
        <w:jc w:val="center"/>
        <w:rPr>
          <w:color w:val="000000"/>
          <w:sz w:val="28"/>
          <w:szCs w:val="28"/>
        </w:rPr>
      </w:pPr>
      <w:r w:rsidRPr="002B7368">
        <w:rPr>
          <w:color w:val="000000"/>
          <w:sz w:val="28"/>
          <w:szCs w:val="28"/>
        </w:rPr>
        <w:t>Расчет операционных (подконтрольных) расходов на 2025 год долгосрочного периода регулирования на 2023 – 2027 годы</w:t>
      </w:r>
    </w:p>
    <w:p w14:paraId="2077EF98" w14:textId="77777777" w:rsidR="002B7368" w:rsidRPr="002B7368" w:rsidRDefault="002B7368" w:rsidP="002B7368">
      <w:pPr>
        <w:tabs>
          <w:tab w:val="left" w:pos="1470"/>
        </w:tabs>
        <w:ind w:firstLine="709"/>
        <w:jc w:val="center"/>
        <w:rPr>
          <w:color w:val="000000"/>
          <w:sz w:val="28"/>
          <w:szCs w:val="28"/>
        </w:rPr>
      </w:pP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680"/>
        <w:gridCol w:w="1152"/>
        <w:gridCol w:w="1441"/>
        <w:gridCol w:w="1442"/>
      </w:tblGrid>
      <w:tr w:rsidR="002B7368" w:rsidRPr="002B7368" w14:paraId="4D9CB7F9" w14:textId="77777777" w:rsidTr="00BD168F">
        <w:trPr>
          <w:trHeight w:val="551"/>
          <w:tblHeader/>
        </w:trPr>
        <w:tc>
          <w:tcPr>
            <w:tcW w:w="653" w:type="dxa"/>
            <w:shd w:val="clear" w:color="auto" w:fill="auto"/>
            <w:vAlign w:val="center"/>
            <w:hideMark/>
          </w:tcPr>
          <w:p w14:paraId="342F4B26" w14:textId="77777777" w:rsidR="002B7368" w:rsidRPr="002B7368" w:rsidRDefault="002B7368" w:rsidP="002B7368">
            <w:pPr>
              <w:jc w:val="center"/>
              <w:rPr>
                <w:snapToGrid w:val="0"/>
                <w:color w:val="000000"/>
                <w:sz w:val="20"/>
                <w:szCs w:val="20"/>
              </w:rPr>
            </w:pPr>
            <w:r w:rsidRPr="002B7368">
              <w:rPr>
                <w:snapToGrid w:val="0"/>
                <w:color w:val="000000"/>
                <w:sz w:val="20"/>
                <w:szCs w:val="20"/>
              </w:rPr>
              <w:t>п/п</w:t>
            </w:r>
          </w:p>
        </w:tc>
        <w:tc>
          <w:tcPr>
            <w:tcW w:w="4680" w:type="dxa"/>
            <w:vMerge w:val="restart"/>
            <w:shd w:val="clear" w:color="auto" w:fill="auto"/>
            <w:vAlign w:val="center"/>
            <w:hideMark/>
          </w:tcPr>
          <w:p w14:paraId="1562BBBC" w14:textId="77777777" w:rsidR="002B7368" w:rsidRPr="002B7368" w:rsidRDefault="002B7368" w:rsidP="002B7368">
            <w:pPr>
              <w:jc w:val="center"/>
              <w:rPr>
                <w:snapToGrid w:val="0"/>
                <w:color w:val="000000"/>
                <w:sz w:val="20"/>
                <w:szCs w:val="20"/>
              </w:rPr>
            </w:pPr>
            <w:r w:rsidRPr="002B7368">
              <w:rPr>
                <w:snapToGrid w:val="0"/>
                <w:color w:val="000000"/>
                <w:sz w:val="20"/>
                <w:szCs w:val="20"/>
              </w:rPr>
              <w:t>Параметры расчета расходов</w:t>
            </w:r>
          </w:p>
        </w:tc>
        <w:tc>
          <w:tcPr>
            <w:tcW w:w="1152" w:type="dxa"/>
            <w:shd w:val="clear" w:color="auto" w:fill="auto"/>
            <w:vAlign w:val="center"/>
            <w:hideMark/>
          </w:tcPr>
          <w:p w14:paraId="07C8E75A"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Ед. изм.</w:t>
            </w:r>
          </w:p>
        </w:tc>
        <w:tc>
          <w:tcPr>
            <w:tcW w:w="2883" w:type="dxa"/>
            <w:gridSpan w:val="2"/>
          </w:tcPr>
          <w:p w14:paraId="4160292F"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 xml:space="preserve">Долгосрочный период </w:t>
            </w:r>
          </w:p>
          <w:p w14:paraId="2118C079"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регулирования</w:t>
            </w:r>
          </w:p>
        </w:tc>
      </w:tr>
      <w:tr w:rsidR="002B7368" w:rsidRPr="002B7368" w14:paraId="3490D74B" w14:textId="77777777" w:rsidTr="00BD168F">
        <w:trPr>
          <w:trHeight w:val="322"/>
          <w:tblHeader/>
        </w:trPr>
        <w:tc>
          <w:tcPr>
            <w:tcW w:w="653" w:type="dxa"/>
            <w:shd w:val="clear" w:color="auto" w:fill="auto"/>
            <w:vAlign w:val="center"/>
          </w:tcPr>
          <w:p w14:paraId="104AB961" w14:textId="77777777" w:rsidR="002B7368" w:rsidRPr="002B7368" w:rsidRDefault="002B7368" w:rsidP="002B7368">
            <w:pPr>
              <w:jc w:val="center"/>
              <w:rPr>
                <w:snapToGrid w:val="0"/>
                <w:color w:val="000000"/>
                <w:sz w:val="20"/>
                <w:szCs w:val="20"/>
              </w:rPr>
            </w:pPr>
          </w:p>
        </w:tc>
        <w:tc>
          <w:tcPr>
            <w:tcW w:w="4680" w:type="dxa"/>
            <w:vMerge/>
            <w:shd w:val="clear" w:color="auto" w:fill="auto"/>
            <w:vAlign w:val="center"/>
          </w:tcPr>
          <w:p w14:paraId="1DB683A0" w14:textId="77777777" w:rsidR="002B7368" w:rsidRPr="002B7368" w:rsidRDefault="002B7368" w:rsidP="002B7368">
            <w:pPr>
              <w:jc w:val="center"/>
              <w:rPr>
                <w:snapToGrid w:val="0"/>
                <w:color w:val="000000"/>
                <w:sz w:val="20"/>
                <w:szCs w:val="20"/>
              </w:rPr>
            </w:pPr>
          </w:p>
        </w:tc>
        <w:tc>
          <w:tcPr>
            <w:tcW w:w="1152" w:type="dxa"/>
            <w:shd w:val="clear" w:color="auto" w:fill="auto"/>
            <w:vAlign w:val="center"/>
          </w:tcPr>
          <w:p w14:paraId="7DE44C3D"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год</w:t>
            </w:r>
          </w:p>
        </w:tc>
        <w:tc>
          <w:tcPr>
            <w:tcW w:w="1441" w:type="dxa"/>
          </w:tcPr>
          <w:p w14:paraId="3A4DCC6D"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2024</w:t>
            </w:r>
          </w:p>
        </w:tc>
        <w:tc>
          <w:tcPr>
            <w:tcW w:w="1441" w:type="dxa"/>
          </w:tcPr>
          <w:p w14:paraId="55A84CA2"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2025</w:t>
            </w:r>
          </w:p>
        </w:tc>
      </w:tr>
      <w:tr w:rsidR="002B7368" w:rsidRPr="002B7368" w14:paraId="2900BC71" w14:textId="77777777" w:rsidTr="00BD168F">
        <w:trPr>
          <w:trHeight w:val="329"/>
          <w:tblHeader/>
        </w:trPr>
        <w:tc>
          <w:tcPr>
            <w:tcW w:w="653" w:type="dxa"/>
            <w:shd w:val="clear" w:color="auto" w:fill="auto"/>
            <w:vAlign w:val="center"/>
          </w:tcPr>
          <w:p w14:paraId="33A01610" w14:textId="77777777" w:rsidR="002B7368" w:rsidRPr="002B7368" w:rsidRDefault="002B7368" w:rsidP="002B7368">
            <w:pPr>
              <w:jc w:val="center"/>
              <w:rPr>
                <w:snapToGrid w:val="0"/>
                <w:color w:val="000000"/>
                <w:sz w:val="20"/>
                <w:szCs w:val="20"/>
              </w:rPr>
            </w:pPr>
            <w:r w:rsidRPr="002B7368">
              <w:rPr>
                <w:snapToGrid w:val="0"/>
                <w:color w:val="000000"/>
                <w:sz w:val="20"/>
                <w:szCs w:val="20"/>
              </w:rPr>
              <w:t>1</w:t>
            </w:r>
          </w:p>
        </w:tc>
        <w:tc>
          <w:tcPr>
            <w:tcW w:w="4680" w:type="dxa"/>
            <w:shd w:val="clear" w:color="auto" w:fill="auto"/>
            <w:vAlign w:val="center"/>
          </w:tcPr>
          <w:p w14:paraId="1F7B3809" w14:textId="77777777" w:rsidR="002B7368" w:rsidRPr="002B7368" w:rsidRDefault="002B7368" w:rsidP="002B7368">
            <w:pPr>
              <w:jc w:val="center"/>
              <w:rPr>
                <w:snapToGrid w:val="0"/>
                <w:color w:val="000000"/>
                <w:sz w:val="20"/>
                <w:szCs w:val="20"/>
              </w:rPr>
            </w:pPr>
            <w:r w:rsidRPr="002B7368">
              <w:rPr>
                <w:snapToGrid w:val="0"/>
                <w:color w:val="000000"/>
                <w:sz w:val="20"/>
                <w:szCs w:val="20"/>
              </w:rPr>
              <w:t>2</w:t>
            </w:r>
          </w:p>
        </w:tc>
        <w:tc>
          <w:tcPr>
            <w:tcW w:w="1152" w:type="dxa"/>
            <w:shd w:val="clear" w:color="auto" w:fill="auto"/>
            <w:vAlign w:val="center"/>
          </w:tcPr>
          <w:p w14:paraId="55216B0A"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3</w:t>
            </w:r>
          </w:p>
        </w:tc>
        <w:tc>
          <w:tcPr>
            <w:tcW w:w="1441" w:type="dxa"/>
          </w:tcPr>
          <w:p w14:paraId="7E143A31"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4</w:t>
            </w:r>
          </w:p>
        </w:tc>
        <w:tc>
          <w:tcPr>
            <w:tcW w:w="1441" w:type="dxa"/>
          </w:tcPr>
          <w:p w14:paraId="690968A7"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5</w:t>
            </w:r>
          </w:p>
        </w:tc>
      </w:tr>
      <w:tr w:rsidR="002B7368" w:rsidRPr="002B7368" w14:paraId="3CE6C607" w14:textId="77777777" w:rsidTr="00BD168F">
        <w:trPr>
          <w:trHeight w:val="551"/>
          <w:tblHeader/>
        </w:trPr>
        <w:tc>
          <w:tcPr>
            <w:tcW w:w="653" w:type="dxa"/>
            <w:shd w:val="clear" w:color="auto" w:fill="auto"/>
            <w:vAlign w:val="center"/>
            <w:hideMark/>
          </w:tcPr>
          <w:p w14:paraId="1C49F280" w14:textId="77777777" w:rsidR="002B7368" w:rsidRPr="002B7368" w:rsidRDefault="002B7368" w:rsidP="002B7368">
            <w:pPr>
              <w:jc w:val="center"/>
              <w:rPr>
                <w:snapToGrid w:val="0"/>
                <w:color w:val="000000"/>
                <w:sz w:val="20"/>
                <w:szCs w:val="20"/>
              </w:rPr>
            </w:pPr>
            <w:r w:rsidRPr="002B7368">
              <w:rPr>
                <w:snapToGrid w:val="0"/>
                <w:color w:val="000000"/>
                <w:sz w:val="20"/>
                <w:szCs w:val="20"/>
              </w:rPr>
              <w:t>1</w:t>
            </w:r>
          </w:p>
        </w:tc>
        <w:tc>
          <w:tcPr>
            <w:tcW w:w="4680" w:type="dxa"/>
            <w:shd w:val="clear" w:color="auto" w:fill="auto"/>
            <w:vAlign w:val="center"/>
            <w:hideMark/>
          </w:tcPr>
          <w:p w14:paraId="5BE8DBDC" w14:textId="77777777" w:rsidR="002B7368" w:rsidRPr="002B7368" w:rsidRDefault="002B7368" w:rsidP="002B7368">
            <w:pPr>
              <w:rPr>
                <w:snapToGrid w:val="0"/>
                <w:color w:val="000000"/>
                <w:sz w:val="20"/>
                <w:szCs w:val="20"/>
              </w:rPr>
            </w:pPr>
            <w:r w:rsidRPr="002B7368">
              <w:rPr>
                <w:snapToGrid w:val="0"/>
                <w:color w:val="000000"/>
                <w:sz w:val="20"/>
                <w:szCs w:val="20"/>
              </w:rPr>
              <w:t>Индекс потребительских цен на расчетный период регулирования (ИПЦ)</w:t>
            </w:r>
          </w:p>
        </w:tc>
        <w:tc>
          <w:tcPr>
            <w:tcW w:w="1152" w:type="dxa"/>
            <w:shd w:val="clear" w:color="auto" w:fill="auto"/>
            <w:vAlign w:val="center"/>
            <w:hideMark/>
          </w:tcPr>
          <w:p w14:paraId="0F476C14" w14:textId="77777777" w:rsidR="002B7368" w:rsidRPr="002B7368" w:rsidRDefault="002B7368" w:rsidP="002B7368">
            <w:pPr>
              <w:ind w:left="-113" w:right="-113"/>
              <w:jc w:val="center"/>
              <w:rPr>
                <w:snapToGrid w:val="0"/>
                <w:color w:val="000000"/>
                <w:sz w:val="20"/>
                <w:szCs w:val="20"/>
              </w:rPr>
            </w:pPr>
          </w:p>
        </w:tc>
        <w:tc>
          <w:tcPr>
            <w:tcW w:w="1441" w:type="dxa"/>
            <w:shd w:val="clear" w:color="auto" w:fill="auto"/>
            <w:vAlign w:val="center"/>
          </w:tcPr>
          <w:p w14:paraId="4209F6FC" w14:textId="77777777" w:rsidR="002B7368" w:rsidRPr="002B7368" w:rsidRDefault="002B7368" w:rsidP="002B7368">
            <w:pPr>
              <w:jc w:val="center"/>
              <w:rPr>
                <w:snapToGrid w:val="0"/>
                <w:color w:val="000000"/>
                <w:sz w:val="20"/>
                <w:szCs w:val="20"/>
              </w:rPr>
            </w:pPr>
            <w:r w:rsidRPr="002B7368">
              <w:rPr>
                <w:snapToGrid w:val="0"/>
                <w:color w:val="000000"/>
                <w:sz w:val="20"/>
                <w:szCs w:val="20"/>
              </w:rPr>
              <w:t>0,072</w:t>
            </w:r>
          </w:p>
        </w:tc>
        <w:tc>
          <w:tcPr>
            <w:tcW w:w="1441" w:type="dxa"/>
            <w:shd w:val="clear" w:color="auto" w:fill="auto"/>
            <w:vAlign w:val="center"/>
          </w:tcPr>
          <w:p w14:paraId="1354F279" w14:textId="77777777" w:rsidR="002B7368" w:rsidRPr="002B7368" w:rsidRDefault="002B7368" w:rsidP="002B7368">
            <w:pPr>
              <w:jc w:val="center"/>
              <w:rPr>
                <w:snapToGrid w:val="0"/>
                <w:color w:val="000000"/>
                <w:sz w:val="20"/>
                <w:szCs w:val="20"/>
              </w:rPr>
            </w:pPr>
            <w:r w:rsidRPr="002B7368">
              <w:rPr>
                <w:snapToGrid w:val="0"/>
                <w:color w:val="000000"/>
                <w:sz w:val="20"/>
                <w:szCs w:val="20"/>
              </w:rPr>
              <w:t>0,058</w:t>
            </w:r>
          </w:p>
        </w:tc>
      </w:tr>
      <w:tr w:rsidR="002B7368" w:rsidRPr="002B7368" w14:paraId="54FF47E1" w14:textId="77777777" w:rsidTr="00BD168F">
        <w:trPr>
          <w:trHeight w:val="568"/>
          <w:tblHeader/>
        </w:trPr>
        <w:tc>
          <w:tcPr>
            <w:tcW w:w="653" w:type="dxa"/>
            <w:shd w:val="clear" w:color="auto" w:fill="auto"/>
            <w:vAlign w:val="center"/>
            <w:hideMark/>
          </w:tcPr>
          <w:p w14:paraId="7C47CB9D" w14:textId="77777777" w:rsidR="002B7368" w:rsidRPr="002B7368" w:rsidRDefault="002B7368" w:rsidP="002B7368">
            <w:pPr>
              <w:jc w:val="center"/>
              <w:rPr>
                <w:snapToGrid w:val="0"/>
                <w:color w:val="000000"/>
                <w:sz w:val="20"/>
                <w:szCs w:val="20"/>
              </w:rPr>
            </w:pPr>
            <w:r w:rsidRPr="002B7368">
              <w:rPr>
                <w:snapToGrid w:val="0"/>
                <w:color w:val="000000"/>
                <w:sz w:val="20"/>
                <w:szCs w:val="20"/>
              </w:rPr>
              <w:t>2</w:t>
            </w:r>
          </w:p>
        </w:tc>
        <w:tc>
          <w:tcPr>
            <w:tcW w:w="4680" w:type="dxa"/>
            <w:shd w:val="clear" w:color="auto" w:fill="auto"/>
            <w:vAlign w:val="center"/>
            <w:hideMark/>
          </w:tcPr>
          <w:p w14:paraId="695B3467" w14:textId="77777777" w:rsidR="002B7368" w:rsidRPr="002B7368" w:rsidRDefault="002B7368" w:rsidP="002B7368">
            <w:pPr>
              <w:rPr>
                <w:snapToGrid w:val="0"/>
                <w:color w:val="000000"/>
                <w:sz w:val="20"/>
                <w:szCs w:val="20"/>
              </w:rPr>
            </w:pPr>
            <w:r w:rsidRPr="002B7368">
              <w:rPr>
                <w:snapToGrid w:val="0"/>
                <w:color w:val="000000"/>
                <w:sz w:val="20"/>
                <w:szCs w:val="20"/>
              </w:rPr>
              <w:t>Индекс эффективности операционных расходов (ИОР)</w:t>
            </w:r>
          </w:p>
        </w:tc>
        <w:tc>
          <w:tcPr>
            <w:tcW w:w="1152" w:type="dxa"/>
            <w:shd w:val="clear" w:color="auto" w:fill="auto"/>
            <w:vAlign w:val="center"/>
            <w:hideMark/>
          </w:tcPr>
          <w:p w14:paraId="6AF642AF"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w:t>
            </w:r>
          </w:p>
        </w:tc>
        <w:tc>
          <w:tcPr>
            <w:tcW w:w="1441" w:type="dxa"/>
            <w:shd w:val="clear" w:color="auto" w:fill="auto"/>
            <w:vAlign w:val="center"/>
          </w:tcPr>
          <w:p w14:paraId="046929AA" w14:textId="77777777" w:rsidR="002B7368" w:rsidRPr="002B7368" w:rsidRDefault="002B7368" w:rsidP="002B7368">
            <w:pPr>
              <w:jc w:val="center"/>
              <w:rPr>
                <w:snapToGrid w:val="0"/>
                <w:color w:val="000000"/>
                <w:sz w:val="20"/>
                <w:szCs w:val="20"/>
              </w:rPr>
            </w:pPr>
            <w:r w:rsidRPr="002B7368">
              <w:rPr>
                <w:snapToGrid w:val="0"/>
                <w:color w:val="000000"/>
                <w:sz w:val="20"/>
                <w:szCs w:val="20"/>
              </w:rPr>
              <w:t>1%</w:t>
            </w:r>
          </w:p>
        </w:tc>
        <w:tc>
          <w:tcPr>
            <w:tcW w:w="1441" w:type="dxa"/>
            <w:shd w:val="clear" w:color="auto" w:fill="auto"/>
            <w:vAlign w:val="center"/>
          </w:tcPr>
          <w:p w14:paraId="51701C6C" w14:textId="77777777" w:rsidR="002B7368" w:rsidRPr="002B7368" w:rsidRDefault="002B7368" w:rsidP="002B7368">
            <w:pPr>
              <w:jc w:val="center"/>
              <w:rPr>
                <w:snapToGrid w:val="0"/>
                <w:color w:val="000000"/>
                <w:sz w:val="20"/>
                <w:szCs w:val="20"/>
              </w:rPr>
            </w:pPr>
            <w:r w:rsidRPr="002B7368">
              <w:rPr>
                <w:snapToGrid w:val="0"/>
                <w:color w:val="000000"/>
                <w:sz w:val="20"/>
                <w:szCs w:val="20"/>
              </w:rPr>
              <w:t>1%</w:t>
            </w:r>
          </w:p>
        </w:tc>
      </w:tr>
      <w:tr w:rsidR="002B7368" w:rsidRPr="002B7368" w14:paraId="38160DDF" w14:textId="77777777" w:rsidTr="00BD168F">
        <w:trPr>
          <w:trHeight w:val="455"/>
          <w:tblHeader/>
        </w:trPr>
        <w:tc>
          <w:tcPr>
            <w:tcW w:w="653" w:type="dxa"/>
            <w:shd w:val="clear" w:color="auto" w:fill="auto"/>
            <w:vAlign w:val="center"/>
            <w:hideMark/>
          </w:tcPr>
          <w:p w14:paraId="60756B1D" w14:textId="77777777" w:rsidR="002B7368" w:rsidRPr="002B7368" w:rsidRDefault="002B7368" w:rsidP="002B7368">
            <w:pPr>
              <w:jc w:val="center"/>
              <w:rPr>
                <w:snapToGrid w:val="0"/>
                <w:color w:val="000000"/>
                <w:sz w:val="20"/>
                <w:szCs w:val="20"/>
              </w:rPr>
            </w:pPr>
            <w:r w:rsidRPr="002B7368">
              <w:rPr>
                <w:snapToGrid w:val="0"/>
                <w:color w:val="000000"/>
                <w:sz w:val="20"/>
                <w:szCs w:val="20"/>
              </w:rPr>
              <w:t>3</w:t>
            </w:r>
          </w:p>
        </w:tc>
        <w:tc>
          <w:tcPr>
            <w:tcW w:w="4680" w:type="dxa"/>
            <w:shd w:val="clear" w:color="auto" w:fill="auto"/>
            <w:vAlign w:val="center"/>
            <w:hideMark/>
          </w:tcPr>
          <w:p w14:paraId="139B125A" w14:textId="77777777" w:rsidR="002B7368" w:rsidRPr="002B7368" w:rsidRDefault="002B7368" w:rsidP="002B7368">
            <w:pPr>
              <w:rPr>
                <w:snapToGrid w:val="0"/>
                <w:color w:val="000000"/>
                <w:sz w:val="20"/>
                <w:szCs w:val="20"/>
              </w:rPr>
            </w:pPr>
            <w:r w:rsidRPr="002B7368">
              <w:rPr>
                <w:snapToGrid w:val="0"/>
                <w:color w:val="000000"/>
                <w:sz w:val="20"/>
                <w:szCs w:val="20"/>
              </w:rPr>
              <w:t>Индекс изменения количества активов (ИКА)</w:t>
            </w:r>
          </w:p>
        </w:tc>
        <w:tc>
          <w:tcPr>
            <w:tcW w:w="1152" w:type="dxa"/>
            <w:shd w:val="clear" w:color="auto" w:fill="auto"/>
            <w:vAlign w:val="center"/>
            <w:hideMark/>
          </w:tcPr>
          <w:p w14:paraId="3F1BBFDE"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w:t>
            </w:r>
          </w:p>
        </w:tc>
        <w:tc>
          <w:tcPr>
            <w:tcW w:w="1441" w:type="dxa"/>
            <w:shd w:val="clear" w:color="auto" w:fill="auto"/>
            <w:vAlign w:val="center"/>
          </w:tcPr>
          <w:p w14:paraId="269C71D4" w14:textId="77777777" w:rsidR="002B7368" w:rsidRPr="002B7368" w:rsidRDefault="002B7368" w:rsidP="002B7368">
            <w:pPr>
              <w:jc w:val="center"/>
              <w:rPr>
                <w:snapToGrid w:val="0"/>
                <w:color w:val="000000"/>
                <w:sz w:val="20"/>
                <w:szCs w:val="20"/>
              </w:rPr>
            </w:pPr>
            <w:r w:rsidRPr="002B7368">
              <w:rPr>
                <w:snapToGrid w:val="0"/>
                <w:color w:val="000000"/>
                <w:sz w:val="20"/>
                <w:szCs w:val="20"/>
              </w:rPr>
              <w:t>0,00</w:t>
            </w:r>
          </w:p>
        </w:tc>
        <w:tc>
          <w:tcPr>
            <w:tcW w:w="1441" w:type="dxa"/>
            <w:shd w:val="clear" w:color="auto" w:fill="auto"/>
            <w:vAlign w:val="center"/>
          </w:tcPr>
          <w:p w14:paraId="5AC7A51C" w14:textId="77777777" w:rsidR="002B7368" w:rsidRPr="002B7368" w:rsidRDefault="002B7368" w:rsidP="002B7368">
            <w:pPr>
              <w:jc w:val="center"/>
              <w:rPr>
                <w:snapToGrid w:val="0"/>
                <w:color w:val="000000"/>
                <w:sz w:val="20"/>
                <w:szCs w:val="20"/>
              </w:rPr>
            </w:pPr>
            <w:r w:rsidRPr="002B7368">
              <w:rPr>
                <w:snapToGrid w:val="0"/>
                <w:color w:val="000000"/>
                <w:sz w:val="20"/>
                <w:szCs w:val="20"/>
              </w:rPr>
              <w:t>0,16</w:t>
            </w:r>
          </w:p>
        </w:tc>
      </w:tr>
      <w:tr w:rsidR="002B7368" w:rsidRPr="002B7368" w14:paraId="0757104C" w14:textId="77777777" w:rsidTr="00BD168F">
        <w:trPr>
          <w:trHeight w:val="1096"/>
          <w:tblHeader/>
        </w:trPr>
        <w:tc>
          <w:tcPr>
            <w:tcW w:w="653" w:type="dxa"/>
            <w:shd w:val="clear" w:color="auto" w:fill="auto"/>
            <w:vAlign w:val="center"/>
            <w:hideMark/>
          </w:tcPr>
          <w:p w14:paraId="411EF0AA" w14:textId="77777777" w:rsidR="002B7368" w:rsidRPr="002B7368" w:rsidRDefault="002B7368" w:rsidP="002B7368">
            <w:pPr>
              <w:jc w:val="center"/>
              <w:rPr>
                <w:snapToGrid w:val="0"/>
                <w:color w:val="000000"/>
                <w:sz w:val="20"/>
                <w:szCs w:val="20"/>
              </w:rPr>
            </w:pPr>
            <w:r w:rsidRPr="002B7368">
              <w:rPr>
                <w:snapToGrid w:val="0"/>
                <w:color w:val="000000"/>
                <w:sz w:val="20"/>
                <w:szCs w:val="20"/>
              </w:rPr>
              <w:t>3.1</w:t>
            </w:r>
          </w:p>
        </w:tc>
        <w:tc>
          <w:tcPr>
            <w:tcW w:w="4680" w:type="dxa"/>
            <w:shd w:val="clear" w:color="auto" w:fill="auto"/>
            <w:vAlign w:val="center"/>
            <w:hideMark/>
          </w:tcPr>
          <w:p w14:paraId="5B037CA1" w14:textId="77777777" w:rsidR="002B7368" w:rsidRPr="002B7368" w:rsidRDefault="002B7368" w:rsidP="002B7368">
            <w:pPr>
              <w:rPr>
                <w:snapToGrid w:val="0"/>
                <w:color w:val="000000"/>
                <w:sz w:val="20"/>
                <w:szCs w:val="20"/>
              </w:rPr>
            </w:pPr>
            <w:r w:rsidRPr="002B7368">
              <w:rPr>
                <w:snapToGrid w:val="0"/>
                <w:color w:val="000000"/>
                <w:sz w:val="20"/>
                <w:szCs w:val="20"/>
              </w:rPr>
              <w:t>количество условных единиц, относящихся к активам, необходимым для осуществления регулируемой деятельности</w:t>
            </w:r>
          </w:p>
        </w:tc>
        <w:tc>
          <w:tcPr>
            <w:tcW w:w="1152" w:type="dxa"/>
            <w:shd w:val="clear" w:color="auto" w:fill="auto"/>
            <w:vAlign w:val="center"/>
            <w:hideMark/>
          </w:tcPr>
          <w:p w14:paraId="2FD10248"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у.е.</w:t>
            </w:r>
          </w:p>
        </w:tc>
        <w:tc>
          <w:tcPr>
            <w:tcW w:w="1441" w:type="dxa"/>
            <w:shd w:val="clear" w:color="auto" w:fill="auto"/>
            <w:vAlign w:val="center"/>
          </w:tcPr>
          <w:p w14:paraId="00515D2D" w14:textId="77777777" w:rsidR="002B7368" w:rsidRPr="002B7368" w:rsidRDefault="002B7368" w:rsidP="002B7368">
            <w:pPr>
              <w:jc w:val="center"/>
              <w:rPr>
                <w:snapToGrid w:val="0"/>
                <w:color w:val="000000"/>
                <w:sz w:val="20"/>
                <w:szCs w:val="20"/>
              </w:rPr>
            </w:pPr>
            <w:r w:rsidRPr="002B7368">
              <w:rPr>
                <w:snapToGrid w:val="0"/>
                <w:color w:val="000000"/>
                <w:sz w:val="20"/>
                <w:szCs w:val="20"/>
              </w:rPr>
              <w:t>249,45</w:t>
            </w:r>
          </w:p>
        </w:tc>
        <w:tc>
          <w:tcPr>
            <w:tcW w:w="1441" w:type="dxa"/>
            <w:shd w:val="clear" w:color="auto" w:fill="auto"/>
            <w:vAlign w:val="center"/>
          </w:tcPr>
          <w:p w14:paraId="4C7032BB" w14:textId="77777777" w:rsidR="002B7368" w:rsidRPr="002B7368" w:rsidRDefault="002B7368" w:rsidP="002B7368">
            <w:pPr>
              <w:jc w:val="center"/>
              <w:rPr>
                <w:snapToGrid w:val="0"/>
                <w:color w:val="000000"/>
                <w:sz w:val="20"/>
                <w:szCs w:val="20"/>
              </w:rPr>
            </w:pPr>
            <w:r w:rsidRPr="002B7368">
              <w:rPr>
                <w:snapToGrid w:val="0"/>
                <w:color w:val="000000"/>
                <w:sz w:val="20"/>
                <w:szCs w:val="20"/>
              </w:rPr>
              <w:t>289,52</w:t>
            </w:r>
          </w:p>
        </w:tc>
      </w:tr>
      <w:tr w:rsidR="002B7368" w:rsidRPr="002B7368" w14:paraId="1A093F3A" w14:textId="77777777" w:rsidTr="00BD168F">
        <w:trPr>
          <w:trHeight w:val="549"/>
          <w:tblHeader/>
        </w:trPr>
        <w:tc>
          <w:tcPr>
            <w:tcW w:w="653" w:type="dxa"/>
            <w:shd w:val="clear" w:color="auto" w:fill="auto"/>
            <w:vAlign w:val="center"/>
            <w:hideMark/>
          </w:tcPr>
          <w:p w14:paraId="3218E5BD" w14:textId="77777777" w:rsidR="002B7368" w:rsidRPr="002B7368" w:rsidRDefault="002B7368" w:rsidP="002B7368">
            <w:pPr>
              <w:jc w:val="center"/>
              <w:rPr>
                <w:snapToGrid w:val="0"/>
                <w:color w:val="000000"/>
                <w:sz w:val="20"/>
                <w:szCs w:val="20"/>
              </w:rPr>
            </w:pPr>
            <w:r w:rsidRPr="002B7368">
              <w:rPr>
                <w:snapToGrid w:val="0"/>
                <w:color w:val="000000"/>
                <w:sz w:val="20"/>
                <w:szCs w:val="20"/>
              </w:rPr>
              <w:t>3.2</w:t>
            </w:r>
          </w:p>
        </w:tc>
        <w:tc>
          <w:tcPr>
            <w:tcW w:w="4680" w:type="dxa"/>
            <w:shd w:val="clear" w:color="auto" w:fill="auto"/>
            <w:vAlign w:val="center"/>
            <w:hideMark/>
          </w:tcPr>
          <w:p w14:paraId="00324AFF" w14:textId="77777777" w:rsidR="002B7368" w:rsidRPr="002B7368" w:rsidRDefault="002B7368" w:rsidP="002B7368">
            <w:pPr>
              <w:rPr>
                <w:snapToGrid w:val="0"/>
                <w:color w:val="000000"/>
                <w:sz w:val="20"/>
                <w:szCs w:val="20"/>
              </w:rPr>
            </w:pPr>
            <w:r w:rsidRPr="002B7368">
              <w:rPr>
                <w:snapToGrid w:val="0"/>
                <w:color w:val="000000"/>
                <w:sz w:val="20"/>
                <w:szCs w:val="20"/>
              </w:rPr>
              <w:t>установленная тепловая мощность источника тепловой энергии</w:t>
            </w:r>
          </w:p>
        </w:tc>
        <w:tc>
          <w:tcPr>
            <w:tcW w:w="1152" w:type="dxa"/>
            <w:shd w:val="clear" w:color="auto" w:fill="auto"/>
            <w:vAlign w:val="center"/>
            <w:hideMark/>
          </w:tcPr>
          <w:p w14:paraId="2473C91E"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Гкал/ч</w:t>
            </w:r>
          </w:p>
        </w:tc>
        <w:tc>
          <w:tcPr>
            <w:tcW w:w="1441" w:type="dxa"/>
            <w:shd w:val="clear" w:color="auto" w:fill="auto"/>
            <w:vAlign w:val="center"/>
          </w:tcPr>
          <w:p w14:paraId="08F74B63" w14:textId="77777777" w:rsidR="002B7368" w:rsidRPr="002B7368" w:rsidRDefault="002B7368" w:rsidP="002B7368">
            <w:pPr>
              <w:jc w:val="center"/>
              <w:rPr>
                <w:snapToGrid w:val="0"/>
                <w:color w:val="000000"/>
                <w:sz w:val="20"/>
                <w:szCs w:val="20"/>
              </w:rPr>
            </w:pPr>
            <w:r w:rsidRPr="002B7368">
              <w:rPr>
                <w:snapToGrid w:val="0"/>
                <w:color w:val="000000"/>
                <w:sz w:val="20"/>
                <w:szCs w:val="20"/>
              </w:rPr>
              <w:t>32,69</w:t>
            </w:r>
          </w:p>
        </w:tc>
        <w:tc>
          <w:tcPr>
            <w:tcW w:w="1441" w:type="dxa"/>
            <w:shd w:val="clear" w:color="auto" w:fill="auto"/>
            <w:vAlign w:val="center"/>
          </w:tcPr>
          <w:p w14:paraId="1213BB68" w14:textId="77777777" w:rsidR="002B7368" w:rsidRPr="002B7368" w:rsidRDefault="002B7368" w:rsidP="002B7368">
            <w:pPr>
              <w:jc w:val="center"/>
              <w:rPr>
                <w:snapToGrid w:val="0"/>
                <w:color w:val="000000"/>
                <w:sz w:val="20"/>
                <w:szCs w:val="20"/>
              </w:rPr>
            </w:pPr>
            <w:r w:rsidRPr="002B7368">
              <w:rPr>
                <w:snapToGrid w:val="0"/>
                <w:color w:val="000000"/>
                <w:sz w:val="20"/>
                <w:szCs w:val="20"/>
              </w:rPr>
              <w:t>32,69</w:t>
            </w:r>
          </w:p>
        </w:tc>
      </w:tr>
      <w:tr w:rsidR="002B7368" w:rsidRPr="002B7368" w14:paraId="43DB9576" w14:textId="77777777" w:rsidTr="00BD168F">
        <w:trPr>
          <w:trHeight w:val="553"/>
          <w:tblHeader/>
        </w:trPr>
        <w:tc>
          <w:tcPr>
            <w:tcW w:w="653" w:type="dxa"/>
            <w:shd w:val="clear" w:color="auto" w:fill="auto"/>
            <w:vAlign w:val="center"/>
            <w:hideMark/>
          </w:tcPr>
          <w:p w14:paraId="6FCB619E" w14:textId="77777777" w:rsidR="002B7368" w:rsidRPr="002B7368" w:rsidRDefault="002B7368" w:rsidP="002B7368">
            <w:pPr>
              <w:jc w:val="center"/>
              <w:rPr>
                <w:snapToGrid w:val="0"/>
                <w:color w:val="000000"/>
                <w:sz w:val="20"/>
                <w:szCs w:val="20"/>
              </w:rPr>
            </w:pPr>
            <w:r w:rsidRPr="002B7368">
              <w:rPr>
                <w:snapToGrid w:val="0"/>
                <w:color w:val="000000"/>
                <w:sz w:val="20"/>
                <w:szCs w:val="20"/>
              </w:rPr>
              <w:t>4</w:t>
            </w:r>
          </w:p>
        </w:tc>
        <w:tc>
          <w:tcPr>
            <w:tcW w:w="4680" w:type="dxa"/>
            <w:shd w:val="clear" w:color="auto" w:fill="auto"/>
            <w:vAlign w:val="center"/>
            <w:hideMark/>
          </w:tcPr>
          <w:p w14:paraId="686CEA86" w14:textId="77777777" w:rsidR="002B7368" w:rsidRPr="002B7368" w:rsidRDefault="002B7368" w:rsidP="002B7368">
            <w:pPr>
              <w:rPr>
                <w:snapToGrid w:val="0"/>
                <w:color w:val="000000"/>
                <w:sz w:val="20"/>
                <w:szCs w:val="20"/>
              </w:rPr>
            </w:pPr>
            <w:r w:rsidRPr="002B7368">
              <w:rPr>
                <w:snapToGrid w:val="0"/>
                <w:color w:val="000000"/>
                <w:sz w:val="20"/>
                <w:szCs w:val="20"/>
              </w:rPr>
              <w:t>Коэффициент эластичности затрат по росту активов (К</w:t>
            </w:r>
            <w:r w:rsidRPr="002B7368">
              <w:rPr>
                <w:snapToGrid w:val="0"/>
                <w:color w:val="000000"/>
                <w:sz w:val="20"/>
                <w:szCs w:val="20"/>
                <w:vertAlign w:val="subscript"/>
              </w:rPr>
              <w:t>эл</w:t>
            </w:r>
            <w:r w:rsidRPr="002B7368">
              <w:rPr>
                <w:snapToGrid w:val="0"/>
                <w:color w:val="000000"/>
                <w:sz w:val="20"/>
                <w:szCs w:val="20"/>
              </w:rPr>
              <w:t>)</w:t>
            </w:r>
          </w:p>
        </w:tc>
        <w:tc>
          <w:tcPr>
            <w:tcW w:w="1152" w:type="dxa"/>
            <w:shd w:val="clear" w:color="auto" w:fill="auto"/>
            <w:vAlign w:val="center"/>
            <w:hideMark/>
          </w:tcPr>
          <w:p w14:paraId="356E07E6" w14:textId="77777777" w:rsidR="002B7368" w:rsidRPr="002B7368" w:rsidRDefault="002B7368" w:rsidP="002B7368">
            <w:pPr>
              <w:ind w:left="-113" w:right="-113"/>
              <w:jc w:val="center"/>
              <w:rPr>
                <w:snapToGrid w:val="0"/>
                <w:color w:val="000000"/>
                <w:sz w:val="20"/>
                <w:szCs w:val="20"/>
              </w:rPr>
            </w:pPr>
          </w:p>
        </w:tc>
        <w:tc>
          <w:tcPr>
            <w:tcW w:w="1441" w:type="dxa"/>
            <w:shd w:val="clear" w:color="auto" w:fill="auto"/>
            <w:vAlign w:val="center"/>
          </w:tcPr>
          <w:p w14:paraId="5931C7A3" w14:textId="77777777" w:rsidR="002B7368" w:rsidRPr="002B7368" w:rsidRDefault="002B7368" w:rsidP="002B7368">
            <w:pPr>
              <w:jc w:val="center"/>
              <w:rPr>
                <w:snapToGrid w:val="0"/>
                <w:color w:val="000000"/>
                <w:sz w:val="20"/>
                <w:szCs w:val="20"/>
              </w:rPr>
            </w:pPr>
            <w:r w:rsidRPr="002B7368">
              <w:rPr>
                <w:snapToGrid w:val="0"/>
                <w:color w:val="000000"/>
                <w:sz w:val="20"/>
                <w:szCs w:val="20"/>
              </w:rPr>
              <w:t>0,75</w:t>
            </w:r>
          </w:p>
        </w:tc>
        <w:tc>
          <w:tcPr>
            <w:tcW w:w="1441" w:type="dxa"/>
            <w:shd w:val="clear" w:color="auto" w:fill="auto"/>
            <w:vAlign w:val="center"/>
          </w:tcPr>
          <w:p w14:paraId="65C4A42F" w14:textId="77777777" w:rsidR="002B7368" w:rsidRPr="002B7368" w:rsidRDefault="002B7368" w:rsidP="002B7368">
            <w:pPr>
              <w:jc w:val="center"/>
              <w:rPr>
                <w:snapToGrid w:val="0"/>
                <w:color w:val="000000"/>
                <w:sz w:val="20"/>
                <w:szCs w:val="20"/>
              </w:rPr>
            </w:pPr>
            <w:r w:rsidRPr="002B7368">
              <w:rPr>
                <w:snapToGrid w:val="0"/>
                <w:color w:val="000000"/>
                <w:sz w:val="20"/>
                <w:szCs w:val="20"/>
              </w:rPr>
              <w:t>0,75</w:t>
            </w:r>
          </w:p>
        </w:tc>
      </w:tr>
      <w:tr w:rsidR="002B7368" w:rsidRPr="002B7368" w14:paraId="15F3F1F3" w14:textId="77777777" w:rsidTr="00BD168F">
        <w:trPr>
          <w:trHeight w:val="245"/>
          <w:tblHeader/>
        </w:trPr>
        <w:tc>
          <w:tcPr>
            <w:tcW w:w="653" w:type="dxa"/>
            <w:shd w:val="clear" w:color="auto" w:fill="auto"/>
            <w:vAlign w:val="center"/>
            <w:hideMark/>
          </w:tcPr>
          <w:p w14:paraId="5A01A968" w14:textId="77777777" w:rsidR="002B7368" w:rsidRPr="002B7368" w:rsidRDefault="002B7368" w:rsidP="002B7368">
            <w:pPr>
              <w:jc w:val="center"/>
              <w:rPr>
                <w:snapToGrid w:val="0"/>
                <w:color w:val="000000"/>
                <w:sz w:val="20"/>
                <w:szCs w:val="20"/>
              </w:rPr>
            </w:pPr>
          </w:p>
        </w:tc>
        <w:tc>
          <w:tcPr>
            <w:tcW w:w="4680" w:type="dxa"/>
            <w:shd w:val="clear" w:color="auto" w:fill="auto"/>
            <w:vAlign w:val="center"/>
            <w:hideMark/>
          </w:tcPr>
          <w:p w14:paraId="0CCCD6F2" w14:textId="77777777" w:rsidR="002B7368" w:rsidRPr="002B7368" w:rsidRDefault="002B7368" w:rsidP="002B7368">
            <w:pPr>
              <w:rPr>
                <w:snapToGrid w:val="0"/>
                <w:color w:val="000000"/>
                <w:sz w:val="20"/>
                <w:szCs w:val="20"/>
              </w:rPr>
            </w:pPr>
            <w:r w:rsidRPr="002B7368">
              <w:rPr>
                <w:snapToGrid w:val="0"/>
                <w:color w:val="000000"/>
                <w:sz w:val="20"/>
                <w:szCs w:val="20"/>
              </w:rPr>
              <w:t>Операционные (подконтрольные)</w:t>
            </w:r>
            <w:r w:rsidRPr="002B7368">
              <w:rPr>
                <w:snapToGrid w:val="0"/>
                <w:color w:val="000000"/>
                <w:sz w:val="20"/>
                <w:szCs w:val="20"/>
              </w:rPr>
              <w:br/>
              <w:t>расходы</w:t>
            </w:r>
          </w:p>
        </w:tc>
        <w:tc>
          <w:tcPr>
            <w:tcW w:w="1152" w:type="dxa"/>
            <w:shd w:val="clear" w:color="auto" w:fill="auto"/>
            <w:vAlign w:val="center"/>
            <w:hideMark/>
          </w:tcPr>
          <w:p w14:paraId="295EC56D"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тыс. руб.</w:t>
            </w:r>
          </w:p>
        </w:tc>
        <w:tc>
          <w:tcPr>
            <w:tcW w:w="1441" w:type="dxa"/>
            <w:shd w:val="clear" w:color="auto" w:fill="auto"/>
            <w:vAlign w:val="center"/>
          </w:tcPr>
          <w:p w14:paraId="33C8B353" w14:textId="77777777" w:rsidR="002B7368" w:rsidRPr="002B7368" w:rsidRDefault="002B7368" w:rsidP="002B7368">
            <w:pPr>
              <w:jc w:val="center"/>
              <w:rPr>
                <w:snapToGrid w:val="0"/>
                <w:color w:val="000000"/>
                <w:sz w:val="20"/>
                <w:szCs w:val="20"/>
                <w:lang w:val="en-US"/>
              </w:rPr>
            </w:pPr>
            <w:r w:rsidRPr="002B7368">
              <w:rPr>
                <w:snapToGrid w:val="0"/>
                <w:color w:val="000000"/>
                <w:sz w:val="20"/>
                <w:szCs w:val="20"/>
              </w:rPr>
              <w:t>65 237,36</w:t>
            </w:r>
          </w:p>
        </w:tc>
        <w:tc>
          <w:tcPr>
            <w:tcW w:w="1441" w:type="dxa"/>
            <w:shd w:val="clear" w:color="auto" w:fill="auto"/>
            <w:vAlign w:val="center"/>
          </w:tcPr>
          <w:p w14:paraId="359450FE" w14:textId="77777777" w:rsidR="002B7368" w:rsidRPr="002B7368" w:rsidRDefault="002B7368" w:rsidP="002B7368">
            <w:pPr>
              <w:jc w:val="center"/>
              <w:rPr>
                <w:snapToGrid w:val="0"/>
                <w:color w:val="000000"/>
                <w:sz w:val="20"/>
                <w:szCs w:val="20"/>
              </w:rPr>
            </w:pPr>
            <w:r w:rsidRPr="002B7368">
              <w:rPr>
                <w:snapToGrid w:val="0"/>
                <w:color w:val="000000"/>
                <w:sz w:val="20"/>
                <w:szCs w:val="20"/>
              </w:rPr>
              <w:t>76 310,69</w:t>
            </w:r>
          </w:p>
        </w:tc>
      </w:tr>
    </w:tbl>
    <w:p w14:paraId="4A95AA4E" w14:textId="77777777" w:rsidR="002B7368" w:rsidRPr="002B7368" w:rsidRDefault="002B7368" w:rsidP="002B7368">
      <w:pPr>
        <w:ind w:firstLine="709"/>
        <w:jc w:val="both"/>
        <w:rPr>
          <w:color w:val="000000"/>
          <w:sz w:val="28"/>
          <w:szCs w:val="28"/>
        </w:rPr>
      </w:pPr>
    </w:p>
    <w:p w14:paraId="6AB3408F" w14:textId="77777777" w:rsidR="002B7368" w:rsidRPr="002B7368" w:rsidRDefault="002B7368" w:rsidP="002B7368">
      <w:pPr>
        <w:ind w:firstLine="709"/>
        <w:jc w:val="both"/>
        <w:rPr>
          <w:color w:val="000000"/>
          <w:sz w:val="28"/>
          <w:szCs w:val="28"/>
        </w:rPr>
      </w:pPr>
      <w:r w:rsidRPr="002B7368">
        <w:rPr>
          <w:color w:val="000000"/>
          <w:sz w:val="28"/>
          <w:szCs w:val="28"/>
        </w:rPr>
        <w:t>Рост уровня операционных расходов на 2025 год составил 16,97 %. Данный индекс операционных расходов применим ко всем статьям раздела операционные (подконтрольные) расходы.</w:t>
      </w:r>
    </w:p>
    <w:p w14:paraId="79C0A010" w14:textId="77777777" w:rsidR="002B7368" w:rsidRPr="002B7368" w:rsidRDefault="002B7368" w:rsidP="002B7368">
      <w:pPr>
        <w:widowControl w:val="0"/>
        <w:autoSpaceDE w:val="0"/>
        <w:autoSpaceDN w:val="0"/>
        <w:ind w:firstLine="709"/>
        <w:jc w:val="both"/>
        <w:rPr>
          <w:color w:val="000000"/>
          <w:sz w:val="28"/>
          <w:szCs w:val="28"/>
        </w:rPr>
      </w:pPr>
      <w:r w:rsidRPr="002B7368">
        <w:rPr>
          <w:color w:val="000000"/>
          <w:sz w:val="28"/>
          <w:szCs w:val="28"/>
        </w:rPr>
        <w:t>Информация о величине операционных расходов в разрезе статей затрат представлена в таблице 3.</w:t>
      </w:r>
    </w:p>
    <w:p w14:paraId="6DC97827" w14:textId="77777777" w:rsidR="002B7368" w:rsidRPr="002B7368" w:rsidRDefault="002B7368" w:rsidP="002B7368">
      <w:pPr>
        <w:widowControl w:val="0"/>
        <w:autoSpaceDE w:val="0"/>
        <w:autoSpaceDN w:val="0"/>
        <w:ind w:firstLine="709"/>
        <w:jc w:val="right"/>
        <w:rPr>
          <w:color w:val="000000"/>
          <w:sz w:val="28"/>
          <w:szCs w:val="28"/>
        </w:rPr>
      </w:pPr>
      <w:r w:rsidRPr="002B7368">
        <w:rPr>
          <w:color w:val="000000"/>
          <w:sz w:val="28"/>
          <w:szCs w:val="28"/>
        </w:rPr>
        <w:t>Таблица 3</w:t>
      </w:r>
    </w:p>
    <w:p w14:paraId="65135133" w14:textId="77777777" w:rsidR="002B7368" w:rsidRPr="002B7368" w:rsidRDefault="002B7368" w:rsidP="002B7368">
      <w:pPr>
        <w:ind w:firstLine="709"/>
        <w:jc w:val="both"/>
        <w:rPr>
          <w:color w:val="000000"/>
          <w:sz w:val="28"/>
          <w:szCs w:val="28"/>
        </w:rPr>
      </w:pPr>
      <w:r w:rsidRPr="002B7368">
        <w:rPr>
          <w:color w:val="000000"/>
          <w:sz w:val="28"/>
          <w:szCs w:val="28"/>
        </w:rPr>
        <w:t>Плановые операционные (подконтрольные) расходы на 2025 год</w:t>
      </w:r>
    </w:p>
    <w:p w14:paraId="311EF40F" w14:textId="77777777" w:rsidR="002B7368" w:rsidRPr="002B7368" w:rsidRDefault="002B7368" w:rsidP="002B7368">
      <w:pPr>
        <w:jc w:val="both"/>
        <w:rPr>
          <w:color w:val="000000"/>
          <w:sz w:val="28"/>
          <w:szCs w:val="28"/>
        </w:rPr>
      </w:pPr>
    </w:p>
    <w:tbl>
      <w:tblPr>
        <w:tblW w:w="9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455"/>
        <w:gridCol w:w="763"/>
        <w:gridCol w:w="1773"/>
        <w:gridCol w:w="1773"/>
        <w:gridCol w:w="1994"/>
      </w:tblGrid>
      <w:tr w:rsidR="002B7368" w:rsidRPr="002B7368" w14:paraId="5719B8B9" w14:textId="77777777" w:rsidTr="00BD168F">
        <w:trPr>
          <w:trHeight w:val="868"/>
          <w:tblHeader/>
        </w:trPr>
        <w:tc>
          <w:tcPr>
            <w:tcW w:w="641" w:type="dxa"/>
            <w:shd w:val="clear" w:color="auto" w:fill="auto"/>
            <w:vAlign w:val="center"/>
          </w:tcPr>
          <w:p w14:paraId="0B85B7D2" w14:textId="77777777" w:rsidR="002B7368" w:rsidRPr="002B7368" w:rsidRDefault="002B7368" w:rsidP="002B7368">
            <w:pPr>
              <w:jc w:val="center"/>
              <w:rPr>
                <w:color w:val="000000"/>
                <w:sz w:val="20"/>
                <w:szCs w:val="20"/>
                <w:u w:val="single"/>
              </w:rPr>
            </w:pPr>
            <w:r w:rsidRPr="002B7368">
              <w:rPr>
                <w:snapToGrid w:val="0"/>
                <w:color w:val="000000"/>
                <w:sz w:val="20"/>
                <w:szCs w:val="20"/>
              </w:rPr>
              <w:lastRenderedPageBreak/>
              <w:t>№ п/п</w:t>
            </w:r>
          </w:p>
        </w:tc>
        <w:tc>
          <w:tcPr>
            <w:tcW w:w="2455" w:type="dxa"/>
            <w:shd w:val="clear" w:color="auto" w:fill="auto"/>
            <w:vAlign w:val="center"/>
          </w:tcPr>
          <w:p w14:paraId="23E9BAFF" w14:textId="77777777" w:rsidR="002B7368" w:rsidRPr="002B7368" w:rsidRDefault="002B7368" w:rsidP="002B7368">
            <w:pPr>
              <w:jc w:val="center"/>
              <w:rPr>
                <w:color w:val="000000"/>
                <w:sz w:val="20"/>
                <w:szCs w:val="20"/>
                <w:u w:val="single"/>
              </w:rPr>
            </w:pPr>
            <w:r w:rsidRPr="002B7368">
              <w:rPr>
                <w:snapToGrid w:val="0"/>
                <w:color w:val="000000"/>
                <w:sz w:val="20"/>
                <w:szCs w:val="20"/>
              </w:rPr>
              <w:t>Показатели</w:t>
            </w:r>
          </w:p>
        </w:tc>
        <w:tc>
          <w:tcPr>
            <w:tcW w:w="763" w:type="dxa"/>
            <w:shd w:val="clear" w:color="auto" w:fill="auto"/>
            <w:vAlign w:val="center"/>
          </w:tcPr>
          <w:p w14:paraId="58B79BF5" w14:textId="77777777" w:rsidR="002B7368" w:rsidRPr="002B7368" w:rsidRDefault="002B7368" w:rsidP="002B7368">
            <w:pPr>
              <w:jc w:val="center"/>
              <w:rPr>
                <w:color w:val="000000"/>
                <w:sz w:val="20"/>
                <w:szCs w:val="20"/>
                <w:u w:val="single"/>
              </w:rPr>
            </w:pPr>
            <w:r w:rsidRPr="002B7368">
              <w:rPr>
                <w:snapToGrid w:val="0"/>
                <w:color w:val="000000"/>
                <w:sz w:val="20"/>
                <w:szCs w:val="20"/>
              </w:rPr>
              <w:t>Ед. изм.</w:t>
            </w:r>
          </w:p>
        </w:tc>
        <w:tc>
          <w:tcPr>
            <w:tcW w:w="1773" w:type="dxa"/>
            <w:shd w:val="clear" w:color="auto" w:fill="auto"/>
          </w:tcPr>
          <w:p w14:paraId="16E6DF3F" w14:textId="77777777" w:rsidR="002B7368" w:rsidRPr="002B7368" w:rsidRDefault="002B7368" w:rsidP="002B7368">
            <w:pPr>
              <w:jc w:val="center"/>
              <w:rPr>
                <w:snapToGrid w:val="0"/>
                <w:color w:val="000000"/>
                <w:sz w:val="20"/>
                <w:szCs w:val="20"/>
              </w:rPr>
            </w:pPr>
            <w:r w:rsidRPr="002B7368">
              <w:rPr>
                <w:snapToGrid w:val="0"/>
                <w:color w:val="000000"/>
                <w:sz w:val="20"/>
                <w:szCs w:val="20"/>
              </w:rPr>
              <w:t xml:space="preserve">Предложения предприятия </w:t>
            </w:r>
          </w:p>
          <w:p w14:paraId="320F342D" w14:textId="77777777" w:rsidR="002B7368" w:rsidRPr="002B7368" w:rsidRDefault="002B7368" w:rsidP="002B7368">
            <w:pPr>
              <w:jc w:val="center"/>
              <w:rPr>
                <w:color w:val="000000"/>
                <w:sz w:val="20"/>
                <w:szCs w:val="20"/>
                <w:u w:val="single"/>
              </w:rPr>
            </w:pPr>
            <w:r w:rsidRPr="002B7368">
              <w:rPr>
                <w:snapToGrid w:val="0"/>
                <w:color w:val="000000"/>
                <w:sz w:val="20"/>
                <w:szCs w:val="20"/>
              </w:rPr>
              <w:t>на 2025</w:t>
            </w:r>
          </w:p>
        </w:tc>
        <w:tc>
          <w:tcPr>
            <w:tcW w:w="1773" w:type="dxa"/>
            <w:shd w:val="clear" w:color="auto" w:fill="auto"/>
          </w:tcPr>
          <w:p w14:paraId="0C517659" w14:textId="77777777" w:rsidR="002B7368" w:rsidRPr="002B7368" w:rsidRDefault="002B7368" w:rsidP="002B7368">
            <w:pPr>
              <w:jc w:val="center"/>
              <w:rPr>
                <w:snapToGrid w:val="0"/>
                <w:color w:val="000000"/>
                <w:sz w:val="20"/>
                <w:szCs w:val="20"/>
              </w:rPr>
            </w:pPr>
            <w:r w:rsidRPr="002B7368">
              <w:rPr>
                <w:snapToGrid w:val="0"/>
                <w:color w:val="000000"/>
                <w:sz w:val="20"/>
                <w:szCs w:val="20"/>
              </w:rPr>
              <w:t>Предложения экспертов</w:t>
            </w:r>
          </w:p>
          <w:p w14:paraId="2C35D933" w14:textId="77777777" w:rsidR="002B7368" w:rsidRPr="002B7368" w:rsidRDefault="002B7368" w:rsidP="002B7368">
            <w:pPr>
              <w:jc w:val="center"/>
              <w:rPr>
                <w:color w:val="000000"/>
                <w:sz w:val="20"/>
                <w:szCs w:val="20"/>
                <w:u w:val="single"/>
              </w:rPr>
            </w:pPr>
            <w:r w:rsidRPr="002B7368">
              <w:rPr>
                <w:snapToGrid w:val="0"/>
                <w:color w:val="000000"/>
                <w:sz w:val="20"/>
                <w:szCs w:val="20"/>
              </w:rPr>
              <w:t xml:space="preserve"> на 2025</w:t>
            </w:r>
          </w:p>
        </w:tc>
        <w:tc>
          <w:tcPr>
            <w:tcW w:w="1994" w:type="dxa"/>
            <w:shd w:val="clear" w:color="auto" w:fill="auto"/>
          </w:tcPr>
          <w:p w14:paraId="28DA3B17" w14:textId="77777777" w:rsidR="002B7368" w:rsidRPr="002B7368" w:rsidRDefault="002B7368" w:rsidP="002B7368">
            <w:pPr>
              <w:jc w:val="center"/>
              <w:rPr>
                <w:color w:val="000000"/>
                <w:sz w:val="20"/>
                <w:szCs w:val="20"/>
                <w:u w:val="single"/>
              </w:rPr>
            </w:pPr>
            <w:r w:rsidRPr="002B7368">
              <w:rPr>
                <w:snapToGrid w:val="0"/>
                <w:color w:val="000000"/>
                <w:sz w:val="20"/>
                <w:szCs w:val="20"/>
              </w:rPr>
              <w:t>Отклонение от предложений предприятия</w:t>
            </w:r>
          </w:p>
        </w:tc>
      </w:tr>
      <w:tr w:rsidR="002B7368" w:rsidRPr="002B7368" w14:paraId="5DCE8BFD" w14:textId="77777777" w:rsidTr="00BD168F">
        <w:trPr>
          <w:trHeight w:val="630"/>
        </w:trPr>
        <w:tc>
          <w:tcPr>
            <w:tcW w:w="641" w:type="dxa"/>
            <w:shd w:val="clear" w:color="auto" w:fill="auto"/>
          </w:tcPr>
          <w:p w14:paraId="10D0631B" w14:textId="77777777" w:rsidR="002B7368" w:rsidRPr="002B7368" w:rsidRDefault="002B7368" w:rsidP="002B7368">
            <w:pPr>
              <w:jc w:val="both"/>
              <w:rPr>
                <w:color w:val="000000"/>
                <w:sz w:val="20"/>
                <w:szCs w:val="20"/>
              </w:rPr>
            </w:pPr>
            <w:r w:rsidRPr="002B7368">
              <w:rPr>
                <w:color w:val="000000"/>
                <w:sz w:val="20"/>
                <w:szCs w:val="20"/>
              </w:rPr>
              <w:t>1</w:t>
            </w:r>
          </w:p>
        </w:tc>
        <w:tc>
          <w:tcPr>
            <w:tcW w:w="2455" w:type="dxa"/>
            <w:shd w:val="clear" w:color="auto" w:fill="auto"/>
          </w:tcPr>
          <w:p w14:paraId="2576CABE" w14:textId="77777777" w:rsidR="002B7368" w:rsidRPr="002B7368" w:rsidRDefault="002B7368" w:rsidP="002B7368">
            <w:pPr>
              <w:rPr>
                <w:color w:val="000000"/>
                <w:sz w:val="20"/>
                <w:szCs w:val="20"/>
              </w:rPr>
            </w:pPr>
            <w:r w:rsidRPr="002B7368">
              <w:rPr>
                <w:color w:val="000000"/>
                <w:sz w:val="20"/>
                <w:szCs w:val="20"/>
              </w:rPr>
              <w:t>Расходы на вспомогательные материалы</w:t>
            </w:r>
          </w:p>
        </w:tc>
        <w:tc>
          <w:tcPr>
            <w:tcW w:w="763" w:type="dxa"/>
            <w:shd w:val="clear" w:color="auto" w:fill="auto"/>
          </w:tcPr>
          <w:p w14:paraId="594C9CE2"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773" w:type="dxa"/>
            <w:shd w:val="clear" w:color="auto" w:fill="auto"/>
          </w:tcPr>
          <w:p w14:paraId="6B2B7D57" w14:textId="77777777" w:rsidR="002B7368" w:rsidRPr="002B7368" w:rsidRDefault="002B7368" w:rsidP="002B7368">
            <w:pPr>
              <w:jc w:val="center"/>
              <w:rPr>
                <w:color w:val="000000"/>
                <w:sz w:val="20"/>
                <w:szCs w:val="20"/>
              </w:rPr>
            </w:pPr>
            <w:r w:rsidRPr="002B7368">
              <w:rPr>
                <w:color w:val="000000"/>
                <w:sz w:val="20"/>
                <w:szCs w:val="20"/>
              </w:rPr>
              <w:t>3 462,22</w:t>
            </w:r>
          </w:p>
        </w:tc>
        <w:tc>
          <w:tcPr>
            <w:tcW w:w="1773" w:type="dxa"/>
            <w:shd w:val="clear" w:color="auto" w:fill="auto"/>
          </w:tcPr>
          <w:p w14:paraId="7E745A61" w14:textId="77777777" w:rsidR="002B7368" w:rsidRPr="002B7368" w:rsidRDefault="002B7368" w:rsidP="002B7368">
            <w:pPr>
              <w:jc w:val="center"/>
              <w:rPr>
                <w:color w:val="000000"/>
                <w:sz w:val="20"/>
                <w:szCs w:val="20"/>
              </w:rPr>
            </w:pPr>
            <w:r w:rsidRPr="002B7368">
              <w:rPr>
                <w:color w:val="000000"/>
                <w:sz w:val="20"/>
                <w:szCs w:val="20"/>
              </w:rPr>
              <w:t>3 678,42</w:t>
            </w:r>
          </w:p>
        </w:tc>
        <w:tc>
          <w:tcPr>
            <w:tcW w:w="1994" w:type="dxa"/>
            <w:shd w:val="clear" w:color="auto" w:fill="auto"/>
          </w:tcPr>
          <w:p w14:paraId="50BC2B1B" w14:textId="77777777" w:rsidR="002B7368" w:rsidRPr="002B7368" w:rsidRDefault="002B7368" w:rsidP="002B7368">
            <w:pPr>
              <w:jc w:val="center"/>
              <w:rPr>
                <w:color w:val="000000"/>
                <w:sz w:val="20"/>
                <w:szCs w:val="20"/>
              </w:rPr>
            </w:pPr>
            <w:r w:rsidRPr="002B7368">
              <w:rPr>
                <w:color w:val="000000"/>
                <w:sz w:val="20"/>
                <w:szCs w:val="20"/>
              </w:rPr>
              <w:t>216,20</w:t>
            </w:r>
          </w:p>
        </w:tc>
      </w:tr>
      <w:tr w:rsidR="002B7368" w:rsidRPr="002B7368" w14:paraId="6BD07B7C" w14:textId="77777777" w:rsidTr="00BD168F">
        <w:trPr>
          <w:trHeight w:val="568"/>
        </w:trPr>
        <w:tc>
          <w:tcPr>
            <w:tcW w:w="641" w:type="dxa"/>
            <w:shd w:val="clear" w:color="auto" w:fill="auto"/>
          </w:tcPr>
          <w:p w14:paraId="57DD594D" w14:textId="77777777" w:rsidR="002B7368" w:rsidRPr="002B7368" w:rsidRDefault="002B7368" w:rsidP="002B7368">
            <w:pPr>
              <w:jc w:val="both"/>
              <w:rPr>
                <w:color w:val="000000"/>
                <w:sz w:val="20"/>
                <w:szCs w:val="20"/>
              </w:rPr>
            </w:pPr>
            <w:r w:rsidRPr="002B7368">
              <w:rPr>
                <w:color w:val="000000"/>
                <w:sz w:val="20"/>
                <w:szCs w:val="20"/>
              </w:rPr>
              <w:t>2</w:t>
            </w:r>
          </w:p>
        </w:tc>
        <w:tc>
          <w:tcPr>
            <w:tcW w:w="2455" w:type="dxa"/>
            <w:shd w:val="clear" w:color="auto" w:fill="auto"/>
          </w:tcPr>
          <w:p w14:paraId="61B7CA7E" w14:textId="77777777" w:rsidR="002B7368" w:rsidRPr="002B7368" w:rsidRDefault="002B7368" w:rsidP="002B7368">
            <w:pPr>
              <w:rPr>
                <w:color w:val="000000"/>
                <w:sz w:val="20"/>
                <w:szCs w:val="20"/>
              </w:rPr>
            </w:pPr>
            <w:r w:rsidRPr="002B7368">
              <w:rPr>
                <w:color w:val="000000"/>
                <w:sz w:val="20"/>
                <w:szCs w:val="20"/>
              </w:rPr>
              <w:t>Расходы на ремонт основных средств</w:t>
            </w:r>
          </w:p>
        </w:tc>
        <w:tc>
          <w:tcPr>
            <w:tcW w:w="763" w:type="dxa"/>
            <w:shd w:val="clear" w:color="auto" w:fill="auto"/>
          </w:tcPr>
          <w:p w14:paraId="62E036B6"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773" w:type="dxa"/>
            <w:shd w:val="clear" w:color="auto" w:fill="auto"/>
          </w:tcPr>
          <w:p w14:paraId="4E9FD662" w14:textId="77777777" w:rsidR="002B7368" w:rsidRPr="002B7368" w:rsidRDefault="002B7368" w:rsidP="002B7368">
            <w:pPr>
              <w:jc w:val="center"/>
              <w:rPr>
                <w:color w:val="000000"/>
                <w:sz w:val="20"/>
                <w:szCs w:val="20"/>
              </w:rPr>
            </w:pPr>
            <w:r w:rsidRPr="002B7368">
              <w:rPr>
                <w:color w:val="000000"/>
                <w:sz w:val="20"/>
                <w:szCs w:val="20"/>
              </w:rPr>
              <w:t>22 973,85</w:t>
            </w:r>
          </w:p>
        </w:tc>
        <w:tc>
          <w:tcPr>
            <w:tcW w:w="1773" w:type="dxa"/>
            <w:shd w:val="clear" w:color="auto" w:fill="auto"/>
          </w:tcPr>
          <w:p w14:paraId="64F04783" w14:textId="77777777" w:rsidR="002B7368" w:rsidRPr="002B7368" w:rsidRDefault="002B7368" w:rsidP="002B7368">
            <w:pPr>
              <w:jc w:val="center"/>
              <w:rPr>
                <w:color w:val="000000"/>
                <w:sz w:val="20"/>
                <w:szCs w:val="20"/>
              </w:rPr>
            </w:pPr>
            <w:r w:rsidRPr="002B7368">
              <w:rPr>
                <w:color w:val="000000"/>
                <w:sz w:val="20"/>
                <w:szCs w:val="20"/>
              </w:rPr>
              <w:t>3 833,27</w:t>
            </w:r>
          </w:p>
        </w:tc>
        <w:tc>
          <w:tcPr>
            <w:tcW w:w="1994" w:type="dxa"/>
            <w:shd w:val="clear" w:color="auto" w:fill="auto"/>
          </w:tcPr>
          <w:p w14:paraId="70F46B97" w14:textId="77777777" w:rsidR="002B7368" w:rsidRPr="002B7368" w:rsidRDefault="002B7368" w:rsidP="002B7368">
            <w:pPr>
              <w:jc w:val="center"/>
              <w:rPr>
                <w:color w:val="000000"/>
                <w:sz w:val="20"/>
                <w:szCs w:val="20"/>
              </w:rPr>
            </w:pPr>
            <w:r w:rsidRPr="002B7368">
              <w:rPr>
                <w:color w:val="000000"/>
                <w:sz w:val="20"/>
                <w:szCs w:val="20"/>
              </w:rPr>
              <w:t>- 19 140,58</w:t>
            </w:r>
          </w:p>
        </w:tc>
      </w:tr>
      <w:tr w:rsidR="002B7368" w:rsidRPr="002B7368" w14:paraId="5A7B7F06" w14:textId="77777777" w:rsidTr="00BD168F">
        <w:trPr>
          <w:trHeight w:val="568"/>
        </w:trPr>
        <w:tc>
          <w:tcPr>
            <w:tcW w:w="641" w:type="dxa"/>
            <w:shd w:val="clear" w:color="auto" w:fill="auto"/>
          </w:tcPr>
          <w:p w14:paraId="381E3929" w14:textId="77777777" w:rsidR="002B7368" w:rsidRPr="002B7368" w:rsidRDefault="002B7368" w:rsidP="002B7368">
            <w:pPr>
              <w:jc w:val="both"/>
              <w:rPr>
                <w:color w:val="000000"/>
                <w:sz w:val="20"/>
                <w:szCs w:val="20"/>
              </w:rPr>
            </w:pPr>
            <w:r w:rsidRPr="002B7368">
              <w:rPr>
                <w:color w:val="000000"/>
                <w:sz w:val="20"/>
                <w:szCs w:val="20"/>
              </w:rPr>
              <w:t>3</w:t>
            </w:r>
          </w:p>
        </w:tc>
        <w:tc>
          <w:tcPr>
            <w:tcW w:w="2455" w:type="dxa"/>
            <w:shd w:val="clear" w:color="auto" w:fill="auto"/>
          </w:tcPr>
          <w:p w14:paraId="7A83B022" w14:textId="77777777" w:rsidR="002B7368" w:rsidRPr="002B7368" w:rsidRDefault="002B7368" w:rsidP="002B7368">
            <w:pPr>
              <w:rPr>
                <w:color w:val="000000"/>
                <w:sz w:val="20"/>
                <w:szCs w:val="20"/>
              </w:rPr>
            </w:pPr>
            <w:r w:rsidRPr="002B7368">
              <w:rPr>
                <w:color w:val="000000"/>
                <w:sz w:val="20"/>
                <w:szCs w:val="20"/>
              </w:rPr>
              <w:t>Расходы на оплату труда</w:t>
            </w:r>
          </w:p>
        </w:tc>
        <w:tc>
          <w:tcPr>
            <w:tcW w:w="763" w:type="dxa"/>
            <w:shd w:val="clear" w:color="auto" w:fill="auto"/>
          </w:tcPr>
          <w:p w14:paraId="29090B2E" w14:textId="77777777" w:rsidR="002B7368" w:rsidRPr="002B7368" w:rsidRDefault="002B7368" w:rsidP="002B7368">
            <w:pPr>
              <w:jc w:val="center"/>
              <w:rPr>
                <w:color w:val="000000"/>
                <w:sz w:val="20"/>
                <w:szCs w:val="20"/>
                <w:u w:val="single"/>
              </w:rPr>
            </w:pPr>
            <w:r w:rsidRPr="002B7368">
              <w:rPr>
                <w:color w:val="000000"/>
                <w:sz w:val="20"/>
                <w:szCs w:val="20"/>
              </w:rPr>
              <w:t>тыс. руб.</w:t>
            </w:r>
          </w:p>
        </w:tc>
        <w:tc>
          <w:tcPr>
            <w:tcW w:w="1773" w:type="dxa"/>
            <w:shd w:val="clear" w:color="auto" w:fill="auto"/>
          </w:tcPr>
          <w:p w14:paraId="5AFE9CE1" w14:textId="77777777" w:rsidR="002B7368" w:rsidRPr="002B7368" w:rsidRDefault="002B7368" w:rsidP="002B7368">
            <w:pPr>
              <w:jc w:val="center"/>
              <w:rPr>
                <w:color w:val="000000"/>
                <w:sz w:val="20"/>
                <w:szCs w:val="20"/>
              </w:rPr>
            </w:pPr>
            <w:r w:rsidRPr="002B7368">
              <w:rPr>
                <w:color w:val="000000"/>
                <w:sz w:val="20"/>
                <w:szCs w:val="20"/>
              </w:rPr>
              <w:t>80 035,47</w:t>
            </w:r>
          </w:p>
        </w:tc>
        <w:tc>
          <w:tcPr>
            <w:tcW w:w="1773" w:type="dxa"/>
            <w:shd w:val="clear" w:color="auto" w:fill="auto"/>
          </w:tcPr>
          <w:p w14:paraId="74D55447" w14:textId="77777777" w:rsidR="002B7368" w:rsidRPr="002B7368" w:rsidRDefault="002B7368" w:rsidP="002B7368">
            <w:pPr>
              <w:jc w:val="center"/>
              <w:rPr>
                <w:color w:val="000000"/>
                <w:sz w:val="20"/>
                <w:szCs w:val="20"/>
              </w:rPr>
            </w:pPr>
            <w:r w:rsidRPr="002B7368">
              <w:rPr>
                <w:color w:val="000000"/>
                <w:sz w:val="20"/>
                <w:szCs w:val="20"/>
              </w:rPr>
              <w:t>61 231,59</w:t>
            </w:r>
          </w:p>
        </w:tc>
        <w:tc>
          <w:tcPr>
            <w:tcW w:w="1994" w:type="dxa"/>
            <w:shd w:val="clear" w:color="auto" w:fill="auto"/>
          </w:tcPr>
          <w:p w14:paraId="370F2141" w14:textId="77777777" w:rsidR="002B7368" w:rsidRPr="002B7368" w:rsidRDefault="002B7368" w:rsidP="002B7368">
            <w:pPr>
              <w:jc w:val="center"/>
              <w:rPr>
                <w:color w:val="000000"/>
                <w:sz w:val="20"/>
                <w:szCs w:val="20"/>
              </w:rPr>
            </w:pPr>
            <w:r w:rsidRPr="002B7368">
              <w:rPr>
                <w:color w:val="000000"/>
                <w:sz w:val="20"/>
                <w:szCs w:val="20"/>
              </w:rPr>
              <w:t>-18 803,88</w:t>
            </w:r>
          </w:p>
        </w:tc>
      </w:tr>
      <w:tr w:rsidR="002B7368" w:rsidRPr="002B7368" w14:paraId="5E202B09" w14:textId="77777777" w:rsidTr="00BD168F">
        <w:trPr>
          <w:trHeight w:val="754"/>
        </w:trPr>
        <w:tc>
          <w:tcPr>
            <w:tcW w:w="641" w:type="dxa"/>
            <w:shd w:val="clear" w:color="auto" w:fill="auto"/>
          </w:tcPr>
          <w:p w14:paraId="4EC4DCCD" w14:textId="77777777" w:rsidR="002B7368" w:rsidRPr="002B7368" w:rsidRDefault="002B7368" w:rsidP="002B7368">
            <w:pPr>
              <w:jc w:val="both"/>
              <w:rPr>
                <w:color w:val="000000"/>
                <w:sz w:val="20"/>
                <w:szCs w:val="20"/>
              </w:rPr>
            </w:pPr>
            <w:r w:rsidRPr="002B7368">
              <w:rPr>
                <w:color w:val="000000"/>
                <w:sz w:val="20"/>
                <w:szCs w:val="20"/>
              </w:rPr>
              <w:t>4</w:t>
            </w:r>
          </w:p>
        </w:tc>
        <w:tc>
          <w:tcPr>
            <w:tcW w:w="2455" w:type="dxa"/>
            <w:shd w:val="clear" w:color="auto" w:fill="auto"/>
          </w:tcPr>
          <w:p w14:paraId="71577338" w14:textId="77777777" w:rsidR="002B7368" w:rsidRPr="002B7368" w:rsidRDefault="002B7368" w:rsidP="002B7368">
            <w:pPr>
              <w:rPr>
                <w:color w:val="000000"/>
                <w:sz w:val="20"/>
                <w:szCs w:val="20"/>
              </w:rPr>
            </w:pPr>
            <w:r w:rsidRPr="002B7368">
              <w:rPr>
                <w:color w:val="000000"/>
                <w:sz w:val="20"/>
                <w:szCs w:val="20"/>
              </w:rPr>
              <w:t xml:space="preserve">Расходы на оплату работ и услуг, </w:t>
            </w:r>
          </w:p>
          <w:p w14:paraId="42EC27E0" w14:textId="77777777" w:rsidR="002B7368" w:rsidRPr="002B7368" w:rsidRDefault="002B7368" w:rsidP="002B7368">
            <w:pPr>
              <w:rPr>
                <w:color w:val="000000"/>
                <w:sz w:val="20"/>
                <w:szCs w:val="20"/>
              </w:rPr>
            </w:pPr>
            <w:r w:rsidRPr="002B7368">
              <w:rPr>
                <w:color w:val="000000"/>
                <w:sz w:val="20"/>
                <w:szCs w:val="20"/>
              </w:rPr>
              <w:t>производственного характера</w:t>
            </w:r>
          </w:p>
        </w:tc>
        <w:tc>
          <w:tcPr>
            <w:tcW w:w="763" w:type="dxa"/>
            <w:shd w:val="clear" w:color="auto" w:fill="auto"/>
          </w:tcPr>
          <w:p w14:paraId="78C29204"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773" w:type="dxa"/>
            <w:shd w:val="clear" w:color="auto" w:fill="auto"/>
          </w:tcPr>
          <w:p w14:paraId="5B6894E5" w14:textId="77777777" w:rsidR="002B7368" w:rsidRPr="002B7368" w:rsidRDefault="002B7368" w:rsidP="002B7368">
            <w:pPr>
              <w:jc w:val="center"/>
              <w:rPr>
                <w:color w:val="000000"/>
                <w:sz w:val="20"/>
                <w:szCs w:val="20"/>
              </w:rPr>
            </w:pPr>
          </w:p>
          <w:p w14:paraId="5624EF54" w14:textId="77777777" w:rsidR="002B7368" w:rsidRPr="002B7368" w:rsidRDefault="002B7368" w:rsidP="002B7368">
            <w:pPr>
              <w:jc w:val="center"/>
              <w:rPr>
                <w:color w:val="000000"/>
                <w:sz w:val="20"/>
                <w:szCs w:val="20"/>
              </w:rPr>
            </w:pPr>
            <w:r w:rsidRPr="002B7368">
              <w:rPr>
                <w:color w:val="000000"/>
                <w:sz w:val="20"/>
                <w:szCs w:val="20"/>
              </w:rPr>
              <w:t>6 504,18</w:t>
            </w:r>
          </w:p>
        </w:tc>
        <w:tc>
          <w:tcPr>
            <w:tcW w:w="1773" w:type="dxa"/>
            <w:shd w:val="clear" w:color="auto" w:fill="auto"/>
          </w:tcPr>
          <w:p w14:paraId="61FE570F" w14:textId="77777777" w:rsidR="002B7368" w:rsidRPr="002B7368" w:rsidRDefault="002B7368" w:rsidP="002B7368">
            <w:pPr>
              <w:jc w:val="center"/>
              <w:rPr>
                <w:color w:val="000000"/>
                <w:sz w:val="20"/>
                <w:szCs w:val="20"/>
              </w:rPr>
            </w:pPr>
          </w:p>
          <w:p w14:paraId="755EC9B7" w14:textId="77777777" w:rsidR="002B7368" w:rsidRPr="002B7368" w:rsidRDefault="002B7368" w:rsidP="002B7368">
            <w:pPr>
              <w:jc w:val="center"/>
              <w:rPr>
                <w:color w:val="000000"/>
                <w:sz w:val="20"/>
                <w:szCs w:val="20"/>
              </w:rPr>
            </w:pPr>
            <w:r w:rsidRPr="002B7368">
              <w:rPr>
                <w:color w:val="000000"/>
                <w:sz w:val="20"/>
                <w:szCs w:val="20"/>
              </w:rPr>
              <w:t>6 090,84</w:t>
            </w:r>
          </w:p>
        </w:tc>
        <w:tc>
          <w:tcPr>
            <w:tcW w:w="1994" w:type="dxa"/>
            <w:shd w:val="clear" w:color="auto" w:fill="auto"/>
          </w:tcPr>
          <w:p w14:paraId="506D6791" w14:textId="77777777" w:rsidR="002B7368" w:rsidRPr="002B7368" w:rsidRDefault="002B7368" w:rsidP="002B7368">
            <w:pPr>
              <w:jc w:val="center"/>
              <w:rPr>
                <w:color w:val="000000"/>
                <w:sz w:val="20"/>
                <w:szCs w:val="20"/>
              </w:rPr>
            </w:pPr>
          </w:p>
          <w:p w14:paraId="102B09B5" w14:textId="77777777" w:rsidR="002B7368" w:rsidRPr="002B7368" w:rsidRDefault="002B7368" w:rsidP="002B7368">
            <w:pPr>
              <w:jc w:val="center"/>
              <w:rPr>
                <w:color w:val="000000"/>
                <w:sz w:val="20"/>
                <w:szCs w:val="20"/>
              </w:rPr>
            </w:pPr>
            <w:r w:rsidRPr="002B7368">
              <w:rPr>
                <w:color w:val="000000"/>
                <w:sz w:val="20"/>
                <w:szCs w:val="20"/>
              </w:rPr>
              <w:t>-413,34</w:t>
            </w:r>
          </w:p>
        </w:tc>
      </w:tr>
      <w:tr w:rsidR="002B7368" w:rsidRPr="002B7368" w14:paraId="22EAEAF3" w14:textId="77777777" w:rsidTr="00BD168F">
        <w:trPr>
          <w:trHeight w:val="386"/>
        </w:trPr>
        <w:tc>
          <w:tcPr>
            <w:tcW w:w="641" w:type="dxa"/>
            <w:shd w:val="clear" w:color="auto" w:fill="auto"/>
          </w:tcPr>
          <w:p w14:paraId="131FE0A6" w14:textId="77777777" w:rsidR="002B7368" w:rsidRPr="002B7368" w:rsidRDefault="002B7368" w:rsidP="002B7368">
            <w:pPr>
              <w:jc w:val="both"/>
              <w:rPr>
                <w:color w:val="000000"/>
                <w:sz w:val="20"/>
                <w:szCs w:val="20"/>
              </w:rPr>
            </w:pPr>
            <w:r w:rsidRPr="002B7368">
              <w:rPr>
                <w:color w:val="000000"/>
                <w:sz w:val="20"/>
                <w:szCs w:val="20"/>
              </w:rPr>
              <w:t>5</w:t>
            </w:r>
          </w:p>
        </w:tc>
        <w:tc>
          <w:tcPr>
            <w:tcW w:w="2455" w:type="dxa"/>
            <w:shd w:val="clear" w:color="auto" w:fill="auto"/>
          </w:tcPr>
          <w:p w14:paraId="48F9F4C1" w14:textId="77777777" w:rsidR="002B7368" w:rsidRPr="002B7368" w:rsidRDefault="002B7368" w:rsidP="002B7368">
            <w:pPr>
              <w:rPr>
                <w:color w:val="000000"/>
                <w:sz w:val="20"/>
                <w:szCs w:val="20"/>
              </w:rPr>
            </w:pPr>
            <w:r w:rsidRPr="002B7368">
              <w:rPr>
                <w:color w:val="000000"/>
                <w:sz w:val="20"/>
                <w:szCs w:val="20"/>
              </w:rPr>
              <w:t>Расходы на иные услуги</w:t>
            </w:r>
          </w:p>
        </w:tc>
        <w:tc>
          <w:tcPr>
            <w:tcW w:w="763" w:type="dxa"/>
            <w:shd w:val="clear" w:color="auto" w:fill="auto"/>
          </w:tcPr>
          <w:p w14:paraId="382F6FA6" w14:textId="77777777" w:rsidR="002B7368" w:rsidRPr="002B7368" w:rsidRDefault="002B7368" w:rsidP="002B7368">
            <w:pPr>
              <w:jc w:val="center"/>
              <w:rPr>
                <w:color w:val="000000"/>
                <w:sz w:val="20"/>
                <w:szCs w:val="20"/>
                <w:u w:val="single"/>
              </w:rPr>
            </w:pPr>
            <w:r w:rsidRPr="002B7368">
              <w:rPr>
                <w:color w:val="000000"/>
                <w:sz w:val="20"/>
                <w:szCs w:val="20"/>
              </w:rPr>
              <w:t>тыс. руб.</w:t>
            </w:r>
          </w:p>
        </w:tc>
        <w:tc>
          <w:tcPr>
            <w:tcW w:w="1773" w:type="dxa"/>
            <w:shd w:val="clear" w:color="auto" w:fill="auto"/>
          </w:tcPr>
          <w:p w14:paraId="0EDAFD7D" w14:textId="77777777" w:rsidR="002B7368" w:rsidRPr="002B7368" w:rsidRDefault="002B7368" w:rsidP="002B7368">
            <w:pPr>
              <w:jc w:val="center"/>
              <w:rPr>
                <w:color w:val="000000"/>
                <w:sz w:val="20"/>
                <w:szCs w:val="20"/>
              </w:rPr>
            </w:pPr>
            <w:r w:rsidRPr="002B7368">
              <w:rPr>
                <w:color w:val="000000"/>
                <w:sz w:val="20"/>
                <w:szCs w:val="20"/>
              </w:rPr>
              <w:t>3 663,36</w:t>
            </w:r>
          </w:p>
        </w:tc>
        <w:tc>
          <w:tcPr>
            <w:tcW w:w="1773" w:type="dxa"/>
            <w:shd w:val="clear" w:color="auto" w:fill="auto"/>
          </w:tcPr>
          <w:p w14:paraId="023B5125" w14:textId="77777777" w:rsidR="002B7368" w:rsidRPr="002B7368" w:rsidRDefault="002B7368" w:rsidP="002B7368">
            <w:pPr>
              <w:jc w:val="center"/>
              <w:rPr>
                <w:color w:val="000000"/>
                <w:sz w:val="20"/>
                <w:szCs w:val="20"/>
              </w:rPr>
            </w:pPr>
            <w:r w:rsidRPr="002B7368">
              <w:rPr>
                <w:color w:val="000000"/>
                <w:sz w:val="20"/>
                <w:szCs w:val="20"/>
              </w:rPr>
              <w:t>1 328,71</w:t>
            </w:r>
          </w:p>
        </w:tc>
        <w:tc>
          <w:tcPr>
            <w:tcW w:w="1994" w:type="dxa"/>
            <w:shd w:val="clear" w:color="auto" w:fill="auto"/>
          </w:tcPr>
          <w:p w14:paraId="38A4BCC7" w14:textId="77777777" w:rsidR="002B7368" w:rsidRPr="002B7368" w:rsidRDefault="002B7368" w:rsidP="002B7368">
            <w:pPr>
              <w:jc w:val="center"/>
              <w:rPr>
                <w:color w:val="000000"/>
                <w:sz w:val="20"/>
                <w:szCs w:val="20"/>
              </w:rPr>
            </w:pPr>
            <w:r w:rsidRPr="002B7368">
              <w:rPr>
                <w:color w:val="000000"/>
                <w:sz w:val="20"/>
                <w:szCs w:val="20"/>
              </w:rPr>
              <w:t>-2 334,65</w:t>
            </w:r>
          </w:p>
        </w:tc>
      </w:tr>
      <w:tr w:rsidR="002B7368" w:rsidRPr="002B7368" w14:paraId="3BE49326" w14:textId="77777777" w:rsidTr="00BD168F">
        <w:trPr>
          <w:trHeight w:val="583"/>
        </w:trPr>
        <w:tc>
          <w:tcPr>
            <w:tcW w:w="641" w:type="dxa"/>
            <w:shd w:val="clear" w:color="auto" w:fill="auto"/>
          </w:tcPr>
          <w:p w14:paraId="29442FCA" w14:textId="77777777" w:rsidR="002B7368" w:rsidRPr="002B7368" w:rsidRDefault="002B7368" w:rsidP="002B7368">
            <w:pPr>
              <w:jc w:val="both"/>
              <w:rPr>
                <w:color w:val="000000"/>
                <w:sz w:val="20"/>
                <w:szCs w:val="20"/>
              </w:rPr>
            </w:pPr>
            <w:r w:rsidRPr="002B7368">
              <w:rPr>
                <w:color w:val="000000"/>
                <w:sz w:val="20"/>
                <w:szCs w:val="20"/>
              </w:rPr>
              <w:t>6</w:t>
            </w:r>
          </w:p>
        </w:tc>
        <w:tc>
          <w:tcPr>
            <w:tcW w:w="2455" w:type="dxa"/>
            <w:shd w:val="clear" w:color="auto" w:fill="auto"/>
          </w:tcPr>
          <w:p w14:paraId="37EA251C" w14:textId="77777777" w:rsidR="002B7368" w:rsidRPr="002B7368" w:rsidRDefault="002B7368" w:rsidP="002B7368">
            <w:pPr>
              <w:rPr>
                <w:color w:val="000000"/>
                <w:sz w:val="20"/>
                <w:szCs w:val="20"/>
              </w:rPr>
            </w:pPr>
            <w:r w:rsidRPr="002B7368">
              <w:rPr>
                <w:color w:val="000000"/>
                <w:sz w:val="20"/>
                <w:szCs w:val="20"/>
              </w:rPr>
              <w:t>Расходы на служебные командировки</w:t>
            </w:r>
          </w:p>
        </w:tc>
        <w:tc>
          <w:tcPr>
            <w:tcW w:w="763" w:type="dxa"/>
            <w:shd w:val="clear" w:color="auto" w:fill="auto"/>
          </w:tcPr>
          <w:p w14:paraId="2C9E7D03"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773" w:type="dxa"/>
            <w:shd w:val="clear" w:color="auto" w:fill="auto"/>
          </w:tcPr>
          <w:p w14:paraId="572EADC3" w14:textId="77777777" w:rsidR="002B7368" w:rsidRPr="002B7368" w:rsidRDefault="002B7368" w:rsidP="002B7368">
            <w:pPr>
              <w:jc w:val="center"/>
              <w:rPr>
                <w:color w:val="000000"/>
                <w:sz w:val="20"/>
                <w:szCs w:val="20"/>
              </w:rPr>
            </w:pPr>
            <w:r w:rsidRPr="002B7368">
              <w:rPr>
                <w:color w:val="000000"/>
                <w:sz w:val="20"/>
                <w:szCs w:val="20"/>
              </w:rPr>
              <w:t>0,00</w:t>
            </w:r>
          </w:p>
        </w:tc>
        <w:tc>
          <w:tcPr>
            <w:tcW w:w="1773" w:type="dxa"/>
            <w:shd w:val="clear" w:color="auto" w:fill="auto"/>
          </w:tcPr>
          <w:p w14:paraId="34CCEB3B" w14:textId="77777777" w:rsidR="002B7368" w:rsidRPr="002B7368" w:rsidRDefault="002B7368" w:rsidP="002B7368">
            <w:pPr>
              <w:jc w:val="center"/>
              <w:rPr>
                <w:color w:val="000000"/>
                <w:sz w:val="20"/>
                <w:szCs w:val="20"/>
              </w:rPr>
            </w:pPr>
            <w:r w:rsidRPr="002B7368">
              <w:rPr>
                <w:color w:val="000000"/>
                <w:sz w:val="20"/>
                <w:szCs w:val="20"/>
              </w:rPr>
              <w:t>0,00</w:t>
            </w:r>
          </w:p>
        </w:tc>
        <w:tc>
          <w:tcPr>
            <w:tcW w:w="1994" w:type="dxa"/>
            <w:shd w:val="clear" w:color="auto" w:fill="auto"/>
          </w:tcPr>
          <w:p w14:paraId="346904A9" w14:textId="77777777" w:rsidR="002B7368" w:rsidRPr="002B7368" w:rsidRDefault="002B7368" w:rsidP="002B7368">
            <w:pPr>
              <w:jc w:val="center"/>
              <w:rPr>
                <w:color w:val="000000"/>
                <w:sz w:val="20"/>
                <w:szCs w:val="20"/>
              </w:rPr>
            </w:pPr>
            <w:r w:rsidRPr="002B7368">
              <w:rPr>
                <w:color w:val="000000"/>
                <w:sz w:val="20"/>
                <w:szCs w:val="20"/>
              </w:rPr>
              <w:t>0,00</w:t>
            </w:r>
          </w:p>
        </w:tc>
      </w:tr>
      <w:tr w:rsidR="002B7368" w:rsidRPr="002B7368" w14:paraId="6BEFEDC8" w14:textId="77777777" w:rsidTr="00BD168F">
        <w:trPr>
          <w:trHeight w:val="471"/>
        </w:trPr>
        <w:tc>
          <w:tcPr>
            <w:tcW w:w="641" w:type="dxa"/>
            <w:shd w:val="clear" w:color="auto" w:fill="auto"/>
          </w:tcPr>
          <w:p w14:paraId="4AEDE4C8" w14:textId="77777777" w:rsidR="002B7368" w:rsidRPr="002B7368" w:rsidRDefault="002B7368" w:rsidP="002B7368">
            <w:pPr>
              <w:jc w:val="both"/>
              <w:rPr>
                <w:color w:val="000000"/>
                <w:sz w:val="20"/>
                <w:szCs w:val="20"/>
              </w:rPr>
            </w:pPr>
            <w:r w:rsidRPr="002B7368">
              <w:rPr>
                <w:color w:val="000000"/>
                <w:sz w:val="20"/>
                <w:szCs w:val="20"/>
              </w:rPr>
              <w:t>7</w:t>
            </w:r>
          </w:p>
        </w:tc>
        <w:tc>
          <w:tcPr>
            <w:tcW w:w="2455" w:type="dxa"/>
            <w:shd w:val="clear" w:color="auto" w:fill="auto"/>
          </w:tcPr>
          <w:p w14:paraId="236EAD8A" w14:textId="77777777" w:rsidR="002B7368" w:rsidRPr="002B7368" w:rsidRDefault="002B7368" w:rsidP="002B7368">
            <w:pPr>
              <w:rPr>
                <w:color w:val="000000"/>
                <w:sz w:val="20"/>
                <w:szCs w:val="20"/>
              </w:rPr>
            </w:pPr>
            <w:r w:rsidRPr="002B7368">
              <w:rPr>
                <w:color w:val="000000"/>
                <w:sz w:val="20"/>
                <w:szCs w:val="20"/>
              </w:rPr>
              <w:t>Расходы на обучение персонала</w:t>
            </w:r>
          </w:p>
        </w:tc>
        <w:tc>
          <w:tcPr>
            <w:tcW w:w="763" w:type="dxa"/>
            <w:shd w:val="clear" w:color="auto" w:fill="auto"/>
          </w:tcPr>
          <w:p w14:paraId="68045BA6"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773" w:type="dxa"/>
            <w:shd w:val="clear" w:color="auto" w:fill="auto"/>
          </w:tcPr>
          <w:p w14:paraId="0A3CEB51" w14:textId="77777777" w:rsidR="002B7368" w:rsidRPr="002B7368" w:rsidRDefault="002B7368" w:rsidP="002B7368">
            <w:pPr>
              <w:jc w:val="center"/>
              <w:rPr>
                <w:color w:val="000000"/>
                <w:sz w:val="20"/>
                <w:szCs w:val="20"/>
              </w:rPr>
            </w:pPr>
            <w:r w:rsidRPr="002B7368">
              <w:rPr>
                <w:color w:val="000000"/>
                <w:sz w:val="20"/>
                <w:szCs w:val="20"/>
              </w:rPr>
              <w:t>50,04</w:t>
            </w:r>
          </w:p>
        </w:tc>
        <w:tc>
          <w:tcPr>
            <w:tcW w:w="1773" w:type="dxa"/>
            <w:shd w:val="clear" w:color="auto" w:fill="auto"/>
          </w:tcPr>
          <w:p w14:paraId="5E1C2724" w14:textId="77777777" w:rsidR="002B7368" w:rsidRPr="002B7368" w:rsidRDefault="002B7368" w:rsidP="002B7368">
            <w:pPr>
              <w:jc w:val="center"/>
              <w:rPr>
                <w:color w:val="000000"/>
                <w:sz w:val="20"/>
                <w:szCs w:val="20"/>
              </w:rPr>
            </w:pPr>
            <w:r w:rsidRPr="002B7368">
              <w:rPr>
                <w:color w:val="000000"/>
                <w:sz w:val="20"/>
                <w:szCs w:val="20"/>
              </w:rPr>
              <w:t>40,47</w:t>
            </w:r>
          </w:p>
        </w:tc>
        <w:tc>
          <w:tcPr>
            <w:tcW w:w="1994" w:type="dxa"/>
            <w:shd w:val="clear" w:color="auto" w:fill="auto"/>
          </w:tcPr>
          <w:p w14:paraId="79166A10" w14:textId="77777777" w:rsidR="002B7368" w:rsidRPr="002B7368" w:rsidRDefault="002B7368" w:rsidP="002B7368">
            <w:pPr>
              <w:jc w:val="center"/>
              <w:rPr>
                <w:color w:val="000000"/>
                <w:sz w:val="20"/>
                <w:szCs w:val="20"/>
              </w:rPr>
            </w:pPr>
            <w:r w:rsidRPr="002B7368">
              <w:rPr>
                <w:color w:val="000000"/>
                <w:sz w:val="20"/>
                <w:szCs w:val="20"/>
              </w:rPr>
              <w:t>- 9,57</w:t>
            </w:r>
          </w:p>
        </w:tc>
      </w:tr>
      <w:tr w:rsidR="002B7368" w:rsidRPr="002B7368" w14:paraId="45F58F17" w14:textId="77777777" w:rsidTr="00BD168F">
        <w:trPr>
          <w:trHeight w:val="583"/>
        </w:trPr>
        <w:tc>
          <w:tcPr>
            <w:tcW w:w="641" w:type="dxa"/>
            <w:shd w:val="clear" w:color="auto" w:fill="auto"/>
          </w:tcPr>
          <w:p w14:paraId="6E82092A" w14:textId="77777777" w:rsidR="002B7368" w:rsidRPr="002B7368" w:rsidRDefault="002B7368" w:rsidP="002B7368">
            <w:pPr>
              <w:jc w:val="both"/>
              <w:rPr>
                <w:color w:val="000000"/>
                <w:sz w:val="20"/>
                <w:szCs w:val="20"/>
              </w:rPr>
            </w:pPr>
            <w:r w:rsidRPr="002B7368">
              <w:rPr>
                <w:color w:val="000000"/>
                <w:sz w:val="20"/>
                <w:szCs w:val="20"/>
              </w:rPr>
              <w:t>8</w:t>
            </w:r>
          </w:p>
        </w:tc>
        <w:tc>
          <w:tcPr>
            <w:tcW w:w="2455" w:type="dxa"/>
            <w:shd w:val="clear" w:color="auto" w:fill="auto"/>
          </w:tcPr>
          <w:p w14:paraId="0DA685AD" w14:textId="77777777" w:rsidR="002B7368" w:rsidRPr="002B7368" w:rsidRDefault="002B7368" w:rsidP="002B7368">
            <w:pPr>
              <w:rPr>
                <w:color w:val="000000"/>
                <w:sz w:val="20"/>
                <w:szCs w:val="20"/>
              </w:rPr>
            </w:pPr>
            <w:r w:rsidRPr="002B7368">
              <w:rPr>
                <w:color w:val="000000"/>
                <w:sz w:val="20"/>
                <w:szCs w:val="20"/>
              </w:rPr>
              <w:t>Арендная плата</w:t>
            </w:r>
          </w:p>
        </w:tc>
        <w:tc>
          <w:tcPr>
            <w:tcW w:w="763" w:type="dxa"/>
            <w:shd w:val="clear" w:color="auto" w:fill="auto"/>
          </w:tcPr>
          <w:p w14:paraId="4862E33D"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773" w:type="dxa"/>
            <w:shd w:val="clear" w:color="auto" w:fill="auto"/>
          </w:tcPr>
          <w:p w14:paraId="14B46724" w14:textId="77777777" w:rsidR="002B7368" w:rsidRPr="002B7368" w:rsidRDefault="002B7368" w:rsidP="002B7368">
            <w:pPr>
              <w:jc w:val="center"/>
              <w:rPr>
                <w:color w:val="000000"/>
                <w:sz w:val="20"/>
                <w:szCs w:val="20"/>
              </w:rPr>
            </w:pPr>
            <w:r w:rsidRPr="002B7368">
              <w:rPr>
                <w:color w:val="000000"/>
                <w:sz w:val="20"/>
                <w:szCs w:val="20"/>
              </w:rPr>
              <w:t>0,00</w:t>
            </w:r>
          </w:p>
        </w:tc>
        <w:tc>
          <w:tcPr>
            <w:tcW w:w="1773" w:type="dxa"/>
            <w:shd w:val="clear" w:color="auto" w:fill="auto"/>
          </w:tcPr>
          <w:p w14:paraId="67E58A98" w14:textId="77777777" w:rsidR="002B7368" w:rsidRPr="002B7368" w:rsidRDefault="002B7368" w:rsidP="002B7368">
            <w:pPr>
              <w:jc w:val="center"/>
              <w:rPr>
                <w:color w:val="000000"/>
                <w:sz w:val="20"/>
                <w:szCs w:val="20"/>
              </w:rPr>
            </w:pPr>
            <w:r w:rsidRPr="002B7368">
              <w:rPr>
                <w:color w:val="000000"/>
                <w:sz w:val="20"/>
                <w:szCs w:val="20"/>
              </w:rPr>
              <w:t>0,00</w:t>
            </w:r>
          </w:p>
        </w:tc>
        <w:tc>
          <w:tcPr>
            <w:tcW w:w="1994" w:type="dxa"/>
            <w:shd w:val="clear" w:color="auto" w:fill="auto"/>
          </w:tcPr>
          <w:p w14:paraId="6C02E419" w14:textId="77777777" w:rsidR="002B7368" w:rsidRPr="002B7368" w:rsidRDefault="002B7368" w:rsidP="002B7368">
            <w:pPr>
              <w:jc w:val="center"/>
              <w:rPr>
                <w:color w:val="000000"/>
                <w:sz w:val="20"/>
                <w:szCs w:val="20"/>
              </w:rPr>
            </w:pPr>
            <w:r w:rsidRPr="002B7368">
              <w:rPr>
                <w:color w:val="000000"/>
                <w:sz w:val="20"/>
                <w:szCs w:val="20"/>
              </w:rPr>
              <w:t>0,00</w:t>
            </w:r>
          </w:p>
        </w:tc>
      </w:tr>
      <w:tr w:rsidR="002B7368" w:rsidRPr="002B7368" w14:paraId="51F17B98" w14:textId="77777777" w:rsidTr="00BD168F">
        <w:trPr>
          <w:trHeight w:val="396"/>
        </w:trPr>
        <w:tc>
          <w:tcPr>
            <w:tcW w:w="641" w:type="dxa"/>
            <w:shd w:val="clear" w:color="auto" w:fill="auto"/>
          </w:tcPr>
          <w:p w14:paraId="787F3081" w14:textId="77777777" w:rsidR="002B7368" w:rsidRPr="002B7368" w:rsidRDefault="002B7368" w:rsidP="002B7368">
            <w:pPr>
              <w:jc w:val="both"/>
              <w:rPr>
                <w:color w:val="000000"/>
                <w:sz w:val="20"/>
                <w:szCs w:val="20"/>
              </w:rPr>
            </w:pPr>
            <w:r w:rsidRPr="002B7368">
              <w:rPr>
                <w:color w:val="000000"/>
                <w:sz w:val="20"/>
                <w:szCs w:val="20"/>
              </w:rPr>
              <w:t>9</w:t>
            </w:r>
          </w:p>
        </w:tc>
        <w:tc>
          <w:tcPr>
            <w:tcW w:w="2455" w:type="dxa"/>
            <w:shd w:val="clear" w:color="auto" w:fill="auto"/>
          </w:tcPr>
          <w:p w14:paraId="4274CC2F" w14:textId="77777777" w:rsidR="002B7368" w:rsidRPr="002B7368" w:rsidRDefault="002B7368" w:rsidP="002B7368">
            <w:pPr>
              <w:rPr>
                <w:color w:val="000000"/>
                <w:sz w:val="20"/>
                <w:szCs w:val="20"/>
              </w:rPr>
            </w:pPr>
            <w:r w:rsidRPr="002B7368">
              <w:rPr>
                <w:color w:val="000000"/>
                <w:sz w:val="20"/>
                <w:szCs w:val="20"/>
              </w:rPr>
              <w:t>Другие расходы</w:t>
            </w:r>
          </w:p>
        </w:tc>
        <w:tc>
          <w:tcPr>
            <w:tcW w:w="763" w:type="dxa"/>
            <w:shd w:val="clear" w:color="auto" w:fill="auto"/>
          </w:tcPr>
          <w:p w14:paraId="15CA02B7"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773" w:type="dxa"/>
            <w:shd w:val="clear" w:color="auto" w:fill="auto"/>
          </w:tcPr>
          <w:p w14:paraId="01D6DF94" w14:textId="77777777" w:rsidR="002B7368" w:rsidRPr="002B7368" w:rsidRDefault="002B7368" w:rsidP="002B7368">
            <w:pPr>
              <w:jc w:val="center"/>
              <w:rPr>
                <w:color w:val="000000"/>
                <w:sz w:val="20"/>
                <w:szCs w:val="20"/>
              </w:rPr>
            </w:pPr>
            <w:r w:rsidRPr="002B7368">
              <w:rPr>
                <w:color w:val="000000"/>
                <w:sz w:val="20"/>
                <w:szCs w:val="20"/>
              </w:rPr>
              <w:t>467,17</w:t>
            </w:r>
          </w:p>
        </w:tc>
        <w:tc>
          <w:tcPr>
            <w:tcW w:w="1773" w:type="dxa"/>
            <w:shd w:val="clear" w:color="auto" w:fill="auto"/>
          </w:tcPr>
          <w:p w14:paraId="2B4BF3FA" w14:textId="77777777" w:rsidR="002B7368" w:rsidRPr="002B7368" w:rsidRDefault="002B7368" w:rsidP="002B7368">
            <w:pPr>
              <w:jc w:val="center"/>
              <w:rPr>
                <w:color w:val="000000"/>
                <w:sz w:val="20"/>
                <w:szCs w:val="20"/>
              </w:rPr>
            </w:pPr>
            <w:r w:rsidRPr="002B7368">
              <w:rPr>
                <w:color w:val="000000"/>
                <w:sz w:val="20"/>
                <w:szCs w:val="20"/>
              </w:rPr>
              <w:t>107,39</w:t>
            </w:r>
          </w:p>
        </w:tc>
        <w:tc>
          <w:tcPr>
            <w:tcW w:w="1994" w:type="dxa"/>
            <w:shd w:val="clear" w:color="auto" w:fill="auto"/>
          </w:tcPr>
          <w:p w14:paraId="1BDB950B" w14:textId="77777777" w:rsidR="002B7368" w:rsidRPr="002B7368" w:rsidRDefault="002B7368" w:rsidP="002B7368">
            <w:pPr>
              <w:jc w:val="center"/>
              <w:rPr>
                <w:color w:val="000000"/>
                <w:sz w:val="20"/>
                <w:szCs w:val="20"/>
              </w:rPr>
            </w:pPr>
            <w:r w:rsidRPr="002B7368">
              <w:rPr>
                <w:color w:val="000000"/>
                <w:sz w:val="20"/>
                <w:szCs w:val="20"/>
              </w:rPr>
              <w:t>-359,78</w:t>
            </w:r>
          </w:p>
        </w:tc>
      </w:tr>
      <w:tr w:rsidR="002B7368" w:rsidRPr="002B7368" w14:paraId="396A6FED" w14:textId="77777777" w:rsidTr="00BD168F">
        <w:trPr>
          <w:trHeight w:val="568"/>
        </w:trPr>
        <w:tc>
          <w:tcPr>
            <w:tcW w:w="641" w:type="dxa"/>
            <w:shd w:val="clear" w:color="auto" w:fill="auto"/>
          </w:tcPr>
          <w:p w14:paraId="381F63B1" w14:textId="77777777" w:rsidR="002B7368" w:rsidRPr="002B7368" w:rsidRDefault="002B7368" w:rsidP="002B7368">
            <w:pPr>
              <w:jc w:val="both"/>
              <w:rPr>
                <w:color w:val="000000"/>
                <w:sz w:val="20"/>
                <w:szCs w:val="20"/>
              </w:rPr>
            </w:pPr>
          </w:p>
        </w:tc>
        <w:tc>
          <w:tcPr>
            <w:tcW w:w="2455" w:type="dxa"/>
            <w:shd w:val="clear" w:color="auto" w:fill="auto"/>
          </w:tcPr>
          <w:p w14:paraId="27403F3D" w14:textId="77777777" w:rsidR="002B7368" w:rsidRPr="002B7368" w:rsidRDefault="002B7368" w:rsidP="002B7368">
            <w:pPr>
              <w:rPr>
                <w:color w:val="000000"/>
                <w:sz w:val="20"/>
                <w:szCs w:val="20"/>
                <w:u w:val="single"/>
              </w:rPr>
            </w:pPr>
            <w:r w:rsidRPr="002B7368">
              <w:rPr>
                <w:snapToGrid w:val="0"/>
                <w:color w:val="000000"/>
                <w:sz w:val="20"/>
                <w:szCs w:val="20"/>
              </w:rPr>
              <w:t>Итого операционных (подконтрольных) расходов</w:t>
            </w:r>
          </w:p>
        </w:tc>
        <w:tc>
          <w:tcPr>
            <w:tcW w:w="763" w:type="dxa"/>
            <w:shd w:val="clear" w:color="auto" w:fill="auto"/>
          </w:tcPr>
          <w:p w14:paraId="66C6DB01" w14:textId="77777777" w:rsidR="002B7368" w:rsidRPr="002B7368" w:rsidRDefault="002B7368" w:rsidP="002B7368">
            <w:pPr>
              <w:jc w:val="center"/>
              <w:rPr>
                <w:color w:val="000000"/>
                <w:sz w:val="20"/>
                <w:szCs w:val="20"/>
                <w:u w:val="single"/>
              </w:rPr>
            </w:pPr>
            <w:r w:rsidRPr="002B7368">
              <w:rPr>
                <w:color w:val="000000"/>
                <w:sz w:val="20"/>
                <w:szCs w:val="20"/>
              </w:rPr>
              <w:t>тыс. руб.</w:t>
            </w:r>
          </w:p>
        </w:tc>
        <w:tc>
          <w:tcPr>
            <w:tcW w:w="1773" w:type="dxa"/>
            <w:shd w:val="clear" w:color="auto" w:fill="auto"/>
          </w:tcPr>
          <w:p w14:paraId="75CC9904" w14:textId="77777777" w:rsidR="002B7368" w:rsidRPr="002B7368" w:rsidRDefault="002B7368" w:rsidP="002B7368">
            <w:pPr>
              <w:jc w:val="center"/>
              <w:rPr>
                <w:color w:val="000000"/>
                <w:sz w:val="20"/>
                <w:szCs w:val="20"/>
              </w:rPr>
            </w:pPr>
          </w:p>
          <w:p w14:paraId="45171E9F" w14:textId="77777777" w:rsidR="002B7368" w:rsidRPr="002B7368" w:rsidRDefault="002B7368" w:rsidP="002B7368">
            <w:pPr>
              <w:jc w:val="center"/>
              <w:rPr>
                <w:color w:val="000000"/>
                <w:sz w:val="20"/>
                <w:szCs w:val="20"/>
              </w:rPr>
            </w:pPr>
            <w:r w:rsidRPr="002B7368">
              <w:rPr>
                <w:color w:val="000000"/>
                <w:sz w:val="20"/>
                <w:szCs w:val="20"/>
              </w:rPr>
              <w:t>117 831,65</w:t>
            </w:r>
          </w:p>
        </w:tc>
        <w:tc>
          <w:tcPr>
            <w:tcW w:w="1773" w:type="dxa"/>
            <w:shd w:val="clear" w:color="auto" w:fill="auto"/>
          </w:tcPr>
          <w:p w14:paraId="22FE9075" w14:textId="77777777" w:rsidR="002B7368" w:rsidRPr="002B7368" w:rsidRDefault="002B7368" w:rsidP="002B7368">
            <w:pPr>
              <w:jc w:val="center"/>
              <w:rPr>
                <w:color w:val="000000"/>
                <w:sz w:val="20"/>
                <w:szCs w:val="20"/>
              </w:rPr>
            </w:pPr>
          </w:p>
          <w:p w14:paraId="1AF8920D" w14:textId="77777777" w:rsidR="002B7368" w:rsidRPr="002B7368" w:rsidRDefault="002B7368" w:rsidP="002B7368">
            <w:pPr>
              <w:jc w:val="center"/>
              <w:rPr>
                <w:color w:val="000000"/>
                <w:sz w:val="20"/>
                <w:szCs w:val="20"/>
              </w:rPr>
            </w:pPr>
            <w:r w:rsidRPr="002B7368">
              <w:rPr>
                <w:color w:val="000000"/>
                <w:sz w:val="20"/>
                <w:szCs w:val="20"/>
              </w:rPr>
              <w:t>76 310,69</w:t>
            </w:r>
          </w:p>
        </w:tc>
        <w:tc>
          <w:tcPr>
            <w:tcW w:w="1994" w:type="dxa"/>
            <w:shd w:val="clear" w:color="auto" w:fill="auto"/>
          </w:tcPr>
          <w:p w14:paraId="4D07C361" w14:textId="77777777" w:rsidR="002B7368" w:rsidRPr="002B7368" w:rsidRDefault="002B7368" w:rsidP="002B7368">
            <w:pPr>
              <w:jc w:val="center"/>
              <w:rPr>
                <w:color w:val="000000"/>
                <w:sz w:val="20"/>
                <w:szCs w:val="20"/>
              </w:rPr>
            </w:pPr>
            <w:r w:rsidRPr="002B7368">
              <w:rPr>
                <w:color w:val="000000"/>
                <w:sz w:val="20"/>
                <w:szCs w:val="20"/>
              </w:rPr>
              <w:t xml:space="preserve">  </w:t>
            </w:r>
          </w:p>
          <w:p w14:paraId="3DDF4518" w14:textId="77777777" w:rsidR="002B7368" w:rsidRPr="002B7368" w:rsidRDefault="002B7368" w:rsidP="002B7368">
            <w:pPr>
              <w:jc w:val="center"/>
              <w:rPr>
                <w:color w:val="000000"/>
                <w:sz w:val="20"/>
                <w:szCs w:val="20"/>
              </w:rPr>
            </w:pPr>
            <w:r w:rsidRPr="002B7368">
              <w:rPr>
                <w:color w:val="000000"/>
                <w:sz w:val="20"/>
                <w:szCs w:val="20"/>
              </w:rPr>
              <w:t>-41 520,96</w:t>
            </w:r>
          </w:p>
        </w:tc>
      </w:tr>
    </w:tbl>
    <w:p w14:paraId="4354B881" w14:textId="77777777" w:rsidR="002B7368" w:rsidRPr="002B7368" w:rsidRDefault="002B7368" w:rsidP="002B7368">
      <w:pPr>
        <w:widowControl w:val="0"/>
        <w:autoSpaceDE w:val="0"/>
        <w:autoSpaceDN w:val="0"/>
        <w:jc w:val="both"/>
        <w:rPr>
          <w:color w:val="000000"/>
          <w:sz w:val="28"/>
          <w:szCs w:val="28"/>
        </w:rPr>
      </w:pPr>
    </w:p>
    <w:p w14:paraId="24370BCD" w14:textId="77777777" w:rsidR="002B7368" w:rsidRPr="002B7368" w:rsidRDefault="002B7368" w:rsidP="002B7368">
      <w:pPr>
        <w:keepNext/>
        <w:tabs>
          <w:tab w:val="left" w:pos="567"/>
        </w:tabs>
        <w:ind w:left="360"/>
        <w:jc w:val="center"/>
        <w:outlineLvl w:val="0"/>
        <w:rPr>
          <w:b/>
          <w:bCs/>
          <w:snapToGrid w:val="0"/>
          <w:color w:val="000000"/>
          <w:sz w:val="28"/>
          <w:szCs w:val="28"/>
        </w:rPr>
      </w:pPr>
      <w:bookmarkStart w:id="86" w:name="_Toc52528737"/>
      <w:bookmarkStart w:id="87" w:name="_Toc118202328"/>
      <w:r w:rsidRPr="002B7368">
        <w:rPr>
          <w:b/>
          <w:bCs/>
          <w:snapToGrid w:val="0"/>
          <w:color w:val="000000"/>
          <w:sz w:val="28"/>
          <w:szCs w:val="28"/>
        </w:rPr>
        <w:t xml:space="preserve">7. Корректировка неподконтрольных расходов на </w:t>
      </w:r>
      <w:bookmarkEnd w:id="86"/>
      <w:r w:rsidRPr="002B7368">
        <w:rPr>
          <w:b/>
          <w:bCs/>
          <w:snapToGrid w:val="0"/>
          <w:color w:val="000000"/>
          <w:sz w:val="28"/>
          <w:szCs w:val="28"/>
        </w:rPr>
        <w:t>2025 год</w:t>
      </w:r>
      <w:bookmarkEnd w:id="87"/>
    </w:p>
    <w:p w14:paraId="6ECC7044" w14:textId="77777777" w:rsidR="002B7368" w:rsidRPr="002B7368" w:rsidRDefault="002B7368" w:rsidP="002B7368">
      <w:pPr>
        <w:keepNext/>
        <w:tabs>
          <w:tab w:val="left" w:pos="567"/>
        </w:tabs>
        <w:ind w:left="360"/>
        <w:jc w:val="center"/>
        <w:outlineLvl w:val="0"/>
        <w:rPr>
          <w:b/>
          <w:bCs/>
          <w:color w:val="000000"/>
          <w:sz w:val="32"/>
          <w:szCs w:val="20"/>
        </w:rPr>
      </w:pPr>
    </w:p>
    <w:p w14:paraId="33FBD4C5" w14:textId="77777777" w:rsidR="002B7368" w:rsidRPr="002B7368" w:rsidRDefault="002B7368" w:rsidP="002B7368">
      <w:pPr>
        <w:autoSpaceDE w:val="0"/>
        <w:autoSpaceDN w:val="0"/>
        <w:adjustRightInd w:val="0"/>
        <w:ind w:firstLine="709"/>
        <w:contextualSpacing/>
        <w:jc w:val="both"/>
        <w:rPr>
          <w:rFonts w:eastAsia="Calibri"/>
          <w:color w:val="000000"/>
          <w:sz w:val="28"/>
          <w:szCs w:val="28"/>
        </w:rPr>
      </w:pPr>
      <w:r w:rsidRPr="002B7368">
        <w:rPr>
          <w:rFonts w:eastAsia="Calibri"/>
          <w:color w:val="000000"/>
          <w:sz w:val="28"/>
          <w:szCs w:val="28"/>
        </w:rPr>
        <w:t>Предприятием заявлены неподконтрольные расходы на 2025 год в сумме 74 972,69 тыс. руб.</w:t>
      </w:r>
    </w:p>
    <w:p w14:paraId="5F1E4AFA" w14:textId="77777777" w:rsidR="002B7368" w:rsidRPr="002B7368" w:rsidRDefault="002B7368" w:rsidP="002B7368">
      <w:pPr>
        <w:autoSpaceDE w:val="0"/>
        <w:autoSpaceDN w:val="0"/>
        <w:adjustRightInd w:val="0"/>
        <w:ind w:firstLine="709"/>
        <w:contextualSpacing/>
        <w:jc w:val="both"/>
        <w:rPr>
          <w:rFonts w:eastAsia="Calibri"/>
          <w:color w:val="000000"/>
          <w:sz w:val="28"/>
          <w:szCs w:val="28"/>
        </w:rPr>
      </w:pPr>
      <w:r w:rsidRPr="002B7368">
        <w:rPr>
          <w:rFonts w:eastAsia="Calibri"/>
          <w:color w:val="000000"/>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282F489D" w14:textId="77777777" w:rsidR="002B7368" w:rsidRPr="002B7368" w:rsidRDefault="002B7368" w:rsidP="002B7368">
      <w:pPr>
        <w:autoSpaceDE w:val="0"/>
        <w:autoSpaceDN w:val="0"/>
        <w:adjustRightInd w:val="0"/>
        <w:ind w:firstLine="709"/>
        <w:contextualSpacing/>
        <w:jc w:val="both"/>
        <w:rPr>
          <w:rFonts w:eastAsia="Calibri"/>
          <w:color w:val="000000"/>
          <w:sz w:val="28"/>
          <w:szCs w:val="28"/>
        </w:rPr>
      </w:pPr>
      <w:r w:rsidRPr="002B7368">
        <w:rPr>
          <w:rFonts w:eastAsia="Calibri"/>
          <w:color w:val="000000"/>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3901892D" w14:textId="77777777" w:rsidR="002B7368" w:rsidRPr="002B7368" w:rsidRDefault="002B7368" w:rsidP="002B7368">
      <w:pPr>
        <w:autoSpaceDE w:val="0"/>
        <w:autoSpaceDN w:val="0"/>
        <w:adjustRightInd w:val="0"/>
        <w:ind w:firstLine="709"/>
        <w:contextualSpacing/>
        <w:jc w:val="both"/>
        <w:rPr>
          <w:rFonts w:eastAsia="Calibri"/>
          <w:color w:val="000000"/>
          <w:sz w:val="28"/>
          <w:szCs w:val="28"/>
        </w:rPr>
      </w:pPr>
      <w:r w:rsidRPr="002B7368">
        <w:rPr>
          <w:rFonts w:eastAsia="Calibri"/>
          <w:color w:val="000000"/>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0AF84A88" w14:textId="77777777" w:rsidR="002B7368" w:rsidRPr="002B7368" w:rsidRDefault="002B7368" w:rsidP="002B7368">
      <w:pPr>
        <w:autoSpaceDE w:val="0"/>
        <w:autoSpaceDN w:val="0"/>
        <w:adjustRightInd w:val="0"/>
        <w:ind w:firstLine="709"/>
        <w:contextualSpacing/>
        <w:jc w:val="both"/>
        <w:rPr>
          <w:rFonts w:eastAsia="Calibri"/>
          <w:color w:val="000000"/>
          <w:sz w:val="28"/>
          <w:szCs w:val="28"/>
        </w:rPr>
      </w:pPr>
      <w:r w:rsidRPr="002B7368">
        <w:rPr>
          <w:rFonts w:eastAsia="Calibri"/>
          <w:color w:val="000000"/>
          <w:sz w:val="28"/>
          <w:szCs w:val="28"/>
        </w:rPr>
        <w:t>3) концессионную плату;</w:t>
      </w:r>
    </w:p>
    <w:p w14:paraId="72500C4F" w14:textId="77777777" w:rsidR="002B7368" w:rsidRPr="002B7368" w:rsidRDefault="002B7368" w:rsidP="002B7368">
      <w:pPr>
        <w:autoSpaceDE w:val="0"/>
        <w:autoSpaceDN w:val="0"/>
        <w:adjustRightInd w:val="0"/>
        <w:ind w:firstLine="709"/>
        <w:contextualSpacing/>
        <w:jc w:val="both"/>
        <w:rPr>
          <w:rFonts w:eastAsia="Calibri"/>
          <w:color w:val="000000"/>
          <w:sz w:val="28"/>
          <w:szCs w:val="28"/>
        </w:rPr>
      </w:pPr>
      <w:r w:rsidRPr="002B7368">
        <w:rPr>
          <w:rFonts w:eastAsia="Calibri"/>
          <w:color w:val="000000"/>
          <w:sz w:val="28"/>
          <w:szCs w:val="28"/>
        </w:rPr>
        <w:t>4) арендную плату;</w:t>
      </w:r>
    </w:p>
    <w:p w14:paraId="03F528CA" w14:textId="77777777" w:rsidR="002B7368" w:rsidRPr="002B7368" w:rsidRDefault="002B7368" w:rsidP="002B7368">
      <w:pPr>
        <w:autoSpaceDE w:val="0"/>
        <w:autoSpaceDN w:val="0"/>
        <w:adjustRightInd w:val="0"/>
        <w:ind w:firstLine="709"/>
        <w:contextualSpacing/>
        <w:jc w:val="both"/>
        <w:rPr>
          <w:rFonts w:eastAsia="Calibri"/>
          <w:color w:val="000000"/>
          <w:sz w:val="28"/>
          <w:szCs w:val="28"/>
        </w:rPr>
      </w:pPr>
      <w:r w:rsidRPr="002B7368">
        <w:rPr>
          <w:rFonts w:eastAsia="Calibri"/>
          <w:color w:val="000000"/>
          <w:sz w:val="28"/>
          <w:szCs w:val="28"/>
        </w:rPr>
        <w:t>5) расходы по сомнительным долгам;</w:t>
      </w:r>
    </w:p>
    <w:p w14:paraId="6F2A8B0C" w14:textId="77777777" w:rsidR="002B7368" w:rsidRPr="002B7368" w:rsidRDefault="002B7368" w:rsidP="002B7368">
      <w:pPr>
        <w:autoSpaceDE w:val="0"/>
        <w:autoSpaceDN w:val="0"/>
        <w:adjustRightInd w:val="0"/>
        <w:ind w:firstLine="709"/>
        <w:contextualSpacing/>
        <w:jc w:val="both"/>
        <w:rPr>
          <w:rFonts w:eastAsia="Calibri"/>
          <w:color w:val="000000"/>
          <w:sz w:val="28"/>
          <w:szCs w:val="28"/>
        </w:rPr>
      </w:pPr>
      <w:r w:rsidRPr="002B7368">
        <w:rPr>
          <w:rFonts w:eastAsia="Calibri"/>
          <w:color w:val="000000"/>
          <w:sz w:val="28"/>
          <w:szCs w:val="28"/>
        </w:rPr>
        <w:t>6) величину амортизации основных средств;</w:t>
      </w:r>
    </w:p>
    <w:p w14:paraId="4E253801" w14:textId="77777777" w:rsidR="002B7368" w:rsidRPr="002B7368" w:rsidRDefault="002B7368" w:rsidP="002B7368">
      <w:pPr>
        <w:autoSpaceDE w:val="0"/>
        <w:autoSpaceDN w:val="0"/>
        <w:adjustRightInd w:val="0"/>
        <w:ind w:firstLine="709"/>
        <w:contextualSpacing/>
        <w:jc w:val="both"/>
        <w:rPr>
          <w:rFonts w:eastAsia="Calibri"/>
          <w:color w:val="000000"/>
          <w:sz w:val="28"/>
          <w:szCs w:val="28"/>
        </w:rPr>
      </w:pPr>
      <w:r w:rsidRPr="002B7368">
        <w:rPr>
          <w:rFonts w:eastAsia="Calibri"/>
          <w:color w:val="000000"/>
          <w:sz w:val="28"/>
          <w:szCs w:val="28"/>
        </w:rPr>
        <w:t>7) отчисления на социальные нужды.</w:t>
      </w:r>
    </w:p>
    <w:p w14:paraId="04E266E4" w14:textId="77777777" w:rsidR="002B7368" w:rsidRPr="002B7368" w:rsidRDefault="002B7368" w:rsidP="002B7368">
      <w:pPr>
        <w:autoSpaceDE w:val="0"/>
        <w:autoSpaceDN w:val="0"/>
        <w:adjustRightInd w:val="0"/>
        <w:ind w:firstLine="851"/>
        <w:contextualSpacing/>
        <w:jc w:val="both"/>
        <w:rPr>
          <w:rFonts w:eastAsia="Calibri"/>
          <w:color w:val="000000"/>
          <w:sz w:val="28"/>
          <w:szCs w:val="28"/>
        </w:rPr>
      </w:pPr>
    </w:p>
    <w:p w14:paraId="7C91FB36" w14:textId="77777777" w:rsidR="002B7368" w:rsidRPr="002B7368" w:rsidRDefault="002B7368" w:rsidP="002B7368">
      <w:pPr>
        <w:keepNext/>
        <w:keepLines/>
        <w:jc w:val="center"/>
        <w:outlineLvl w:val="1"/>
        <w:rPr>
          <w:rFonts w:eastAsia="Calibri"/>
          <w:b/>
          <w:color w:val="000000"/>
          <w:sz w:val="28"/>
          <w:szCs w:val="28"/>
          <w:lang w:eastAsia="en-US"/>
        </w:rPr>
      </w:pPr>
      <w:bookmarkStart w:id="88" w:name="_Toc118202329"/>
      <w:bookmarkStart w:id="89" w:name="_Hlk53072781"/>
      <w:r w:rsidRPr="002B7368">
        <w:rPr>
          <w:rFonts w:eastAsia="Calibri"/>
          <w:b/>
          <w:color w:val="000000"/>
          <w:sz w:val="28"/>
          <w:szCs w:val="28"/>
          <w:lang w:eastAsia="en-US"/>
        </w:rPr>
        <w:lastRenderedPageBreak/>
        <w:t>7.1. Арендная плата</w:t>
      </w:r>
      <w:bookmarkEnd w:id="83"/>
      <w:bookmarkEnd w:id="88"/>
    </w:p>
    <w:bookmarkEnd w:id="89"/>
    <w:p w14:paraId="075F4447" w14:textId="77777777" w:rsidR="002B7368" w:rsidRPr="002B7368" w:rsidRDefault="002B7368" w:rsidP="002B7368">
      <w:pPr>
        <w:tabs>
          <w:tab w:val="left" w:pos="1890"/>
        </w:tabs>
        <w:ind w:firstLine="709"/>
        <w:jc w:val="both"/>
        <w:rPr>
          <w:snapToGrid w:val="0"/>
          <w:color w:val="000000"/>
          <w:sz w:val="28"/>
          <w:szCs w:val="28"/>
        </w:rPr>
      </w:pPr>
    </w:p>
    <w:p w14:paraId="6CCAFC6E" w14:textId="77777777" w:rsidR="002B7368" w:rsidRPr="002B7368" w:rsidRDefault="002B7368" w:rsidP="002B7368">
      <w:pPr>
        <w:tabs>
          <w:tab w:val="left" w:pos="1890"/>
        </w:tabs>
        <w:ind w:right="142" w:firstLine="709"/>
        <w:jc w:val="both"/>
        <w:rPr>
          <w:snapToGrid w:val="0"/>
          <w:color w:val="000000"/>
          <w:sz w:val="28"/>
          <w:szCs w:val="28"/>
        </w:rPr>
      </w:pPr>
      <w:r w:rsidRPr="002B7368">
        <w:rPr>
          <w:snapToGrid w:val="0"/>
          <w:color w:val="000000"/>
          <w:sz w:val="28"/>
          <w:szCs w:val="28"/>
        </w:rPr>
        <w:t xml:space="preserve">По данной статье предприятием не планируются расходы. </w:t>
      </w:r>
    </w:p>
    <w:p w14:paraId="42430158" w14:textId="77777777" w:rsidR="002B7368" w:rsidRPr="002B7368" w:rsidRDefault="002B7368" w:rsidP="002B7368">
      <w:pPr>
        <w:tabs>
          <w:tab w:val="left" w:pos="1890"/>
        </w:tabs>
        <w:ind w:right="142" w:firstLine="709"/>
        <w:jc w:val="both"/>
        <w:rPr>
          <w:snapToGrid w:val="0"/>
          <w:color w:val="000000"/>
          <w:sz w:val="28"/>
          <w:szCs w:val="28"/>
        </w:rPr>
      </w:pPr>
    </w:p>
    <w:p w14:paraId="1F9770B3" w14:textId="77777777" w:rsidR="002B7368" w:rsidRPr="002B7368" w:rsidRDefault="002B7368" w:rsidP="002B7368">
      <w:pPr>
        <w:keepNext/>
        <w:keepLines/>
        <w:jc w:val="center"/>
        <w:outlineLvl w:val="1"/>
        <w:rPr>
          <w:rFonts w:eastAsia="Calibri"/>
          <w:b/>
          <w:color w:val="000000"/>
          <w:sz w:val="28"/>
          <w:szCs w:val="28"/>
          <w:lang w:eastAsia="en-US"/>
        </w:rPr>
      </w:pPr>
      <w:bookmarkStart w:id="90" w:name="_Toc118202330"/>
      <w:bookmarkStart w:id="91" w:name="_Toc24891730"/>
      <w:r w:rsidRPr="002B7368">
        <w:rPr>
          <w:rFonts w:eastAsia="Calibri"/>
          <w:b/>
          <w:color w:val="000000"/>
          <w:sz w:val="28"/>
          <w:szCs w:val="28"/>
          <w:lang w:eastAsia="en-US"/>
        </w:rPr>
        <w:t>7.2. Расходы на уплату налогов, сборов и других обязательных платежей</w:t>
      </w:r>
      <w:bookmarkEnd w:id="90"/>
    </w:p>
    <w:p w14:paraId="0FCB53CE" w14:textId="77777777" w:rsidR="002B7368" w:rsidRPr="002B7368" w:rsidRDefault="002B7368" w:rsidP="002B7368">
      <w:pPr>
        <w:rPr>
          <w:snapToGrid w:val="0"/>
          <w:color w:val="000000"/>
          <w:sz w:val="28"/>
          <w:szCs w:val="28"/>
          <w:lang w:eastAsia="en-US"/>
        </w:rPr>
      </w:pPr>
    </w:p>
    <w:p w14:paraId="065AB1F9" w14:textId="77777777" w:rsidR="002B7368" w:rsidRPr="002B7368" w:rsidRDefault="002B7368" w:rsidP="002B7368">
      <w:pPr>
        <w:ind w:firstLine="709"/>
        <w:jc w:val="both"/>
        <w:rPr>
          <w:color w:val="000000"/>
          <w:sz w:val="28"/>
          <w:szCs w:val="28"/>
        </w:rPr>
      </w:pPr>
      <w:r w:rsidRPr="002B7368">
        <w:rPr>
          <w:color w:val="000000"/>
          <w:sz w:val="28"/>
          <w:szCs w:val="28"/>
        </w:rPr>
        <w:t xml:space="preserve">Предприятием заявлены расходы по статье в размере 362,55 тыс. руб. </w:t>
      </w:r>
    </w:p>
    <w:p w14:paraId="606A5068"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699B9366" w14:textId="77777777" w:rsidR="002B7368" w:rsidRPr="002B7368" w:rsidRDefault="002B7368" w:rsidP="002B7368">
      <w:pPr>
        <w:ind w:firstLine="709"/>
        <w:jc w:val="both"/>
        <w:rPr>
          <w:snapToGrid w:val="0"/>
          <w:color w:val="000000"/>
          <w:sz w:val="28"/>
          <w:szCs w:val="28"/>
        </w:rPr>
      </w:pPr>
      <w:bookmarkStart w:id="92" w:name="_Hlk148705116"/>
      <w:r w:rsidRPr="002B7368">
        <w:rPr>
          <w:snapToGrid w:val="0"/>
          <w:color w:val="000000"/>
          <w:sz w:val="28"/>
          <w:szCs w:val="28"/>
        </w:rPr>
        <w:t>Согласно п 10) п.24 ч. IV Методических указаний № 760-Э плата за выбросы и сбросы загрязняющих веществ в окружающую среду, размещение отходов и другие виды негативного воздействия на окружающую среду в расходы, связанные с производством и реализацией продукции (услуг) по регулируемым видам деятельности принимаются в состав затрат в пределах установленных нормативов и (или) лимитов.</w:t>
      </w:r>
    </w:p>
    <w:bookmarkEnd w:id="92"/>
    <w:p w14:paraId="1072A64B"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w:t>
      </w:r>
      <w:r w:rsidRPr="002B7368">
        <w:rPr>
          <w:snapToGrid w:val="0"/>
          <w:color w:val="000000"/>
          <w:sz w:val="28"/>
          <w:szCs w:val="28"/>
        </w:rPr>
        <w:br/>
        <w:t>№ 255.</w:t>
      </w:r>
      <w:r w:rsidRPr="002B7368">
        <w:rPr>
          <w:color w:val="000000"/>
          <w:sz w:val="28"/>
          <w:szCs w:val="28"/>
        </w:rPr>
        <w:t xml:space="preserve"> </w:t>
      </w:r>
      <w:r w:rsidRPr="002B7368">
        <w:rPr>
          <w:snapToGrid w:val="0"/>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196256DA" w14:textId="77777777" w:rsidR="002B7368" w:rsidRPr="002B7368" w:rsidRDefault="002B7368" w:rsidP="002B7368">
      <w:pPr>
        <w:ind w:firstLine="709"/>
        <w:jc w:val="both"/>
        <w:rPr>
          <w:snapToGrid w:val="0"/>
          <w:color w:val="000000"/>
          <w:sz w:val="28"/>
          <w:szCs w:val="28"/>
          <w:lang w:eastAsia="en-US"/>
        </w:rPr>
      </w:pPr>
      <w:r w:rsidRPr="002B7368">
        <w:rPr>
          <w:snapToGrid w:val="0"/>
          <w:color w:val="000000"/>
          <w:sz w:val="28"/>
          <w:szCs w:val="28"/>
          <w:lang w:eastAsia="en-US"/>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 </w:t>
      </w:r>
    </w:p>
    <w:p w14:paraId="6CAAA73C"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декларация по налогу на имущество организации за 2023 год;</w:t>
      </w:r>
    </w:p>
    <w:p w14:paraId="69DE91EB"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справка расчет налога на имущество за 2023 год;</w:t>
      </w:r>
    </w:p>
    <w:p w14:paraId="1A90DE95"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справка расчет транспортного налога на 1,2,3 квартал и на 2023 год;</w:t>
      </w:r>
    </w:p>
    <w:p w14:paraId="42B7B76C"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оборотно-сальдовая ведомость по счету 20 за 2023 год;</w:t>
      </w:r>
    </w:p>
    <w:p w14:paraId="1D04740B"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смета затрат МКП ММО «Ресурс» на 2025 год.</w:t>
      </w:r>
    </w:p>
    <w:p w14:paraId="4EE47A40" w14:textId="77777777" w:rsidR="002B7368" w:rsidRPr="002B7368" w:rsidRDefault="002B7368" w:rsidP="002B7368">
      <w:pPr>
        <w:shd w:val="clear" w:color="auto" w:fill="FFFFFF"/>
        <w:ind w:firstLine="709"/>
        <w:jc w:val="both"/>
        <w:textAlignment w:val="top"/>
        <w:rPr>
          <w:snapToGrid w:val="0"/>
          <w:color w:val="000000"/>
          <w:sz w:val="28"/>
          <w:szCs w:val="28"/>
        </w:rPr>
      </w:pPr>
      <w:r w:rsidRPr="002B7368">
        <w:rPr>
          <w:snapToGrid w:val="0"/>
          <w:color w:val="000000"/>
          <w:sz w:val="28"/>
          <w:szCs w:val="28"/>
        </w:rPr>
        <w:t>Предприятие по статье «Плата за загрязнение окружающей среды» запланировало на 2025 год сумму в размере 26,27 тыс. руб</w:t>
      </w:r>
      <w:r w:rsidRPr="002B7368">
        <w:rPr>
          <w:color w:val="000000"/>
          <w:sz w:val="28"/>
          <w:szCs w:val="28"/>
        </w:rPr>
        <w:t xml:space="preserve">. </w:t>
      </w:r>
      <w:r w:rsidRPr="002B7368">
        <w:rPr>
          <w:snapToGrid w:val="0"/>
          <w:color w:val="000000"/>
          <w:sz w:val="28"/>
          <w:szCs w:val="28"/>
        </w:rPr>
        <w:t xml:space="preserve">Эксперты приняли данные расходы в сумме 0 тыс. руб. на уровне факта за 2023 год. Так как предприятие не предоставило обосновывающих материалов (декларацию о плате за негативное воздействие на окружающую среду за 2023 год, расчет платы за негативное воздействие на окружающую среду на 2025 год) </w:t>
      </w:r>
    </w:p>
    <w:p w14:paraId="2E32C231" w14:textId="77777777" w:rsidR="002B7368" w:rsidRPr="002B7368" w:rsidRDefault="002B7368" w:rsidP="002B7368">
      <w:pPr>
        <w:shd w:val="clear" w:color="auto" w:fill="FFFFFF"/>
        <w:ind w:firstLine="709"/>
        <w:jc w:val="both"/>
        <w:textAlignment w:val="top"/>
        <w:rPr>
          <w:snapToGrid w:val="0"/>
          <w:color w:val="000000"/>
          <w:sz w:val="28"/>
          <w:szCs w:val="28"/>
        </w:rPr>
      </w:pPr>
      <w:r w:rsidRPr="002B7368">
        <w:rPr>
          <w:snapToGrid w:val="0"/>
          <w:color w:val="000000"/>
          <w:sz w:val="28"/>
          <w:szCs w:val="28"/>
        </w:rPr>
        <w:lastRenderedPageBreak/>
        <w:t>Корректировка предложения предприятия по плате за выбросы и сбросы загрязняющих веществ в окружающую среду в сторону снижения расходов составила 26,27 тыс. руб.</w:t>
      </w:r>
      <w:r w:rsidRPr="002B7368">
        <w:rPr>
          <w:snapToGrid w:val="0"/>
          <w:color w:val="000000"/>
          <w:sz w:val="28"/>
          <w:szCs w:val="28"/>
          <w:lang w:eastAsia="en-US"/>
        </w:rPr>
        <w:t xml:space="preserve"> </w:t>
      </w:r>
    </w:p>
    <w:p w14:paraId="6C509C94"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По статье «Транспортный налог» предприятием планируются расходы в размере 43,73 тыс. руб. Транспортный налог принят в размере 34,06 тыс. руб. Эксперты предлагают </w:t>
      </w:r>
      <w:r w:rsidRPr="002B7368">
        <w:rPr>
          <w:color w:val="000000"/>
          <w:sz w:val="28"/>
          <w:szCs w:val="28"/>
        </w:rPr>
        <w:t xml:space="preserve">сохранить сумму транспортного налога </w:t>
      </w:r>
      <w:r w:rsidRPr="002B7368">
        <w:rPr>
          <w:snapToGrid w:val="0"/>
          <w:color w:val="000000"/>
          <w:sz w:val="28"/>
          <w:szCs w:val="28"/>
        </w:rPr>
        <w:t xml:space="preserve">на уровне факта 2023 года. </w:t>
      </w:r>
    </w:p>
    <w:p w14:paraId="6B93BE3E"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Корректировка предложения предприятия по транспортному налогу в сторону снижения составит 9,67 тыс. руб.</w:t>
      </w:r>
    </w:p>
    <w:p w14:paraId="1DF640B2" w14:textId="77777777" w:rsidR="002B7368" w:rsidRPr="002B7368" w:rsidRDefault="002B7368" w:rsidP="002B7368">
      <w:pPr>
        <w:ind w:firstLine="709"/>
        <w:jc w:val="both"/>
        <w:rPr>
          <w:snapToGrid w:val="0"/>
          <w:color w:val="000000"/>
          <w:sz w:val="28"/>
          <w:szCs w:val="28"/>
        </w:rPr>
      </w:pPr>
      <w:r w:rsidRPr="002B7368">
        <w:rPr>
          <w:rFonts w:eastAsia="Calibri"/>
          <w:color w:val="000000"/>
          <w:sz w:val="28"/>
          <w:szCs w:val="28"/>
        </w:rPr>
        <w:t>В части расходов на обязательное страхование, предприятие предлагает затраты по статье в размере 155,99 тыс. руб., р</w:t>
      </w:r>
      <w:r w:rsidRPr="002B7368">
        <w:rPr>
          <w:snapToGrid w:val="0"/>
          <w:color w:val="000000"/>
          <w:sz w:val="28"/>
          <w:szCs w:val="28"/>
        </w:rPr>
        <w:t>ассмотрены страховые полисы (ОСАГО), договора обязательного страхования гражданской ответственности владельцев транспортных средств страховых компаний «Астро-Волга», оборотно- сальдовые ведомости по счету 26 «Общехозяйственные расходы» в разрезе теплоснабжения.</w:t>
      </w:r>
    </w:p>
    <w:p w14:paraId="0B1C9CFF" w14:textId="77777777" w:rsidR="002B7368" w:rsidRPr="002B7368" w:rsidRDefault="002B7368" w:rsidP="002B7368">
      <w:pPr>
        <w:ind w:firstLine="709"/>
        <w:jc w:val="both"/>
        <w:rPr>
          <w:snapToGrid w:val="0"/>
          <w:color w:val="000000"/>
          <w:sz w:val="28"/>
          <w:szCs w:val="28"/>
        </w:rPr>
      </w:pPr>
      <w:bookmarkStart w:id="93" w:name="_Hlk114486330"/>
      <w:r w:rsidRPr="002B7368">
        <w:rPr>
          <w:snapToGrid w:val="0"/>
          <w:color w:val="000000"/>
          <w:sz w:val="28"/>
          <w:szCs w:val="28"/>
        </w:rPr>
        <w:t xml:space="preserve">Эксперты признают экономически обоснованными расходы на обязательное страхование в сумме 155,99 тыс. руб., что не превышает уровня факта 2023 года </w:t>
      </w:r>
      <w:r w:rsidRPr="002B7368">
        <w:rPr>
          <w:color w:val="000000"/>
          <w:sz w:val="28"/>
          <w:szCs w:val="28"/>
        </w:rPr>
        <w:t>и предлагают их к включению в НВВ предприятия на 2025 год.</w:t>
      </w:r>
      <w:r w:rsidRPr="002B7368">
        <w:rPr>
          <w:snapToGrid w:val="0"/>
          <w:color w:val="000000"/>
          <w:sz w:val="28"/>
          <w:szCs w:val="28"/>
        </w:rPr>
        <w:t xml:space="preserve"> </w:t>
      </w:r>
    </w:p>
    <w:p w14:paraId="63BF9C2E"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Корректировка предложения предприятия по </w:t>
      </w:r>
      <w:r w:rsidRPr="002B7368">
        <w:rPr>
          <w:rFonts w:eastAsia="Calibri"/>
          <w:color w:val="000000"/>
          <w:sz w:val="28"/>
          <w:szCs w:val="28"/>
        </w:rPr>
        <w:t>расходам на обязательное страхование отсутствует.</w:t>
      </w:r>
      <w:r w:rsidRPr="002B7368">
        <w:rPr>
          <w:snapToGrid w:val="0"/>
          <w:color w:val="000000"/>
          <w:sz w:val="28"/>
          <w:szCs w:val="28"/>
        </w:rPr>
        <w:t xml:space="preserve"> </w:t>
      </w:r>
    </w:p>
    <w:p w14:paraId="48D77DBB"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 60-ОЗ. </w:t>
      </w:r>
    </w:p>
    <w:p w14:paraId="0DFF53CA" w14:textId="77777777" w:rsidR="002B7368" w:rsidRPr="002B7368" w:rsidRDefault="002B7368" w:rsidP="002B7368">
      <w:pPr>
        <w:ind w:firstLine="709"/>
        <w:jc w:val="both"/>
        <w:rPr>
          <w:color w:val="000000"/>
          <w:sz w:val="28"/>
          <w:szCs w:val="28"/>
        </w:rPr>
      </w:pPr>
      <w:r w:rsidRPr="002B7368">
        <w:rPr>
          <w:snapToGrid w:val="0"/>
          <w:color w:val="000000"/>
          <w:sz w:val="28"/>
          <w:szCs w:val="28"/>
        </w:rPr>
        <w:t>Согласно статьи 2 данного Закона, ставка налога на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w:t>
      </w:r>
    </w:p>
    <w:p w14:paraId="173E3298" w14:textId="77777777" w:rsidR="002B7368" w:rsidRPr="002B7368" w:rsidRDefault="002B7368" w:rsidP="002B7368">
      <w:pPr>
        <w:ind w:firstLine="709"/>
        <w:jc w:val="both"/>
        <w:rPr>
          <w:color w:val="000000"/>
          <w:sz w:val="28"/>
          <w:szCs w:val="28"/>
        </w:rPr>
      </w:pPr>
      <w:r w:rsidRPr="002B7368">
        <w:rPr>
          <w:color w:val="000000"/>
          <w:sz w:val="28"/>
          <w:szCs w:val="28"/>
        </w:rPr>
        <w:t>Налогом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4827AC43"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По статье «Налог на имущество» предприятием заявлены расходы в размере 117,02 тыс. руб. Эксперты приняли налог на имущество в размере 117,02 тыс. руб. что не выше уровня факта за 2023 год. </w:t>
      </w:r>
      <w:r w:rsidRPr="002B7368">
        <w:rPr>
          <w:snapToGrid w:val="0"/>
          <w:sz w:val="28"/>
          <w:szCs w:val="28"/>
        </w:rPr>
        <w:t>Корректировка предложения предприятия по налогу на имущество отсутствует.</w:t>
      </w:r>
    </w:p>
    <w:bookmarkEnd w:id="93"/>
    <w:p w14:paraId="35086546" w14:textId="77777777" w:rsidR="002B7368" w:rsidRPr="002B7368" w:rsidRDefault="002B7368" w:rsidP="002B7368">
      <w:pPr>
        <w:ind w:firstLine="709"/>
        <w:jc w:val="both"/>
        <w:rPr>
          <w:color w:val="000000"/>
          <w:sz w:val="28"/>
          <w:szCs w:val="28"/>
        </w:rPr>
      </w:pPr>
      <w:r w:rsidRPr="002B7368">
        <w:rPr>
          <w:color w:val="000000"/>
          <w:sz w:val="28"/>
          <w:szCs w:val="28"/>
        </w:rPr>
        <w:t>Таким образом, расходы на уплату налогов, сборов и других обязательных платежей составили 307,07 тыс. руб.</w:t>
      </w:r>
    </w:p>
    <w:p w14:paraId="1E220D97"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Сумма корректировки в размере 55,48 тыс. руб. подлежит исключению из НВВ на 2025 год, как экономически необоснованная.</w:t>
      </w:r>
    </w:p>
    <w:p w14:paraId="1B70278F" w14:textId="77777777" w:rsidR="002B7368" w:rsidRPr="002B7368" w:rsidRDefault="002B7368" w:rsidP="002B7368">
      <w:pPr>
        <w:keepNext/>
        <w:keepLines/>
        <w:jc w:val="center"/>
        <w:outlineLvl w:val="1"/>
        <w:rPr>
          <w:rFonts w:eastAsia="Calibri"/>
          <w:b/>
          <w:color w:val="000000"/>
          <w:sz w:val="28"/>
          <w:szCs w:val="28"/>
          <w:lang w:eastAsia="en-US"/>
        </w:rPr>
      </w:pPr>
      <w:bookmarkStart w:id="94" w:name="_Toc118202331"/>
    </w:p>
    <w:p w14:paraId="38AA5A4A" w14:textId="77777777" w:rsidR="002B7368" w:rsidRPr="002B7368" w:rsidRDefault="002B7368" w:rsidP="002B7368">
      <w:pPr>
        <w:keepNext/>
        <w:keepLines/>
        <w:jc w:val="center"/>
        <w:outlineLvl w:val="1"/>
        <w:rPr>
          <w:rFonts w:eastAsia="Calibri"/>
          <w:b/>
          <w:color w:val="000000"/>
          <w:sz w:val="28"/>
          <w:szCs w:val="28"/>
          <w:lang w:eastAsia="en-US"/>
        </w:rPr>
      </w:pPr>
      <w:r w:rsidRPr="002B7368">
        <w:rPr>
          <w:rFonts w:eastAsia="Calibri"/>
          <w:b/>
          <w:color w:val="000000"/>
          <w:sz w:val="28"/>
          <w:szCs w:val="28"/>
          <w:lang w:eastAsia="en-US"/>
        </w:rPr>
        <w:t>7.3. Отчисления на социальные нужды</w:t>
      </w:r>
      <w:bookmarkEnd w:id="91"/>
      <w:bookmarkEnd w:id="94"/>
    </w:p>
    <w:p w14:paraId="7A568B57" w14:textId="77777777" w:rsidR="002B7368" w:rsidRPr="002B7368" w:rsidRDefault="002B7368" w:rsidP="002B7368">
      <w:pPr>
        <w:ind w:firstLine="720"/>
        <w:jc w:val="both"/>
        <w:rPr>
          <w:snapToGrid w:val="0"/>
          <w:color w:val="000000"/>
          <w:sz w:val="16"/>
          <w:szCs w:val="16"/>
        </w:rPr>
      </w:pPr>
    </w:p>
    <w:p w14:paraId="652C8D3A" w14:textId="77777777" w:rsidR="002B7368" w:rsidRPr="002B7368" w:rsidRDefault="002B7368" w:rsidP="002B7368">
      <w:pPr>
        <w:ind w:firstLine="709"/>
        <w:jc w:val="both"/>
        <w:rPr>
          <w:snapToGrid w:val="0"/>
          <w:color w:val="000000"/>
          <w:sz w:val="28"/>
          <w:szCs w:val="28"/>
        </w:rPr>
      </w:pPr>
      <w:bookmarkStart w:id="95" w:name="_Hlk115697596"/>
      <w:r w:rsidRPr="002B7368">
        <w:rPr>
          <w:snapToGrid w:val="0"/>
          <w:color w:val="000000"/>
          <w:sz w:val="28"/>
          <w:szCs w:val="28"/>
        </w:rPr>
        <w:t>Предприятием заявлены расходы по статье в размере 24 170,71 тыс. руб.</w:t>
      </w:r>
    </w:p>
    <w:p w14:paraId="7932D763"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В расходы по статье «Отчисления на социальные нужды» включаются:</w:t>
      </w:r>
    </w:p>
    <w:p w14:paraId="2E7DF1B1"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lastRenderedPageBreak/>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30ADEF8A"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То есть с 2023 года отдельные тарифы страховых взносов в ПФР, ФСС и ФОМС отменяются, при этом страхователи начисляют страховые взносы по новому единому тарифу в размере 30 %.</w:t>
      </w:r>
    </w:p>
    <w:p w14:paraId="1BCB4B9D"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Предприятие предоставило уведомление ФСС РФ «О размере страховых взносов на обязательное социальное страхование от несчастных случаев на производстве и профессиональных заболеваний» от 29.07.2019, согласно уведомлению – 0,2 %.</w:t>
      </w:r>
    </w:p>
    <w:p w14:paraId="61208EA4"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Экспертами в расчет НВВ на 2025 год приняты страховые взносы в размере 30,2 % от ФОТ, определённого в операционных расходах, или 18 491,94 тыс. руб. в т.ч. отчисления ППП в размере 13 349,27 тыс. руб., отчисления АУП 3 513,17 тыс. руб., отчисления цеховые в размере 1 629,49 тыс. руб.</w:t>
      </w:r>
    </w:p>
    <w:p w14:paraId="390D03CB"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Сумма корректировки в размере 5 678,77 тыс. руб. подлежит исключению из НВВ на 2025 год, как экономически необоснованная.</w:t>
      </w:r>
    </w:p>
    <w:bookmarkEnd w:id="95"/>
    <w:p w14:paraId="435750E5" w14:textId="77777777" w:rsidR="002B7368" w:rsidRPr="002B7368" w:rsidRDefault="002B7368" w:rsidP="002B7368">
      <w:pPr>
        <w:keepNext/>
        <w:keepLines/>
        <w:ind w:firstLine="709"/>
        <w:jc w:val="both"/>
        <w:rPr>
          <w:b/>
          <w:bCs/>
          <w:snapToGrid w:val="0"/>
          <w:color w:val="000000"/>
        </w:rPr>
      </w:pPr>
    </w:p>
    <w:p w14:paraId="07C74C58" w14:textId="77777777" w:rsidR="002B7368" w:rsidRPr="002B7368" w:rsidRDefault="002B7368" w:rsidP="002B7368">
      <w:pPr>
        <w:keepNext/>
        <w:keepLines/>
        <w:jc w:val="center"/>
        <w:outlineLvl w:val="1"/>
        <w:rPr>
          <w:b/>
          <w:bCs/>
          <w:snapToGrid w:val="0"/>
          <w:color w:val="000000"/>
          <w:sz w:val="28"/>
          <w:szCs w:val="28"/>
        </w:rPr>
      </w:pPr>
      <w:bookmarkStart w:id="96" w:name="_Toc118202332"/>
      <w:r w:rsidRPr="002B7368">
        <w:rPr>
          <w:b/>
          <w:bCs/>
          <w:snapToGrid w:val="0"/>
          <w:color w:val="000000"/>
          <w:sz w:val="28"/>
          <w:szCs w:val="28"/>
        </w:rPr>
        <w:t>7.4. Расходы по сомнительным долгам</w:t>
      </w:r>
      <w:bookmarkEnd w:id="96"/>
    </w:p>
    <w:p w14:paraId="03C875B5" w14:textId="77777777" w:rsidR="002B7368" w:rsidRPr="002B7368" w:rsidRDefault="002B7368" w:rsidP="002B7368">
      <w:pPr>
        <w:tabs>
          <w:tab w:val="left" w:pos="1890"/>
        </w:tabs>
        <w:ind w:firstLine="720"/>
        <w:jc w:val="both"/>
        <w:rPr>
          <w:color w:val="000000"/>
          <w:sz w:val="16"/>
          <w:szCs w:val="16"/>
        </w:rPr>
      </w:pPr>
    </w:p>
    <w:p w14:paraId="3C585AE6" w14:textId="77777777" w:rsidR="002B7368" w:rsidRPr="002B7368" w:rsidRDefault="002B7368" w:rsidP="002B7368">
      <w:pPr>
        <w:ind w:firstLine="709"/>
        <w:jc w:val="both"/>
        <w:rPr>
          <w:snapToGrid w:val="0"/>
          <w:color w:val="000000"/>
          <w:sz w:val="28"/>
          <w:szCs w:val="28"/>
        </w:rPr>
      </w:pPr>
      <w:bookmarkStart w:id="97" w:name="_Hlk116283200"/>
      <w:bookmarkStart w:id="98" w:name="_Toc59443611"/>
      <w:bookmarkStart w:id="99" w:name="_Toc82349724"/>
      <w:r w:rsidRPr="002B7368">
        <w:rPr>
          <w:snapToGrid w:val="0"/>
          <w:color w:val="000000"/>
          <w:sz w:val="28"/>
          <w:szCs w:val="28"/>
        </w:rPr>
        <w:t>Расходы по статье «Расходы по сомнительным долгам» предприятием не заявлены.</w:t>
      </w:r>
    </w:p>
    <w:bookmarkEnd w:id="97"/>
    <w:p w14:paraId="24A40199" w14:textId="77777777" w:rsidR="002B7368" w:rsidRPr="002B7368" w:rsidRDefault="002B7368" w:rsidP="002B7368">
      <w:pPr>
        <w:ind w:firstLine="709"/>
        <w:jc w:val="both"/>
        <w:rPr>
          <w:snapToGrid w:val="0"/>
          <w:color w:val="000000"/>
          <w:sz w:val="28"/>
          <w:szCs w:val="28"/>
        </w:rPr>
      </w:pPr>
    </w:p>
    <w:p w14:paraId="42DE0E78" w14:textId="77777777" w:rsidR="002B7368" w:rsidRPr="002B7368" w:rsidRDefault="002B7368" w:rsidP="002B7368">
      <w:pPr>
        <w:keepNext/>
        <w:keepLines/>
        <w:jc w:val="center"/>
        <w:outlineLvl w:val="1"/>
        <w:rPr>
          <w:b/>
          <w:bCs/>
          <w:snapToGrid w:val="0"/>
          <w:color w:val="000000"/>
          <w:sz w:val="28"/>
          <w:szCs w:val="28"/>
        </w:rPr>
      </w:pPr>
      <w:bookmarkStart w:id="100" w:name="_Toc118202333"/>
      <w:r w:rsidRPr="002B7368">
        <w:rPr>
          <w:b/>
          <w:bCs/>
          <w:snapToGrid w:val="0"/>
          <w:color w:val="000000"/>
          <w:sz w:val="28"/>
          <w:szCs w:val="28"/>
        </w:rPr>
        <w:t>7.5. Амортизация основных средств и нематериальных активов</w:t>
      </w:r>
      <w:bookmarkEnd w:id="98"/>
      <w:bookmarkEnd w:id="99"/>
      <w:bookmarkEnd w:id="100"/>
    </w:p>
    <w:p w14:paraId="5BDDDACC" w14:textId="77777777" w:rsidR="002B7368" w:rsidRPr="002B7368" w:rsidRDefault="002B7368" w:rsidP="002B7368">
      <w:pPr>
        <w:ind w:right="142" w:firstLine="709"/>
        <w:jc w:val="center"/>
        <w:rPr>
          <w:b/>
          <w:bCs/>
          <w:snapToGrid w:val="0"/>
          <w:color w:val="000000"/>
          <w:sz w:val="16"/>
          <w:szCs w:val="16"/>
        </w:rPr>
      </w:pPr>
    </w:p>
    <w:p w14:paraId="691FAFB4" w14:textId="77777777" w:rsidR="002B7368" w:rsidRPr="002B7368" w:rsidRDefault="002B7368" w:rsidP="002B7368">
      <w:pPr>
        <w:tabs>
          <w:tab w:val="left" w:pos="1890"/>
        </w:tabs>
        <w:ind w:firstLine="709"/>
        <w:jc w:val="both"/>
        <w:rPr>
          <w:color w:val="000000"/>
          <w:sz w:val="28"/>
          <w:szCs w:val="28"/>
        </w:rPr>
      </w:pPr>
      <w:r w:rsidRPr="002B7368">
        <w:rPr>
          <w:color w:val="000000"/>
          <w:sz w:val="28"/>
          <w:szCs w:val="28"/>
        </w:rPr>
        <w:t>Предприятием заявлены расходы по статье в размере 2 611,56 тыс. руб.</w:t>
      </w:r>
    </w:p>
    <w:p w14:paraId="7FA4864C"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В подтверждение основных средств, находящихся на балансе предприятия и необходимых для осуществления регулируемого вида деятельности представлены следующие обосновывающие материалы:</w:t>
      </w:r>
    </w:p>
    <w:p w14:paraId="65C0FFC1"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оборотно-сальдовая ведомость по счету 20 в разрезе «Теплоснабжения»;</w:t>
      </w:r>
    </w:p>
    <w:p w14:paraId="3820698D" w14:textId="77777777" w:rsidR="002B7368" w:rsidRPr="002B7368" w:rsidRDefault="002B7368" w:rsidP="002B7368">
      <w:pPr>
        <w:tabs>
          <w:tab w:val="left" w:pos="1890"/>
        </w:tabs>
        <w:ind w:firstLine="709"/>
        <w:jc w:val="both"/>
        <w:rPr>
          <w:color w:val="000000"/>
          <w:sz w:val="28"/>
          <w:szCs w:val="28"/>
        </w:rPr>
      </w:pPr>
      <w:r w:rsidRPr="002B7368">
        <w:rPr>
          <w:snapToGrid w:val="0"/>
          <w:color w:val="000000"/>
          <w:sz w:val="28"/>
          <w:szCs w:val="28"/>
        </w:rPr>
        <w:t xml:space="preserve">- </w:t>
      </w:r>
      <w:r w:rsidRPr="002B7368">
        <w:rPr>
          <w:color w:val="000000"/>
          <w:sz w:val="28"/>
          <w:szCs w:val="28"/>
        </w:rPr>
        <w:t>ведомость амортизации ОС (водоснабжения, водоотведения) за 2023 год;</w:t>
      </w:r>
    </w:p>
    <w:p w14:paraId="4E7E2947"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оборотно-сальдовая ведомость по сч. 01, 02, 08 МКП ММО Ресурс за 2023 год.</w:t>
      </w:r>
    </w:p>
    <w:p w14:paraId="59026793"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4C4C69FD"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Согласно пункту 43 Основ ценообразования, сумма амортизации основных средств регулируемой организации для расчета тарифов </w:t>
      </w:r>
      <w:r w:rsidRPr="002B7368">
        <w:rPr>
          <w:snapToGrid w:val="0"/>
          <w:color w:val="000000"/>
          <w:sz w:val="28"/>
          <w:szCs w:val="28"/>
        </w:rPr>
        <w:lastRenderedPageBreak/>
        <w:t>определяется в соответствии с нормативными правовыми актами Российской Федерации, регулирующими отношения в сфере бухгалтерского учета.</w:t>
      </w:r>
    </w:p>
    <w:p w14:paraId="2A8AE4DB"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2D7A6626"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BAD894F"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а) имеет материально-вещественную форму;</w:t>
      </w:r>
    </w:p>
    <w:p w14:paraId="5B797CCE"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5EB5D442"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2B7368">
        <w:rPr>
          <w:snapToGrid w:val="0"/>
          <w:color w:val="000000"/>
          <w:sz w:val="28"/>
          <w:szCs w:val="28"/>
        </w:rPr>
        <w:br/>
        <w:t>12 месяцев;</w:t>
      </w:r>
    </w:p>
    <w:p w14:paraId="009CD7A0"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1C08BAF7"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5F96529" w14:textId="77777777" w:rsidR="002B7368" w:rsidRPr="002B7368" w:rsidRDefault="002B7368" w:rsidP="002B7368">
      <w:pPr>
        <w:autoSpaceDE w:val="0"/>
        <w:autoSpaceDN w:val="0"/>
        <w:adjustRightInd w:val="0"/>
        <w:ind w:firstLine="709"/>
        <w:jc w:val="both"/>
        <w:rPr>
          <w:snapToGrid w:val="0"/>
          <w:color w:val="000000"/>
          <w:sz w:val="28"/>
          <w:szCs w:val="28"/>
        </w:rPr>
      </w:pPr>
      <w:r w:rsidRPr="002B7368">
        <w:rPr>
          <w:snapToGrid w:val="0"/>
          <w:color w:val="000000"/>
          <w:sz w:val="28"/>
          <w:szCs w:val="28"/>
        </w:rPr>
        <w:t>В соответствии с абзацем 5 п. 43 Основ ценообразования «</w:t>
      </w:r>
      <w:r w:rsidRPr="002B7368">
        <w:rPr>
          <w:color w:val="000000"/>
          <w:sz w:val="28"/>
          <w:szCs w:val="28"/>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э</w:t>
      </w:r>
      <w:r w:rsidRPr="002B7368">
        <w:rPr>
          <w:snapToGrid w:val="0"/>
          <w:color w:val="000000"/>
          <w:sz w:val="28"/>
          <w:szCs w:val="28"/>
        </w:rPr>
        <w:t xml:space="preserve">ксперты признают экономически обоснованными расходы по статье «Амортизация основных средств и нематериальных активов» в нулевой оценке. По данным предприятия все ОС, переданные в оперативное управление МКП ММО Ресурс приобретены за счет бюджетных средств администрации </w:t>
      </w:r>
      <w:r w:rsidRPr="002B7368">
        <w:rPr>
          <w:color w:val="000000"/>
          <w:sz w:val="28"/>
          <w:szCs w:val="20"/>
        </w:rPr>
        <w:t xml:space="preserve">Мариинского муниципального округа и переданы на праве </w:t>
      </w:r>
      <w:r w:rsidRPr="002B7368">
        <w:rPr>
          <w:color w:val="000000"/>
          <w:sz w:val="28"/>
          <w:szCs w:val="20"/>
        </w:rPr>
        <w:lastRenderedPageBreak/>
        <w:t>оперативного управления</w:t>
      </w:r>
      <w:r w:rsidRPr="002B7368">
        <w:rPr>
          <w:snapToGrid w:val="0"/>
          <w:color w:val="000000"/>
          <w:sz w:val="28"/>
          <w:szCs w:val="28"/>
        </w:rPr>
        <w:t>. Инвестиционная программа на 2023-2027 год у МКП ММО Ресурс отсутствует.</w:t>
      </w:r>
    </w:p>
    <w:p w14:paraId="1BAA8331" w14:textId="77777777" w:rsidR="002B7368" w:rsidRPr="002B7368" w:rsidRDefault="002B7368" w:rsidP="002B7368">
      <w:pPr>
        <w:ind w:firstLine="709"/>
        <w:jc w:val="both"/>
        <w:rPr>
          <w:color w:val="000000"/>
          <w:sz w:val="28"/>
          <w:szCs w:val="28"/>
        </w:rPr>
      </w:pPr>
      <w:r w:rsidRPr="002B7368">
        <w:rPr>
          <w:snapToGrid w:val="0"/>
          <w:color w:val="000000"/>
          <w:sz w:val="28"/>
          <w:szCs w:val="28"/>
        </w:rPr>
        <w:t>Таким образом расходы по статье экспертами приняты на нулевом уровне.</w:t>
      </w:r>
    </w:p>
    <w:p w14:paraId="7777ADDA"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Корректировка предложений предприятия в сторону снижения составила 2 611,56 тыс. руб. </w:t>
      </w:r>
    </w:p>
    <w:p w14:paraId="45556B7C" w14:textId="77777777" w:rsidR="002B7368" w:rsidRPr="002B7368" w:rsidRDefault="002B7368" w:rsidP="002B7368">
      <w:pPr>
        <w:ind w:right="142"/>
        <w:rPr>
          <w:b/>
          <w:bCs/>
          <w:snapToGrid w:val="0"/>
          <w:color w:val="000000"/>
          <w:sz w:val="28"/>
          <w:szCs w:val="28"/>
        </w:rPr>
      </w:pPr>
    </w:p>
    <w:p w14:paraId="790949D6" w14:textId="77777777" w:rsidR="002B7368" w:rsidRPr="002B7368" w:rsidRDefault="002B7368" w:rsidP="002B7368">
      <w:pPr>
        <w:ind w:right="142" w:firstLine="709"/>
        <w:jc w:val="center"/>
        <w:rPr>
          <w:b/>
          <w:bCs/>
          <w:snapToGrid w:val="0"/>
          <w:color w:val="000000"/>
          <w:sz w:val="28"/>
          <w:szCs w:val="28"/>
        </w:rPr>
      </w:pPr>
      <w:r w:rsidRPr="002B7368">
        <w:rPr>
          <w:b/>
          <w:bCs/>
          <w:snapToGrid w:val="0"/>
          <w:color w:val="000000"/>
          <w:sz w:val="28"/>
          <w:szCs w:val="28"/>
        </w:rPr>
        <w:t>7.6. Расходы на покупную тепловую энергию</w:t>
      </w:r>
    </w:p>
    <w:p w14:paraId="7462961E" w14:textId="77777777" w:rsidR="002B7368" w:rsidRPr="002B7368" w:rsidRDefault="002B7368" w:rsidP="002B7368">
      <w:pPr>
        <w:ind w:right="142" w:firstLine="709"/>
        <w:jc w:val="both"/>
        <w:rPr>
          <w:b/>
          <w:bCs/>
          <w:snapToGrid w:val="0"/>
          <w:color w:val="000000"/>
          <w:sz w:val="28"/>
          <w:szCs w:val="28"/>
        </w:rPr>
      </w:pPr>
    </w:p>
    <w:p w14:paraId="0525F503" w14:textId="77777777" w:rsidR="002B7368" w:rsidRPr="002B7368" w:rsidRDefault="002B7368" w:rsidP="002B7368">
      <w:pPr>
        <w:tabs>
          <w:tab w:val="left" w:pos="1890"/>
        </w:tabs>
        <w:ind w:right="142" w:firstLine="709"/>
        <w:jc w:val="both"/>
        <w:rPr>
          <w:snapToGrid w:val="0"/>
          <w:color w:val="000000"/>
          <w:sz w:val="28"/>
          <w:szCs w:val="28"/>
        </w:rPr>
      </w:pPr>
      <w:r w:rsidRPr="002B7368">
        <w:rPr>
          <w:snapToGrid w:val="0"/>
          <w:color w:val="000000"/>
          <w:sz w:val="28"/>
          <w:szCs w:val="28"/>
        </w:rPr>
        <w:t>Предприятием заявлены для включения в НВВ на 2025 год расходы на покупную тепловую энергию в размере 47 531,46 тыс. руб., при планируемом объеме покупки 5 455,00 Гкал.</w:t>
      </w:r>
    </w:p>
    <w:p w14:paraId="1C352E29" w14:textId="77777777" w:rsidR="002B7368" w:rsidRPr="002B7368" w:rsidRDefault="002B7368" w:rsidP="002B7368">
      <w:pPr>
        <w:tabs>
          <w:tab w:val="left" w:pos="1890"/>
        </w:tabs>
        <w:ind w:right="142" w:firstLine="709"/>
        <w:jc w:val="both"/>
        <w:rPr>
          <w:snapToGrid w:val="0"/>
          <w:color w:val="000000"/>
          <w:sz w:val="28"/>
          <w:szCs w:val="28"/>
        </w:rPr>
      </w:pPr>
      <w:r w:rsidRPr="002B7368">
        <w:rPr>
          <w:snapToGrid w:val="0"/>
          <w:color w:val="00000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w:t>
      </w:r>
    </w:p>
    <w:p w14:paraId="3F38ABF8" w14:textId="77777777" w:rsidR="002B7368" w:rsidRPr="002B7368" w:rsidRDefault="002B7368" w:rsidP="002B7368">
      <w:pPr>
        <w:ind w:right="142" w:firstLine="709"/>
        <w:jc w:val="both"/>
        <w:rPr>
          <w:bCs/>
          <w:snapToGrid w:val="0"/>
          <w:color w:val="000000"/>
          <w:sz w:val="28"/>
          <w:szCs w:val="28"/>
        </w:rPr>
      </w:pPr>
      <w:r w:rsidRPr="002B7368">
        <w:rPr>
          <w:bCs/>
          <w:snapToGrid w:val="0"/>
          <w:color w:val="000000"/>
          <w:sz w:val="28"/>
          <w:szCs w:val="28"/>
        </w:rPr>
        <w:t>- договор поставки тепловой энергии и теплоносителя от 15.08.2024 между МКП ММО «Ресурс» и ООО «Теплотон М».</w:t>
      </w:r>
    </w:p>
    <w:p w14:paraId="7C2A1119" w14:textId="77777777" w:rsidR="002B7368" w:rsidRPr="002B7368" w:rsidRDefault="002B7368" w:rsidP="002B7368">
      <w:pPr>
        <w:tabs>
          <w:tab w:val="left" w:pos="1890"/>
        </w:tabs>
        <w:ind w:right="142" w:firstLine="709"/>
        <w:jc w:val="both"/>
        <w:rPr>
          <w:snapToGrid w:val="0"/>
          <w:color w:val="000000"/>
          <w:sz w:val="28"/>
          <w:szCs w:val="28"/>
        </w:rPr>
      </w:pPr>
      <w:r w:rsidRPr="002B7368">
        <w:rPr>
          <w:snapToGrid w:val="0"/>
          <w:color w:val="000000"/>
          <w:sz w:val="28"/>
          <w:szCs w:val="28"/>
        </w:rPr>
        <w:t>Эксперты предлагают принять покупную тепловую энергию с общим объемом покупки 5 455,00 Гкал, согласно тепловому балансу для МКП ММО «Ресурс» на 2025 год (таблица 1).</w:t>
      </w:r>
    </w:p>
    <w:p w14:paraId="74DEDB46" w14:textId="77777777" w:rsidR="002B7368" w:rsidRPr="002B7368" w:rsidRDefault="002B7368" w:rsidP="002B7368">
      <w:pPr>
        <w:ind w:right="142" w:firstLine="709"/>
        <w:jc w:val="both"/>
        <w:rPr>
          <w:snapToGrid w:val="0"/>
          <w:color w:val="000000"/>
          <w:sz w:val="28"/>
          <w:szCs w:val="28"/>
        </w:rPr>
      </w:pPr>
      <w:r w:rsidRPr="002B7368">
        <w:rPr>
          <w:snapToGrid w:val="0"/>
          <w:color w:val="000000"/>
          <w:sz w:val="28"/>
          <w:szCs w:val="28"/>
        </w:rPr>
        <w:t>Расчет покупного тепла представлен в таблице 4.</w:t>
      </w:r>
    </w:p>
    <w:p w14:paraId="248EFB8D" w14:textId="77777777" w:rsidR="002B7368" w:rsidRPr="002B7368" w:rsidRDefault="002B7368" w:rsidP="002B7368">
      <w:pPr>
        <w:ind w:right="142" w:firstLine="709"/>
        <w:jc w:val="right"/>
        <w:rPr>
          <w:snapToGrid w:val="0"/>
          <w:color w:val="000000"/>
          <w:sz w:val="28"/>
          <w:szCs w:val="28"/>
        </w:rPr>
      </w:pPr>
      <w:r w:rsidRPr="002B7368">
        <w:rPr>
          <w:snapToGrid w:val="0"/>
          <w:color w:val="000000"/>
          <w:sz w:val="28"/>
          <w:szCs w:val="28"/>
        </w:rPr>
        <w:t>Таблица 4</w:t>
      </w:r>
    </w:p>
    <w:p w14:paraId="1C551216" w14:textId="77777777" w:rsidR="002B7368" w:rsidRPr="002B7368" w:rsidRDefault="002B7368" w:rsidP="002B7368">
      <w:pPr>
        <w:ind w:right="142" w:firstLine="709"/>
        <w:jc w:val="right"/>
        <w:rPr>
          <w:snapToGrid w:val="0"/>
          <w:color w:val="000000"/>
          <w:sz w:val="28"/>
          <w:szCs w:val="28"/>
        </w:rPr>
      </w:pPr>
    </w:p>
    <w:tbl>
      <w:tblPr>
        <w:tblW w:w="9277" w:type="dxa"/>
        <w:tblInd w:w="108" w:type="dxa"/>
        <w:tblLook w:val="04A0" w:firstRow="1" w:lastRow="0" w:firstColumn="1" w:lastColumn="0" w:noHBand="0" w:noVBand="1"/>
      </w:tblPr>
      <w:tblGrid>
        <w:gridCol w:w="426"/>
        <w:gridCol w:w="3313"/>
        <w:gridCol w:w="1799"/>
        <w:gridCol w:w="2059"/>
        <w:gridCol w:w="1822"/>
      </w:tblGrid>
      <w:tr w:rsidR="002B7368" w:rsidRPr="002B7368" w14:paraId="394F6953" w14:textId="77777777" w:rsidTr="00BD168F">
        <w:trPr>
          <w:trHeight w:val="254"/>
        </w:trPr>
        <w:tc>
          <w:tcPr>
            <w:tcW w:w="639" w:type="dxa"/>
            <w:tcBorders>
              <w:top w:val="single" w:sz="4" w:space="0" w:color="auto"/>
              <w:left w:val="single" w:sz="4" w:space="0" w:color="auto"/>
              <w:bottom w:val="single" w:sz="4" w:space="0" w:color="auto"/>
              <w:right w:val="single" w:sz="4" w:space="0" w:color="auto"/>
            </w:tcBorders>
            <w:vAlign w:val="center"/>
          </w:tcPr>
          <w:p w14:paraId="06A3A2DF" w14:textId="77777777" w:rsidR="002B7368" w:rsidRPr="002B7368" w:rsidRDefault="002B7368" w:rsidP="002B7368">
            <w:pPr>
              <w:jc w:val="center"/>
              <w:rPr>
                <w:color w:val="000000"/>
                <w:sz w:val="22"/>
                <w:szCs w:val="22"/>
              </w:rPr>
            </w:pPr>
            <w:r w:rsidRPr="002B7368">
              <w:rPr>
                <w:color w:val="000000"/>
                <w:sz w:val="22"/>
                <w:szCs w:val="22"/>
              </w:rPr>
              <w:t>№</w:t>
            </w:r>
          </w:p>
        </w:tc>
        <w:tc>
          <w:tcPr>
            <w:tcW w:w="3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C066C" w14:textId="77777777" w:rsidR="002B7368" w:rsidRPr="002B7368" w:rsidRDefault="002B7368" w:rsidP="002B7368">
            <w:pPr>
              <w:jc w:val="center"/>
              <w:rPr>
                <w:color w:val="000000"/>
                <w:sz w:val="22"/>
                <w:szCs w:val="22"/>
              </w:rPr>
            </w:pPr>
            <w:r w:rsidRPr="002B7368">
              <w:rPr>
                <w:color w:val="000000"/>
                <w:sz w:val="22"/>
                <w:szCs w:val="22"/>
              </w:rPr>
              <w:t>Поставщик</w:t>
            </w:r>
          </w:p>
        </w:tc>
        <w:tc>
          <w:tcPr>
            <w:tcW w:w="1799" w:type="dxa"/>
            <w:tcBorders>
              <w:top w:val="single" w:sz="4" w:space="0" w:color="auto"/>
              <w:left w:val="nil"/>
              <w:bottom w:val="single" w:sz="4" w:space="0" w:color="auto"/>
              <w:right w:val="single" w:sz="4" w:space="0" w:color="auto"/>
            </w:tcBorders>
            <w:shd w:val="clear" w:color="auto" w:fill="auto"/>
            <w:noWrap/>
            <w:vAlign w:val="center"/>
            <w:hideMark/>
          </w:tcPr>
          <w:p w14:paraId="387F4D07" w14:textId="77777777" w:rsidR="002B7368" w:rsidRPr="002B7368" w:rsidRDefault="002B7368" w:rsidP="002B7368">
            <w:pPr>
              <w:jc w:val="center"/>
              <w:rPr>
                <w:color w:val="000000"/>
                <w:sz w:val="22"/>
                <w:szCs w:val="22"/>
              </w:rPr>
            </w:pPr>
            <w:r w:rsidRPr="002B7368">
              <w:rPr>
                <w:color w:val="000000"/>
                <w:sz w:val="22"/>
                <w:szCs w:val="22"/>
              </w:rPr>
              <w:t>Годовые значения, Гкал.</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06BADFAF" w14:textId="77777777" w:rsidR="002B7368" w:rsidRPr="002B7368" w:rsidRDefault="002B7368" w:rsidP="002B7368">
            <w:pPr>
              <w:jc w:val="center"/>
              <w:rPr>
                <w:color w:val="000000"/>
                <w:sz w:val="22"/>
                <w:szCs w:val="22"/>
              </w:rPr>
            </w:pPr>
            <w:r w:rsidRPr="002B7368">
              <w:rPr>
                <w:color w:val="000000"/>
                <w:sz w:val="22"/>
                <w:szCs w:val="22"/>
              </w:rPr>
              <w:t xml:space="preserve">Средневзвешанный тариф на </w:t>
            </w:r>
          </w:p>
          <w:p w14:paraId="4A2403C1" w14:textId="77777777" w:rsidR="002B7368" w:rsidRPr="002B7368" w:rsidRDefault="002B7368" w:rsidP="002B7368">
            <w:pPr>
              <w:jc w:val="center"/>
              <w:rPr>
                <w:color w:val="000000"/>
                <w:sz w:val="22"/>
                <w:szCs w:val="22"/>
              </w:rPr>
            </w:pPr>
            <w:r w:rsidRPr="002B7368">
              <w:rPr>
                <w:color w:val="000000"/>
                <w:sz w:val="22"/>
                <w:szCs w:val="22"/>
              </w:rPr>
              <w:t>2025 (руб./Гкал)</w:t>
            </w:r>
          </w:p>
        </w:tc>
        <w:tc>
          <w:tcPr>
            <w:tcW w:w="1822" w:type="dxa"/>
            <w:tcBorders>
              <w:top w:val="single" w:sz="4" w:space="0" w:color="auto"/>
              <w:left w:val="nil"/>
              <w:bottom w:val="single" w:sz="4" w:space="0" w:color="auto"/>
              <w:right w:val="single" w:sz="4" w:space="0" w:color="auto"/>
            </w:tcBorders>
            <w:shd w:val="clear" w:color="auto" w:fill="auto"/>
            <w:noWrap/>
            <w:vAlign w:val="center"/>
            <w:hideMark/>
          </w:tcPr>
          <w:p w14:paraId="62B0F261" w14:textId="77777777" w:rsidR="002B7368" w:rsidRPr="002B7368" w:rsidRDefault="002B7368" w:rsidP="002B7368">
            <w:pPr>
              <w:jc w:val="center"/>
              <w:rPr>
                <w:color w:val="000000"/>
                <w:sz w:val="22"/>
                <w:szCs w:val="22"/>
              </w:rPr>
            </w:pPr>
            <w:r w:rsidRPr="002B7368">
              <w:rPr>
                <w:color w:val="000000"/>
                <w:sz w:val="22"/>
                <w:szCs w:val="22"/>
              </w:rPr>
              <w:t>Расходы, тыс. руб.</w:t>
            </w:r>
          </w:p>
        </w:tc>
      </w:tr>
      <w:tr w:rsidR="002B7368" w:rsidRPr="002B7368" w14:paraId="7024C96D" w14:textId="77777777" w:rsidTr="00BD168F">
        <w:trPr>
          <w:trHeight w:val="254"/>
        </w:trPr>
        <w:tc>
          <w:tcPr>
            <w:tcW w:w="639" w:type="dxa"/>
            <w:tcBorders>
              <w:top w:val="single" w:sz="4" w:space="0" w:color="auto"/>
              <w:left w:val="single" w:sz="4" w:space="0" w:color="auto"/>
              <w:bottom w:val="single" w:sz="4" w:space="0" w:color="auto"/>
              <w:right w:val="single" w:sz="4" w:space="0" w:color="auto"/>
            </w:tcBorders>
          </w:tcPr>
          <w:p w14:paraId="3688792F" w14:textId="77777777" w:rsidR="002B7368" w:rsidRPr="002B7368" w:rsidRDefault="002B7368" w:rsidP="002B7368">
            <w:pPr>
              <w:rPr>
                <w:color w:val="000000"/>
                <w:sz w:val="22"/>
                <w:szCs w:val="22"/>
              </w:rPr>
            </w:pPr>
          </w:p>
        </w:tc>
        <w:tc>
          <w:tcPr>
            <w:tcW w:w="33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DC65C" w14:textId="77777777" w:rsidR="002B7368" w:rsidRPr="002B7368" w:rsidRDefault="002B7368" w:rsidP="002B7368">
            <w:pPr>
              <w:rPr>
                <w:color w:val="000000"/>
                <w:sz w:val="22"/>
                <w:szCs w:val="22"/>
              </w:rPr>
            </w:pPr>
          </w:p>
        </w:tc>
        <w:tc>
          <w:tcPr>
            <w:tcW w:w="1799" w:type="dxa"/>
            <w:tcBorders>
              <w:top w:val="single" w:sz="4" w:space="0" w:color="auto"/>
              <w:left w:val="nil"/>
              <w:bottom w:val="single" w:sz="4" w:space="0" w:color="auto"/>
              <w:right w:val="single" w:sz="4" w:space="0" w:color="auto"/>
            </w:tcBorders>
            <w:shd w:val="clear" w:color="auto" w:fill="auto"/>
            <w:noWrap/>
            <w:vAlign w:val="center"/>
          </w:tcPr>
          <w:p w14:paraId="3BCF796F" w14:textId="77777777" w:rsidR="002B7368" w:rsidRPr="002B7368" w:rsidRDefault="002B7368" w:rsidP="002B7368">
            <w:pPr>
              <w:jc w:val="center"/>
              <w:rPr>
                <w:color w:val="000000"/>
                <w:sz w:val="22"/>
                <w:szCs w:val="22"/>
              </w:rPr>
            </w:pPr>
          </w:p>
        </w:tc>
        <w:tc>
          <w:tcPr>
            <w:tcW w:w="1704" w:type="dxa"/>
            <w:tcBorders>
              <w:top w:val="single" w:sz="4" w:space="0" w:color="auto"/>
              <w:left w:val="nil"/>
              <w:bottom w:val="single" w:sz="4" w:space="0" w:color="auto"/>
              <w:right w:val="single" w:sz="4" w:space="0" w:color="auto"/>
            </w:tcBorders>
            <w:shd w:val="clear" w:color="auto" w:fill="auto"/>
            <w:vAlign w:val="center"/>
          </w:tcPr>
          <w:p w14:paraId="21727224" w14:textId="77777777" w:rsidR="002B7368" w:rsidRPr="002B7368" w:rsidRDefault="002B7368" w:rsidP="002B7368">
            <w:pPr>
              <w:jc w:val="center"/>
              <w:rPr>
                <w:color w:val="000000"/>
                <w:sz w:val="22"/>
                <w:szCs w:val="22"/>
              </w:rPr>
            </w:pPr>
          </w:p>
        </w:tc>
        <w:tc>
          <w:tcPr>
            <w:tcW w:w="1822" w:type="dxa"/>
            <w:tcBorders>
              <w:top w:val="single" w:sz="4" w:space="0" w:color="auto"/>
              <w:left w:val="nil"/>
              <w:bottom w:val="single" w:sz="4" w:space="0" w:color="auto"/>
              <w:right w:val="single" w:sz="4" w:space="0" w:color="auto"/>
            </w:tcBorders>
            <w:shd w:val="clear" w:color="auto" w:fill="auto"/>
            <w:noWrap/>
            <w:vAlign w:val="center"/>
          </w:tcPr>
          <w:p w14:paraId="3E918840" w14:textId="77777777" w:rsidR="002B7368" w:rsidRPr="002B7368" w:rsidRDefault="002B7368" w:rsidP="002B7368">
            <w:pPr>
              <w:jc w:val="center"/>
              <w:rPr>
                <w:color w:val="000000"/>
                <w:sz w:val="22"/>
                <w:szCs w:val="22"/>
              </w:rPr>
            </w:pPr>
          </w:p>
        </w:tc>
      </w:tr>
      <w:tr w:rsidR="002B7368" w:rsidRPr="002B7368" w14:paraId="270E2B46" w14:textId="77777777" w:rsidTr="00BD168F">
        <w:trPr>
          <w:trHeight w:val="338"/>
        </w:trPr>
        <w:tc>
          <w:tcPr>
            <w:tcW w:w="639" w:type="dxa"/>
            <w:tcBorders>
              <w:top w:val="nil"/>
              <w:left w:val="single" w:sz="4" w:space="0" w:color="auto"/>
              <w:bottom w:val="single" w:sz="4" w:space="0" w:color="auto"/>
              <w:right w:val="single" w:sz="4" w:space="0" w:color="auto"/>
            </w:tcBorders>
            <w:vAlign w:val="center"/>
          </w:tcPr>
          <w:p w14:paraId="4E50540E" w14:textId="77777777" w:rsidR="002B7368" w:rsidRPr="002B7368" w:rsidRDefault="002B7368" w:rsidP="002B7368">
            <w:pPr>
              <w:jc w:val="center"/>
              <w:rPr>
                <w:color w:val="000000"/>
                <w:sz w:val="22"/>
                <w:szCs w:val="22"/>
              </w:rPr>
            </w:pPr>
            <w:r w:rsidRPr="002B7368">
              <w:rPr>
                <w:color w:val="000000"/>
                <w:sz w:val="22"/>
                <w:szCs w:val="22"/>
              </w:rPr>
              <w:t>1</w:t>
            </w:r>
          </w:p>
        </w:tc>
        <w:tc>
          <w:tcPr>
            <w:tcW w:w="3313" w:type="dxa"/>
            <w:tcBorders>
              <w:top w:val="nil"/>
              <w:left w:val="single" w:sz="4" w:space="0" w:color="auto"/>
              <w:bottom w:val="single" w:sz="4" w:space="0" w:color="auto"/>
              <w:right w:val="single" w:sz="4" w:space="0" w:color="auto"/>
            </w:tcBorders>
            <w:shd w:val="clear" w:color="auto" w:fill="auto"/>
            <w:noWrap/>
            <w:vAlign w:val="center"/>
          </w:tcPr>
          <w:p w14:paraId="7AB587DB" w14:textId="77777777" w:rsidR="002B7368" w:rsidRPr="002B7368" w:rsidRDefault="002B7368" w:rsidP="002B7368">
            <w:pPr>
              <w:rPr>
                <w:color w:val="000000"/>
                <w:sz w:val="22"/>
                <w:szCs w:val="22"/>
              </w:rPr>
            </w:pPr>
            <w:r w:rsidRPr="002B7368">
              <w:rPr>
                <w:color w:val="000000"/>
                <w:sz w:val="22"/>
                <w:szCs w:val="22"/>
              </w:rPr>
              <w:t>ООО «Теплотон М»</w:t>
            </w:r>
          </w:p>
          <w:p w14:paraId="2129D68B" w14:textId="77777777" w:rsidR="002B7368" w:rsidRPr="002B7368" w:rsidRDefault="002B7368" w:rsidP="002B7368">
            <w:pPr>
              <w:rPr>
                <w:color w:val="000000"/>
                <w:sz w:val="22"/>
                <w:szCs w:val="22"/>
              </w:rPr>
            </w:pPr>
            <w:r w:rsidRPr="002B7368">
              <w:rPr>
                <w:color w:val="000000"/>
                <w:sz w:val="22"/>
                <w:szCs w:val="22"/>
              </w:rPr>
              <w:t xml:space="preserve"> (пер. Южный 1)</w:t>
            </w:r>
          </w:p>
        </w:tc>
        <w:tc>
          <w:tcPr>
            <w:tcW w:w="1799" w:type="dxa"/>
            <w:tcBorders>
              <w:top w:val="nil"/>
              <w:left w:val="nil"/>
              <w:bottom w:val="single" w:sz="4" w:space="0" w:color="auto"/>
              <w:right w:val="single" w:sz="4" w:space="0" w:color="auto"/>
            </w:tcBorders>
            <w:shd w:val="clear" w:color="auto" w:fill="auto"/>
            <w:noWrap/>
            <w:vAlign w:val="center"/>
          </w:tcPr>
          <w:p w14:paraId="5D18613F" w14:textId="77777777" w:rsidR="002B7368" w:rsidRPr="002B7368" w:rsidRDefault="002B7368" w:rsidP="002B7368">
            <w:pPr>
              <w:jc w:val="center"/>
              <w:rPr>
                <w:color w:val="000000"/>
                <w:sz w:val="22"/>
                <w:szCs w:val="22"/>
              </w:rPr>
            </w:pPr>
            <w:r w:rsidRPr="002B7368">
              <w:rPr>
                <w:color w:val="000000"/>
                <w:sz w:val="22"/>
                <w:szCs w:val="22"/>
              </w:rPr>
              <w:t>1 658</w:t>
            </w:r>
          </w:p>
        </w:tc>
        <w:tc>
          <w:tcPr>
            <w:tcW w:w="1704" w:type="dxa"/>
            <w:tcBorders>
              <w:top w:val="nil"/>
              <w:left w:val="nil"/>
              <w:bottom w:val="single" w:sz="4" w:space="0" w:color="auto"/>
              <w:right w:val="single" w:sz="4" w:space="0" w:color="auto"/>
            </w:tcBorders>
            <w:shd w:val="clear" w:color="auto" w:fill="auto"/>
            <w:noWrap/>
            <w:vAlign w:val="center"/>
          </w:tcPr>
          <w:p w14:paraId="0B57840F" w14:textId="77777777" w:rsidR="002B7368" w:rsidRPr="002B7368" w:rsidRDefault="002B7368" w:rsidP="002B7368">
            <w:pPr>
              <w:jc w:val="center"/>
              <w:rPr>
                <w:snapToGrid w:val="0"/>
                <w:color w:val="000000"/>
                <w:sz w:val="22"/>
                <w:szCs w:val="22"/>
              </w:rPr>
            </w:pPr>
            <w:r w:rsidRPr="002B7368">
              <w:rPr>
                <w:snapToGrid w:val="0"/>
                <w:color w:val="000000"/>
                <w:sz w:val="22"/>
                <w:szCs w:val="22"/>
              </w:rPr>
              <w:t>9 059,62</w:t>
            </w:r>
          </w:p>
        </w:tc>
        <w:tc>
          <w:tcPr>
            <w:tcW w:w="1822" w:type="dxa"/>
            <w:tcBorders>
              <w:top w:val="nil"/>
              <w:left w:val="nil"/>
              <w:bottom w:val="single" w:sz="4" w:space="0" w:color="auto"/>
              <w:right w:val="single" w:sz="4" w:space="0" w:color="auto"/>
            </w:tcBorders>
            <w:shd w:val="clear" w:color="auto" w:fill="auto"/>
            <w:noWrap/>
            <w:vAlign w:val="center"/>
          </w:tcPr>
          <w:p w14:paraId="3771E294" w14:textId="77777777" w:rsidR="002B7368" w:rsidRPr="002B7368" w:rsidRDefault="002B7368" w:rsidP="002B7368">
            <w:pPr>
              <w:jc w:val="center"/>
              <w:rPr>
                <w:snapToGrid w:val="0"/>
                <w:color w:val="000000"/>
                <w:sz w:val="22"/>
                <w:szCs w:val="22"/>
              </w:rPr>
            </w:pPr>
            <w:r w:rsidRPr="002B7368">
              <w:rPr>
                <w:snapToGrid w:val="0"/>
                <w:color w:val="000000"/>
                <w:sz w:val="22"/>
                <w:szCs w:val="22"/>
              </w:rPr>
              <w:t>15 020,84</w:t>
            </w:r>
          </w:p>
        </w:tc>
      </w:tr>
      <w:tr w:rsidR="002B7368" w:rsidRPr="002B7368" w14:paraId="5DDDE733" w14:textId="77777777" w:rsidTr="00BD168F">
        <w:trPr>
          <w:trHeight w:val="338"/>
        </w:trPr>
        <w:tc>
          <w:tcPr>
            <w:tcW w:w="639" w:type="dxa"/>
            <w:tcBorders>
              <w:top w:val="nil"/>
              <w:left w:val="single" w:sz="4" w:space="0" w:color="auto"/>
              <w:bottom w:val="single" w:sz="4" w:space="0" w:color="auto"/>
              <w:right w:val="single" w:sz="4" w:space="0" w:color="auto"/>
            </w:tcBorders>
            <w:vAlign w:val="center"/>
          </w:tcPr>
          <w:p w14:paraId="659ED84C" w14:textId="77777777" w:rsidR="002B7368" w:rsidRPr="002B7368" w:rsidRDefault="002B7368" w:rsidP="002B7368">
            <w:pPr>
              <w:jc w:val="center"/>
              <w:rPr>
                <w:color w:val="000000"/>
                <w:sz w:val="22"/>
                <w:szCs w:val="22"/>
              </w:rPr>
            </w:pPr>
            <w:r w:rsidRPr="002B7368">
              <w:rPr>
                <w:color w:val="000000"/>
                <w:sz w:val="22"/>
                <w:szCs w:val="22"/>
              </w:rPr>
              <w:t>2</w:t>
            </w:r>
          </w:p>
        </w:tc>
        <w:tc>
          <w:tcPr>
            <w:tcW w:w="3313" w:type="dxa"/>
            <w:tcBorders>
              <w:top w:val="nil"/>
              <w:left w:val="single" w:sz="4" w:space="0" w:color="auto"/>
              <w:bottom w:val="single" w:sz="4" w:space="0" w:color="auto"/>
              <w:right w:val="single" w:sz="4" w:space="0" w:color="auto"/>
            </w:tcBorders>
            <w:shd w:val="clear" w:color="auto" w:fill="auto"/>
            <w:noWrap/>
            <w:vAlign w:val="center"/>
            <w:hideMark/>
          </w:tcPr>
          <w:p w14:paraId="19DCBA79" w14:textId="77777777" w:rsidR="002B7368" w:rsidRPr="002B7368" w:rsidRDefault="002B7368" w:rsidP="002B7368">
            <w:pPr>
              <w:rPr>
                <w:color w:val="000000"/>
                <w:sz w:val="22"/>
                <w:szCs w:val="22"/>
              </w:rPr>
            </w:pPr>
            <w:r w:rsidRPr="002B7368">
              <w:rPr>
                <w:color w:val="000000"/>
                <w:sz w:val="22"/>
                <w:szCs w:val="22"/>
              </w:rPr>
              <w:t xml:space="preserve">ООО «Теплосети» </w:t>
            </w:r>
          </w:p>
          <w:p w14:paraId="43EA65C9" w14:textId="77777777" w:rsidR="002B7368" w:rsidRPr="002B7368" w:rsidRDefault="002B7368" w:rsidP="002B7368">
            <w:pPr>
              <w:rPr>
                <w:color w:val="000000"/>
                <w:sz w:val="22"/>
                <w:szCs w:val="22"/>
              </w:rPr>
            </w:pPr>
            <w:r w:rsidRPr="002B7368">
              <w:rPr>
                <w:color w:val="000000"/>
                <w:sz w:val="22"/>
                <w:szCs w:val="22"/>
              </w:rPr>
              <w:t>(ул. 40 Лет Победы 1в)</w:t>
            </w:r>
          </w:p>
        </w:tc>
        <w:tc>
          <w:tcPr>
            <w:tcW w:w="1799" w:type="dxa"/>
            <w:tcBorders>
              <w:top w:val="nil"/>
              <w:left w:val="nil"/>
              <w:bottom w:val="single" w:sz="4" w:space="0" w:color="auto"/>
              <w:right w:val="single" w:sz="4" w:space="0" w:color="auto"/>
            </w:tcBorders>
            <w:shd w:val="clear" w:color="auto" w:fill="auto"/>
            <w:noWrap/>
            <w:vAlign w:val="center"/>
            <w:hideMark/>
          </w:tcPr>
          <w:p w14:paraId="124FA1D8" w14:textId="77777777" w:rsidR="002B7368" w:rsidRPr="002B7368" w:rsidRDefault="002B7368" w:rsidP="002B7368">
            <w:pPr>
              <w:jc w:val="center"/>
              <w:rPr>
                <w:color w:val="000000"/>
                <w:sz w:val="22"/>
                <w:szCs w:val="22"/>
              </w:rPr>
            </w:pPr>
            <w:r w:rsidRPr="002B7368">
              <w:rPr>
                <w:color w:val="000000"/>
                <w:sz w:val="22"/>
                <w:szCs w:val="22"/>
              </w:rPr>
              <w:t>3 797</w:t>
            </w:r>
          </w:p>
        </w:tc>
        <w:tc>
          <w:tcPr>
            <w:tcW w:w="1704" w:type="dxa"/>
            <w:tcBorders>
              <w:top w:val="nil"/>
              <w:left w:val="nil"/>
              <w:bottom w:val="single" w:sz="4" w:space="0" w:color="auto"/>
              <w:right w:val="single" w:sz="4" w:space="0" w:color="auto"/>
            </w:tcBorders>
            <w:shd w:val="clear" w:color="auto" w:fill="auto"/>
            <w:noWrap/>
            <w:vAlign w:val="center"/>
          </w:tcPr>
          <w:p w14:paraId="14009C6F" w14:textId="77777777" w:rsidR="002B7368" w:rsidRPr="002B7368" w:rsidRDefault="002B7368" w:rsidP="002B7368">
            <w:pPr>
              <w:jc w:val="center"/>
              <w:rPr>
                <w:color w:val="000000"/>
                <w:sz w:val="22"/>
                <w:szCs w:val="22"/>
              </w:rPr>
            </w:pPr>
            <w:r w:rsidRPr="002B7368">
              <w:rPr>
                <w:color w:val="000000"/>
                <w:sz w:val="22"/>
                <w:szCs w:val="22"/>
              </w:rPr>
              <w:t>4 417,79</w:t>
            </w:r>
          </w:p>
        </w:tc>
        <w:tc>
          <w:tcPr>
            <w:tcW w:w="1822" w:type="dxa"/>
            <w:tcBorders>
              <w:top w:val="nil"/>
              <w:left w:val="nil"/>
              <w:bottom w:val="single" w:sz="4" w:space="0" w:color="auto"/>
              <w:right w:val="single" w:sz="4" w:space="0" w:color="auto"/>
            </w:tcBorders>
            <w:shd w:val="clear" w:color="auto" w:fill="auto"/>
            <w:noWrap/>
            <w:vAlign w:val="center"/>
          </w:tcPr>
          <w:p w14:paraId="767E144E" w14:textId="77777777" w:rsidR="002B7368" w:rsidRPr="002B7368" w:rsidRDefault="002B7368" w:rsidP="002B7368">
            <w:pPr>
              <w:jc w:val="center"/>
              <w:rPr>
                <w:color w:val="000000"/>
                <w:sz w:val="22"/>
                <w:szCs w:val="22"/>
              </w:rPr>
            </w:pPr>
            <w:r w:rsidRPr="002B7368">
              <w:rPr>
                <w:color w:val="000000"/>
                <w:sz w:val="22"/>
                <w:szCs w:val="22"/>
              </w:rPr>
              <w:t>16 774,35</w:t>
            </w:r>
          </w:p>
        </w:tc>
      </w:tr>
      <w:tr w:rsidR="002B7368" w:rsidRPr="002B7368" w14:paraId="64DAB122" w14:textId="77777777" w:rsidTr="00BD168F">
        <w:trPr>
          <w:trHeight w:val="448"/>
        </w:trPr>
        <w:tc>
          <w:tcPr>
            <w:tcW w:w="639" w:type="dxa"/>
            <w:tcBorders>
              <w:top w:val="single" w:sz="4" w:space="0" w:color="auto"/>
              <w:left w:val="single" w:sz="4" w:space="0" w:color="auto"/>
              <w:bottom w:val="single" w:sz="4" w:space="0" w:color="auto"/>
              <w:right w:val="single" w:sz="4" w:space="0" w:color="auto"/>
            </w:tcBorders>
          </w:tcPr>
          <w:p w14:paraId="24FB7AE7" w14:textId="77777777" w:rsidR="002B7368" w:rsidRPr="002B7368" w:rsidRDefault="002B7368" w:rsidP="002B7368">
            <w:pPr>
              <w:jc w:val="center"/>
              <w:rPr>
                <w:color w:val="000000"/>
                <w:sz w:val="22"/>
                <w:szCs w:val="22"/>
              </w:rPr>
            </w:pPr>
          </w:p>
        </w:tc>
        <w:tc>
          <w:tcPr>
            <w:tcW w:w="3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6AE8E" w14:textId="77777777" w:rsidR="002B7368" w:rsidRPr="002B7368" w:rsidRDefault="002B7368" w:rsidP="002B7368">
            <w:pPr>
              <w:rPr>
                <w:color w:val="000000"/>
                <w:sz w:val="22"/>
                <w:szCs w:val="22"/>
              </w:rPr>
            </w:pPr>
            <w:r w:rsidRPr="002B7368">
              <w:rPr>
                <w:color w:val="000000"/>
                <w:sz w:val="22"/>
                <w:szCs w:val="22"/>
              </w:rPr>
              <w:t>Итого:</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37818" w14:textId="77777777" w:rsidR="002B7368" w:rsidRPr="002B7368" w:rsidRDefault="002B7368" w:rsidP="002B7368">
            <w:pPr>
              <w:jc w:val="center"/>
              <w:rPr>
                <w:color w:val="000000"/>
                <w:sz w:val="22"/>
                <w:szCs w:val="22"/>
              </w:rPr>
            </w:pPr>
            <w:r w:rsidRPr="002B7368">
              <w:rPr>
                <w:color w:val="000000"/>
                <w:sz w:val="22"/>
                <w:szCs w:val="22"/>
              </w:rPr>
              <w:t>5 455</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09E2" w14:textId="77777777" w:rsidR="002B7368" w:rsidRPr="002B7368" w:rsidRDefault="002B7368" w:rsidP="002B7368">
            <w:pPr>
              <w:jc w:val="center"/>
              <w:rPr>
                <w:color w:val="000000"/>
                <w:sz w:val="22"/>
                <w:szCs w:val="22"/>
              </w:rPr>
            </w:pPr>
          </w:p>
        </w:tc>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F02C9" w14:textId="77777777" w:rsidR="002B7368" w:rsidRPr="002B7368" w:rsidRDefault="002B7368" w:rsidP="002B7368">
            <w:pPr>
              <w:jc w:val="center"/>
              <w:rPr>
                <w:color w:val="000000"/>
                <w:sz w:val="22"/>
                <w:szCs w:val="22"/>
              </w:rPr>
            </w:pPr>
            <w:r w:rsidRPr="002B7368">
              <w:rPr>
                <w:color w:val="000000"/>
                <w:sz w:val="22"/>
                <w:szCs w:val="22"/>
              </w:rPr>
              <w:t>31 794,89</w:t>
            </w:r>
          </w:p>
        </w:tc>
      </w:tr>
    </w:tbl>
    <w:p w14:paraId="34CA5692" w14:textId="77777777" w:rsidR="002B7368" w:rsidRPr="002B7368" w:rsidRDefault="002B7368" w:rsidP="002B7368">
      <w:pPr>
        <w:tabs>
          <w:tab w:val="left" w:pos="1890"/>
        </w:tabs>
        <w:ind w:right="142"/>
        <w:jc w:val="both"/>
        <w:rPr>
          <w:snapToGrid w:val="0"/>
          <w:color w:val="000000"/>
          <w:sz w:val="28"/>
          <w:szCs w:val="28"/>
        </w:rPr>
      </w:pPr>
    </w:p>
    <w:p w14:paraId="5167E41F"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Покупка тепловой энергии, по поставщикам, будет осуществляться по тарифам, установленным Региональной энергетической комиссией Кузбасса.</w:t>
      </w:r>
    </w:p>
    <w:p w14:paraId="19A7653C"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Цены на покупную энергию приняты экспертами в расчет:</w:t>
      </w:r>
    </w:p>
    <w:p w14:paraId="45E37ED2"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xml:space="preserve">- поставщик ООО «Теплотон М» согласно Постановлению РЭК Кузбасса от </w:t>
      </w:r>
      <w:bookmarkStart w:id="101" w:name="_Hlk147483072"/>
      <w:r w:rsidRPr="002B7368">
        <w:rPr>
          <w:snapToGrid w:val="0"/>
          <w:color w:val="000000"/>
          <w:sz w:val="28"/>
          <w:szCs w:val="28"/>
        </w:rPr>
        <w:t>__.12.2024 № __ Об установлении ООО «Теплотон М» тарифов на тепловую энергию, реализуемую на коллекторах, на территории Мариинского муниципального округа тариф с 01.01.2025 в размере 9 059,49руб./Гкал и 9 059,78 руб./Гкал, средневзвешенный тариф на 2025 принят в размере 9 059,62 руб./Гкал.</w:t>
      </w:r>
    </w:p>
    <w:bookmarkEnd w:id="101"/>
    <w:p w14:paraId="438517D4"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xml:space="preserve">- поставщик ООО «Теплосети» согласно Постановлению РЭК Кузбасса от __.12.2024 № ___ «Об установлении ООО «Теплосети» тарифов на </w:t>
      </w:r>
      <w:r w:rsidRPr="002B7368">
        <w:rPr>
          <w:snapToGrid w:val="0"/>
          <w:color w:val="000000"/>
          <w:sz w:val="28"/>
          <w:szCs w:val="28"/>
        </w:rPr>
        <w:lastRenderedPageBreak/>
        <w:t>тепловую энергию, реализуемую на коллекторах котельной по ул. 40 лет Победы 1в, на территории Мариинского муниципального округа, на 2025 год» тариф на 2025 год установлен в размере 4 417,79 руб./Гкал.</w:t>
      </w:r>
    </w:p>
    <w:p w14:paraId="63EFFC2D" w14:textId="77777777" w:rsidR="002B7368" w:rsidRPr="002B7368" w:rsidRDefault="002B7368" w:rsidP="002B7368">
      <w:pPr>
        <w:ind w:firstLine="709"/>
        <w:jc w:val="both"/>
        <w:rPr>
          <w:bCs/>
          <w:snapToGrid w:val="0"/>
          <w:color w:val="000000"/>
          <w:sz w:val="28"/>
          <w:szCs w:val="28"/>
        </w:rPr>
      </w:pPr>
      <w:r w:rsidRPr="002B7368">
        <w:rPr>
          <w:snapToGrid w:val="0"/>
          <w:color w:val="000000"/>
          <w:sz w:val="28"/>
          <w:szCs w:val="28"/>
        </w:rPr>
        <w:t>Корректировка плановых расходов по статье на 2025 год относительно предложений предприятия в сторону снижения, составила 15 736,26 тыс. руб.</w:t>
      </w:r>
    </w:p>
    <w:p w14:paraId="08AA343A"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Таким образом, неподконтрольные расходы составили 50 593,90 тыс. руб.</w:t>
      </w:r>
    </w:p>
    <w:p w14:paraId="04A23B70"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Корректировка плановых неподконтрольных расходов на 2025 год относительно предложений предприятия составила 24 378,48 тыс. руб. в сторону снижения.</w:t>
      </w:r>
    </w:p>
    <w:p w14:paraId="5ECEEB29" w14:textId="77777777" w:rsidR="002B7368" w:rsidRPr="002B7368" w:rsidRDefault="002B7368" w:rsidP="002B7368">
      <w:pPr>
        <w:ind w:firstLine="709"/>
        <w:jc w:val="both"/>
        <w:rPr>
          <w:b/>
          <w:bCs/>
          <w:snapToGrid w:val="0"/>
          <w:color w:val="000000"/>
          <w:sz w:val="28"/>
          <w:szCs w:val="28"/>
        </w:rPr>
      </w:pPr>
      <w:r w:rsidRPr="002B7368">
        <w:rPr>
          <w:snapToGrid w:val="0"/>
          <w:color w:val="000000"/>
          <w:sz w:val="28"/>
          <w:szCs w:val="28"/>
        </w:rPr>
        <w:t>Реестр неподконтрольных расходов на тепловую энергию на 2025 год представлен в таблице 5.</w:t>
      </w:r>
    </w:p>
    <w:p w14:paraId="43207BEE" w14:textId="77777777" w:rsidR="002B7368" w:rsidRPr="002B7368" w:rsidRDefault="002B7368" w:rsidP="002B7368">
      <w:pPr>
        <w:tabs>
          <w:tab w:val="left" w:pos="1890"/>
        </w:tabs>
        <w:ind w:firstLine="720"/>
        <w:jc w:val="right"/>
        <w:rPr>
          <w:snapToGrid w:val="0"/>
          <w:color w:val="000000"/>
          <w:sz w:val="28"/>
          <w:szCs w:val="28"/>
        </w:rPr>
      </w:pPr>
      <w:r w:rsidRPr="002B7368">
        <w:rPr>
          <w:snapToGrid w:val="0"/>
          <w:color w:val="000000"/>
          <w:sz w:val="28"/>
          <w:szCs w:val="28"/>
        </w:rPr>
        <w:t>Таблица 5</w:t>
      </w:r>
    </w:p>
    <w:p w14:paraId="503F32DA" w14:textId="77777777" w:rsidR="002B7368" w:rsidRPr="002B7368" w:rsidRDefault="002B7368" w:rsidP="002B7368">
      <w:pPr>
        <w:jc w:val="center"/>
        <w:rPr>
          <w:snapToGrid w:val="0"/>
          <w:color w:val="000000"/>
          <w:sz w:val="28"/>
          <w:szCs w:val="28"/>
          <w:lang w:eastAsia="en-US"/>
        </w:rPr>
      </w:pPr>
      <w:r w:rsidRPr="002B7368">
        <w:rPr>
          <w:snapToGrid w:val="0"/>
          <w:color w:val="000000"/>
          <w:sz w:val="28"/>
          <w:szCs w:val="28"/>
          <w:lang w:eastAsia="en-US"/>
        </w:rPr>
        <w:t>Реестр неподконтрольных расходов на тепловую энергию на 2025 год</w:t>
      </w:r>
    </w:p>
    <w:p w14:paraId="238EA36C" w14:textId="77777777" w:rsidR="002B7368" w:rsidRPr="002B7368" w:rsidRDefault="002B7368" w:rsidP="002B7368">
      <w:pPr>
        <w:jc w:val="right"/>
        <w:rPr>
          <w:snapToGrid w:val="0"/>
          <w:color w:val="000000"/>
          <w:sz w:val="28"/>
          <w:szCs w:val="28"/>
        </w:rPr>
      </w:pPr>
      <w:r w:rsidRPr="002B7368">
        <w:rPr>
          <w:snapToGrid w:val="0"/>
          <w:color w:val="000000"/>
          <w:sz w:val="28"/>
          <w:szCs w:val="28"/>
        </w:rPr>
        <w:t>тыс. руб.</w:t>
      </w: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3984"/>
        <w:gridCol w:w="1503"/>
        <w:gridCol w:w="1498"/>
        <w:gridCol w:w="1633"/>
      </w:tblGrid>
      <w:tr w:rsidR="002B7368" w:rsidRPr="002B7368" w14:paraId="36522A2A" w14:textId="77777777" w:rsidTr="00BD168F">
        <w:trPr>
          <w:trHeight w:val="458"/>
          <w:tblHeader/>
        </w:trPr>
        <w:tc>
          <w:tcPr>
            <w:tcW w:w="782" w:type="dxa"/>
            <w:vMerge w:val="restart"/>
            <w:shd w:val="clear" w:color="auto" w:fill="auto"/>
            <w:vAlign w:val="center"/>
            <w:hideMark/>
          </w:tcPr>
          <w:p w14:paraId="322031FD" w14:textId="77777777" w:rsidR="002B7368" w:rsidRPr="002B7368" w:rsidRDefault="002B7368" w:rsidP="002B7368">
            <w:pPr>
              <w:jc w:val="center"/>
              <w:rPr>
                <w:snapToGrid w:val="0"/>
                <w:color w:val="000000"/>
                <w:sz w:val="20"/>
                <w:szCs w:val="20"/>
              </w:rPr>
            </w:pPr>
            <w:r w:rsidRPr="002B7368">
              <w:rPr>
                <w:snapToGrid w:val="0"/>
                <w:color w:val="000000"/>
                <w:sz w:val="20"/>
                <w:szCs w:val="20"/>
              </w:rPr>
              <w:t>№ п/п</w:t>
            </w:r>
          </w:p>
        </w:tc>
        <w:tc>
          <w:tcPr>
            <w:tcW w:w="3984" w:type="dxa"/>
            <w:vMerge w:val="restart"/>
            <w:shd w:val="clear" w:color="auto" w:fill="auto"/>
            <w:vAlign w:val="center"/>
            <w:hideMark/>
          </w:tcPr>
          <w:p w14:paraId="182A82E4" w14:textId="77777777" w:rsidR="002B7368" w:rsidRPr="002B7368" w:rsidRDefault="002B7368" w:rsidP="002B7368">
            <w:pPr>
              <w:jc w:val="center"/>
              <w:rPr>
                <w:snapToGrid w:val="0"/>
                <w:color w:val="000000"/>
                <w:sz w:val="20"/>
                <w:szCs w:val="20"/>
              </w:rPr>
            </w:pPr>
            <w:r w:rsidRPr="002B7368">
              <w:rPr>
                <w:snapToGrid w:val="0"/>
                <w:color w:val="000000"/>
                <w:sz w:val="20"/>
                <w:szCs w:val="20"/>
              </w:rPr>
              <w:t>Наименование расхода</w:t>
            </w:r>
          </w:p>
        </w:tc>
        <w:tc>
          <w:tcPr>
            <w:tcW w:w="1503" w:type="dxa"/>
            <w:vMerge w:val="restart"/>
          </w:tcPr>
          <w:p w14:paraId="31EC1F59"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Предложения предприятия</w:t>
            </w:r>
          </w:p>
          <w:p w14:paraId="4A7B6DDA"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 xml:space="preserve"> на 2025 год</w:t>
            </w:r>
          </w:p>
        </w:tc>
        <w:tc>
          <w:tcPr>
            <w:tcW w:w="1498" w:type="dxa"/>
            <w:vMerge w:val="restart"/>
          </w:tcPr>
          <w:p w14:paraId="7C3219D6"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Предложения экспертов</w:t>
            </w:r>
          </w:p>
          <w:p w14:paraId="2916182F"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 xml:space="preserve"> на 2025 год</w:t>
            </w:r>
          </w:p>
        </w:tc>
        <w:tc>
          <w:tcPr>
            <w:tcW w:w="1633" w:type="dxa"/>
            <w:vMerge w:val="restart"/>
          </w:tcPr>
          <w:p w14:paraId="4FAA9D36"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 xml:space="preserve">Отклонение </w:t>
            </w:r>
          </w:p>
          <w:p w14:paraId="5F5E0E29"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(5=4-3)</w:t>
            </w:r>
          </w:p>
        </w:tc>
      </w:tr>
      <w:tr w:rsidR="002B7368" w:rsidRPr="002B7368" w14:paraId="1E174EB7" w14:textId="77777777" w:rsidTr="00BD168F">
        <w:trPr>
          <w:trHeight w:val="458"/>
        </w:trPr>
        <w:tc>
          <w:tcPr>
            <w:tcW w:w="782" w:type="dxa"/>
            <w:vMerge/>
            <w:shd w:val="clear" w:color="auto" w:fill="auto"/>
            <w:vAlign w:val="center"/>
            <w:hideMark/>
          </w:tcPr>
          <w:p w14:paraId="09285CFC" w14:textId="77777777" w:rsidR="002B7368" w:rsidRPr="002B7368" w:rsidRDefault="002B7368" w:rsidP="002B7368">
            <w:pPr>
              <w:jc w:val="center"/>
              <w:rPr>
                <w:snapToGrid w:val="0"/>
                <w:color w:val="000000"/>
                <w:sz w:val="20"/>
                <w:szCs w:val="20"/>
              </w:rPr>
            </w:pPr>
          </w:p>
        </w:tc>
        <w:tc>
          <w:tcPr>
            <w:tcW w:w="3984" w:type="dxa"/>
            <w:vMerge/>
            <w:shd w:val="clear" w:color="auto" w:fill="auto"/>
            <w:vAlign w:val="center"/>
            <w:hideMark/>
          </w:tcPr>
          <w:p w14:paraId="6C83ED36" w14:textId="77777777" w:rsidR="002B7368" w:rsidRPr="002B7368" w:rsidRDefault="002B7368" w:rsidP="002B7368">
            <w:pPr>
              <w:jc w:val="center"/>
              <w:rPr>
                <w:snapToGrid w:val="0"/>
                <w:color w:val="000000"/>
                <w:sz w:val="20"/>
                <w:szCs w:val="20"/>
              </w:rPr>
            </w:pPr>
          </w:p>
        </w:tc>
        <w:tc>
          <w:tcPr>
            <w:tcW w:w="1503" w:type="dxa"/>
            <w:vMerge/>
            <w:vAlign w:val="center"/>
          </w:tcPr>
          <w:p w14:paraId="1C301D44" w14:textId="77777777" w:rsidR="002B7368" w:rsidRPr="002B7368" w:rsidRDefault="002B7368" w:rsidP="002B7368">
            <w:pPr>
              <w:jc w:val="center"/>
              <w:rPr>
                <w:snapToGrid w:val="0"/>
                <w:color w:val="000000"/>
                <w:sz w:val="20"/>
                <w:szCs w:val="20"/>
              </w:rPr>
            </w:pPr>
          </w:p>
        </w:tc>
        <w:tc>
          <w:tcPr>
            <w:tcW w:w="1498" w:type="dxa"/>
            <w:vMerge/>
            <w:shd w:val="clear" w:color="auto" w:fill="FFFFCC"/>
            <w:vAlign w:val="center"/>
          </w:tcPr>
          <w:p w14:paraId="7CDF7BDD" w14:textId="77777777" w:rsidR="002B7368" w:rsidRPr="002B7368" w:rsidRDefault="002B7368" w:rsidP="002B7368">
            <w:pPr>
              <w:jc w:val="center"/>
              <w:rPr>
                <w:snapToGrid w:val="0"/>
                <w:color w:val="000000"/>
                <w:sz w:val="20"/>
                <w:szCs w:val="20"/>
              </w:rPr>
            </w:pPr>
          </w:p>
        </w:tc>
        <w:tc>
          <w:tcPr>
            <w:tcW w:w="1633" w:type="dxa"/>
            <w:vMerge/>
            <w:vAlign w:val="center"/>
          </w:tcPr>
          <w:p w14:paraId="249FB609" w14:textId="77777777" w:rsidR="002B7368" w:rsidRPr="002B7368" w:rsidRDefault="002B7368" w:rsidP="002B7368">
            <w:pPr>
              <w:jc w:val="center"/>
              <w:rPr>
                <w:snapToGrid w:val="0"/>
                <w:color w:val="000000"/>
                <w:sz w:val="20"/>
                <w:szCs w:val="20"/>
              </w:rPr>
            </w:pPr>
          </w:p>
        </w:tc>
      </w:tr>
      <w:tr w:rsidR="002B7368" w:rsidRPr="002B7368" w14:paraId="10876922" w14:textId="77777777" w:rsidTr="00BD168F">
        <w:trPr>
          <w:trHeight w:val="66"/>
        </w:trPr>
        <w:tc>
          <w:tcPr>
            <w:tcW w:w="782" w:type="dxa"/>
            <w:shd w:val="clear" w:color="auto" w:fill="auto"/>
            <w:noWrap/>
            <w:vAlign w:val="center"/>
          </w:tcPr>
          <w:p w14:paraId="7F3374FB" w14:textId="77777777" w:rsidR="002B7368" w:rsidRPr="002B7368" w:rsidRDefault="002B7368" w:rsidP="002B7368">
            <w:pPr>
              <w:jc w:val="center"/>
              <w:rPr>
                <w:snapToGrid w:val="0"/>
                <w:color w:val="000000"/>
                <w:sz w:val="20"/>
                <w:szCs w:val="20"/>
              </w:rPr>
            </w:pPr>
            <w:r w:rsidRPr="002B7368">
              <w:rPr>
                <w:snapToGrid w:val="0"/>
                <w:color w:val="000000"/>
                <w:sz w:val="20"/>
                <w:szCs w:val="20"/>
              </w:rPr>
              <w:t>1</w:t>
            </w:r>
          </w:p>
        </w:tc>
        <w:tc>
          <w:tcPr>
            <w:tcW w:w="3984" w:type="dxa"/>
            <w:shd w:val="clear" w:color="auto" w:fill="auto"/>
            <w:noWrap/>
            <w:vAlign w:val="center"/>
          </w:tcPr>
          <w:p w14:paraId="741BAB5B" w14:textId="77777777" w:rsidR="002B7368" w:rsidRPr="002B7368" w:rsidRDefault="002B7368" w:rsidP="002B7368">
            <w:pPr>
              <w:jc w:val="center"/>
              <w:rPr>
                <w:snapToGrid w:val="0"/>
                <w:color w:val="000000"/>
                <w:sz w:val="20"/>
                <w:szCs w:val="20"/>
              </w:rPr>
            </w:pPr>
            <w:r w:rsidRPr="002B7368">
              <w:rPr>
                <w:snapToGrid w:val="0"/>
                <w:color w:val="000000"/>
                <w:sz w:val="20"/>
                <w:szCs w:val="20"/>
              </w:rPr>
              <w:t>2</w:t>
            </w:r>
          </w:p>
        </w:tc>
        <w:tc>
          <w:tcPr>
            <w:tcW w:w="1503" w:type="dxa"/>
            <w:vAlign w:val="center"/>
          </w:tcPr>
          <w:p w14:paraId="6489AABB" w14:textId="77777777" w:rsidR="002B7368" w:rsidRPr="002B7368" w:rsidRDefault="002B7368" w:rsidP="002B7368">
            <w:pPr>
              <w:jc w:val="center"/>
              <w:rPr>
                <w:snapToGrid w:val="0"/>
                <w:color w:val="000000"/>
                <w:sz w:val="20"/>
                <w:szCs w:val="20"/>
              </w:rPr>
            </w:pPr>
            <w:r w:rsidRPr="002B7368">
              <w:rPr>
                <w:snapToGrid w:val="0"/>
                <w:color w:val="000000"/>
                <w:sz w:val="20"/>
                <w:szCs w:val="20"/>
              </w:rPr>
              <w:t>3</w:t>
            </w:r>
          </w:p>
        </w:tc>
        <w:tc>
          <w:tcPr>
            <w:tcW w:w="1498" w:type="dxa"/>
            <w:shd w:val="clear" w:color="auto" w:fill="auto"/>
            <w:noWrap/>
            <w:vAlign w:val="center"/>
          </w:tcPr>
          <w:p w14:paraId="1067BEB3" w14:textId="77777777" w:rsidR="002B7368" w:rsidRPr="002B7368" w:rsidRDefault="002B7368" w:rsidP="002B7368">
            <w:pPr>
              <w:jc w:val="center"/>
              <w:rPr>
                <w:snapToGrid w:val="0"/>
                <w:color w:val="000000"/>
                <w:sz w:val="20"/>
                <w:szCs w:val="20"/>
              </w:rPr>
            </w:pPr>
            <w:r w:rsidRPr="002B7368">
              <w:rPr>
                <w:snapToGrid w:val="0"/>
                <w:color w:val="000000"/>
                <w:sz w:val="20"/>
                <w:szCs w:val="20"/>
              </w:rPr>
              <w:t>4</w:t>
            </w:r>
          </w:p>
        </w:tc>
        <w:tc>
          <w:tcPr>
            <w:tcW w:w="1633" w:type="dxa"/>
            <w:vAlign w:val="center"/>
          </w:tcPr>
          <w:p w14:paraId="770B88AE" w14:textId="77777777" w:rsidR="002B7368" w:rsidRPr="002B7368" w:rsidRDefault="002B7368" w:rsidP="002B7368">
            <w:pPr>
              <w:jc w:val="center"/>
              <w:rPr>
                <w:snapToGrid w:val="0"/>
                <w:color w:val="000000"/>
                <w:sz w:val="20"/>
                <w:szCs w:val="20"/>
              </w:rPr>
            </w:pPr>
            <w:r w:rsidRPr="002B7368">
              <w:rPr>
                <w:snapToGrid w:val="0"/>
                <w:color w:val="000000"/>
                <w:sz w:val="20"/>
                <w:szCs w:val="20"/>
              </w:rPr>
              <w:t>5</w:t>
            </w:r>
          </w:p>
        </w:tc>
      </w:tr>
      <w:tr w:rsidR="002B7368" w:rsidRPr="002B7368" w14:paraId="6C0552D0" w14:textId="77777777" w:rsidTr="00BD168F">
        <w:trPr>
          <w:trHeight w:val="66"/>
        </w:trPr>
        <w:tc>
          <w:tcPr>
            <w:tcW w:w="782" w:type="dxa"/>
            <w:shd w:val="clear" w:color="auto" w:fill="auto"/>
            <w:noWrap/>
            <w:vAlign w:val="center"/>
          </w:tcPr>
          <w:p w14:paraId="35D902D0" w14:textId="77777777" w:rsidR="002B7368" w:rsidRPr="002B7368" w:rsidRDefault="002B7368" w:rsidP="002B7368">
            <w:pPr>
              <w:jc w:val="center"/>
              <w:rPr>
                <w:snapToGrid w:val="0"/>
                <w:color w:val="000000"/>
                <w:sz w:val="20"/>
                <w:szCs w:val="20"/>
              </w:rPr>
            </w:pPr>
            <w:r w:rsidRPr="002B7368">
              <w:rPr>
                <w:snapToGrid w:val="0"/>
                <w:color w:val="000000"/>
                <w:sz w:val="20"/>
                <w:szCs w:val="20"/>
              </w:rPr>
              <w:t>1</w:t>
            </w:r>
          </w:p>
        </w:tc>
        <w:tc>
          <w:tcPr>
            <w:tcW w:w="3984" w:type="dxa"/>
            <w:shd w:val="clear" w:color="auto" w:fill="auto"/>
            <w:noWrap/>
            <w:vAlign w:val="center"/>
            <w:hideMark/>
          </w:tcPr>
          <w:p w14:paraId="614DA7A6" w14:textId="77777777" w:rsidR="002B7368" w:rsidRPr="002B7368" w:rsidRDefault="002B7368" w:rsidP="002B7368">
            <w:pPr>
              <w:rPr>
                <w:snapToGrid w:val="0"/>
                <w:color w:val="000000"/>
                <w:sz w:val="20"/>
                <w:szCs w:val="20"/>
              </w:rPr>
            </w:pPr>
            <w:r w:rsidRPr="002B7368">
              <w:rPr>
                <w:snapToGrid w:val="0"/>
                <w:color w:val="000000"/>
                <w:sz w:val="20"/>
                <w:szCs w:val="20"/>
              </w:rPr>
              <w:t>Расходы на уплату налогов, сборов и других обязательных платежей</w:t>
            </w:r>
          </w:p>
        </w:tc>
        <w:tc>
          <w:tcPr>
            <w:tcW w:w="1503" w:type="dxa"/>
            <w:vAlign w:val="center"/>
          </w:tcPr>
          <w:p w14:paraId="7B256D15" w14:textId="77777777" w:rsidR="002B7368" w:rsidRPr="002B7368" w:rsidRDefault="002B7368" w:rsidP="002B7368">
            <w:pPr>
              <w:jc w:val="center"/>
              <w:rPr>
                <w:snapToGrid w:val="0"/>
                <w:color w:val="000000"/>
                <w:sz w:val="20"/>
                <w:szCs w:val="20"/>
              </w:rPr>
            </w:pPr>
            <w:r w:rsidRPr="002B7368">
              <w:rPr>
                <w:snapToGrid w:val="0"/>
                <w:color w:val="000000"/>
                <w:sz w:val="20"/>
                <w:szCs w:val="20"/>
              </w:rPr>
              <w:t>362,55</w:t>
            </w:r>
          </w:p>
        </w:tc>
        <w:tc>
          <w:tcPr>
            <w:tcW w:w="1498" w:type="dxa"/>
            <w:shd w:val="clear" w:color="auto" w:fill="auto"/>
            <w:noWrap/>
            <w:vAlign w:val="center"/>
          </w:tcPr>
          <w:p w14:paraId="65D6C067" w14:textId="77777777" w:rsidR="002B7368" w:rsidRPr="002B7368" w:rsidRDefault="002B7368" w:rsidP="002B7368">
            <w:pPr>
              <w:jc w:val="center"/>
              <w:rPr>
                <w:snapToGrid w:val="0"/>
                <w:color w:val="000000"/>
                <w:sz w:val="20"/>
                <w:szCs w:val="20"/>
              </w:rPr>
            </w:pPr>
            <w:r w:rsidRPr="002B7368">
              <w:rPr>
                <w:snapToGrid w:val="0"/>
                <w:color w:val="000000"/>
                <w:sz w:val="20"/>
                <w:szCs w:val="20"/>
              </w:rPr>
              <w:t>307,07</w:t>
            </w:r>
          </w:p>
        </w:tc>
        <w:tc>
          <w:tcPr>
            <w:tcW w:w="1633" w:type="dxa"/>
            <w:vAlign w:val="center"/>
          </w:tcPr>
          <w:p w14:paraId="7AA02055" w14:textId="77777777" w:rsidR="002B7368" w:rsidRPr="002B7368" w:rsidRDefault="002B7368" w:rsidP="002B7368">
            <w:pPr>
              <w:jc w:val="center"/>
              <w:rPr>
                <w:snapToGrid w:val="0"/>
                <w:color w:val="000000"/>
                <w:sz w:val="20"/>
                <w:szCs w:val="20"/>
              </w:rPr>
            </w:pPr>
            <w:r w:rsidRPr="002B7368">
              <w:rPr>
                <w:snapToGrid w:val="0"/>
                <w:color w:val="000000"/>
                <w:sz w:val="20"/>
                <w:szCs w:val="20"/>
              </w:rPr>
              <w:t>-55,48</w:t>
            </w:r>
          </w:p>
        </w:tc>
      </w:tr>
      <w:tr w:rsidR="002B7368" w:rsidRPr="002B7368" w14:paraId="41C56AF8" w14:textId="77777777" w:rsidTr="00BD168F">
        <w:trPr>
          <w:trHeight w:val="441"/>
        </w:trPr>
        <w:tc>
          <w:tcPr>
            <w:tcW w:w="782" w:type="dxa"/>
            <w:shd w:val="clear" w:color="auto" w:fill="auto"/>
            <w:noWrap/>
            <w:vAlign w:val="center"/>
          </w:tcPr>
          <w:p w14:paraId="2346F22C" w14:textId="77777777" w:rsidR="002B7368" w:rsidRPr="002B7368" w:rsidRDefault="002B7368" w:rsidP="002B7368">
            <w:pPr>
              <w:jc w:val="center"/>
              <w:rPr>
                <w:snapToGrid w:val="0"/>
                <w:color w:val="000000"/>
                <w:sz w:val="20"/>
                <w:szCs w:val="20"/>
              </w:rPr>
            </w:pPr>
            <w:r w:rsidRPr="002B7368">
              <w:rPr>
                <w:snapToGrid w:val="0"/>
                <w:color w:val="000000"/>
                <w:sz w:val="20"/>
                <w:szCs w:val="20"/>
              </w:rPr>
              <w:t>2</w:t>
            </w:r>
          </w:p>
        </w:tc>
        <w:tc>
          <w:tcPr>
            <w:tcW w:w="3984" w:type="dxa"/>
            <w:shd w:val="clear" w:color="auto" w:fill="auto"/>
            <w:vAlign w:val="center"/>
            <w:hideMark/>
          </w:tcPr>
          <w:p w14:paraId="73C53828" w14:textId="77777777" w:rsidR="002B7368" w:rsidRPr="002B7368" w:rsidRDefault="002B7368" w:rsidP="002B7368">
            <w:pPr>
              <w:rPr>
                <w:snapToGrid w:val="0"/>
                <w:color w:val="000000"/>
                <w:sz w:val="20"/>
                <w:szCs w:val="20"/>
              </w:rPr>
            </w:pPr>
            <w:r w:rsidRPr="002B7368">
              <w:rPr>
                <w:snapToGrid w:val="0"/>
                <w:color w:val="000000"/>
                <w:sz w:val="20"/>
                <w:szCs w:val="20"/>
              </w:rPr>
              <w:t>Отчисления на социальные нужды</w:t>
            </w:r>
          </w:p>
        </w:tc>
        <w:tc>
          <w:tcPr>
            <w:tcW w:w="1503" w:type="dxa"/>
            <w:vAlign w:val="center"/>
          </w:tcPr>
          <w:p w14:paraId="70083CE1" w14:textId="77777777" w:rsidR="002B7368" w:rsidRPr="002B7368" w:rsidRDefault="002B7368" w:rsidP="002B7368">
            <w:pPr>
              <w:jc w:val="center"/>
              <w:rPr>
                <w:snapToGrid w:val="0"/>
                <w:color w:val="000000"/>
                <w:sz w:val="20"/>
                <w:szCs w:val="20"/>
              </w:rPr>
            </w:pPr>
            <w:r w:rsidRPr="002B7368">
              <w:rPr>
                <w:snapToGrid w:val="0"/>
                <w:color w:val="000000"/>
                <w:sz w:val="20"/>
                <w:szCs w:val="20"/>
              </w:rPr>
              <w:t>24 170,71</w:t>
            </w:r>
          </w:p>
        </w:tc>
        <w:tc>
          <w:tcPr>
            <w:tcW w:w="1498" w:type="dxa"/>
            <w:shd w:val="clear" w:color="auto" w:fill="auto"/>
            <w:noWrap/>
            <w:vAlign w:val="center"/>
          </w:tcPr>
          <w:p w14:paraId="071488BD" w14:textId="77777777" w:rsidR="002B7368" w:rsidRPr="002B7368" w:rsidRDefault="002B7368" w:rsidP="002B7368">
            <w:pPr>
              <w:jc w:val="center"/>
              <w:rPr>
                <w:snapToGrid w:val="0"/>
                <w:color w:val="000000"/>
                <w:sz w:val="20"/>
                <w:szCs w:val="20"/>
              </w:rPr>
            </w:pPr>
            <w:r w:rsidRPr="002B7368">
              <w:rPr>
                <w:snapToGrid w:val="0"/>
                <w:color w:val="000000"/>
                <w:sz w:val="20"/>
                <w:szCs w:val="20"/>
              </w:rPr>
              <w:t>18 491,94</w:t>
            </w:r>
          </w:p>
        </w:tc>
        <w:tc>
          <w:tcPr>
            <w:tcW w:w="1633" w:type="dxa"/>
            <w:vAlign w:val="center"/>
          </w:tcPr>
          <w:p w14:paraId="39CE7E05" w14:textId="77777777" w:rsidR="002B7368" w:rsidRPr="002B7368" w:rsidRDefault="002B7368" w:rsidP="002B7368">
            <w:pPr>
              <w:jc w:val="center"/>
              <w:rPr>
                <w:snapToGrid w:val="0"/>
                <w:color w:val="000000"/>
                <w:sz w:val="20"/>
                <w:szCs w:val="20"/>
              </w:rPr>
            </w:pPr>
            <w:r w:rsidRPr="002B7368">
              <w:rPr>
                <w:snapToGrid w:val="0"/>
                <w:color w:val="000000"/>
                <w:sz w:val="20"/>
                <w:szCs w:val="20"/>
              </w:rPr>
              <w:t>-2 176,35</w:t>
            </w:r>
          </w:p>
        </w:tc>
      </w:tr>
      <w:tr w:rsidR="002B7368" w:rsidRPr="002B7368" w14:paraId="215CF6B8" w14:textId="77777777" w:rsidTr="00BD168F">
        <w:trPr>
          <w:trHeight w:val="473"/>
        </w:trPr>
        <w:tc>
          <w:tcPr>
            <w:tcW w:w="782" w:type="dxa"/>
            <w:shd w:val="clear" w:color="auto" w:fill="auto"/>
            <w:noWrap/>
            <w:vAlign w:val="center"/>
          </w:tcPr>
          <w:p w14:paraId="4DA58E2D" w14:textId="77777777" w:rsidR="002B7368" w:rsidRPr="002B7368" w:rsidRDefault="002B7368" w:rsidP="002B7368">
            <w:pPr>
              <w:jc w:val="center"/>
              <w:rPr>
                <w:snapToGrid w:val="0"/>
                <w:color w:val="000000"/>
                <w:sz w:val="20"/>
                <w:szCs w:val="20"/>
              </w:rPr>
            </w:pPr>
            <w:r w:rsidRPr="002B7368">
              <w:rPr>
                <w:snapToGrid w:val="0"/>
                <w:color w:val="000000"/>
                <w:sz w:val="20"/>
                <w:szCs w:val="20"/>
              </w:rPr>
              <w:t>3</w:t>
            </w:r>
          </w:p>
        </w:tc>
        <w:tc>
          <w:tcPr>
            <w:tcW w:w="3984" w:type="dxa"/>
            <w:shd w:val="clear" w:color="auto" w:fill="auto"/>
            <w:vAlign w:val="center"/>
          </w:tcPr>
          <w:p w14:paraId="634C2545" w14:textId="77777777" w:rsidR="002B7368" w:rsidRPr="002B7368" w:rsidRDefault="002B7368" w:rsidP="002B7368">
            <w:pPr>
              <w:rPr>
                <w:snapToGrid w:val="0"/>
                <w:color w:val="000000"/>
                <w:sz w:val="20"/>
                <w:szCs w:val="20"/>
              </w:rPr>
            </w:pPr>
            <w:r w:rsidRPr="002B7368">
              <w:rPr>
                <w:snapToGrid w:val="0"/>
                <w:color w:val="000000"/>
                <w:sz w:val="20"/>
                <w:szCs w:val="20"/>
              </w:rPr>
              <w:t>Расходы по сомнительным долгам</w:t>
            </w:r>
          </w:p>
        </w:tc>
        <w:tc>
          <w:tcPr>
            <w:tcW w:w="1503" w:type="dxa"/>
            <w:vAlign w:val="center"/>
          </w:tcPr>
          <w:p w14:paraId="7B3EA87F" w14:textId="77777777" w:rsidR="002B7368" w:rsidRPr="002B7368" w:rsidRDefault="002B7368" w:rsidP="002B7368">
            <w:pPr>
              <w:jc w:val="center"/>
              <w:rPr>
                <w:snapToGrid w:val="0"/>
                <w:color w:val="000000"/>
                <w:sz w:val="20"/>
                <w:szCs w:val="20"/>
              </w:rPr>
            </w:pPr>
            <w:r w:rsidRPr="002B7368">
              <w:rPr>
                <w:snapToGrid w:val="0"/>
                <w:color w:val="000000"/>
                <w:sz w:val="20"/>
                <w:szCs w:val="20"/>
              </w:rPr>
              <w:t>0,00</w:t>
            </w:r>
          </w:p>
        </w:tc>
        <w:tc>
          <w:tcPr>
            <w:tcW w:w="1498" w:type="dxa"/>
            <w:shd w:val="clear" w:color="auto" w:fill="auto"/>
            <w:noWrap/>
            <w:vAlign w:val="center"/>
          </w:tcPr>
          <w:p w14:paraId="2DD30793" w14:textId="77777777" w:rsidR="002B7368" w:rsidRPr="002B7368" w:rsidRDefault="002B7368" w:rsidP="002B7368">
            <w:pPr>
              <w:jc w:val="center"/>
              <w:rPr>
                <w:snapToGrid w:val="0"/>
                <w:color w:val="000000"/>
                <w:sz w:val="20"/>
                <w:szCs w:val="20"/>
              </w:rPr>
            </w:pPr>
            <w:r w:rsidRPr="002B7368">
              <w:rPr>
                <w:snapToGrid w:val="0"/>
                <w:color w:val="000000"/>
                <w:sz w:val="20"/>
                <w:szCs w:val="20"/>
              </w:rPr>
              <w:t>0,00</w:t>
            </w:r>
          </w:p>
        </w:tc>
        <w:tc>
          <w:tcPr>
            <w:tcW w:w="1633" w:type="dxa"/>
            <w:vAlign w:val="center"/>
          </w:tcPr>
          <w:p w14:paraId="13D65A90" w14:textId="77777777" w:rsidR="002B7368" w:rsidRPr="002B7368" w:rsidRDefault="002B7368" w:rsidP="002B7368">
            <w:pPr>
              <w:jc w:val="center"/>
              <w:rPr>
                <w:snapToGrid w:val="0"/>
                <w:color w:val="000000"/>
                <w:sz w:val="20"/>
                <w:szCs w:val="20"/>
              </w:rPr>
            </w:pPr>
            <w:r w:rsidRPr="002B7368">
              <w:rPr>
                <w:snapToGrid w:val="0"/>
                <w:color w:val="000000"/>
                <w:sz w:val="20"/>
                <w:szCs w:val="20"/>
              </w:rPr>
              <w:t>0,00</w:t>
            </w:r>
          </w:p>
        </w:tc>
      </w:tr>
      <w:tr w:rsidR="002B7368" w:rsidRPr="002B7368" w14:paraId="00808663" w14:textId="77777777" w:rsidTr="00BD168F">
        <w:trPr>
          <w:trHeight w:val="376"/>
        </w:trPr>
        <w:tc>
          <w:tcPr>
            <w:tcW w:w="782" w:type="dxa"/>
            <w:shd w:val="clear" w:color="auto" w:fill="auto"/>
            <w:noWrap/>
            <w:vAlign w:val="center"/>
          </w:tcPr>
          <w:p w14:paraId="0671B15C" w14:textId="77777777" w:rsidR="002B7368" w:rsidRPr="002B7368" w:rsidRDefault="002B7368" w:rsidP="002B7368">
            <w:pPr>
              <w:jc w:val="center"/>
              <w:rPr>
                <w:snapToGrid w:val="0"/>
                <w:color w:val="000000"/>
                <w:sz w:val="20"/>
                <w:szCs w:val="20"/>
              </w:rPr>
            </w:pPr>
            <w:r w:rsidRPr="002B7368">
              <w:rPr>
                <w:snapToGrid w:val="0"/>
                <w:color w:val="000000"/>
                <w:sz w:val="20"/>
                <w:szCs w:val="20"/>
              </w:rPr>
              <w:t>4</w:t>
            </w:r>
          </w:p>
        </w:tc>
        <w:tc>
          <w:tcPr>
            <w:tcW w:w="3984" w:type="dxa"/>
            <w:shd w:val="clear" w:color="auto" w:fill="auto"/>
            <w:vAlign w:val="center"/>
          </w:tcPr>
          <w:p w14:paraId="52ADD8F5" w14:textId="77777777" w:rsidR="002B7368" w:rsidRPr="002B7368" w:rsidRDefault="002B7368" w:rsidP="002B7368">
            <w:pPr>
              <w:rPr>
                <w:snapToGrid w:val="0"/>
                <w:color w:val="000000"/>
                <w:sz w:val="20"/>
                <w:szCs w:val="20"/>
              </w:rPr>
            </w:pPr>
            <w:r w:rsidRPr="002B7368">
              <w:rPr>
                <w:snapToGrid w:val="0"/>
                <w:color w:val="000000"/>
                <w:sz w:val="20"/>
                <w:szCs w:val="20"/>
              </w:rPr>
              <w:t>Амортизация ОС и НМА</w:t>
            </w:r>
          </w:p>
        </w:tc>
        <w:tc>
          <w:tcPr>
            <w:tcW w:w="1503" w:type="dxa"/>
            <w:vAlign w:val="center"/>
          </w:tcPr>
          <w:p w14:paraId="7269143B" w14:textId="77777777" w:rsidR="002B7368" w:rsidRPr="002B7368" w:rsidRDefault="002B7368" w:rsidP="002B7368">
            <w:pPr>
              <w:jc w:val="center"/>
              <w:rPr>
                <w:snapToGrid w:val="0"/>
                <w:color w:val="000000"/>
                <w:sz w:val="20"/>
                <w:szCs w:val="20"/>
              </w:rPr>
            </w:pPr>
            <w:r w:rsidRPr="002B7368">
              <w:rPr>
                <w:snapToGrid w:val="0"/>
                <w:color w:val="000000"/>
                <w:sz w:val="20"/>
                <w:szCs w:val="20"/>
              </w:rPr>
              <w:t>2 611,56</w:t>
            </w:r>
          </w:p>
        </w:tc>
        <w:tc>
          <w:tcPr>
            <w:tcW w:w="1498" w:type="dxa"/>
            <w:shd w:val="clear" w:color="auto" w:fill="auto"/>
            <w:noWrap/>
            <w:vAlign w:val="center"/>
          </w:tcPr>
          <w:p w14:paraId="443A047C" w14:textId="77777777" w:rsidR="002B7368" w:rsidRPr="002B7368" w:rsidRDefault="002B7368" w:rsidP="002B7368">
            <w:pPr>
              <w:jc w:val="center"/>
              <w:rPr>
                <w:snapToGrid w:val="0"/>
                <w:color w:val="000000"/>
                <w:sz w:val="20"/>
                <w:szCs w:val="20"/>
              </w:rPr>
            </w:pPr>
            <w:r w:rsidRPr="002B7368">
              <w:rPr>
                <w:snapToGrid w:val="0"/>
                <w:color w:val="000000"/>
                <w:sz w:val="20"/>
                <w:szCs w:val="20"/>
              </w:rPr>
              <w:t>0,00</w:t>
            </w:r>
          </w:p>
        </w:tc>
        <w:tc>
          <w:tcPr>
            <w:tcW w:w="1633" w:type="dxa"/>
            <w:vAlign w:val="center"/>
          </w:tcPr>
          <w:p w14:paraId="00CAD601" w14:textId="77777777" w:rsidR="002B7368" w:rsidRPr="002B7368" w:rsidRDefault="002B7368" w:rsidP="002B7368">
            <w:pPr>
              <w:jc w:val="center"/>
              <w:rPr>
                <w:snapToGrid w:val="0"/>
                <w:color w:val="000000"/>
                <w:sz w:val="20"/>
                <w:szCs w:val="20"/>
              </w:rPr>
            </w:pPr>
            <w:r w:rsidRPr="002B7368">
              <w:rPr>
                <w:snapToGrid w:val="0"/>
                <w:color w:val="000000"/>
                <w:sz w:val="20"/>
                <w:szCs w:val="20"/>
              </w:rPr>
              <w:t>-3 429,21</w:t>
            </w:r>
          </w:p>
        </w:tc>
      </w:tr>
      <w:tr w:rsidR="002B7368" w:rsidRPr="002B7368" w14:paraId="2B23C53F" w14:textId="77777777" w:rsidTr="00BD168F">
        <w:trPr>
          <w:trHeight w:val="422"/>
        </w:trPr>
        <w:tc>
          <w:tcPr>
            <w:tcW w:w="782" w:type="dxa"/>
            <w:shd w:val="clear" w:color="auto" w:fill="auto"/>
            <w:noWrap/>
            <w:vAlign w:val="center"/>
          </w:tcPr>
          <w:p w14:paraId="5DB022E9" w14:textId="77777777" w:rsidR="002B7368" w:rsidRPr="002B7368" w:rsidRDefault="002B7368" w:rsidP="002B7368">
            <w:pPr>
              <w:jc w:val="center"/>
              <w:rPr>
                <w:snapToGrid w:val="0"/>
                <w:color w:val="000000"/>
                <w:sz w:val="20"/>
                <w:szCs w:val="20"/>
              </w:rPr>
            </w:pPr>
            <w:r w:rsidRPr="002B7368">
              <w:rPr>
                <w:snapToGrid w:val="0"/>
                <w:color w:val="000000"/>
                <w:sz w:val="20"/>
                <w:szCs w:val="20"/>
              </w:rPr>
              <w:t>5</w:t>
            </w:r>
          </w:p>
        </w:tc>
        <w:tc>
          <w:tcPr>
            <w:tcW w:w="3984" w:type="dxa"/>
            <w:shd w:val="clear" w:color="auto" w:fill="auto"/>
            <w:vAlign w:val="center"/>
          </w:tcPr>
          <w:p w14:paraId="49382AA8" w14:textId="77777777" w:rsidR="002B7368" w:rsidRPr="002B7368" w:rsidRDefault="002B7368" w:rsidP="002B7368">
            <w:pPr>
              <w:rPr>
                <w:snapToGrid w:val="0"/>
                <w:color w:val="000000"/>
                <w:sz w:val="20"/>
                <w:szCs w:val="20"/>
              </w:rPr>
            </w:pPr>
            <w:r w:rsidRPr="002B7368">
              <w:rPr>
                <w:snapToGrid w:val="0"/>
                <w:color w:val="000000"/>
                <w:sz w:val="20"/>
                <w:szCs w:val="20"/>
              </w:rPr>
              <w:t>Прочие расходы</w:t>
            </w:r>
          </w:p>
        </w:tc>
        <w:tc>
          <w:tcPr>
            <w:tcW w:w="1503" w:type="dxa"/>
            <w:vAlign w:val="center"/>
          </w:tcPr>
          <w:p w14:paraId="0AC950BE" w14:textId="77777777" w:rsidR="002B7368" w:rsidRPr="002B7368" w:rsidRDefault="002B7368" w:rsidP="002B7368">
            <w:pPr>
              <w:jc w:val="center"/>
              <w:rPr>
                <w:snapToGrid w:val="0"/>
                <w:color w:val="000000"/>
                <w:sz w:val="20"/>
                <w:szCs w:val="20"/>
              </w:rPr>
            </w:pPr>
            <w:r w:rsidRPr="002B7368">
              <w:rPr>
                <w:snapToGrid w:val="0"/>
                <w:color w:val="000000"/>
                <w:sz w:val="20"/>
                <w:szCs w:val="20"/>
              </w:rPr>
              <w:t>0,00</w:t>
            </w:r>
          </w:p>
        </w:tc>
        <w:tc>
          <w:tcPr>
            <w:tcW w:w="1498" w:type="dxa"/>
            <w:shd w:val="clear" w:color="auto" w:fill="auto"/>
            <w:noWrap/>
            <w:vAlign w:val="center"/>
          </w:tcPr>
          <w:p w14:paraId="682B371A" w14:textId="77777777" w:rsidR="002B7368" w:rsidRPr="002B7368" w:rsidRDefault="002B7368" w:rsidP="002B7368">
            <w:pPr>
              <w:jc w:val="center"/>
              <w:rPr>
                <w:snapToGrid w:val="0"/>
                <w:color w:val="000000"/>
                <w:sz w:val="20"/>
                <w:szCs w:val="20"/>
              </w:rPr>
            </w:pPr>
            <w:r w:rsidRPr="002B7368">
              <w:rPr>
                <w:snapToGrid w:val="0"/>
                <w:color w:val="000000"/>
                <w:sz w:val="20"/>
                <w:szCs w:val="20"/>
              </w:rPr>
              <w:t>0,00</w:t>
            </w:r>
          </w:p>
        </w:tc>
        <w:tc>
          <w:tcPr>
            <w:tcW w:w="1633" w:type="dxa"/>
            <w:vAlign w:val="center"/>
          </w:tcPr>
          <w:p w14:paraId="5CEDD57B" w14:textId="77777777" w:rsidR="002B7368" w:rsidRPr="002B7368" w:rsidRDefault="002B7368" w:rsidP="002B7368">
            <w:pPr>
              <w:jc w:val="center"/>
              <w:rPr>
                <w:snapToGrid w:val="0"/>
                <w:color w:val="000000"/>
                <w:sz w:val="20"/>
                <w:szCs w:val="20"/>
              </w:rPr>
            </w:pPr>
            <w:r w:rsidRPr="002B7368">
              <w:rPr>
                <w:snapToGrid w:val="0"/>
                <w:color w:val="000000"/>
                <w:sz w:val="20"/>
                <w:szCs w:val="20"/>
              </w:rPr>
              <w:t>-237,46</w:t>
            </w:r>
          </w:p>
        </w:tc>
      </w:tr>
      <w:tr w:rsidR="002B7368" w:rsidRPr="002B7368" w14:paraId="1AA72F7C" w14:textId="77777777" w:rsidTr="00BD168F">
        <w:trPr>
          <w:trHeight w:val="455"/>
        </w:trPr>
        <w:tc>
          <w:tcPr>
            <w:tcW w:w="782" w:type="dxa"/>
            <w:shd w:val="clear" w:color="auto" w:fill="auto"/>
            <w:noWrap/>
            <w:vAlign w:val="center"/>
          </w:tcPr>
          <w:p w14:paraId="1652DB81" w14:textId="77777777" w:rsidR="002B7368" w:rsidRPr="002B7368" w:rsidRDefault="002B7368" w:rsidP="002B7368">
            <w:pPr>
              <w:jc w:val="center"/>
              <w:rPr>
                <w:snapToGrid w:val="0"/>
                <w:color w:val="000000"/>
                <w:sz w:val="20"/>
                <w:szCs w:val="20"/>
              </w:rPr>
            </w:pPr>
            <w:r w:rsidRPr="002B7368">
              <w:rPr>
                <w:snapToGrid w:val="0"/>
                <w:color w:val="000000"/>
                <w:sz w:val="20"/>
                <w:szCs w:val="20"/>
              </w:rPr>
              <w:t>6</w:t>
            </w:r>
          </w:p>
        </w:tc>
        <w:tc>
          <w:tcPr>
            <w:tcW w:w="3984" w:type="dxa"/>
            <w:shd w:val="clear" w:color="auto" w:fill="auto"/>
            <w:vAlign w:val="center"/>
          </w:tcPr>
          <w:p w14:paraId="03BBA0A2" w14:textId="77777777" w:rsidR="002B7368" w:rsidRPr="002B7368" w:rsidRDefault="002B7368" w:rsidP="002B7368">
            <w:pPr>
              <w:rPr>
                <w:snapToGrid w:val="0"/>
                <w:color w:val="000000"/>
                <w:sz w:val="20"/>
                <w:szCs w:val="20"/>
              </w:rPr>
            </w:pPr>
            <w:r w:rsidRPr="002B7368">
              <w:rPr>
                <w:snapToGrid w:val="0"/>
                <w:color w:val="000000"/>
                <w:sz w:val="20"/>
                <w:szCs w:val="20"/>
              </w:rPr>
              <w:t>Покупная тепловая энергия</w:t>
            </w:r>
          </w:p>
        </w:tc>
        <w:tc>
          <w:tcPr>
            <w:tcW w:w="1503" w:type="dxa"/>
            <w:vAlign w:val="center"/>
          </w:tcPr>
          <w:p w14:paraId="500E263E" w14:textId="77777777" w:rsidR="002B7368" w:rsidRPr="002B7368" w:rsidRDefault="002B7368" w:rsidP="002B7368">
            <w:pPr>
              <w:jc w:val="center"/>
              <w:rPr>
                <w:snapToGrid w:val="0"/>
                <w:color w:val="000000"/>
                <w:sz w:val="20"/>
                <w:szCs w:val="20"/>
              </w:rPr>
            </w:pPr>
            <w:r w:rsidRPr="002B7368">
              <w:rPr>
                <w:snapToGrid w:val="0"/>
                <w:color w:val="000000"/>
                <w:sz w:val="20"/>
                <w:szCs w:val="20"/>
              </w:rPr>
              <w:t>47 531,46</w:t>
            </w:r>
          </w:p>
        </w:tc>
        <w:tc>
          <w:tcPr>
            <w:tcW w:w="1498" w:type="dxa"/>
            <w:shd w:val="clear" w:color="auto" w:fill="auto"/>
            <w:noWrap/>
            <w:vAlign w:val="center"/>
          </w:tcPr>
          <w:p w14:paraId="49DDE5A0" w14:textId="77777777" w:rsidR="002B7368" w:rsidRPr="002B7368" w:rsidRDefault="002B7368" w:rsidP="002B7368">
            <w:pPr>
              <w:jc w:val="center"/>
              <w:rPr>
                <w:snapToGrid w:val="0"/>
                <w:color w:val="000000"/>
                <w:sz w:val="20"/>
                <w:szCs w:val="20"/>
              </w:rPr>
            </w:pPr>
            <w:r w:rsidRPr="002B7368">
              <w:rPr>
                <w:snapToGrid w:val="0"/>
                <w:color w:val="000000"/>
                <w:sz w:val="20"/>
                <w:szCs w:val="20"/>
              </w:rPr>
              <w:t>31 795,20</w:t>
            </w:r>
          </w:p>
        </w:tc>
        <w:tc>
          <w:tcPr>
            <w:tcW w:w="1633" w:type="dxa"/>
            <w:vAlign w:val="center"/>
          </w:tcPr>
          <w:p w14:paraId="60BF0171" w14:textId="77777777" w:rsidR="002B7368" w:rsidRPr="002B7368" w:rsidRDefault="002B7368" w:rsidP="002B7368">
            <w:pPr>
              <w:jc w:val="center"/>
              <w:rPr>
                <w:snapToGrid w:val="0"/>
                <w:color w:val="000000"/>
                <w:sz w:val="20"/>
                <w:szCs w:val="20"/>
              </w:rPr>
            </w:pPr>
            <w:r w:rsidRPr="002B7368">
              <w:rPr>
                <w:snapToGrid w:val="0"/>
                <w:color w:val="000000"/>
                <w:sz w:val="20"/>
                <w:szCs w:val="20"/>
              </w:rPr>
              <w:t>-15 736,26</w:t>
            </w:r>
          </w:p>
        </w:tc>
      </w:tr>
      <w:tr w:rsidR="002B7368" w:rsidRPr="002B7368" w14:paraId="7EC32647" w14:textId="77777777" w:rsidTr="00BD168F">
        <w:trPr>
          <w:trHeight w:val="645"/>
        </w:trPr>
        <w:tc>
          <w:tcPr>
            <w:tcW w:w="782" w:type="dxa"/>
            <w:shd w:val="clear" w:color="auto" w:fill="auto"/>
            <w:noWrap/>
            <w:vAlign w:val="center"/>
          </w:tcPr>
          <w:p w14:paraId="1AD55CF3" w14:textId="77777777" w:rsidR="002B7368" w:rsidRPr="002B7368" w:rsidRDefault="002B7368" w:rsidP="002B7368">
            <w:pPr>
              <w:jc w:val="center"/>
              <w:rPr>
                <w:snapToGrid w:val="0"/>
                <w:color w:val="000000"/>
                <w:sz w:val="20"/>
                <w:szCs w:val="20"/>
              </w:rPr>
            </w:pPr>
          </w:p>
        </w:tc>
        <w:tc>
          <w:tcPr>
            <w:tcW w:w="3984" w:type="dxa"/>
            <w:shd w:val="clear" w:color="auto" w:fill="auto"/>
            <w:vAlign w:val="center"/>
            <w:hideMark/>
          </w:tcPr>
          <w:p w14:paraId="065B92E6" w14:textId="77777777" w:rsidR="002B7368" w:rsidRPr="002B7368" w:rsidRDefault="002B7368" w:rsidP="002B7368">
            <w:pPr>
              <w:rPr>
                <w:snapToGrid w:val="0"/>
                <w:color w:val="000000"/>
                <w:sz w:val="20"/>
                <w:szCs w:val="20"/>
              </w:rPr>
            </w:pPr>
            <w:r w:rsidRPr="002B7368">
              <w:rPr>
                <w:snapToGrid w:val="0"/>
                <w:color w:val="000000"/>
                <w:sz w:val="20"/>
                <w:szCs w:val="20"/>
              </w:rPr>
              <w:t>Итого неподконтрольных расходов</w:t>
            </w:r>
          </w:p>
        </w:tc>
        <w:tc>
          <w:tcPr>
            <w:tcW w:w="1503" w:type="dxa"/>
            <w:vAlign w:val="center"/>
          </w:tcPr>
          <w:p w14:paraId="021F3303" w14:textId="77777777" w:rsidR="002B7368" w:rsidRPr="002B7368" w:rsidRDefault="002B7368" w:rsidP="002B7368">
            <w:pPr>
              <w:jc w:val="center"/>
              <w:rPr>
                <w:snapToGrid w:val="0"/>
                <w:color w:val="000000"/>
                <w:sz w:val="20"/>
                <w:szCs w:val="20"/>
              </w:rPr>
            </w:pPr>
            <w:r w:rsidRPr="002B7368">
              <w:rPr>
                <w:snapToGrid w:val="0"/>
                <w:color w:val="000000"/>
                <w:sz w:val="20"/>
                <w:szCs w:val="20"/>
              </w:rPr>
              <w:t>74 972,69</w:t>
            </w:r>
          </w:p>
        </w:tc>
        <w:tc>
          <w:tcPr>
            <w:tcW w:w="1498" w:type="dxa"/>
            <w:shd w:val="clear" w:color="auto" w:fill="auto"/>
            <w:noWrap/>
            <w:vAlign w:val="center"/>
          </w:tcPr>
          <w:p w14:paraId="01F4A913" w14:textId="77777777" w:rsidR="002B7368" w:rsidRPr="002B7368" w:rsidRDefault="002B7368" w:rsidP="002B7368">
            <w:pPr>
              <w:jc w:val="center"/>
              <w:rPr>
                <w:snapToGrid w:val="0"/>
                <w:color w:val="000000"/>
                <w:sz w:val="20"/>
                <w:szCs w:val="20"/>
              </w:rPr>
            </w:pPr>
            <w:r w:rsidRPr="002B7368">
              <w:rPr>
                <w:snapToGrid w:val="0"/>
                <w:color w:val="000000"/>
                <w:sz w:val="20"/>
                <w:szCs w:val="20"/>
              </w:rPr>
              <w:t>50 594,21</w:t>
            </w:r>
          </w:p>
        </w:tc>
        <w:tc>
          <w:tcPr>
            <w:tcW w:w="1633" w:type="dxa"/>
            <w:vAlign w:val="center"/>
          </w:tcPr>
          <w:p w14:paraId="2206ED1D" w14:textId="77777777" w:rsidR="002B7368" w:rsidRPr="002B7368" w:rsidRDefault="002B7368" w:rsidP="002B7368">
            <w:pPr>
              <w:jc w:val="center"/>
              <w:rPr>
                <w:snapToGrid w:val="0"/>
                <w:color w:val="000000"/>
                <w:sz w:val="20"/>
                <w:szCs w:val="20"/>
              </w:rPr>
            </w:pPr>
            <w:r w:rsidRPr="002B7368">
              <w:rPr>
                <w:snapToGrid w:val="0"/>
                <w:color w:val="000000"/>
                <w:sz w:val="20"/>
                <w:szCs w:val="20"/>
              </w:rPr>
              <w:t>-24 378,48</w:t>
            </w:r>
          </w:p>
        </w:tc>
      </w:tr>
    </w:tbl>
    <w:p w14:paraId="1FA0658F" w14:textId="77777777" w:rsidR="002B7368" w:rsidRPr="002B7368" w:rsidRDefault="002B7368" w:rsidP="002B7368">
      <w:pPr>
        <w:keepNext/>
        <w:keepLines/>
        <w:outlineLvl w:val="1"/>
        <w:rPr>
          <w:rFonts w:eastAsia="Calibri"/>
          <w:b/>
          <w:color w:val="000000"/>
          <w:sz w:val="28"/>
          <w:szCs w:val="28"/>
          <w:lang w:eastAsia="en-US"/>
        </w:rPr>
      </w:pPr>
      <w:bookmarkStart w:id="102" w:name="_Toc24891732"/>
      <w:bookmarkStart w:id="103" w:name="_Toc21094955"/>
      <w:bookmarkEnd w:id="84"/>
    </w:p>
    <w:p w14:paraId="6764EAD9" w14:textId="77777777" w:rsidR="002B7368" w:rsidRPr="002B7368" w:rsidRDefault="002B7368" w:rsidP="002B7368">
      <w:pPr>
        <w:keepNext/>
        <w:tabs>
          <w:tab w:val="left" w:pos="567"/>
        </w:tabs>
        <w:ind w:left="360"/>
        <w:jc w:val="center"/>
        <w:outlineLvl w:val="0"/>
        <w:rPr>
          <w:b/>
          <w:bCs/>
          <w:snapToGrid w:val="0"/>
          <w:color w:val="000000"/>
          <w:sz w:val="28"/>
          <w:szCs w:val="28"/>
        </w:rPr>
      </w:pPr>
      <w:bookmarkStart w:id="104" w:name="_Toc118202334"/>
      <w:r w:rsidRPr="002B7368">
        <w:rPr>
          <w:b/>
          <w:bCs/>
          <w:snapToGrid w:val="0"/>
          <w:color w:val="000000"/>
          <w:sz w:val="28"/>
          <w:szCs w:val="28"/>
        </w:rPr>
        <w:t>8. Расчет расходов на приобретение энергетических ресурсов, холодной воды</w:t>
      </w:r>
      <w:bookmarkEnd w:id="104"/>
      <w:r w:rsidRPr="002B7368">
        <w:rPr>
          <w:b/>
          <w:bCs/>
          <w:snapToGrid w:val="0"/>
          <w:color w:val="000000"/>
          <w:sz w:val="28"/>
          <w:szCs w:val="28"/>
        </w:rPr>
        <w:t xml:space="preserve"> </w:t>
      </w:r>
    </w:p>
    <w:p w14:paraId="2592871C" w14:textId="77777777" w:rsidR="002B7368" w:rsidRPr="002B7368" w:rsidRDefault="002B7368" w:rsidP="002B7368">
      <w:pPr>
        <w:keepNext/>
        <w:keepLines/>
        <w:jc w:val="center"/>
        <w:outlineLvl w:val="1"/>
        <w:rPr>
          <w:rFonts w:eastAsia="Calibri"/>
          <w:b/>
          <w:color w:val="000000"/>
          <w:sz w:val="28"/>
          <w:szCs w:val="28"/>
          <w:lang w:eastAsia="en-US"/>
        </w:rPr>
      </w:pPr>
      <w:bookmarkStart w:id="105" w:name="_Toc118202335"/>
      <w:bookmarkStart w:id="106" w:name="_Hlk115438685"/>
      <w:r w:rsidRPr="002B7368">
        <w:rPr>
          <w:rFonts w:eastAsia="Calibri"/>
          <w:b/>
          <w:color w:val="000000"/>
          <w:sz w:val="28"/>
          <w:szCs w:val="28"/>
          <w:lang w:eastAsia="en-US"/>
        </w:rPr>
        <w:t>8.1. Расходы на топливо</w:t>
      </w:r>
      <w:bookmarkEnd w:id="102"/>
      <w:bookmarkEnd w:id="105"/>
    </w:p>
    <w:p w14:paraId="015615D1" w14:textId="77777777" w:rsidR="002B7368" w:rsidRPr="002B7368" w:rsidRDefault="002B7368" w:rsidP="002B7368">
      <w:pPr>
        <w:ind w:firstLine="720"/>
        <w:jc w:val="both"/>
        <w:rPr>
          <w:snapToGrid w:val="0"/>
          <w:color w:val="000000"/>
          <w:sz w:val="16"/>
          <w:szCs w:val="16"/>
        </w:rPr>
      </w:pPr>
    </w:p>
    <w:p w14:paraId="5E8FA1D4"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474036FB"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xml:space="preserve">1) удельный расход топлива на производство 1 Гкал тепловой энергии; </w:t>
      </w:r>
    </w:p>
    <w:p w14:paraId="058A0EE2"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xml:space="preserve">2) плановая (расчетная) цена на топливо с учетом затрат на его доставку и хранение; </w:t>
      </w:r>
    </w:p>
    <w:p w14:paraId="1C69A375"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3) расчетный объем отпуска тепловой энергии, поставляемой с коллекторов источника тепловой энергии.</w:t>
      </w:r>
    </w:p>
    <w:p w14:paraId="1BB0918E"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согласно подпунктам а), б), в) которого </w:t>
      </w:r>
      <w:r w:rsidRPr="002B7368">
        <w:rPr>
          <w:snapToGrid w:val="0"/>
          <w:color w:val="000000"/>
          <w:sz w:val="28"/>
          <w:szCs w:val="28"/>
        </w:rPr>
        <w:lastRenderedPageBreak/>
        <w:t xml:space="preserve">используются источники информации о ценах (тарифах) и расходах, в следующем порядке: </w:t>
      </w:r>
    </w:p>
    <w:p w14:paraId="5FCCA417"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48BFE657"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xml:space="preserve">б) цены, установленные в договорах, заключенных в результате проведения торгов; </w:t>
      </w:r>
    </w:p>
    <w:p w14:paraId="04F4653C"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w:t>
      </w:r>
    </w:p>
    <w:p w14:paraId="2EDC692B"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 цены на природный газ;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 динамика цен (тарифов) на товары (услуги) (в среднем за год к предыдущему году).</w:t>
      </w:r>
    </w:p>
    <w:p w14:paraId="58BB5D34"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МКП ММО «Ресурс» имеет в эксплуатации 14 котельных, которые до сентября 2024 года работали на угле марки Др и Бр. На 2025 год предприятие переводит все котельные на уголь каменный Др. (пояснительное письмо от 11.11.2024 № 661).</w:t>
      </w:r>
    </w:p>
    <w:p w14:paraId="26F371C7"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По данной статье предприятием планируются расходы в размере 55 036,04 тыс. руб., в том числе стоимость натурального топлива в размере 32 182,42 тыс. руб., затраты на транспортировку в размере 22 853,61 тыс. руб., затраты на погрузку, разгрузку, услуги тракт. парка в размере 139,48 тыс. руб.</w:t>
      </w:r>
    </w:p>
    <w:p w14:paraId="6460A99F"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Объем потребления натурального топлива, необходимый при производстве тепловой энергии, рассчитан экспертами исходя из удельного расхода условного топлива, принятого постановлением Региональной энергетической комиссии Кузбасса от 24.10.2024 № 263, для угля каменного в размере 227,10 кг. у.т. /Гкал. Расчетный объем натурального топлива по энергетическому каменному углю составляет – 9 544,52 т. Тепловой эквивалент по углю каменному принят в расчет в размере – 0,72 (согласно качественной характеристики угля по данным WARM.TOPL.Q4. 2023.EIAS).</w:t>
      </w:r>
    </w:p>
    <w:p w14:paraId="6B5819CB" w14:textId="77777777" w:rsidR="002B7368" w:rsidRPr="002B7368" w:rsidRDefault="002B7368" w:rsidP="002B7368">
      <w:pPr>
        <w:tabs>
          <w:tab w:val="left" w:pos="1890"/>
        </w:tabs>
        <w:ind w:firstLine="709"/>
        <w:jc w:val="both"/>
        <w:rPr>
          <w:color w:val="000000"/>
          <w:sz w:val="28"/>
          <w:szCs w:val="28"/>
        </w:rPr>
      </w:pPr>
      <w:r w:rsidRPr="002B7368">
        <w:rPr>
          <w:color w:val="000000"/>
          <w:sz w:val="28"/>
          <w:szCs w:val="28"/>
        </w:rPr>
        <w:t xml:space="preserve">В обоснование затрат на котельное топливо, используемое для выработки тепловой энергии, предприятие предоставило договор </w:t>
      </w:r>
      <w:r w:rsidRPr="002B7368">
        <w:rPr>
          <w:color w:val="000000"/>
          <w:sz w:val="28"/>
          <w:szCs w:val="28"/>
        </w:rPr>
        <w:lastRenderedPageBreak/>
        <w:t xml:space="preserve">заключенный с ООО «КУЗБАССТРАНС» </w:t>
      </w:r>
      <w:bookmarkStart w:id="107" w:name="_Hlk181886846"/>
      <w:r w:rsidRPr="002B7368">
        <w:rPr>
          <w:color w:val="000000"/>
          <w:sz w:val="28"/>
          <w:szCs w:val="28"/>
        </w:rPr>
        <w:t>от 18.03.2024 № 2024.44163</w:t>
      </w:r>
      <w:bookmarkEnd w:id="107"/>
      <w:r w:rsidRPr="002B7368">
        <w:rPr>
          <w:color w:val="000000"/>
          <w:sz w:val="28"/>
          <w:szCs w:val="28"/>
        </w:rPr>
        <w:t>, номер закупки 3001683.</w:t>
      </w:r>
    </w:p>
    <w:p w14:paraId="2DE26334" w14:textId="77777777" w:rsidR="002B7368" w:rsidRPr="002B7368" w:rsidRDefault="002B7368" w:rsidP="002B7368">
      <w:pPr>
        <w:tabs>
          <w:tab w:val="left" w:pos="1890"/>
        </w:tabs>
        <w:ind w:firstLine="709"/>
        <w:jc w:val="both"/>
        <w:rPr>
          <w:bCs/>
          <w:color w:val="000000"/>
          <w:sz w:val="28"/>
          <w:szCs w:val="28"/>
        </w:rPr>
      </w:pPr>
      <w:r w:rsidRPr="002B7368">
        <w:rPr>
          <w:color w:val="000000"/>
          <w:sz w:val="28"/>
          <w:szCs w:val="28"/>
        </w:rPr>
        <w:t xml:space="preserve">В 2024 году предприятие проводило аукцион в электронном виде, аукцион </w:t>
      </w:r>
      <w:r w:rsidRPr="002B7368">
        <w:rPr>
          <w:bCs/>
          <w:color w:val="000000"/>
          <w:sz w:val="28"/>
          <w:szCs w:val="28"/>
        </w:rPr>
        <w:t>признан состоявшимся (поданы 2 заявки), присвоены порядковые номера, что соответствует положениям пп. «б» пункта 28 Основ ценообразования № 1075 в части использования, установленной в договоре (заключенного по результатам торгов) цены услуг при определении плановых (расчетных) значений расходов регулируемой организации.</w:t>
      </w:r>
    </w:p>
    <w:p w14:paraId="61048F71" w14:textId="77777777" w:rsidR="002B7368" w:rsidRPr="002B7368" w:rsidRDefault="002B7368" w:rsidP="002B7368">
      <w:pPr>
        <w:tabs>
          <w:tab w:val="left" w:pos="1890"/>
        </w:tabs>
        <w:ind w:firstLine="709"/>
        <w:jc w:val="both"/>
        <w:rPr>
          <w:snapToGrid w:val="0"/>
          <w:color w:val="000000"/>
          <w:sz w:val="28"/>
          <w:szCs w:val="28"/>
        </w:rPr>
      </w:pPr>
      <w:r w:rsidRPr="002B7368">
        <w:rPr>
          <w:rFonts w:eastAsia="Calibri"/>
          <w:color w:val="000000"/>
          <w:sz w:val="28"/>
          <w:szCs w:val="28"/>
          <w:lang w:eastAsia="en-US"/>
        </w:rPr>
        <w:t xml:space="preserve">Согласно договору поставки </w:t>
      </w:r>
      <w:r w:rsidRPr="002B7368">
        <w:rPr>
          <w:color w:val="000000"/>
          <w:sz w:val="28"/>
          <w:szCs w:val="28"/>
        </w:rPr>
        <w:t xml:space="preserve">от 18.03.2024 № 2024.44163 </w:t>
      </w:r>
      <w:r w:rsidRPr="002B7368">
        <w:rPr>
          <w:snapToGrid w:val="0"/>
          <w:color w:val="000000"/>
          <w:sz w:val="28"/>
          <w:szCs w:val="28"/>
        </w:rPr>
        <w:t>эксперты в расчетах цены на уголь марки Др на 2025 год предлагают учесть цену топлива марки ДР в размере 1 744,17 руб./т. (2012,50/1,2*1,04), с учетом ИЦП по каменному углю (104,0 %), по прогнозу Минэкономразвития РФ (опубликован 30.09.2024) на 2025 год.</w:t>
      </w:r>
    </w:p>
    <w:p w14:paraId="06FFBBD2" w14:textId="77777777" w:rsidR="002B7368" w:rsidRPr="002B7368" w:rsidRDefault="002B7368" w:rsidP="002B7368">
      <w:pPr>
        <w:tabs>
          <w:tab w:val="left" w:pos="1890"/>
        </w:tabs>
        <w:ind w:firstLine="709"/>
        <w:jc w:val="both"/>
        <w:rPr>
          <w:color w:val="000000"/>
          <w:sz w:val="28"/>
          <w:szCs w:val="28"/>
        </w:rPr>
      </w:pPr>
      <w:r w:rsidRPr="002B7368">
        <w:rPr>
          <w:snapToGrid w:val="0"/>
          <w:color w:val="000000"/>
          <w:sz w:val="28"/>
          <w:szCs w:val="28"/>
        </w:rPr>
        <w:t>Стоимость доставки угля на 2025 год, от склада поставщика до угольных котельных МКП ММО «Ресурс» предприятие планирует согласно договору заключенному с</w:t>
      </w:r>
      <w:r w:rsidRPr="002B7368">
        <w:rPr>
          <w:color w:val="000000"/>
          <w:sz w:val="28"/>
          <w:szCs w:val="28"/>
        </w:rPr>
        <w:t xml:space="preserve"> ООО «КУЗБАССТРАНС».</w:t>
      </w:r>
    </w:p>
    <w:p w14:paraId="1BD50BA2" w14:textId="77777777" w:rsidR="002B7368" w:rsidRPr="002B7368" w:rsidRDefault="002B7368" w:rsidP="002B7368">
      <w:pPr>
        <w:tabs>
          <w:tab w:val="left" w:pos="1890"/>
        </w:tabs>
        <w:ind w:firstLine="709"/>
        <w:jc w:val="both"/>
        <w:rPr>
          <w:color w:val="000000"/>
          <w:sz w:val="28"/>
          <w:szCs w:val="28"/>
        </w:rPr>
      </w:pPr>
      <w:r w:rsidRPr="002B7368">
        <w:rPr>
          <w:snapToGrid w:val="0"/>
          <w:color w:val="000000"/>
          <w:sz w:val="28"/>
          <w:szCs w:val="28"/>
        </w:rPr>
        <w:t xml:space="preserve">Цена транспортировки топлива за тонну </w:t>
      </w:r>
      <w:r w:rsidRPr="002B7368">
        <w:rPr>
          <w:rFonts w:eastAsia="Calibri"/>
          <w:color w:val="000000"/>
          <w:sz w:val="28"/>
          <w:szCs w:val="28"/>
          <w:lang w:eastAsia="en-US"/>
        </w:rPr>
        <w:t xml:space="preserve">согласно договору поставки </w:t>
      </w:r>
      <w:r w:rsidRPr="002B7368">
        <w:rPr>
          <w:color w:val="000000"/>
          <w:sz w:val="28"/>
          <w:szCs w:val="28"/>
        </w:rPr>
        <w:t xml:space="preserve">от 18.03.2024 № 2024.44163 </w:t>
      </w:r>
      <w:r w:rsidRPr="002B7368">
        <w:rPr>
          <w:snapToGrid w:val="0"/>
          <w:color w:val="000000"/>
          <w:sz w:val="28"/>
          <w:szCs w:val="28"/>
        </w:rPr>
        <w:t>составит 1 150,34 руб./т. (1 323,50/1,2*1,043).</w:t>
      </w:r>
      <w:r w:rsidRPr="002B7368">
        <w:rPr>
          <w:color w:val="000000"/>
          <w:sz w:val="28"/>
          <w:szCs w:val="28"/>
        </w:rPr>
        <w:t xml:space="preserve"> с учетом </w:t>
      </w:r>
      <w:r w:rsidRPr="002B7368">
        <w:rPr>
          <w:snapToGrid w:val="0"/>
          <w:color w:val="000000"/>
          <w:sz w:val="28"/>
          <w:szCs w:val="28"/>
        </w:rPr>
        <w:t xml:space="preserve">ИЦП </w:t>
      </w:r>
      <w:r w:rsidRPr="002B7368">
        <w:rPr>
          <w:color w:val="000000"/>
          <w:sz w:val="28"/>
          <w:szCs w:val="28"/>
        </w:rPr>
        <w:t xml:space="preserve">по транспорту за исключением трубопроводного </w:t>
      </w:r>
      <w:r w:rsidRPr="002B7368">
        <w:rPr>
          <w:snapToGrid w:val="0"/>
          <w:color w:val="000000"/>
          <w:sz w:val="28"/>
          <w:szCs w:val="28"/>
        </w:rPr>
        <w:t>(104,3 %), по прогнозу Минэкономразвития РФ (опубликован 30.09.2024) на 2025 год.</w:t>
      </w:r>
    </w:p>
    <w:p w14:paraId="572BFCFF"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xml:space="preserve">Расходы по данной статье на 2025 год, по мнению экспертов, составят 27 626,69 тыс. руб., в том числе стоимость натурального топлива – 16 647,23 тыс. руб., стоимость расходов по транспортировке – 10 979,46 тыс. руб. </w:t>
      </w:r>
    </w:p>
    <w:p w14:paraId="4D95B6DA" w14:textId="77777777" w:rsidR="002B7368" w:rsidRPr="002B7368" w:rsidRDefault="002B7368" w:rsidP="002B7368">
      <w:pPr>
        <w:widowControl w:val="0"/>
        <w:tabs>
          <w:tab w:val="left" w:pos="1890"/>
        </w:tabs>
        <w:ind w:firstLine="709"/>
        <w:jc w:val="both"/>
        <w:rPr>
          <w:color w:val="000000"/>
          <w:sz w:val="28"/>
          <w:szCs w:val="28"/>
        </w:rPr>
      </w:pPr>
      <w:r w:rsidRPr="002B7368">
        <w:rPr>
          <w:snapToGrid w:val="0"/>
          <w:color w:val="000000"/>
          <w:sz w:val="28"/>
          <w:szCs w:val="28"/>
        </w:rPr>
        <w:t>Корректировка плановых расходов на топливо в 2025 году, относительно предложений предприятия, составила 27 409,35 тыс. руб. в сторону снижения.</w:t>
      </w:r>
      <w:bookmarkStart w:id="108" w:name="_Toc24891733"/>
      <w:bookmarkStart w:id="109" w:name="_Toc118202336"/>
      <w:bookmarkEnd w:id="106"/>
    </w:p>
    <w:p w14:paraId="03949879" w14:textId="77777777" w:rsidR="002B7368" w:rsidRPr="002B7368" w:rsidRDefault="002B7368" w:rsidP="002B7368">
      <w:pPr>
        <w:widowControl w:val="0"/>
        <w:tabs>
          <w:tab w:val="left" w:pos="1890"/>
        </w:tabs>
        <w:ind w:firstLine="709"/>
        <w:jc w:val="both"/>
        <w:rPr>
          <w:color w:val="000000"/>
          <w:sz w:val="28"/>
          <w:szCs w:val="28"/>
        </w:rPr>
      </w:pPr>
    </w:p>
    <w:p w14:paraId="76AA142C" w14:textId="77777777" w:rsidR="002B7368" w:rsidRPr="002B7368" w:rsidRDefault="002B7368" w:rsidP="002B7368">
      <w:pPr>
        <w:keepNext/>
        <w:keepLines/>
        <w:jc w:val="center"/>
        <w:outlineLvl w:val="1"/>
        <w:rPr>
          <w:rFonts w:eastAsia="Calibri"/>
          <w:b/>
          <w:color w:val="000000"/>
          <w:sz w:val="28"/>
          <w:szCs w:val="28"/>
          <w:lang w:eastAsia="en-US"/>
        </w:rPr>
      </w:pPr>
      <w:r w:rsidRPr="002B7368">
        <w:rPr>
          <w:rFonts w:eastAsia="Calibri"/>
          <w:b/>
          <w:color w:val="000000"/>
          <w:sz w:val="28"/>
          <w:szCs w:val="28"/>
          <w:lang w:eastAsia="en-US"/>
        </w:rPr>
        <w:t>8.2. Расходы на электрическую энергию</w:t>
      </w:r>
      <w:bookmarkEnd w:id="103"/>
      <w:bookmarkEnd w:id="108"/>
      <w:bookmarkEnd w:id="109"/>
    </w:p>
    <w:p w14:paraId="75D4E15B" w14:textId="77777777" w:rsidR="002B7368" w:rsidRPr="002B7368" w:rsidRDefault="002B7368" w:rsidP="002B7368">
      <w:pPr>
        <w:keepNext/>
        <w:keepLines/>
        <w:jc w:val="center"/>
        <w:outlineLvl w:val="1"/>
        <w:rPr>
          <w:rFonts w:eastAsia="Calibri"/>
          <w:b/>
          <w:color w:val="000000"/>
          <w:sz w:val="28"/>
          <w:szCs w:val="28"/>
          <w:lang w:eastAsia="en-US"/>
        </w:rPr>
      </w:pPr>
    </w:p>
    <w:p w14:paraId="02D64631"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xml:space="preserve">Предприятием заявлены расходы по статье на уровне 11 233,63 тыс. руб. при объеме потребления электроэнергии 1 882,81 тыс. кВт*ч. </w:t>
      </w:r>
      <w:r w:rsidRPr="002B7368">
        <w:rPr>
          <w:color w:val="000000"/>
          <w:sz w:val="28"/>
          <w:szCs w:val="28"/>
        </w:rPr>
        <w:t xml:space="preserve">Средневзвешенная стоимость электроэнергии в расчете предприятия </w:t>
      </w:r>
      <w:r w:rsidRPr="002B7368">
        <w:rPr>
          <w:color w:val="000000"/>
          <w:sz w:val="28"/>
          <w:szCs w:val="28"/>
        </w:rPr>
        <w:br/>
        <w:t>5,97 руб./ кВт*ч.</w:t>
      </w:r>
    </w:p>
    <w:p w14:paraId="714F6917"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Экспертами принят объем потребления электроэнергии в размере 1 593,73 тыс. кВт*ч. (в соответствии с п. 34 Методическими указаниями произведен расчет объема потребления электроэнергии с учетом изменения полезного отпуска тепловой энергии).</w:t>
      </w:r>
    </w:p>
    <w:p w14:paraId="0E7F8668"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Договор энергоснабжения от 01.10.2022 № 351058, заключен </w:t>
      </w:r>
      <w:r w:rsidRPr="002B7368">
        <w:rPr>
          <w:snapToGrid w:val="0"/>
          <w:color w:val="000000"/>
          <w:sz w:val="28"/>
          <w:szCs w:val="28"/>
        </w:rPr>
        <w:br/>
        <w:t xml:space="preserve">с ПАО «Кузбасская энергетическая сбытовая компания» </w:t>
      </w:r>
      <w:r w:rsidRPr="002B7368">
        <w:rPr>
          <w:snapToGrid w:val="0"/>
          <w:color w:val="000000"/>
          <w:sz w:val="28"/>
          <w:szCs w:val="28"/>
        </w:rPr>
        <w:br/>
        <w:t>(ПАО «Кузбассэнергосбыт») с дальнейшей пролонгацией.</w:t>
      </w:r>
    </w:p>
    <w:p w14:paraId="4D53EF50" w14:textId="77777777" w:rsidR="002B7368" w:rsidRPr="002B7368" w:rsidRDefault="002B7368" w:rsidP="002B7368">
      <w:pPr>
        <w:ind w:firstLine="709"/>
        <w:jc w:val="both"/>
        <w:rPr>
          <w:snapToGrid w:val="0"/>
          <w:color w:val="000000"/>
          <w:sz w:val="28"/>
          <w:szCs w:val="28"/>
        </w:rPr>
      </w:pPr>
      <w:bookmarkStart w:id="110" w:name="_Hlk54101510"/>
      <w:r w:rsidRPr="002B7368">
        <w:rPr>
          <w:snapToGrid w:val="0"/>
          <w:color w:val="000000"/>
          <w:sz w:val="28"/>
          <w:szCs w:val="28"/>
        </w:rPr>
        <w:t>Эксперты предлагают принять плановую цену на электрическую энергию на 2025 год 6,20 руб./кВт*ч, исходя из фактически сложившейся цены за 1 кВт*ч по итогу 2023 года, с учетом ИЦП на 2024 год – 105,1 % и на 2025 год – 109,8 по прогнозу Минэкономразвития РФ (опубликован 30.09.2024).</w:t>
      </w:r>
    </w:p>
    <w:p w14:paraId="2810BE5C"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lastRenderedPageBreak/>
        <w:t>Цена на электрическую энергию на 2025 год составит:</w:t>
      </w:r>
    </w:p>
    <w:p w14:paraId="25639149"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6,20 руб./кВт*ч = 5,70 руб./кВт*ч*1,051*1,098</w:t>
      </w:r>
    </w:p>
    <w:bookmarkEnd w:id="110"/>
    <w:p w14:paraId="77C96A65"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Таким образом, скорректированные расходы по статье на 2025 год принимаются в сумме 9 876,31 тыс. руб.</w:t>
      </w:r>
    </w:p>
    <w:p w14:paraId="05038C79" w14:textId="77777777" w:rsidR="002B7368" w:rsidRPr="002B7368" w:rsidRDefault="002B7368" w:rsidP="002B7368">
      <w:pPr>
        <w:ind w:firstLine="709"/>
        <w:jc w:val="both"/>
        <w:rPr>
          <w:snapToGrid w:val="0"/>
          <w:color w:val="000000"/>
          <w:sz w:val="28"/>
          <w:szCs w:val="28"/>
        </w:rPr>
      </w:pPr>
      <w:bookmarkStart w:id="111" w:name="_Hlk56441960"/>
      <w:r w:rsidRPr="002B7368">
        <w:rPr>
          <w:snapToGrid w:val="0"/>
          <w:color w:val="000000"/>
          <w:sz w:val="28"/>
          <w:szCs w:val="28"/>
        </w:rPr>
        <w:t>Корректировка плановых расходов по статье на 2025 год, относительно предложений предприятия, составила 1 357,32 тыс. руб. в сторону снижения.</w:t>
      </w:r>
    </w:p>
    <w:bookmarkEnd w:id="111"/>
    <w:p w14:paraId="7430A118" w14:textId="77777777" w:rsidR="002B7368" w:rsidRPr="002B7368" w:rsidRDefault="002B7368" w:rsidP="002B7368">
      <w:pPr>
        <w:ind w:right="142" w:firstLine="709"/>
        <w:jc w:val="both"/>
        <w:rPr>
          <w:snapToGrid w:val="0"/>
          <w:color w:val="000000"/>
          <w:sz w:val="28"/>
          <w:szCs w:val="28"/>
        </w:rPr>
      </w:pPr>
    </w:p>
    <w:p w14:paraId="08A11D31" w14:textId="77777777" w:rsidR="002B7368" w:rsidRPr="002B7368" w:rsidRDefault="002B7368" w:rsidP="002B7368">
      <w:pPr>
        <w:keepNext/>
        <w:keepLines/>
        <w:jc w:val="center"/>
        <w:outlineLvl w:val="1"/>
        <w:rPr>
          <w:rFonts w:eastAsia="Calibri"/>
          <w:b/>
          <w:color w:val="000000"/>
          <w:sz w:val="28"/>
          <w:szCs w:val="28"/>
          <w:lang w:eastAsia="en-US"/>
        </w:rPr>
      </w:pPr>
      <w:bookmarkStart w:id="112" w:name="_Toc118202337"/>
      <w:bookmarkStart w:id="113" w:name="_Hlk57988923"/>
      <w:r w:rsidRPr="002B7368">
        <w:rPr>
          <w:rFonts w:eastAsia="Calibri"/>
          <w:b/>
          <w:color w:val="000000"/>
          <w:sz w:val="28"/>
          <w:szCs w:val="28"/>
          <w:lang w:eastAsia="en-US"/>
        </w:rPr>
        <w:t>8.3. Расходы на холодную воду</w:t>
      </w:r>
      <w:bookmarkEnd w:id="112"/>
    </w:p>
    <w:bookmarkEnd w:id="113"/>
    <w:p w14:paraId="27E9A3DD" w14:textId="77777777" w:rsidR="002B7368" w:rsidRPr="002B7368" w:rsidRDefault="002B7368" w:rsidP="002B7368">
      <w:pPr>
        <w:ind w:right="142" w:firstLine="709"/>
        <w:jc w:val="both"/>
        <w:rPr>
          <w:b/>
          <w:bCs/>
          <w:snapToGrid w:val="0"/>
          <w:color w:val="000000"/>
          <w:sz w:val="28"/>
          <w:szCs w:val="28"/>
        </w:rPr>
      </w:pPr>
    </w:p>
    <w:p w14:paraId="49401E91"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Расходы по статье «Расходы на холодную воду» предприятием не заявлены.</w:t>
      </w:r>
    </w:p>
    <w:p w14:paraId="3BE16CE1" w14:textId="77777777" w:rsidR="002B7368" w:rsidRPr="002B7368" w:rsidRDefault="002B7368" w:rsidP="002B7368">
      <w:pPr>
        <w:rPr>
          <w:snapToGrid w:val="0"/>
          <w:color w:val="000000"/>
          <w:sz w:val="28"/>
          <w:szCs w:val="28"/>
          <w:lang w:eastAsia="en-US"/>
        </w:rPr>
      </w:pPr>
      <w:bookmarkStart w:id="114" w:name="_Toc21094961"/>
      <w:bookmarkStart w:id="115" w:name="_Toc24891737"/>
    </w:p>
    <w:p w14:paraId="521AC329" w14:textId="77777777" w:rsidR="002B7368" w:rsidRPr="002B7368" w:rsidRDefault="002B7368" w:rsidP="002B7368">
      <w:pPr>
        <w:keepNext/>
        <w:keepLines/>
        <w:jc w:val="center"/>
        <w:outlineLvl w:val="1"/>
        <w:rPr>
          <w:rFonts w:eastAsia="Calibri"/>
          <w:b/>
          <w:color w:val="000000"/>
          <w:sz w:val="28"/>
          <w:szCs w:val="28"/>
          <w:lang w:eastAsia="en-US"/>
        </w:rPr>
      </w:pPr>
      <w:bookmarkStart w:id="116" w:name="_Toc118202338"/>
      <w:r w:rsidRPr="002B7368">
        <w:rPr>
          <w:rFonts w:eastAsia="Calibri"/>
          <w:b/>
          <w:color w:val="000000"/>
          <w:sz w:val="28"/>
          <w:szCs w:val="28"/>
          <w:lang w:eastAsia="en-US"/>
        </w:rPr>
        <w:t>8.4. Расходы на водоотведение</w:t>
      </w:r>
      <w:bookmarkEnd w:id="116"/>
    </w:p>
    <w:p w14:paraId="67BDEA69" w14:textId="77777777" w:rsidR="002B7368" w:rsidRPr="002B7368" w:rsidRDefault="002B7368" w:rsidP="002B7368">
      <w:pPr>
        <w:keepNext/>
        <w:keepLines/>
        <w:jc w:val="center"/>
        <w:outlineLvl w:val="1"/>
        <w:rPr>
          <w:rFonts w:eastAsia="Calibri"/>
          <w:b/>
          <w:color w:val="000000"/>
          <w:sz w:val="28"/>
          <w:szCs w:val="28"/>
          <w:highlight w:val="yellow"/>
          <w:lang w:eastAsia="en-US"/>
        </w:rPr>
      </w:pPr>
    </w:p>
    <w:p w14:paraId="7BD6BB45"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Расходы по статье «Расходы на водоотведение» предприятием не заявлены.</w:t>
      </w:r>
    </w:p>
    <w:p w14:paraId="77DB534E" w14:textId="77777777" w:rsidR="002B7368" w:rsidRPr="002B7368" w:rsidRDefault="002B7368" w:rsidP="002B7368">
      <w:pPr>
        <w:spacing w:line="276" w:lineRule="auto"/>
        <w:ind w:right="142" w:firstLine="709"/>
        <w:jc w:val="both"/>
        <w:rPr>
          <w:color w:val="000000"/>
          <w:sz w:val="16"/>
          <w:szCs w:val="16"/>
        </w:rPr>
      </w:pPr>
    </w:p>
    <w:p w14:paraId="3417C050" w14:textId="77777777" w:rsidR="002B7368" w:rsidRPr="002B7368" w:rsidRDefault="002B7368" w:rsidP="002B7368">
      <w:pPr>
        <w:keepNext/>
        <w:tabs>
          <w:tab w:val="left" w:pos="567"/>
        </w:tabs>
        <w:ind w:left="360"/>
        <w:jc w:val="center"/>
        <w:outlineLvl w:val="0"/>
        <w:rPr>
          <w:b/>
          <w:bCs/>
          <w:snapToGrid w:val="0"/>
          <w:color w:val="000000"/>
          <w:sz w:val="28"/>
          <w:szCs w:val="28"/>
        </w:rPr>
      </w:pPr>
      <w:bookmarkStart w:id="117" w:name="_Toc118202339"/>
      <w:r w:rsidRPr="002B7368">
        <w:rPr>
          <w:b/>
          <w:bCs/>
          <w:snapToGrid w:val="0"/>
          <w:color w:val="000000"/>
          <w:sz w:val="28"/>
          <w:szCs w:val="28"/>
        </w:rPr>
        <w:t>9.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14"/>
      <w:bookmarkEnd w:id="115"/>
      <w:r w:rsidRPr="002B7368">
        <w:rPr>
          <w:b/>
          <w:bCs/>
          <w:snapToGrid w:val="0"/>
          <w:color w:val="000000"/>
          <w:sz w:val="28"/>
          <w:szCs w:val="28"/>
        </w:rPr>
        <w:t xml:space="preserve"> на 2023 год</w:t>
      </w:r>
      <w:bookmarkEnd w:id="117"/>
    </w:p>
    <w:p w14:paraId="0E3982F9" w14:textId="77777777" w:rsidR="002B7368" w:rsidRPr="002B7368" w:rsidRDefault="002B7368" w:rsidP="002B7368">
      <w:pPr>
        <w:ind w:firstLine="709"/>
        <w:jc w:val="both"/>
        <w:rPr>
          <w:snapToGrid w:val="0"/>
          <w:color w:val="000000"/>
          <w:sz w:val="16"/>
          <w:szCs w:val="16"/>
        </w:rPr>
      </w:pPr>
    </w:p>
    <w:p w14:paraId="4F624FFD" w14:textId="77777777" w:rsidR="002B7368" w:rsidRPr="002B7368" w:rsidRDefault="002B7368" w:rsidP="002B7368">
      <w:pPr>
        <w:ind w:right="142" w:firstLine="709"/>
        <w:jc w:val="both"/>
        <w:rPr>
          <w:snapToGrid w:val="0"/>
          <w:color w:val="000000"/>
          <w:sz w:val="28"/>
          <w:szCs w:val="28"/>
        </w:rPr>
      </w:pPr>
      <w:r w:rsidRPr="002B7368">
        <w:rPr>
          <w:snapToGrid w:val="0"/>
          <w:color w:val="000000"/>
          <w:sz w:val="28"/>
          <w:szCs w:val="28"/>
        </w:rPr>
        <w:t>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9A38C55" w14:textId="77777777" w:rsidR="002B7368" w:rsidRPr="002B7368" w:rsidRDefault="002B7368" w:rsidP="002B7368">
      <w:pPr>
        <w:ind w:right="142" w:firstLine="709"/>
        <w:jc w:val="both"/>
        <w:rPr>
          <w:snapToGrid w:val="0"/>
          <w:color w:val="000000"/>
          <w:sz w:val="28"/>
          <w:szCs w:val="28"/>
        </w:rPr>
      </w:pPr>
      <w:r w:rsidRPr="002B7368">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24B502D" w14:textId="77777777" w:rsidR="002B7368" w:rsidRPr="002B7368" w:rsidRDefault="002B7368" w:rsidP="002B7368">
      <w:pPr>
        <w:ind w:right="142" w:firstLine="709"/>
        <w:jc w:val="both"/>
        <w:rPr>
          <w:snapToGrid w:val="0"/>
          <w:color w:val="000000"/>
          <w:sz w:val="28"/>
          <w:szCs w:val="28"/>
        </w:rPr>
      </w:pPr>
    </w:p>
    <w:p w14:paraId="7E4FAA22" w14:textId="77777777" w:rsidR="002B7368" w:rsidRPr="002B7368" w:rsidRDefault="002B7368" w:rsidP="002B7368">
      <w:pPr>
        <w:ind w:right="142" w:firstLine="709"/>
        <w:jc w:val="both"/>
        <w:rPr>
          <w:snapToGrid w:val="0"/>
          <w:color w:val="000000"/>
          <w:sz w:val="28"/>
          <w:szCs w:val="28"/>
        </w:rPr>
      </w:pPr>
      <w:r w:rsidRPr="002B7368">
        <w:rPr>
          <w:noProof/>
          <w:snapToGrid w:val="0"/>
          <w:color w:val="000000"/>
          <w:sz w:val="28"/>
          <w:szCs w:val="28"/>
        </w:rPr>
        <w:drawing>
          <wp:inline distT="0" distB="0" distL="0" distR="0" wp14:anchorId="77A13135" wp14:editId="7DE9C4F9">
            <wp:extent cx="2276475" cy="342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2B7368">
        <w:rPr>
          <w:snapToGrid w:val="0"/>
          <w:color w:val="000000"/>
          <w:sz w:val="28"/>
          <w:szCs w:val="28"/>
        </w:rPr>
        <w:t xml:space="preserve"> (тыс. руб.), (22)</w:t>
      </w:r>
    </w:p>
    <w:p w14:paraId="513EC7BF" w14:textId="77777777" w:rsidR="002B7368" w:rsidRPr="002B7368" w:rsidRDefault="002B7368" w:rsidP="002B7368">
      <w:pPr>
        <w:ind w:right="142" w:firstLine="709"/>
        <w:jc w:val="both"/>
        <w:rPr>
          <w:snapToGrid w:val="0"/>
          <w:color w:val="000000"/>
          <w:sz w:val="28"/>
          <w:szCs w:val="28"/>
        </w:rPr>
      </w:pPr>
      <w:r w:rsidRPr="002B7368">
        <w:rPr>
          <w:snapToGrid w:val="0"/>
          <w:color w:val="000000"/>
          <w:sz w:val="28"/>
          <w:szCs w:val="28"/>
        </w:rPr>
        <w:t>где:</w:t>
      </w:r>
    </w:p>
    <w:p w14:paraId="7081CBB7" w14:textId="77777777" w:rsidR="002B7368" w:rsidRPr="002B7368" w:rsidRDefault="002B7368" w:rsidP="002B7368">
      <w:pPr>
        <w:ind w:right="142" w:firstLine="709"/>
        <w:jc w:val="both"/>
        <w:rPr>
          <w:snapToGrid w:val="0"/>
          <w:color w:val="000000"/>
          <w:sz w:val="28"/>
          <w:szCs w:val="28"/>
        </w:rPr>
      </w:pPr>
      <w:r w:rsidRPr="002B7368">
        <w:rPr>
          <w:noProof/>
          <w:snapToGrid w:val="0"/>
          <w:color w:val="000000"/>
          <w:sz w:val="28"/>
          <w:szCs w:val="28"/>
        </w:rPr>
        <w:drawing>
          <wp:inline distT="0" distB="0" distL="0" distR="0" wp14:anchorId="0C367514" wp14:editId="2036340B">
            <wp:extent cx="81915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2B7368">
        <w:rPr>
          <w:snapToGrid w:val="0"/>
          <w:color w:val="000000"/>
          <w:sz w:val="28"/>
          <w:szCs w:val="28"/>
        </w:rPr>
        <w:t xml:space="preserve"> - размер корректировки необходимой валовой выручки </w:t>
      </w:r>
      <w:r w:rsidRPr="002B7368">
        <w:rPr>
          <w:snapToGrid w:val="0"/>
          <w:color w:val="000000"/>
          <w:sz w:val="28"/>
          <w:szCs w:val="28"/>
        </w:rPr>
        <w:br/>
        <w:t>по результатам (i-2)-го года;</w:t>
      </w:r>
    </w:p>
    <w:p w14:paraId="3E7129CF" w14:textId="77777777" w:rsidR="002B7368" w:rsidRPr="002B7368" w:rsidRDefault="002B7368" w:rsidP="002B7368">
      <w:pPr>
        <w:ind w:firstLine="709"/>
        <w:jc w:val="both"/>
        <w:rPr>
          <w:snapToGrid w:val="0"/>
          <w:color w:val="000000"/>
          <w:sz w:val="28"/>
          <w:szCs w:val="28"/>
        </w:rPr>
      </w:pPr>
      <w:r w:rsidRPr="002B7368">
        <w:rPr>
          <w:noProof/>
          <w:snapToGrid w:val="0"/>
          <w:color w:val="000000"/>
          <w:sz w:val="28"/>
          <w:szCs w:val="28"/>
        </w:rPr>
        <w:drawing>
          <wp:inline distT="0" distB="0" distL="0" distR="0" wp14:anchorId="5A77512D" wp14:editId="2E721A9E">
            <wp:extent cx="695325"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2B7368">
        <w:rPr>
          <w:snapToGrid w:val="0"/>
          <w:color w:val="000000"/>
          <w:sz w:val="28"/>
          <w:szCs w:val="28"/>
        </w:rPr>
        <w:t xml:space="preserve"> - фактическая величина необходимой валовой выручки </w:t>
      </w:r>
      <w:r w:rsidRPr="002B7368">
        <w:rPr>
          <w:snapToGrid w:val="0"/>
          <w:color w:val="00000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w:t>
      </w:r>
      <w:r w:rsidRPr="002B7368">
        <w:rPr>
          <w:snapToGrid w:val="0"/>
          <w:color w:val="000000"/>
          <w:sz w:val="28"/>
          <w:szCs w:val="28"/>
        </w:rPr>
        <w:lastRenderedPageBreak/>
        <w:t xml:space="preserve">объема полезного отпуска соответствующего вида продукции (услуг), определяемая в соответствии с </w:t>
      </w:r>
      <w:hyperlink r:id="rId35" w:history="1">
        <w:r w:rsidRPr="002B7368">
          <w:rPr>
            <w:snapToGrid w:val="0"/>
            <w:color w:val="000000"/>
            <w:sz w:val="28"/>
            <w:szCs w:val="28"/>
            <w:u w:val="single"/>
          </w:rPr>
          <w:t>пунктом 55</w:t>
        </w:r>
      </w:hyperlink>
      <w:r w:rsidRPr="002B7368">
        <w:rPr>
          <w:snapToGrid w:val="0"/>
          <w:color w:val="000000"/>
          <w:sz w:val="28"/>
          <w:szCs w:val="28"/>
        </w:rPr>
        <w:t xml:space="preserve"> Методических указаний;</w:t>
      </w:r>
    </w:p>
    <w:p w14:paraId="165DCDA2"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2B7368">
        <w:rPr>
          <w:snapToGrid w:val="0"/>
          <w:color w:val="000000"/>
          <w:sz w:val="28"/>
          <w:szCs w:val="28"/>
        </w:rPr>
        <w:br/>
        <w:t xml:space="preserve">и тарифов, установленных в соответствии с </w:t>
      </w:r>
      <w:hyperlink r:id="rId36" w:history="1">
        <w:r w:rsidRPr="002B7368">
          <w:rPr>
            <w:snapToGrid w:val="0"/>
            <w:color w:val="000000"/>
            <w:sz w:val="28"/>
            <w:szCs w:val="28"/>
            <w:u w:val="single"/>
          </w:rPr>
          <w:t>главой IX</w:t>
        </w:r>
      </w:hyperlink>
      <w:r w:rsidRPr="002B7368">
        <w:rPr>
          <w:snapToGrid w:val="0"/>
          <w:color w:val="000000"/>
          <w:sz w:val="28"/>
          <w:szCs w:val="28"/>
        </w:rPr>
        <w:t xml:space="preserve"> Методических указаний на (i-2)-й год, без учета уровня собираемости платежей.</w:t>
      </w:r>
    </w:p>
    <w:p w14:paraId="27A674C1"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7D9CCBB" w14:textId="77777777" w:rsidR="002B7368" w:rsidRPr="002B7368" w:rsidRDefault="002B7368" w:rsidP="002B7368">
      <w:pPr>
        <w:widowControl w:val="0"/>
        <w:ind w:firstLine="709"/>
        <w:jc w:val="both"/>
        <w:rPr>
          <w:sz w:val="28"/>
          <w:szCs w:val="28"/>
        </w:rPr>
      </w:pPr>
      <w:r w:rsidRPr="002B7368">
        <w:rPr>
          <w:color w:val="000000"/>
          <w:sz w:val="28"/>
          <w:szCs w:val="28"/>
        </w:rPr>
        <w:t xml:space="preserve">1. </w:t>
      </w:r>
      <w:r w:rsidRPr="002B7368">
        <w:rPr>
          <w:color w:val="000000"/>
          <w:sz w:val="28"/>
          <w:szCs w:val="28"/>
          <w:u w:val="single"/>
        </w:rPr>
        <w:t>Операционные расходы</w:t>
      </w:r>
      <w:r w:rsidRPr="002B7368">
        <w:rPr>
          <w:color w:val="000000"/>
          <w:sz w:val="28"/>
          <w:szCs w:val="28"/>
        </w:rPr>
        <w:t xml:space="preserve"> за 2023 год </w:t>
      </w:r>
      <w:r w:rsidRPr="002B7368">
        <w:rPr>
          <w:sz w:val="28"/>
          <w:szCs w:val="28"/>
        </w:rPr>
        <w:t xml:space="preserve">согласно пункту 55 (Методических указаний) приняты </w:t>
      </w:r>
      <w:r w:rsidRPr="002B7368">
        <w:rPr>
          <w:snapToGrid w:val="0"/>
          <w:sz w:val="28"/>
          <w:szCs w:val="28"/>
          <w:lang w:eastAsia="en-US"/>
        </w:rPr>
        <w:t>экспертами</w:t>
      </w:r>
      <w:r w:rsidRPr="002B7368">
        <w:rPr>
          <w:sz w:val="28"/>
          <w:szCs w:val="28"/>
        </w:rPr>
        <w:t xml:space="preserve"> в размере </w:t>
      </w:r>
      <w:r w:rsidRPr="002B7368">
        <w:rPr>
          <w:color w:val="000000"/>
          <w:sz w:val="28"/>
          <w:szCs w:val="28"/>
        </w:rPr>
        <w:t xml:space="preserve">61 470,45 </w:t>
      </w:r>
      <w:r w:rsidRPr="002B7368">
        <w:rPr>
          <w:sz w:val="28"/>
          <w:szCs w:val="28"/>
        </w:rPr>
        <w:t>тыс. руб. на уровне базовых значений, учтенных при регулировании на 2023 год без изменений.</w:t>
      </w:r>
    </w:p>
    <w:p w14:paraId="398FF9C0" w14:textId="77777777" w:rsidR="002B7368" w:rsidRPr="002B7368" w:rsidRDefault="002B7368" w:rsidP="002B7368">
      <w:pPr>
        <w:tabs>
          <w:tab w:val="left" w:pos="1890"/>
        </w:tabs>
        <w:ind w:firstLine="709"/>
        <w:jc w:val="center"/>
        <w:rPr>
          <w:color w:val="000000"/>
          <w:sz w:val="28"/>
          <w:szCs w:val="28"/>
        </w:rPr>
      </w:pPr>
      <w:r w:rsidRPr="002B7368">
        <w:rPr>
          <w:color w:val="000000"/>
          <w:sz w:val="28"/>
          <w:szCs w:val="28"/>
        </w:rPr>
        <w:t>Расчет операционных (подконтрольных) расходов на 2023 год долгосрочного периода регулирования 2023 – 2027 годы</w:t>
      </w:r>
    </w:p>
    <w:p w14:paraId="636D1017" w14:textId="77777777" w:rsidR="002B7368" w:rsidRPr="002B7368" w:rsidRDefault="002B7368" w:rsidP="002B7368">
      <w:pPr>
        <w:jc w:val="right"/>
        <w:rPr>
          <w:snapToGrid w:val="0"/>
          <w:color w:val="000000"/>
          <w:sz w:val="28"/>
        </w:rPr>
      </w:pPr>
      <w:r w:rsidRPr="002B7368">
        <w:rPr>
          <w:snapToGrid w:val="0"/>
          <w:color w:val="000000"/>
          <w:sz w:val="28"/>
        </w:rPr>
        <w:t>Таблица 6</w:t>
      </w:r>
    </w:p>
    <w:tbl>
      <w:tblPr>
        <w:tblW w:w="9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3384"/>
        <w:gridCol w:w="1154"/>
        <w:gridCol w:w="2165"/>
        <w:gridCol w:w="2019"/>
      </w:tblGrid>
      <w:tr w:rsidR="002B7368" w:rsidRPr="002B7368" w14:paraId="3ABD4385" w14:textId="77777777" w:rsidTr="00BD168F">
        <w:trPr>
          <w:trHeight w:val="417"/>
          <w:tblHeader/>
        </w:trPr>
        <w:tc>
          <w:tcPr>
            <w:tcW w:w="655" w:type="dxa"/>
            <w:shd w:val="clear" w:color="auto" w:fill="auto"/>
            <w:vAlign w:val="center"/>
            <w:hideMark/>
          </w:tcPr>
          <w:p w14:paraId="6A0F3E49" w14:textId="77777777" w:rsidR="002B7368" w:rsidRPr="002B7368" w:rsidRDefault="002B7368" w:rsidP="002B7368">
            <w:pPr>
              <w:jc w:val="center"/>
              <w:rPr>
                <w:snapToGrid w:val="0"/>
                <w:color w:val="000000"/>
                <w:sz w:val="20"/>
                <w:szCs w:val="20"/>
              </w:rPr>
            </w:pPr>
            <w:r w:rsidRPr="002B7368">
              <w:rPr>
                <w:snapToGrid w:val="0"/>
                <w:color w:val="000000"/>
                <w:sz w:val="20"/>
                <w:szCs w:val="20"/>
              </w:rPr>
              <w:t>№ п/п</w:t>
            </w:r>
          </w:p>
        </w:tc>
        <w:tc>
          <w:tcPr>
            <w:tcW w:w="3384" w:type="dxa"/>
            <w:vMerge w:val="restart"/>
            <w:shd w:val="clear" w:color="auto" w:fill="auto"/>
            <w:vAlign w:val="center"/>
            <w:hideMark/>
          </w:tcPr>
          <w:p w14:paraId="65D560FE" w14:textId="77777777" w:rsidR="002B7368" w:rsidRPr="002B7368" w:rsidRDefault="002B7368" w:rsidP="002B7368">
            <w:pPr>
              <w:jc w:val="center"/>
              <w:rPr>
                <w:snapToGrid w:val="0"/>
                <w:color w:val="000000"/>
                <w:sz w:val="20"/>
                <w:szCs w:val="20"/>
              </w:rPr>
            </w:pPr>
            <w:r w:rsidRPr="002B7368">
              <w:rPr>
                <w:snapToGrid w:val="0"/>
                <w:color w:val="000000"/>
                <w:sz w:val="20"/>
                <w:szCs w:val="20"/>
              </w:rPr>
              <w:t>Параметры расчета расходов</w:t>
            </w:r>
          </w:p>
        </w:tc>
        <w:tc>
          <w:tcPr>
            <w:tcW w:w="1154" w:type="dxa"/>
            <w:shd w:val="clear" w:color="auto" w:fill="auto"/>
            <w:vAlign w:val="center"/>
            <w:hideMark/>
          </w:tcPr>
          <w:p w14:paraId="45F6CE62"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Ед. изм.</w:t>
            </w:r>
          </w:p>
        </w:tc>
        <w:tc>
          <w:tcPr>
            <w:tcW w:w="2165" w:type="dxa"/>
          </w:tcPr>
          <w:p w14:paraId="285864D6"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 xml:space="preserve">Утверждено </w:t>
            </w:r>
          </w:p>
          <w:p w14:paraId="62213A69"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РЭК</w:t>
            </w:r>
          </w:p>
        </w:tc>
        <w:tc>
          <w:tcPr>
            <w:tcW w:w="2019" w:type="dxa"/>
          </w:tcPr>
          <w:p w14:paraId="2FCAB1BA"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 xml:space="preserve">Факт </w:t>
            </w:r>
          </w:p>
          <w:p w14:paraId="0E10EF69"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экспертов</w:t>
            </w:r>
          </w:p>
        </w:tc>
      </w:tr>
      <w:tr w:rsidR="002B7368" w:rsidRPr="002B7368" w14:paraId="4403BBA0" w14:textId="77777777" w:rsidTr="00BD168F">
        <w:trPr>
          <w:trHeight w:val="267"/>
          <w:tblHeader/>
        </w:trPr>
        <w:tc>
          <w:tcPr>
            <w:tcW w:w="655" w:type="dxa"/>
            <w:shd w:val="clear" w:color="auto" w:fill="auto"/>
            <w:vAlign w:val="center"/>
          </w:tcPr>
          <w:p w14:paraId="09D41DE3" w14:textId="77777777" w:rsidR="002B7368" w:rsidRPr="002B7368" w:rsidRDefault="002B7368" w:rsidP="002B7368">
            <w:pPr>
              <w:jc w:val="center"/>
              <w:rPr>
                <w:snapToGrid w:val="0"/>
                <w:color w:val="000000"/>
                <w:sz w:val="20"/>
                <w:szCs w:val="20"/>
              </w:rPr>
            </w:pPr>
          </w:p>
        </w:tc>
        <w:tc>
          <w:tcPr>
            <w:tcW w:w="3384" w:type="dxa"/>
            <w:vMerge/>
            <w:shd w:val="clear" w:color="auto" w:fill="auto"/>
            <w:vAlign w:val="center"/>
          </w:tcPr>
          <w:p w14:paraId="298B3567" w14:textId="77777777" w:rsidR="002B7368" w:rsidRPr="002B7368" w:rsidRDefault="002B7368" w:rsidP="002B7368">
            <w:pPr>
              <w:jc w:val="center"/>
              <w:rPr>
                <w:snapToGrid w:val="0"/>
                <w:color w:val="000000"/>
                <w:sz w:val="20"/>
                <w:szCs w:val="20"/>
              </w:rPr>
            </w:pPr>
          </w:p>
        </w:tc>
        <w:tc>
          <w:tcPr>
            <w:tcW w:w="1154" w:type="dxa"/>
            <w:shd w:val="clear" w:color="auto" w:fill="auto"/>
            <w:vAlign w:val="center"/>
          </w:tcPr>
          <w:p w14:paraId="5C8C8323"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год</w:t>
            </w:r>
          </w:p>
        </w:tc>
        <w:tc>
          <w:tcPr>
            <w:tcW w:w="2165" w:type="dxa"/>
          </w:tcPr>
          <w:p w14:paraId="158FC3F0"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2023</w:t>
            </w:r>
          </w:p>
        </w:tc>
        <w:tc>
          <w:tcPr>
            <w:tcW w:w="2019" w:type="dxa"/>
          </w:tcPr>
          <w:p w14:paraId="475C8915" w14:textId="77777777" w:rsidR="002B7368" w:rsidRPr="002B7368" w:rsidRDefault="002B7368" w:rsidP="002B7368">
            <w:pPr>
              <w:ind w:left="-57" w:right="-57"/>
              <w:jc w:val="center"/>
              <w:rPr>
                <w:snapToGrid w:val="0"/>
                <w:color w:val="000000"/>
                <w:sz w:val="20"/>
                <w:szCs w:val="20"/>
              </w:rPr>
            </w:pPr>
            <w:r w:rsidRPr="002B7368">
              <w:rPr>
                <w:snapToGrid w:val="0"/>
                <w:color w:val="000000"/>
                <w:sz w:val="20"/>
                <w:szCs w:val="20"/>
              </w:rPr>
              <w:t>2023</w:t>
            </w:r>
          </w:p>
        </w:tc>
      </w:tr>
      <w:tr w:rsidR="002B7368" w:rsidRPr="002B7368" w14:paraId="569A25BD" w14:textId="77777777" w:rsidTr="00BD168F">
        <w:trPr>
          <w:trHeight w:val="341"/>
          <w:tblHeader/>
        </w:trPr>
        <w:tc>
          <w:tcPr>
            <w:tcW w:w="655" w:type="dxa"/>
            <w:shd w:val="clear" w:color="auto" w:fill="auto"/>
            <w:vAlign w:val="center"/>
          </w:tcPr>
          <w:p w14:paraId="5E41D086" w14:textId="77777777" w:rsidR="002B7368" w:rsidRPr="002B7368" w:rsidRDefault="002B7368" w:rsidP="002B7368">
            <w:pPr>
              <w:jc w:val="center"/>
              <w:rPr>
                <w:snapToGrid w:val="0"/>
                <w:color w:val="000000"/>
                <w:sz w:val="20"/>
                <w:szCs w:val="20"/>
              </w:rPr>
            </w:pPr>
            <w:r w:rsidRPr="002B7368">
              <w:rPr>
                <w:snapToGrid w:val="0"/>
                <w:color w:val="000000"/>
                <w:sz w:val="20"/>
                <w:szCs w:val="20"/>
              </w:rPr>
              <w:t>1</w:t>
            </w:r>
          </w:p>
        </w:tc>
        <w:tc>
          <w:tcPr>
            <w:tcW w:w="3384" w:type="dxa"/>
            <w:shd w:val="clear" w:color="auto" w:fill="auto"/>
            <w:vAlign w:val="center"/>
          </w:tcPr>
          <w:p w14:paraId="1DE997FF" w14:textId="77777777" w:rsidR="002B7368" w:rsidRPr="002B7368" w:rsidRDefault="002B7368" w:rsidP="002B7368">
            <w:pPr>
              <w:jc w:val="center"/>
              <w:rPr>
                <w:snapToGrid w:val="0"/>
                <w:color w:val="000000"/>
                <w:sz w:val="20"/>
                <w:szCs w:val="20"/>
              </w:rPr>
            </w:pPr>
            <w:r w:rsidRPr="002B7368">
              <w:rPr>
                <w:snapToGrid w:val="0"/>
                <w:color w:val="000000"/>
                <w:sz w:val="20"/>
                <w:szCs w:val="20"/>
              </w:rPr>
              <w:t>2</w:t>
            </w:r>
          </w:p>
        </w:tc>
        <w:tc>
          <w:tcPr>
            <w:tcW w:w="1154" w:type="dxa"/>
            <w:shd w:val="clear" w:color="auto" w:fill="auto"/>
            <w:vAlign w:val="center"/>
          </w:tcPr>
          <w:p w14:paraId="2578DA05"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3</w:t>
            </w:r>
          </w:p>
        </w:tc>
        <w:tc>
          <w:tcPr>
            <w:tcW w:w="2165" w:type="dxa"/>
            <w:vAlign w:val="center"/>
          </w:tcPr>
          <w:p w14:paraId="2850B720" w14:textId="77777777" w:rsidR="002B7368" w:rsidRPr="002B7368" w:rsidRDefault="002B7368" w:rsidP="002B7368">
            <w:pPr>
              <w:jc w:val="center"/>
              <w:rPr>
                <w:snapToGrid w:val="0"/>
                <w:color w:val="000000"/>
                <w:sz w:val="20"/>
                <w:szCs w:val="20"/>
              </w:rPr>
            </w:pPr>
            <w:r w:rsidRPr="002B7368">
              <w:rPr>
                <w:snapToGrid w:val="0"/>
                <w:color w:val="000000"/>
                <w:sz w:val="20"/>
                <w:szCs w:val="20"/>
              </w:rPr>
              <w:t>4</w:t>
            </w:r>
          </w:p>
        </w:tc>
        <w:tc>
          <w:tcPr>
            <w:tcW w:w="2019" w:type="dxa"/>
            <w:shd w:val="clear" w:color="auto" w:fill="auto"/>
            <w:vAlign w:val="center"/>
          </w:tcPr>
          <w:p w14:paraId="3B8E2124" w14:textId="77777777" w:rsidR="002B7368" w:rsidRPr="002B7368" w:rsidRDefault="002B7368" w:rsidP="002B7368">
            <w:pPr>
              <w:jc w:val="center"/>
              <w:rPr>
                <w:snapToGrid w:val="0"/>
                <w:color w:val="000000"/>
                <w:sz w:val="20"/>
                <w:szCs w:val="20"/>
              </w:rPr>
            </w:pPr>
            <w:r w:rsidRPr="002B7368">
              <w:rPr>
                <w:snapToGrid w:val="0"/>
                <w:color w:val="000000"/>
                <w:sz w:val="20"/>
                <w:szCs w:val="20"/>
              </w:rPr>
              <w:t>5</w:t>
            </w:r>
          </w:p>
        </w:tc>
      </w:tr>
      <w:tr w:rsidR="002B7368" w:rsidRPr="002B7368" w14:paraId="783D5E91" w14:textId="77777777" w:rsidTr="00BD168F">
        <w:trPr>
          <w:trHeight w:val="677"/>
          <w:tblHeader/>
        </w:trPr>
        <w:tc>
          <w:tcPr>
            <w:tcW w:w="655" w:type="dxa"/>
            <w:shd w:val="clear" w:color="auto" w:fill="auto"/>
            <w:vAlign w:val="center"/>
            <w:hideMark/>
          </w:tcPr>
          <w:p w14:paraId="72A69E52" w14:textId="77777777" w:rsidR="002B7368" w:rsidRPr="002B7368" w:rsidRDefault="002B7368" w:rsidP="002B7368">
            <w:pPr>
              <w:jc w:val="center"/>
              <w:rPr>
                <w:snapToGrid w:val="0"/>
                <w:color w:val="000000"/>
                <w:sz w:val="20"/>
                <w:szCs w:val="20"/>
              </w:rPr>
            </w:pPr>
            <w:r w:rsidRPr="002B7368">
              <w:rPr>
                <w:snapToGrid w:val="0"/>
                <w:color w:val="000000"/>
                <w:sz w:val="20"/>
                <w:szCs w:val="20"/>
              </w:rPr>
              <w:t>1</w:t>
            </w:r>
          </w:p>
        </w:tc>
        <w:tc>
          <w:tcPr>
            <w:tcW w:w="3384" w:type="dxa"/>
            <w:shd w:val="clear" w:color="auto" w:fill="auto"/>
            <w:vAlign w:val="center"/>
            <w:hideMark/>
          </w:tcPr>
          <w:p w14:paraId="7D14A7BF" w14:textId="77777777" w:rsidR="002B7368" w:rsidRPr="002B7368" w:rsidRDefault="002B7368" w:rsidP="002B7368">
            <w:pPr>
              <w:rPr>
                <w:snapToGrid w:val="0"/>
                <w:color w:val="000000"/>
                <w:sz w:val="20"/>
                <w:szCs w:val="20"/>
              </w:rPr>
            </w:pPr>
            <w:r w:rsidRPr="002B7368">
              <w:rPr>
                <w:snapToGrid w:val="0"/>
                <w:color w:val="000000"/>
                <w:sz w:val="20"/>
                <w:szCs w:val="20"/>
              </w:rPr>
              <w:t>Индекс потребительских цен на расчетный период регулирования (ИПЦ)</w:t>
            </w:r>
          </w:p>
        </w:tc>
        <w:tc>
          <w:tcPr>
            <w:tcW w:w="1154" w:type="dxa"/>
            <w:shd w:val="clear" w:color="auto" w:fill="auto"/>
            <w:vAlign w:val="center"/>
            <w:hideMark/>
          </w:tcPr>
          <w:p w14:paraId="1C744340" w14:textId="77777777" w:rsidR="002B7368" w:rsidRPr="002B7368" w:rsidRDefault="002B7368" w:rsidP="002B7368">
            <w:pPr>
              <w:ind w:left="-113" w:right="-113"/>
              <w:jc w:val="center"/>
              <w:rPr>
                <w:snapToGrid w:val="0"/>
                <w:color w:val="000000"/>
                <w:sz w:val="20"/>
                <w:szCs w:val="20"/>
              </w:rPr>
            </w:pPr>
          </w:p>
        </w:tc>
        <w:tc>
          <w:tcPr>
            <w:tcW w:w="2165" w:type="dxa"/>
            <w:vAlign w:val="center"/>
          </w:tcPr>
          <w:p w14:paraId="3344A147" w14:textId="77777777" w:rsidR="002B7368" w:rsidRPr="002B7368" w:rsidRDefault="002B7368" w:rsidP="002B7368">
            <w:pPr>
              <w:jc w:val="center"/>
              <w:rPr>
                <w:snapToGrid w:val="0"/>
                <w:color w:val="000000"/>
                <w:sz w:val="20"/>
                <w:szCs w:val="20"/>
              </w:rPr>
            </w:pPr>
          </w:p>
        </w:tc>
        <w:tc>
          <w:tcPr>
            <w:tcW w:w="2019" w:type="dxa"/>
            <w:shd w:val="clear" w:color="auto" w:fill="auto"/>
            <w:vAlign w:val="center"/>
          </w:tcPr>
          <w:p w14:paraId="6AEBEF04" w14:textId="77777777" w:rsidR="002B7368" w:rsidRPr="002B7368" w:rsidRDefault="002B7368" w:rsidP="002B7368">
            <w:pPr>
              <w:jc w:val="center"/>
              <w:rPr>
                <w:snapToGrid w:val="0"/>
                <w:color w:val="000000"/>
                <w:sz w:val="20"/>
                <w:szCs w:val="20"/>
              </w:rPr>
            </w:pPr>
          </w:p>
        </w:tc>
      </w:tr>
      <w:tr w:rsidR="002B7368" w:rsidRPr="002B7368" w14:paraId="6DB9F5AB" w14:textId="77777777" w:rsidTr="00BD168F">
        <w:trPr>
          <w:trHeight w:val="512"/>
          <w:tblHeader/>
        </w:trPr>
        <w:tc>
          <w:tcPr>
            <w:tcW w:w="655" w:type="dxa"/>
            <w:shd w:val="clear" w:color="auto" w:fill="auto"/>
            <w:vAlign w:val="center"/>
            <w:hideMark/>
          </w:tcPr>
          <w:p w14:paraId="6561D317" w14:textId="77777777" w:rsidR="002B7368" w:rsidRPr="002B7368" w:rsidRDefault="002B7368" w:rsidP="002B7368">
            <w:pPr>
              <w:jc w:val="center"/>
              <w:rPr>
                <w:snapToGrid w:val="0"/>
                <w:color w:val="000000"/>
                <w:sz w:val="20"/>
                <w:szCs w:val="20"/>
              </w:rPr>
            </w:pPr>
            <w:r w:rsidRPr="002B7368">
              <w:rPr>
                <w:snapToGrid w:val="0"/>
                <w:color w:val="000000"/>
                <w:sz w:val="20"/>
                <w:szCs w:val="20"/>
              </w:rPr>
              <w:t>2</w:t>
            </w:r>
          </w:p>
        </w:tc>
        <w:tc>
          <w:tcPr>
            <w:tcW w:w="3384" w:type="dxa"/>
            <w:shd w:val="clear" w:color="auto" w:fill="auto"/>
            <w:vAlign w:val="center"/>
            <w:hideMark/>
          </w:tcPr>
          <w:p w14:paraId="74EC0147" w14:textId="77777777" w:rsidR="002B7368" w:rsidRPr="002B7368" w:rsidRDefault="002B7368" w:rsidP="002B7368">
            <w:pPr>
              <w:rPr>
                <w:snapToGrid w:val="0"/>
                <w:color w:val="000000"/>
                <w:sz w:val="20"/>
                <w:szCs w:val="20"/>
              </w:rPr>
            </w:pPr>
            <w:r w:rsidRPr="002B7368">
              <w:rPr>
                <w:snapToGrid w:val="0"/>
                <w:color w:val="000000"/>
                <w:sz w:val="20"/>
                <w:szCs w:val="20"/>
              </w:rPr>
              <w:t>Индекс эффективности операционных расходов (ИР)</w:t>
            </w:r>
          </w:p>
        </w:tc>
        <w:tc>
          <w:tcPr>
            <w:tcW w:w="1154" w:type="dxa"/>
            <w:shd w:val="clear" w:color="auto" w:fill="auto"/>
            <w:vAlign w:val="center"/>
            <w:hideMark/>
          </w:tcPr>
          <w:p w14:paraId="1CF9FE86"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w:t>
            </w:r>
          </w:p>
        </w:tc>
        <w:tc>
          <w:tcPr>
            <w:tcW w:w="2165" w:type="dxa"/>
            <w:vAlign w:val="center"/>
          </w:tcPr>
          <w:p w14:paraId="3DA62CBA" w14:textId="77777777" w:rsidR="002B7368" w:rsidRPr="002B7368" w:rsidRDefault="002B7368" w:rsidP="002B7368">
            <w:pPr>
              <w:jc w:val="center"/>
              <w:rPr>
                <w:snapToGrid w:val="0"/>
                <w:color w:val="000000"/>
                <w:sz w:val="20"/>
                <w:szCs w:val="20"/>
              </w:rPr>
            </w:pPr>
            <w:r w:rsidRPr="002B7368">
              <w:rPr>
                <w:snapToGrid w:val="0"/>
                <w:color w:val="000000"/>
                <w:sz w:val="20"/>
                <w:szCs w:val="20"/>
              </w:rPr>
              <w:t>1%</w:t>
            </w:r>
          </w:p>
        </w:tc>
        <w:tc>
          <w:tcPr>
            <w:tcW w:w="2019" w:type="dxa"/>
            <w:shd w:val="clear" w:color="auto" w:fill="auto"/>
            <w:vAlign w:val="center"/>
          </w:tcPr>
          <w:p w14:paraId="2B0EB171" w14:textId="77777777" w:rsidR="002B7368" w:rsidRPr="002B7368" w:rsidRDefault="002B7368" w:rsidP="002B7368">
            <w:pPr>
              <w:jc w:val="center"/>
              <w:rPr>
                <w:snapToGrid w:val="0"/>
                <w:color w:val="000000"/>
                <w:sz w:val="20"/>
                <w:szCs w:val="20"/>
              </w:rPr>
            </w:pPr>
            <w:r w:rsidRPr="002B7368">
              <w:rPr>
                <w:snapToGrid w:val="0"/>
                <w:color w:val="000000"/>
                <w:sz w:val="20"/>
                <w:szCs w:val="20"/>
              </w:rPr>
              <w:t>1%</w:t>
            </w:r>
          </w:p>
        </w:tc>
      </w:tr>
      <w:tr w:rsidR="002B7368" w:rsidRPr="002B7368" w14:paraId="43EE7CE1" w14:textId="77777777" w:rsidTr="00BD168F">
        <w:trPr>
          <w:trHeight w:val="405"/>
          <w:tblHeader/>
        </w:trPr>
        <w:tc>
          <w:tcPr>
            <w:tcW w:w="655" w:type="dxa"/>
            <w:shd w:val="clear" w:color="auto" w:fill="auto"/>
            <w:vAlign w:val="center"/>
            <w:hideMark/>
          </w:tcPr>
          <w:p w14:paraId="1212951D" w14:textId="77777777" w:rsidR="002B7368" w:rsidRPr="002B7368" w:rsidRDefault="002B7368" w:rsidP="002B7368">
            <w:pPr>
              <w:jc w:val="center"/>
              <w:rPr>
                <w:snapToGrid w:val="0"/>
                <w:color w:val="000000"/>
                <w:sz w:val="20"/>
                <w:szCs w:val="20"/>
              </w:rPr>
            </w:pPr>
            <w:r w:rsidRPr="002B7368">
              <w:rPr>
                <w:snapToGrid w:val="0"/>
                <w:color w:val="000000"/>
                <w:sz w:val="20"/>
                <w:szCs w:val="20"/>
              </w:rPr>
              <w:t>3</w:t>
            </w:r>
          </w:p>
        </w:tc>
        <w:tc>
          <w:tcPr>
            <w:tcW w:w="3384" w:type="dxa"/>
            <w:shd w:val="clear" w:color="auto" w:fill="auto"/>
            <w:vAlign w:val="center"/>
            <w:hideMark/>
          </w:tcPr>
          <w:p w14:paraId="6DEF33E7" w14:textId="77777777" w:rsidR="002B7368" w:rsidRPr="002B7368" w:rsidRDefault="002B7368" w:rsidP="002B7368">
            <w:pPr>
              <w:rPr>
                <w:snapToGrid w:val="0"/>
                <w:color w:val="000000"/>
                <w:sz w:val="20"/>
                <w:szCs w:val="20"/>
              </w:rPr>
            </w:pPr>
            <w:r w:rsidRPr="002B7368">
              <w:rPr>
                <w:snapToGrid w:val="0"/>
                <w:color w:val="000000"/>
                <w:sz w:val="20"/>
                <w:szCs w:val="20"/>
              </w:rPr>
              <w:t>Индекс изменения количества активов (ИКА)</w:t>
            </w:r>
          </w:p>
        </w:tc>
        <w:tc>
          <w:tcPr>
            <w:tcW w:w="1154" w:type="dxa"/>
            <w:shd w:val="clear" w:color="auto" w:fill="auto"/>
            <w:vAlign w:val="center"/>
            <w:hideMark/>
          </w:tcPr>
          <w:p w14:paraId="0CA711DE"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w:t>
            </w:r>
          </w:p>
        </w:tc>
        <w:tc>
          <w:tcPr>
            <w:tcW w:w="2165" w:type="dxa"/>
            <w:vAlign w:val="center"/>
          </w:tcPr>
          <w:p w14:paraId="00652953" w14:textId="77777777" w:rsidR="002B7368" w:rsidRPr="002B7368" w:rsidRDefault="002B7368" w:rsidP="002B7368">
            <w:pPr>
              <w:jc w:val="center"/>
              <w:rPr>
                <w:snapToGrid w:val="0"/>
                <w:color w:val="000000"/>
                <w:sz w:val="20"/>
                <w:szCs w:val="20"/>
              </w:rPr>
            </w:pPr>
            <w:r w:rsidRPr="002B7368">
              <w:rPr>
                <w:snapToGrid w:val="0"/>
                <w:color w:val="000000"/>
                <w:sz w:val="20"/>
                <w:szCs w:val="20"/>
              </w:rPr>
              <w:t>0,0</w:t>
            </w:r>
          </w:p>
        </w:tc>
        <w:tc>
          <w:tcPr>
            <w:tcW w:w="2019" w:type="dxa"/>
            <w:shd w:val="clear" w:color="auto" w:fill="auto"/>
            <w:vAlign w:val="center"/>
          </w:tcPr>
          <w:p w14:paraId="43EF070E" w14:textId="77777777" w:rsidR="002B7368" w:rsidRPr="002B7368" w:rsidRDefault="002B7368" w:rsidP="002B7368">
            <w:pPr>
              <w:jc w:val="center"/>
              <w:rPr>
                <w:snapToGrid w:val="0"/>
                <w:color w:val="000000"/>
                <w:sz w:val="20"/>
                <w:szCs w:val="20"/>
              </w:rPr>
            </w:pPr>
            <w:r w:rsidRPr="002B7368">
              <w:rPr>
                <w:snapToGrid w:val="0"/>
                <w:color w:val="000000"/>
                <w:sz w:val="20"/>
                <w:szCs w:val="20"/>
              </w:rPr>
              <w:t>0,0</w:t>
            </w:r>
          </w:p>
        </w:tc>
      </w:tr>
      <w:tr w:rsidR="002B7368" w:rsidRPr="002B7368" w14:paraId="6E1E9043" w14:textId="77777777" w:rsidTr="00BD168F">
        <w:trPr>
          <w:trHeight w:val="687"/>
          <w:tblHeader/>
        </w:trPr>
        <w:tc>
          <w:tcPr>
            <w:tcW w:w="655" w:type="dxa"/>
            <w:shd w:val="clear" w:color="auto" w:fill="auto"/>
            <w:vAlign w:val="center"/>
            <w:hideMark/>
          </w:tcPr>
          <w:p w14:paraId="2F398EF8" w14:textId="77777777" w:rsidR="002B7368" w:rsidRPr="002B7368" w:rsidRDefault="002B7368" w:rsidP="002B7368">
            <w:pPr>
              <w:jc w:val="center"/>
              <w:rPr>
                <w:snapToGrid w:val="0"/>
                <w:color w:val="000000"/>
                <w:sz w:val="20"/>
                <w:szCs w:val="20"/>
              </w:rPr>
            </w:pPr>
            <w:r w:rsidRPr="002B7368">
              <w:rPr>
                <w:snapToGrid w:val="0"/>
                <w:color w:val="000000"/>
                <w:sz w:val="20"/>
                <w:szCs w:val="20"/>
              </w:rPr>
              <w:t>3.2</w:t>
            </w:r>
          </w:p>
        </w:tc>
        <w:tc>
          <w:tcPr>
            <w:tcW w:w="3384" w:type="dxa"/>
            <w:shd w:val="clear" w:color="auto" w:fill="auto"/>
            <w:vAlign w:val="center"/>
            <w:hideMark/>
          </w:tcPr>
          <w:p w14:paraId="4E2E81A8" w14:textId="77777777" w:rsidR="002B7368" w:rsidRPr="002B7368" w:rsidRDefault="002B7368" w:rsidP="002B7368">
            <w:pPr>
              <w:rPr>
                <w:snapToGrid w:val="0"/>
                <w:color w:val="000000"/>
                <w:sz w:val="20"/>
                <w:szCs w:val="20"/>
              </w:rPr>
            </w:pPr>
            <w:r w:rsidRPr="002B7368">
              <w:rPr>
                <w:snapToGrid w:val="0"/>
                <w:color w:val="000000"/>
                <w:sz w:val="20"/>
                <w:szCs w:val="20"/>
              </w:rPr>
              <w:t>установленная тепловая мощность источника тепловой энергии</w:t>
            </w:r>
          </w:p>
        </w:tc>
        <w:tc>
          <w:tcPr>
            <w:tcW w:w="1154" w:type="dxa"/>
            <w:shd w:val="clear" w:color="auto" w:fill="auto"/>
            <w:vAlign w:val="center"/>
            <w:hideMark/>
          </w:tcPr>
          <w:p w14:paraId="6930E165"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Гкал/ч</w:t>
            </w:r>
          </w:p>
        </w:tc>
        <w:tc>
          <w:tcPr>
            <w:tcW w:w="2165" w:type="dxa"/>
            <w:vAlign w:val="center"/>
          </w:tcPr>
          <w:p w14:paraId="1343D7F4" w14:textId="77777777" w:rsidR="002B7368" w:rsidRPr="002B7368" w:rsidRDefault="002B7368" w:rsidP="002B7368">
            <w:pPr>
              <w:jc w:val="center"/>
              <w:rPr>
                <w:snapToGrid w:val="0"/>
                <w:color w:val="000000"/>
                <w:sz w:val="20"/>
                <w:szCs w:val="20"/>
              </w:rPr>
            </w:pPr>
            <w:r w:rsidRPr="002B7368">
              <w:rPr>
                <w:snapToGrid w:val="0"/>
                <w:color w:val="000000"/>
                <w:sz w:val="20"/>
                <w:szCs w:val="20"/>
              </w:rPr>
              <w:t>32,69</w:t>
            </w:r>
          </w:p>
        </w:tc>
        <w:tc>
          <w:tcPr>
            <w:tcW w:w="2019" w:type="dxa"/>
            <w:shd w:val="clear" w:color="auto" w:fill="auto"/>
            <w:vAlign w:val="center"/>
          </w:tcPr>
          <w:p w14:paraId="2CC07393" w14:textId="77777777" w:rsidR="002B7368" w:rsidRPr="002B7368" w:rsidRDefault="002B7368" w:rsidP="002B7368">
            <w:pPr>
              <w:jc w:val="center"/>
              <w:rPr>
                <w:snapToGrid w:val="0"/>
                <w:color w:val="000000"/>
                <w:sz w:val="20"/>
                <w:szCs w:val="20"/>
              </w:rPr>
            </w:pPr>
            <w:r w:rsidRPr="002B7368">
              <w:rPr>
                <w:snapToGrid w:val="0"/>
                <w:color w:val="000000"/>
                <w:sz w:val="20"/>
                <w:szCs w:val="20"/>
              </w:rPr>
              <w:t>32,69</w:t>
            </w:r>
          </w:p>
        </w:tc>
      </w:tr>
      <w:tr w:rsidR="002B7368" w:rsidRPr="002B7368" w14:paraId="590B539C" w14:textId="77777777" w:rsidTr="00BD168F">
        <w:trPr>
          <w:trHeight w:val="613"/>
          <w:tblHeader/>
        </w:trPr>
        <w:tc>
          <w:tcPr>
            <w:tcW w:w="655" w:type="dxa"/>
            <w:shd w:val="clear" w:color="auto" w:fill="auto"/>
            <w:vAlign w:val="center"/>
            <w:hideMark/>
          </w:tcPr>
          <w:p w14:paraId="25914D95" w14:textId="77777777" w:rsidR="002B7368" w:rsidRPr="002B7368" w:rsidRDefault="002B7368" w:rsidP="002B7368">
            <w:pPr>
              <w:jc w:val="center"/>
              <w:rPr>
                <w:snapToGrid w:val="0"/>
                <w:color w:val="000000"/>
                <w:sz w:val="20"/>
                <w:szCs w:val="20"/>
              </w:rPr>
            </w:pPr>
            <w:r w:rsidRPr="002B7368">
              <w:rPr>
                <w:snapToGrid w:val="0"/>
                <w:color w:val="000000"/>
                <w:sz w:val="20"/>
                <w:szCs w:val="20"/>
              </w:rPr>
              <w:t>4</w:t>
            </w:r>
          </w:p>
        </w:tc>
        <w:tc>
          <w:tcPr>
            <w:tcW w:w="3384" w:type="dxa"/>
            <w:shd w:val="clear" w:color="auto" w:fill="auto"/>
            <w:vAlign w:val="center"/>
            <w:hideMark/>
          </w:tcPr>
          <w:p w14:paraId="525A0EB1" w14:textId="77777777" w:rsidR="002B7368" w:rsidRPr="002B7368" w:rsidRDefault="002B7368" w:rsidP="002B7368">
            <w:pPr>
              <w:rPr>
                <w:snapToGrid w:val="0"/>
                <w:color w:val="000000"/>
                <w:sz w:val="20"/>
                <w:szCs w:val="20"/>
              </w:rPr>
            </w:pPr>
            <w:r w:rsidRPr="002B7368">
              <w:rPr>
                <w:snapToGrid w:val="0"/>
                <w:color w:val="000000"/>
                <w:sz w:val="20"/>
                <w:szCs w:val="20"/>
              </w:rPr>
              <w:t>Коэффициент эластичности затрат по росту активов (К</w:t>
            </w:r>
            <w:r w:rsidRPr="002B7368">
              <w:rPr>
                <w:snapToGrid w:val="0"/>
                <w:color w:val="000000"/>
                <w:sz w:val="20"/>
                <w:szCs w:val="20"/>
                <w:vertAlign w:val="subscript"/>
              </w:rPr>
              <w:t>эл</w:t>
            </w:r>
            <w:r w:rsidRPr="002B7368">
              <w:rPr>
                <w:snapToGrid w:val="0"/>
                <w:color w:val="000000"/>
                <w:sz w:val="20"/>
                <w:szCs w:val="20"/>
              </w:rPr>
              <w:t>)</w:t>
            </w:r>
          </w:p>
        </w:tc>
        <w:tc>
          <w:tcPr>
            <w:tcW w:w="1154" w:type="dxa"/>
            <w:shd w:val="clear" w:color="auto" w:fill="auto"/>
            <w:vAlign w:val="center"/>
            <w:hideMark/>
          </w:tcPr>
          <w:p w14:paraId="63F273AA" w14:textId="77777777" w:rsidR="002B7368" w:rsidRPr="002B7368" w:rsidRDefault="002B7368" w:rsidP="002B7368">
            <w:pPr>
              <w:ind w:left="-113" w:right="-113"/>
              <w:jc w:val="center"/>
              <w:rPr>
                <w:snapToGrid w:val="0"/>
                <w:color w:val="000000"/>
                <w:sz w:val="20"/>
                <w:szCs w:val="20"/>
              </w:rPr>
            </w:pPr>
          </w:p>
        </w:tc>
        <w:tc>
          <w:tcPr>
            <w:tcW w:w="2165" w:type="dxa"/>
            <w:vAlign w:val="center"/>
          </w:tcPr>
          <w:p w14:paraId="674C3904" w14:textId="77777777" w:rsidR="002B7368" w:rsidRPr="002B7368" w:rsidRDefault="002B7368" w:rsidP="002B7368">
            <w:pPr>
              <w:jc w:val="center"/>
              <w:rPr>
                <w:snapToGrid w:val="0"/>
                <w:color w:val="000000"/>
                <w:sz w:val="20"/>
                <w:szCs w:val="20"/>
              </w:rPr>
            </w:pPr>
            <w:r w:rsidRPr="002B7368">
              <w:rPr>
                <w:snapToGrid w:val="0"/>
                <w:color w:val="000000"/>
                <w:sz w:val="20"/>
                <w:szCs w:val="20"/>
              </w:rPr>
              <w:t>0,75</w:t>
            </w:r>
          </w:p>
        </w:tc>
        <w:tc>
          <w:tcPr>
            <w:tcW w:w="2019" w:type="dxa"/>
            <w:shd w:val="clear" w:color="auto" w:fill="auto"/>
            <w:vAlign w:val="center"/>
          </w:tcPr>
          <w:p w14:paraId="72343CBF" w14:textId="77777777" w:rsidR="002B7368" w:rsidRPr="002B7368" w:rsidRDefault="002B7368" w:rsidP="002B7368">
            <w:pPr>
              <w:jc w:val="center"/>
              <w:rPr>
                <w:snapToGrid w:val="0"/>
                <w:color w:val="000000"/>
                <w:sz w:val="20"/>
                <w:szCs w:val="20"/>
              </w:rPr>
            </w:pPr>
            <w:r w:rsidRPr="002B7368">
              <w:rPr>
                <w:snapToGrid w:val="0"/>
                <w:color w:val="000000"/>
                <w:sz w:val="20"/>
                <w:szCs w:val="20"/>
              </w:rPr>
              <w:t>0,75</w:t>
            </w:r>
          </w:p>
        </w:tc>
      </w:tr>
      <w:tr w:rsidR="002B7368" w:rsidRPr="002B7368" w14:paraId="4D444B79" w14:textId="77777777" w:rsidTr="00BD168F">
        <w:trPr>
          <w:trHeight w:val="252"/>
          <w:tblHeader/>
        </w:trPr>
        <w:tc>
          <w:tcPr>
            <w:tcW w:w="655" w:type="dxa"/>
            <w:shd w:val="clear" w:color="auto" w:fill="auto"/>
            <w:vAlign w:val="center"/>
            <w:hideMark/>
          </w:tcPr>
          <w:p w14:paraId="22937AFD" w14:textId="77777777" w:rsidR="002B7368" w:rsidRPr="002B7368" w:rsidRDefault="002B7368" w:rsidP="002B7368">
            <w:pPr>
              <w:jc w:val="center"/>
              <w:rPr>
                <w:snapToGrid w:val="0"/>
                <w:color w:val="000000"/>
                <w:sz w:val="20"/>
                <w:szCs w:val="20"/>
              </w:rPr>
            </w:pPr>
          </w:p>
        </w:tc>
        <w:tc>
          <w:tcPr>
            <w:tcW w:w="3384" w:type="dxa"/>
            <w:shd w:val="clear" w:color="auto" w:fill="auto"/>
            <w:vAlign w:val="center"/>
            <w:hideMark/>
          </w:tcPr>
          <w:p w14:paraId="0EE2044B" w14:textId="77777777" w:rsidR="002B7368" w:rsidRPr="002B7368" w:rsidRDefault="002B7368" w:rsidP="002B7368">
            <w:pPr>
              <w:rPr>
                <w:snapToGrid w:val="0"/>
                <w:color w:val="000000"/>
                <w:sz w:val="20"/>
                <w:szCs w:val="20"/>
              </w:rPr>
            </w:pPr>
            <w:r w:rsidRPr="002B7368">
              <w:rPr>
                <w:snapToGrid w:val="0"/>
                <w:color w:val="000000"/>
                <w:sz w:val="20"/>
                <w:szCs w:val="20"/>
              </w:rPr>
              <w:t>Операционные (подконтрольные)</w:t>
            </w:r>
            <w:r w:rsidRPr="002B7368">
              <w:rPr>
                <w:snapToGrid w:val="0"/>
                <w:color w:val="000000"/>
                <w:sz w:val="20"/>
                <w:szCs w:val="20"/>
              </w:rPr>
              <w:br/>
              <w:t>расходы</w:t>
            </w:r>
          </w:p>
        </w:tc>
        <w:tc>
          <w:tcPr>
            <w:tcW w:w="1154" w:type="dxa"/>
            <w:shd w:val="clear" w:color="auto" w:fill="auto"/>
            <w:vAlign w:val="center"/>
            <w:hideMark/>
          </w:tcPr>
          <w:p w14:paraId="0FCB768F" w14:textId="77777777" w:rsidR="002B7368" w:rsidRPr="002B7368" w:rsidRDefault="002B7368" w:rsidP="002B7368">
            <w:pPr>
              <w:ind w:left="-113" w:right="-113"/>
              <w:jc w:val="center"/>
              <w:rPr>
                <w:snapToGrid w:val="0"/>
                <w:color w:val="000000"/>
                <w:sz w:val="20"/>
                <w:szCs w:val="20"/>
              </w:rPr>
            </w:pPr>
            <w:r w:rsidRPr="002B7368">
              <w:rPr>
                <w:snapToGrid w:val="0"/>
                <w:color w:val="000000"/>
                <w:sz w:val="20"/>
                <w:szCs w:val="20"/>
              </w:rPr>
              <w:t>тыс. руб.</w:t>
            </w:r>
          </w:p>
        </w:tc>
        <w:tc>
          <w:tcPr>
            <w:tcW w:w="2165" w:type="dxa"/>
            <w:vAlign w:val="center"/>
          </w:tcPr>
          <w:p w14:paraId="0B90001A" w14:textId="77777777" w:rsidR="002B7368" w:rsidRPr="002B7368" w:rsidRDefault="002B7368" w:rsidP="002B7368">
            <w:pPr>
              <w:jc w:val="center"/>
              <w:rPr>
                <w:snapToGrid w:val="0"/>
                <w:color w:val="000000"/>
                <w:sz w:val="20"/>
                <w:szCs w:val="20"/>
              </w:rPr>
            </w:pPr>
            <w:r w:rsidRPr="002B7368">
              <w:rPr>
                <w:snapToGrid w:val="0"/>
                <w:color w:val="000000"/>
                <w:sz w:val="20"/>
                <w:szCs w:val="20"/>
              </w:rPr>
              <w:t>61 470,45</w:t>
            </w:r>
          </w:p>
        </w:tc>
        <w:tc>
          <w:tcPr>
            <w:tcW w:w="2019" w:type="dxa"/>
            <w:shd w:val="clear" w:color="auto" w:fill="auto"/>
            <w:vAlign w:val="center"/>
          </w:tcPr>
          <w:p w14:paraId="2E60A91B" w14:textId="77777777" w:rsidR="002B7368" w:rsidRPr="002B7368" w:rsidRDefault="002B7368" w:rsidP="002B7368">
            <w:pPr>
              <w:jc w:val="center"/>
              <w:rPr>
                <w:snapToGrid w:val="0"/>
                <w:color w:val="000000"/>
                <w:sz w:val="20"/>
                <w:szCs w:val="20"/>
              </w:rPr>
            </w:pPr>
            <w:r w:rsidRPr="002B7368">
              <w:rPr>
                <w:snapToGrid w:val="0"/>
                <w:color w:val="000000"/>
                <w:sz w:val="20"/>
                <w:szCs w:val="20"/>
              </w:rPr>
              <w:t>61 470,45</w:t>
            </w:r>
          </w:p>
        </w:tc>
      </w:tr>
    </w:tbl>
    <w:p w14:paraId="5010328E" w14:textId="77777777" w:rsidR="002B7368" w:rsidRPr="002B7368" w:rsidRDefault="002B7368" w:rsidP="002B7368">
      <w:pPr>
        <w:widowControl w:val="0"/>
        <w:tabs>
          <w:tab w:val="left" w:pos="1890"/>
        </w:tabs>
        <w:ind w:firstLine="720"/>
        <w:jc w:val="both"/>
        <w:rPr>
          <w:color w:val="000000"/>
          <w:sz w:val="28"/>
          <w:szCs w:val="28"/>
        </w:rPr>
      </w:pPr>
    </w:p>
    <w:p w14:paraId="18704403" w14:textId="77777777" w:rsidR="002B7368" w:rsidRPr="002B7368" w:rsidRDefault="002B7368" w:rsidP="002B7368">
      <w:pPr>
        <w:jc w:val="right"/>
        <w:rPr>
          <w:color w:val="000000"/>
          <w:sz w:val="28"/>
          <w:szCs w:val="28"/>
        </w:rPr>
      </w:pPr>
      <w:r w:rsidRPr="002B7368">
        <w:rPr>
          <w:color w:val="000000"/>
          <w:sz w:val="28"/>
          <w:szCs w:val="28"/>
        </w:rPr>
        <w:t xml:space="preserve">Таблица 7 </w:t>
      </w:r>
    </w:p>
    <w:p w14:paraId="25EDD313" w14:textId="77777777" w:rsidR="002B7368" w:rsidRPr="002B7368" w:rsidRDefault="002B7368" w:rsidP="002B7368">
      <w:pPr>
        <w:ind w:firstLine="709"/>
        <w:jc w:val="both"/>
        <w:rPr>
          <w:color w:val="000000"/>
          <w:sz w:val="28"/>
          <w:szCs w:val="28"/>
        </w:rPr>
      </w:pPr>
      <w:r w:rsidRPr="002B7368">
        <w:rPr>
          <w:color w:val="000000"/>
          <w:sz w:val="28"/>
          <w:szCs w:val="28"/>
        </w:rPr>
        <w:t>Фактические операционные (подконтрольные) расходы за 2023 год</w:t>
      </w:r>
    </w:p>
    <w:p w14:paraId="2FC74B48" w14:textId="77777777" w:rsidR="002B7368" w:rsidRPr="002B7368" w:rsidRDefault="002B7368" w:rsidP="002B7368">
      <w:pPr>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99"/>
        <w:gridCol w:w="1103"/>
        <w:gridCol w:w="1534"/>
        <w:gridCol w:w="1661"/>
        <w:gridCol w:w="1880"/>
      </w:tblGrid>
      <w:tr w:rsidR="002B7368" w:rsidRPr="002B7368" w14:paraId="0D40C286" w14:textId="77777777" w:rsidTr="00BD168F">
        <w:trPr>
          <w:trHeight w:val="827"/>
          <w:tblHeader/>
        </w:trPr>
        <w:tc>
          <w:tcPr>
            <w:tcW w:w="570" w:type="dxa"/>
            <w:shd w:val="clear" w:color="auto" w:fill="auto"/>
            <w:vAlign w:val="center"/>
          </w:tcPr>
          <w:p w14:paraId="0B9FD8A9" w14:textId="77777777" w:rsidR="002B7368" w:rsidRPr="002B7368" w:rsidRDefault="002B7368" w:rsidP="002B7368">
            <w:pPr>
              <w:jc w:val="center"/>
              <w:rPr>
                <w:color w:val="000000"/>
                <w:sz w:val="20"/>
                <w:szCs w:val="20"/>
                <w:u w:val="single"/>
              </w:rPr>
            </w:pPr>
            <w:r w:rsidRPr="002B7368">
              <w:rPr>
                <w:snapToGrid w:val="0"/>
                <w:color w:val="000000"/>
                <w:sz w:val="20"/>
                <w:szCs w:val="20"/>
              </w:rPr>
              <w:t>№ п/п</w:t>
            </w:r>
          </w:p>
        </w:tc>
        <w:tc>
          <w:tcPr>
            <w:tcW w:w="2631" w:type="dxa"/>
            <w:shd w:val="clear" w:color="auto" w:fill="auto"/>
            <w:vAlign w:val="center"/>
          </w:tcPr>
          <w:p w14:paraId="0E477429" w14:textId="77777777" w:rsidR="002B7368" w:rsidRPr="002B7368" w:rsidRDefault="002B7368" w:rsidP="002B7368">
            <w:pPr>
              <w:jc w:val="center"/>
              <w:rPr>
                <w:color w:val="000000"/>
                <w:sz w:val="20"/>
                <w:szCs w:val="20"/>
                <w:u w:val="single"/>
              </w:rPr>
            </w:pPr>
            <w:r w:rsidRPr="002B7368">
              <w:rPr>
                <w:snapToGrid w:val="0"/>
                <w:color w:val="000000"/>
                <w:sz w:val="20"/>
                <w:szCs w:val="20"/>
              </w:rPr>
              <w:t>Показатели</w:t>
            </w:r>
          </w:p>
        </w:tc>
        <w:tc>
          <w:tcPr>
            <w:tcW w:w="1125" w:type="dxa"/>
            <w:shd w:val="clear" w:color="auto" w:fill="auto"/>
            <w:vAlign w:val="center"/>
          </w:tcPr>
          <w:p w14:paraId="663FF52D" w14:textId="77777777" w:rsidR="002B7368" w:rsidRPr="002B7368" w:rsidRDefault="002B7368" w:rsidP="002B7368">
            <w:pPr>
              <w:jc w:val="center"/>
              <w:rPr>
                <w:color w:val="000000"/>
                <w:sz w:val="20"/>
                <w:szCs w:val="20"/>
                <w:u w:val="single"/>
              </w:rPr>
            </w:pPr>
            <w:r w:rsidRPr="002B7368">
              <w:rPr>
                <w:snapToGrid w:val="0"/>
                <w:color w:val="000000"/>
                <w:sz w:val="20"/>
                <w:szCs w:val="20"/>
              </w:rPr>
              <w:t>Ед. изм.</w:t>
            </w:r>
          </w:p>
        </w:tc>
        <w:tc>
          <w:tcPr>
            <w:tcW w:w="1546" w:type="dxa"/>
            <w:shd w:val="clear" w:color="auto" w:fill="auto"/>
          </w:tcPr>
          <w:p w14:paraId="3EADA699" w14:textId="77777777" w:rsidR="002B7368" w:rsidRPr="002B7368" w:rsidRDefault="002B7368" w:rsidP="002B7368">
            <w:pPr>
              <w:jc w:val="center"/>
              <w:rPr>
                <w:snapToGrid w:val="0"/>
                <w:color w:val="000000"/>
                <w:sz w:val="20"/>
                <w:szCs w:val="20"/>
              </w:rPr>
            </w:pPr>
            <w:r w:rsidRPr="002B7368">
              <w:rPr>
                <w:snapToGrid w:val="0"/>
                <w:color w:val="000000"/>
                <w:sz w:val="20"/>
                <w:szCs w:val="20"/>
              </w:rPr>
              <w:t>Утверждено РЭК</w:t>
            </w:r>
          </w:p>
          <w:p w14:paraId="26DD20F6" w14:textId="77777777" w:rsidR="002B7368" w:rsidRPr="002B7368" w:rsidRDefault="002B7368" w:rsidP="002B7368">
            <w:pPr>
              <w:jc w:val="center"/>
              <w:rPr>
                <w:color w:val="000000"/>
                <w:sz w:val="20"/>
                <w:szCs w:val="20"/>
                <w:u w:val="single"/>
              </w:rPr>
            </w:pPr>
            <w:r w:rsidRPr="002B7368">
              <w:rPr>
                <w:snapToGrid w:val="0"/>
                <w:color w:val="000000"/>
                <w:sz w:val="20"/>
                <w:szCs w:val="20"/>
              </w:rPr>
              <w:t>на 2023 год</w:t>
            </w:r>
          </w:p>
        </w:tc>
        <w:tc>
          <w:tcPr>
            <w:tcW w:w="1687" w:type="dxa"/>
            <w:shd w:val="clear" w:color="auto" w:fill="auto"/>
          </w:tcPr>
          <w:p w14:paraId="0C464DFE" w14:textId="77777777" w:rsidR="002B7368" w:rsidRPr="002B7368" w:rsidRDefault="002B7368" w:rsidP="002B7368">
            <w:pPr>
              <w:jc w:val="center"/>
              <w:rPr>
                <w:color w:val="000000"/>
                <w:sz w:val="20"/>
                <w:szCs w:val="20"/>
              </w:rPr>
            </w:pPr>
            <w:r w:rsidRPr="002B7368">
              <w:rPr>
                <w:color w:val="000000"/>
                <w:sz w:val="20"/>
                <w:szCs w:val="20"/>
              </w:rPr>
              <w:t xml:space="preserve">Факт </w:t>
            </w:r>
          </w:p>
          <w:p w14:paraId="002ACDD6" w14:textId="77777777" w:rsidR="002B7368" w:rsidRPr="002B7368" w:rsidRDefault="002B7368" w:rsidP="002B7368">
            <w:pPr>
              <w:jc w:val="center"/>
              <w:rPr>
                <w:color w:val="000000"/>
                <w:sz w:val="20"/>
                <w:szCs w:val="20"/>
              </w:rPr>
            </w:pPr>
            <w:r w:rsidRPr="002B7368">
              <w:rPr>
                <w:color w:val="000000"/>
                <w:sz w:val="20"/>
                <w:szCs w:val="20"/>
              </w:rPr>
              <w:t>экспертов</w:t>
            </w:r>
          </w:p>
          <w:p w14:paraId="052745F1" w14:textId="77777777" w:rsidR="002B7368" w:rsidRPr="002B7368" w:rsidRDefault="002B7368" w:rsidP="002B7368">
            <w:pPr>
              <w:jc w:val="center"/>
              <w:rPr>
                <w:color w:val="000000"/>
                <w:sz w:val="20"/>
                <w:szCs w:val="20"/>
              </w:rPr>
            </w:pPr>
            <w:r w:rsidRPr="002B7368">
              <w:rPr>
                <w:color w:val="000000"/>
                <w:sz w:val="20"/>
                <w:szCs w:val="20"/>
              </w:rPr>
              <w:t>за 2023 год</w:t>
            </w:r>
          </w:p>
        </w:tc>
        <w:tc>
          <w:tcPr>
            <w:tcW w:w="1907" w:type="dxa"/>
            <w:shd w:val="clear" w:color="auto" w:fill="auto"/>
          </w:tcPr>
          <w:p w14:paraId="4EB2CEB2" w14:textId="77777777" w:rsidR="002B7368" w:rsidRPr="002B7368" w:rsidRDefault="002B7368" w:rsidP="002B7368">
            <w:pPr>
              <w:jc w:val="center"/>
              <w:rPr>
                <w:color w:val="000000"/>
                <w:sz w:val="20"/>
                <w:szCs w:val="20"/>
              </w:rPr>
            </w:pPr>
          </w:p>
          <w:p w14:paraId="3CB067F4" w14:textId="77777777" w:rsidR="002B7368" w:rsidRPr="002B7368" w:rsidRDefault="002B7368" w:rsidP="002B7368">
            <w:pPr>
              <w:jc w:val="center"/>
              <w:rPr>
                <w:color w:val="000000"/>
                <w:sz w:val="20"/>
                <w:szCs w:val="20"/>
              </w:rPr>
            </w:pPr>
            <w:r w:rsidRPr="002B7368">
              <w:rPr>
                <w:color w:val="000000"/>
                <w:sz w:val="20"/>
                <w:szCs w:val="20"/>
              </w:rPr>
              <w:t>Отклонение</w:t>
            </w:r>
          </w:p>
          <w:p w14:paraId="5690D4CE" w14:textId="77777777" w:rsidR="002B7368" w:rsidRPr="002B7368" w:rsidRDefault="002B7368" w:rsidP="002B7368">
            <w:pPr>
              <w:jc w:val="center"/>
              <w:rPr>
                <w:color w:val="000000"/>
                <w:sz w:val="20"/>
                <w:szCs w:val="20"/>
              </w:rPr>
            </w:pPr>
          </w:p>
        </w:tc>
      </w:tr>
      <w:tr w:rsidR="002B7368" w:rsidRPr="002B7368" w14:paraId="54BFBA99" w14:textId="77777777" w:rsidTr="00BD168F">
        <w:trPr>
          <w:trHeight w:val="585"/>
        </w:trPr>
        <w:tc>
          <w:tcPr>
            <w:tcW w:w="570" w:type="dxa"/>
            <w:shd w:val="clear" w:color="auto" w:fill="auto"/>
          </w:tcPr>
          <w:p w14:paraId="08734070" w14:textId="77777777" w:rsidR="002B7368" w:rsidRPr="002B7368" w:rsidRDefault="002B7368" w:rsidP="002B7368">
            <w:pPr>
              <w:jc w:val="center"/>
              <w:rPr>
                <w:color w:val="000000"/>
                <w:sz w:val="20"/>
                <w:szCs w:val="20"/>
              </w:rPr>
            </w:pPr>
            <w:r w:rsidRPr="002B7368">
              <w:rPr>
                <w:color w:val="000000"/>
                <w:sz w:val="20"/>
                <w:szCs w:val="20"/>
              </w:rPr>
              <w:t>1</w:t>
            </w:r>
          </w:p>
        </w:tc>
        <w:tc>
          <w:tcPr>
            <w:tcW w:w="2631" w:type="dxa"/>
            <w:shd w:val="clear" w:color="auto" w:fill="auto"/>
          </w:tcPr>
          <w:p w14:paraId="487BAD2D" w14:textId="77777777" w:rsidR="002B7368" w:rsidRPr="002B7368" w:rsidRDefault="002B7368" w:rsidP="002B7368">
            <w:pPr>
              <w:rPr>
                <w:color w:val="000000"/>
                <w:sz w:val="20"/>
                <w:szCs w:val="20"/>
              </w:rPr>
            </w:pPr>
            <w:r w:rsidRPr="002B7368">
              <w:rPr>
                <w:color w:val="000000"/>
                <w:sz w:val="20"/>
                <w:szCs w:val="20"/>
              </w:rPr>
              <w:t>Расходы на сырьё и материалы</w:t>
            </w:r>
          </w:p>
        </w:tc>
        <w:tc>
          <w:tcPr>
            <w:tcW w:w="1125" w:type="dxa"/>
            <w:shd w:val="clear" w:color="auto" w:fill="auto"/>
          </w:tcPr>
          <w:p w14:paraId="4BAF82CB"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546" w:type="dxa"/>
            <w:shd w:val="clear" w:color="auto" w:fill="auto"/>
            <w:vAlign w:val="center"/>
          </w:tcPr>
          <w:p w14:paraId="273991B8" w14:textId="77777777" w:rsidR="002B7368" w:rsidRPr="002B7368" w:rsidRDefault="002B7368" w:rsidP="002B7368">
            <w:pPr>
              <w:jc w:val="center"/>
              <w:rPr>
                <w:color w:val="000000"/>
                <w:sz w:val="20"/>
                <w:szCs w:val="20"/>
              </w:rPr>
            </w:pPr>
            <w:r w:rsidRPr="002B7368">
              <w:rPr>
                <w:color w:val="000000"/>
                <w:sz w:val="20"/>
                <w:szCs w:val="20"/>
              </w:rPr>
              <w:t>2 963,07</w:t>
            </w:r>
          </w:p>
        </w:tc>
        <w:tc>
          <w:tcPr>
            <w:tcW w:w="1687" w:type="dxa"/>
            <w:shd w:val="clear" w:color="auto" w:fill="auto"/>
            <w:vAlign w:val="center"/>
          </w:tcPr>
          <w:p w14:paraId="66980FDD" w14:textId="77777777" w:rsidR="002B7368" w:rsidRPr="002B7368" w:rsidRDefault="002B7368" w:rsidP="002B7368">
            <w:pPr>
              <w:jc w:val="center"/>
              <w:rPr>
                <w:color w:val="000000"/>
                <w:sz w:val="20"/>
                <w:szCs w:val="20"/>
              </w:rPr>
            </w:pPr>
            <w:r w:rsidRPr="002B7368">
              <w:rPr>
                <w:color w:val="000000"/>
                <w:sz w:val="20"/>
                <w:szCs w:val="20"/>
              </w:rPr>
              <w:t>2 963,07</w:t>
            </w:r>
          </w:p>
        </w:tc>
        <w:tc>
          <w:tcPr>
            <w:tcW w:w="1907" w:type="dxa"/>
            <w:shd w:val="clear" w:color="auto" w:fill="auto"/>
            <w:vAlign w:val="center"/>
          </w:tcPr>
          <w:p w14:paraId="72A5912F" w14:textId="77777777" w:rsidR="002B7368" w:rsidRPr="002B7368" w:rsidRDefault="002B7368" w:rsidP="002B7368">
            <w:pPr>
              <w:jc w:val="center"/>
              <w:rPr>
                <w:color w:val="000000"/>
                <w:sz w:val="20"/>
                <w:szCs w:val="20"/>
              </w:rPr>
            </w:pPr>
            <w:r w:rsidRPr="002B7368">
              <w:rPr>
                <w:color w:val="000000"/>
                <w:sz w:val="20"/>
                <w:szCs w:val="20"/>
              </w:rPr>
              <w:t>0,00</w:t>
            </w:r>
          </w:p>
        </w:tc>
      </w:tr>
      <w:tr w:rsidR="002B7368" w:rsidRPr="002B7368" w14:paraId="0717A529" w14:textId="77777777" w:rsidTr="00BD168F">
        <w:trPr>
          <w:trHeight w:val="487"/>
        </w:trPr>
        <w:tc>
          <w:tcPr>
            <w:tcW w:w="570" w:type="dxa"/>
            <w:shd w:val="clear" w:color="auto" w:fill="auto"/>
          </w:tcPr>
          <w:p w14:paraId="5A66699B" w14:textId="77777777" w:rsidR="002B7368" w:rsidRPr="002B7368" w:rsidRDefault="002B7368" w:rsidP="002B7368">
            <w:pPr>
              <w:jc w:val="center"/>
              <w:rPr>
                <w:color w:val="000000"/>
                <w:sz w:val="20"/>
                <w:szCs w:val="20"/>
              </w:rPr>
            </w:pPr>
            <w:r w:rsidRPr="002B7368">
              <w:rPr>
                <w:color w:val="000000"/>
                <w:sz w:val="20"/>
                <w:szCs w:val="20"/>
              </w:rPr>
              <w:lastRenderedPageBreak/>
              <w:t>2</w:t>
            </w:r>
          </w:p>
        </w:tc>
        <w:tc>
          <w:tcPr>
            <w:tcW w:w="2631" w:type="dxa"/>
            <w:shd w:val="clear" w:color="auto" w:fill="auto"/>
          </w:tcPr>
          <w:p w14:paraId="25EE39F9" w14:textId="77777777" w:rsidR="002B7368" w:rsidRPr="002B7368" w:rsidRDefault="002B7368" w:rsidP="002B7368">
            <w:pPr>
              <w:rPr>
                <w:color w:val="000000"/>
                <w:sz w:val="20"/>
                <w:szCs w:val="20"/>
              </w:rPr>
            </w:pPr>
            <w:r w:rsidRPr="002B7368">
              <w:rPr>
                <w:color w:val="000000"/>
                <w:sz w:val="20"/>
                <w:szCs w:val="20"/>
              </w:rPr>
              <w:t>Расходы на ремонт основных средств</w:t>
            </w:r>
          </w:p>
        </w:tc>
        <w:tc>
          <w:tcPr>
            <w:tcW w:w="1125" w:type="dxa"/>
            <w:shd w:val="clear" w:color="auto" w:fill="auto"/>
          </w:tcPr>
          <w:p w14:paraId="3F32D70E"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546" w:type="dxa"/>
            <w:shd w:val="clear" w:color="auto" w:fill="auto"/>
            <w:vAlign w:val="center"/>
          </w:tcPr>
          <w:p w14:paraId="1C710682" w14:textId="77777777" w:rsidR="002B7368" w:rsidRPr="002B7368" w:rsidRDefault="002B7368" w:rsidP="002B7368">
            <w:pPr>
              <w:jc w:val="center"/>
              <w:rPr>
                <w:color w:val="000000"/>
                <w:sz w:val="20"/>
                <w:szCs w:val="20"/>
              </w:rPr>
            </w:pPr>
            <w:r w:rsidRPr="002B7368">
              <w:rPr>
                <w:color w:val="000000"/>
                <w:sz w:val="20"/>
                <w:szCs w:val="20"/>
              </w:rPr>
              <w:t>3 087,81</w:t>
            </w:r>
          </w:p>
        </w:tc>
        <w:tc>
          <w:tcPr>
            <w:tcW w:w="1687" w:type="dxa"/>
            <w:shd w:val="clear" w:color="auto" w:fill="auto"/>
            <w:vAlign w:val="center"/>
          </w:tcPr>
          <w:p w14:paraId="37137B93" w14:textId="77777777" w:rsidR="002B7368" w:rsidRPr="002B7368" w:rsidRDefault="002B7368" w:rsidP="002B7368">
            <w:pPr>
              <w:jc w:val="center"/>
              <w:rPr>
                <w:color w:val="000000"/>
                <w:sz w:val="20"/>
                <w:szCs w:val="20"/>
              </w:rPr>
            </w:pPr>
            <w:r w:rsidRPr="002B7368">
              <w:rPr>
                <w:color w:val="000000"/>
                <w:sz w:val="20"/>
                <w:szCs w:val="20"/>
              </w:rPr>
              <w:t>3 087,81</w:t>
            </w:r>
          </w:p>
        </w:tc>
        <w:tc>
          <w:tcPr>
            <w:tcW w:w="1907" w:type="dxa"/>
            <w:shd w:val="clear" w:color="auto" w:fill="auto"/>
            <w:vAlign w:val="center"/>
          </w:tcPr>
          <w:p w14:paraId="017881C9" w14:textId="77777777" w:rsidR="002B7368" w:rsidRPr="002B7368" w:rsidRDefault="002B7368" w:rsidP="002B7368">
            <w:pPr>
              <w:jc w:val="center"/>
              <w:rPr>
                <w:color w:val="000000"/>
                <w:sz w:val="20"/>
                <w:szCs w:val="20"/>
                <w:lang w:val="en-US"/>
              </w:rPr>
            </w:pPr>
            <w:r w:rsidRPr="002B7368">
              <w:rPr>
                <w:color w:val="000000"/>
                <w:sz w:val="20"/>
                <w:szCs w:val="20"/>
              </w:rPr>
              <w:t>0,00</w:t>
            </w:r>
          </w:p>
        </w:tc>
      </w:tr>
      <w:tr w:rsidR="002B7368" w:rsidRPr="002B7368" w14:paraId="05C1827A" w14:textId="77777777" w:rsidTr="00BD168F">
        <w:trPr>
          <w:trHeight w:val="457"/>
        </w:trPr>
        <w:tc>
          <w:tcPr>
            <w:tcW w:w="570" w:type="dxa"/>
            <w:shd w:val="clear" w:color="auto" w:fill="auto"/>
          </w:tcPr>
          <w:p w14:paraId="3127BEA8" w14:textId="77777777" w:rsidR="002B7368" w:rsidRPr="002B7368" w:rsidRDefault="002B7368" w:rsidP="002B7368">
            <w:pPr>
              <w:jc w:val="center"/>
              <w:rPr>
                <w:color w:val="000000"/>
                <w:sz w:val="20"/>
                <w:szCs w:val="20"/>
              </w:rPr>
            </w:pPr>
            <w:r w:rsidRPr="002B7368">
              <w:rPr>
                <w:color w:val="000000"/>
                <w:sz w:val="20"/>
                <w:szCs w:val="20"/>
              </w:rPr>
              <w:t>3</w:t>
            </w:r>
          </w:p>
        </w:tc>
        <w:tc>
          <w:tcPr>
            <w:tcW w:w="2631" w:type="dxa"/>
            <w:shd w:val="clear" w:color="auto" w:fill="auto"/>
          </w:tcPr>
          <w:p w14:paraId="5CCA112D" w14:textId="77777777" w:rsidR="002B7368" w:rsidRPr="002B7368" w:rsidRDefault="002B7368" w:rsidP="002B7368">
            <w:pPr>
              <w:rPr>
                <w:color w:val="000000"/>
                <w:sz w:val="20"/>
                <w:szCs w:val="20"/>
              </w:rPr>
            </w:pPr>
            <w:r w:rsidRPr="002B7368">
              <w:rPr>
                <w:color w:val="000000"/>
                <w:sz w:val="20"/>
                <w:szCs w:val="20"/>
              </w:rPr>
              <w:t>Расходы на оплату труда</w:t>
            </w:r>
          </w:p>
        </w:tc>
        <w:tc>
          <w:tcPr>
            <w:tcW w:w="1125" w:type="dxa"/>
            <w:shd w:val="clear" w:color="auto" w:fill="auto"/>
          </w:tcPr>
          <w:p w14:paraId="4F01E13F" w14:textId="77777777" w:rsidR="002B7368" w:rsidRPr="002B7368" w:rsidRDefault="002B7368" w:rsidP="002B7368">
            <w:pPr>
              <w:jc w:val="center"/>
              <w:rPr>
                <w:color w:val="000000"/>
                <w:sz w:val="20"/>
                <w:szCs w:val="20"/>
                <w:u w:val="single"/>
              </w:rPr>
            </w:pPr>
            <w:r w:rsidRPr="002B7368">
              <w:rPr>
                <w:color w:val="000000"/>
                <w:sz w:val="20"/>
                <w:szCs w:val="20"/>
              </w:rPr>
              <w:t>тыс. руб.</w:t>
            </w:r>
          </w:p>
        </w:tc>
        <w:tc>
          <w:tcPr>
            <w:tcW w:w="1546" w:type="dxa"/>
            <w:shd w:val="clear" w:color="auto" w:fill="auto"/>
            <w:vAlign w:val="center"/>
          </w:tcPr>
          <w:p w14:paraId="162B13A4" w14:textId="77777777" w:rsidR="002B7368" w:rsidRPr="002B7368" w:rsidRDefault="002B7368" w:rsidP="002B7368">
            <w:pPr>
              <w:jc w:val="center"/>
              <w:rPr>
                <w:color w:val="000000"/>
                <w:sz w:val="20"/>
                <w:szCs w:val="20"/>
              </w:rPr>
            </w:pPr>
            <w:r w:rsidRPr="002B7368">
              <w:rPr>
                <w:color w:val="000000"/>
                <w:sz w:val="20"/>
                <w:szCs w:val="20"/>
              </w:rPr>
              <w:t>49 323,80</w:t>
            </w:r>
          </w:p>
        </w:tc>
        <w:tc>
          <w:tcPr>
            <w:tcW w:w="1687" w:type="dxa"/>
            <w:shd w:val="clear" w:color="auto" w:fill="auto"/>
            <w:vAlign w:val="center"/>
          </w:tcPr>
          <w:p w14:paraId="0D9D47AF" w14:textId="77777777" w:rsidR="002B7368" w:rsidRPr="002B7368" w:rsidRDefault="002B7368" w:rsidP="002B7368">
            <w:pPr>
              <w:jc w:val="center"/>
              <w:rPr>
                <w:color w:val="000000"/>
                <w:sz w:val="20"/>
                <w:szCs w:val="20"/>
              </w:rPr>
            </w:pPr>
            <w:r w:rsidRPr="002B7368">
              <w:rPr>
                <w:color w:val="000000"/>
                <w:sz w:val="20"/>
                <w:szCs w:val="20"/>
              </w:rPr>
              <w:t>49 323,80</w:t>
            </w:r>
          </w:p>
        </w:tc>
        <w:tc>
          <w:tcPr>
            <w:tcW w:w="1907" w:type="dxa"/>
            <w:shd w:val="clear" w:color="auto" w:fill="auto"/>
          </w:tcPr>
          <w:p w14:paraId="65D3B487" w14:textId="77777777" w:rsidR="002B7368" w:rsidRPr="002B7368" w:rsidRDefault="002B7368" w:rsidP="002B7368">
            <w:pPr>
              <w:jc w:val="center"/>
              <w:rPr>
                <w:szCs w:val="20"/>
              </w:rPr>
            </w:pPr>
            <w:r w:rsidRPr="002B7368">
              <w:rPr>
                <w:color w:val="000000"/>
                <w:sz w:val="20"/>
                <w:szCs w:val="20"/>
              </w:rPr>
              <w:t>0,00</w:t>
            </w:r>
          </w:p>
        </w:tc>
      </w:tr>
      <w:tr w:rsidR="002B7368" w:rsidRPr="002B7368" w14:paraId="2A26DD91" w14:textId="77777777" w:rsidTr="00BD168F">
        <w:trPr>
          <w:trHeight w:val="592"/>
        </w:trPr>
        <w:tc>
          <w:tcPr>
            <w:tcW w:w="570" w:type="dxa"/>
            <w:shd w:val="clear" w:color="auto" w:fill="auto"/>
          </w:tcPr>
          <w:p w14:paraId="6BB73738" w14:textId="77777777" w:rsidR="002B7368" w:rsidRPr="002B7368" w:rsidRDefault="002B7368" w:rsidP="002B7368">
            <w:pPr>
              <w:jc w:val="center"/>
              <w:rPr>
                <w:color w:val="000000"/>
                <w:sz w:val="20"/>
                <w:szCs w:val="20"/>
              </w:rPr>
            </w:pPr>
            <w:r w:rsidRPr="002B7368">
              <w:rPr>
                <w:color w:val="000000"/>
                <w:sz w:val="20"/>
                <w:szCs w:val="20"/>
              </w:rPr>
              <w:t>4</w:t>
            </w:r>
          </w:p>
        </w:tc>
        <w:tc>
          <w:tcPr>
            <w:tcW w:w="2631" w:type="dxa"/>
            <w:shd w:val="clear" w:color="auto" w:fill="auto"/>
          </w:tcPr>
          <w:p w14:paraId="6ECE4252" w14:textId="77777777" w:rsidR="002B7368" w:rsidRPr="002B7368" w:rsidRDefault="002B7368" w:rsidP="002B7368">
            <w:pPr>
              <w:rPr>
                <w:color w:val="000000"/>
                <w:sz w:val="20"/>
                <w:szCs w:val="20"/>
              </w:rPr>
            </w:pPr>
            <w:r w:rsidRPr="002B7368">
              <w:rPr>
                <w:color w:val="000000"/>
                <w:sz w:val="20"/>
                <w:szCs w:val="20"/>
              </w:rPr>
              <w:t>Услуги производственного характера</w:t>
            </w:r>
          </w:p>
        </w:tc>
        <w:tc>
          <w:tcPr>
            <w:tcW w:w="1125" w:type="dxa"/>
            <w:shd w:val="clear" w:color="auto" w:fill="auto"/>
          </w:tcPr>
          <w:p w14:paraId="79D3420A"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546" w:type="dxa"/>
            <w:shd w:val="clear" w:color="auto" w:fill="auto"/>
            <w:vAlign w:val="center"/>
          </w:tcPr>
          <w:p w14:paraId="38997C62" w14:textId="77777777" w:rsidR="002B7368" w:rsidRPr="002B7368" w:rsidRDefault="002B7368" w:rsidP="002B7368">
            <w:pPr>
              <w:jc w:val="center"/>
              <w:rPr>
                <w:color w:val="000000"/>
                <w:sz w:val="20"/>
                <w:szCs w:val="20"/>
              </w:rPr>
            </w:pPr>
            <w:r w:rsidRPr="002B7368">
              <w:rPr>
                <w:color w:val="000000"/>
                <w:sz w:val="20"/>
                <w:szCs w:val="20"/>
              </w:rPr>
              <w:t>4 906,35</w:t>
            </w:r>
          </w:p>
        </w:tc>
        <w:tc>
          <w:tcPr>
            <w:tcW w:w="1687" w:type="dxa"/>
            <w:shd w:val="clear" w:color="auto" w:fill="auto"/>
            <w:vAlign w:val="center"/>
          </w:tcPr>
          <w:p w14:paraId="73459417" w14:textId="77777777" w:rsidR="002B7368" w:rsidRPr="002B7368" w:rsidRDefault="002B7368" w:rsidP="002B7368">
            <w:pPr>
              <w:jc w:val="center"/>
              <w:rPr>
                <w:color w:val="000000"/>
                <w:sz w:val="20"/>
                <w:szCs w:val="20"/>
              </w:rPr>
            </w:pPr>
            <w:r w:rsidRPr="002B7368">
              <w:rPr>
                <w:color w:val="000000"/>
                <w:sz w:val="20"/>
                <w:szCs w:val="20"/>
              </w:rPr>
              <w:t>4 906,35</w:t>
            </w:r>
          </w:p>
        </w:tc>
        <w:tc>
          <w:tcPr>
            <w:tcW w:w="1907" w:type="dxa"/>
            <w:shd w:val="clear" w:color="auto" w:fill="auto"/>
          </w:tcPr>
          <w:p w14:paraId="4F4F240D" w14:textId="77777777" w:rsidR="002B7368" w:rsidRPr="002B7368" w:rsidRDefault="002B7368" w:rsidP="002B7368">
            <w:pPr>
              <w:jc w:val="center"/>
              <w:rPr>
                <w:szCs w:val="20"/>
              </w:rPr>
            </w:pPr>
            <w:r w:rsidRPr="002B7368">
              <w:rPr>
                <w:color w:val="000000"/>
                <w:sz w:val="20"/>
                <w:szCs w:val="20"/>
              </w:rPr>
              <w:t>0,00</w:t>
            </w:r>
          </w:p>
        </w:tc>
      </w:tr>
      <w:tr w:rsidR="002B7368" w:rsidRPr="002B7368" w14:paraId="6BFFC408" w14:textId="77777777" w:rsidTr="00BD168F">
        <w:trPr>
          <w:trHeight w:val="572"/>
        </w:trPr>
        <w:tc>
          <w:tcPr>
            <w:tcW w:w="570" w:type="dxa"/>
            <w:shd w:val="clear" w:color="auto" w:fill="auto"/>
          </w:tcPr>
          <w:p w14:paraId="300ECB29" w14:textId="77777777" w:rsidR="002B7368" w:rsidRPr="002B7368" w:rsidRDefault="002B7368" w:rsidP="002B7368">
            <w:pPr>
              <w:jc w:val="center"/>
              <w:rPr>
                <w:color w:val="000000"/>
                <w:sz w:val="20"/>
                <w:szCs w:val="20"/>
              </w:rPr>
            </w:pPr>
            <w:r w:rsidRPr="002B7368">
              <w:rPr>
                <w:color w:val="000000"/>
                <w:sz w:val="20"/>
                <w:szCs w:val="20"/>
              </w:rPr>
              <w:t>5</w:t>
            </w:r>
          </w:p>
        </w:tc>
        <w:tc>
          <w:tcPr>
            <w:tcW w:w="2631" w:type="dxa"/>
            <w:shd w:val="clear" w:color="auto" w:fill="auto"/>
          </w:tcPr>
          <w:p w14:paraId="4294A24F" w14:textId="77777777" w:rsidR="002B7368" w:rsidRPr="002B7368" w:rsidRDefault="002B7368" w:rsidP="002B7368">
            <w:pPr>
              <w:rPr>
                <w:color w:val="000000"/>
                <w:sz w:val="20"/>
                <w:szCs w:val="20"/>
              </w:rPr>
            </w:pPr>
            <w:r w:rsidRPr="002B7368">
              <w:rPr>
                <w:color w:val="000000"/>
                <w:sz w:val="20"/>
                <w:szCs w:val="20"/>
              </w:rPr>
              <w:t>Расходы на оплату иных работ и услуг</w:t>
            </w:r>
          </w:p>
        </w:tc>
        <w:tc>
          <w:tcPr>
            <w:tcW w:w="1125" w:type="dxa"/>
            <w:shd w:val="clear" w:color="auto" w:fill="auto"/>
          </w:tcPr>
          <w:p w14:paraId="5B23964D"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546" w:type="dxa"/>
            <w:shd w:val="clear" w:color="auto" w:fill="auto"/>
            <w:vAlign w:val="center"/>
          </w:tcPr>
          <w:p w14:paraId="7F49ED7F" w14:textId="77777777" w:rsidR="002B7368" w:rsidRPr="002B7368" w:rsidRDefault="002B7368" w:rsidP="002B7368">
            <w:pPr>
              <w:jc w:val="center"/>
              <w:rPr>
                <w:color w:val="000000"/>
                <w:sz w:val="20"/>
                <w:szCs w:val="20"/>
              </w:rPr>
            </w:pPr>
            <w:r w:rsidRPr="002B7368">
              <w:rPr>
                <w:color w:val="000000"/>
                <w:sz w:val="20"/>
                <w:szCs w:val="20"/>
              </w:rPr>
              <w:t>1 070,32</w:t>
            </w:r>
          </w:p>
        </w:tc>
        <w:tc>
          <w:tcPr>
            <w:tcW w:w="1687" w:type="dxa"/>
            <w:shd w:val="clear" w:color="auto" w:fill="auto"/>
            <w:vAlign w:val="center"/>
          </w:tcPr>
          <w:p w14:paraId="5229260F" w14:textId="77777777" w:rsidR="002B7368" w:rsidRPr="002B7368" w:rsidRDefault="002B7368" w:rsidP="002B7368">
            <w:pPr>
              <w:jc w:val="center"/>
              <w:rPr>
                <w:color w:val="000000"/>
                <w:sz w:val="20"/>
                <w:szCs w:val="20"/>
              </w:rPr>
            </w:pPr>
            <w:r w:rsidRPr="002B7368">
              <w:rPr>
                <w:color w:val="000000"/>
                <w:sz w:val="20"/>
                <w:szCs w:val="20"/>
              </w:rPr>
              <w:t>1 070,32</w:t>
            </w:r>
          </w:p>
        </w:tc>
        <w:tc>
          <w:tcPr>
            <w:tcW w:w="1907" w:type="dxa"/>
            <w:shd w:val="clear" w:color="auto" w:fill="auto"/>
          </w:tcPr>
          <w:p w14:paraId="0FA5F048" w14:textId="77777777" w:rsidR="002B7368" w:rsidRPr="002B7368" w:rsidRDefault="002B7368" w:rsidP="002B7368">
            <w:pPr>
              <w:jc w:val="center"/>
              <w:rPr>
                <w:szCs w:val="20"/>
              </w:rPr>
            </w:pPr>
            <w:r w:rsidRPr="002B7368">
              <w:rPr>
                <w:color w:val="000000"/>
                <w:sz w:val="20"/>
                <w:szCs w:val="20"/>
              </w:rPr>
              <w:t>0,00</w:t>
            </w:r>
          </w:p>
        </w:tc>
      </w:tr>
      <w:tr w:rsidR="002B7368" w:rsidRPr="002B7368" w14:paraId="5333A49C" w14:textId="77777777" w:rsidTr="00BD168F">
        <w:trPr>
          <w:trHeight w:val="553"/>
        </w:trPr>
        <w:tc>
          <w:tcPr>
            <w:tcW w:w="570" w:type="dxa"/>
            <w:shd w:val="clear" w:color="auto" w:fill="auto"/>
          </w:tcPr>
          <w:p w14:paraId="4E106ADB" w14:textId="77777777" w:rsidR="002B7368" w:rsidRPr="002B7368" w:rsidRDefault="002B7368" w:rsidP="002B7368">
            <w:pPr>
              <w:jc w:val="center"/>
              <w:rPr>
                <w:color w:val="000000"/>
                <w:sz w:val="20"/>
                <w:szCs w:val="20"/>
              </w:rPr>
            </w:pPr>
            <w:r w:rsidRPr="002B7368">
              <w:rPr>
                <w:color w:val="000000"/>
                <w:sz w:val="20"/>
                <w:szCs w:val="20"/>
              </w:rPr>
              <w:t>6</w:t>
            </w:r>
          </w:p>
        </w:tc>
        <w:tc>
          <w:tcPr>
            <w:tcW w:w="2631" w:type="dxa"/>
            <w:shd w:val="clear" w:color="auto" w:fill="auto"/>
          </w:tcPr>
          <w:p w14:paraId="66E02873" w14:textId="77777777" w:rsidR="002B7368" w:rsidRPr="002B7368" w:rsidRDefault="002B7368" w:rsidP="002B7368">
            <w:pPr>
              <w:rPr>
                <w:color w:val="000000"/>
                <w:sz w:val="20"/>
                <w:szCs w:val="20"/>
              </w:rPr>
            </w:pPr>
            <w:r w:rsidRPr="002B7368">
              <w:rPr>
                <w:color w:val="000000"/>
                <w:sz w:val="20"/>
                <w:szCs w:val="20"/>
              </w:rPr>
              <w:t>Расходы на обучение персонала</w:t>
            </w:r>
          </w:p>
        </w:tc>
        <w:tc>
          <w:tcPr>
            <w:tcW w:w="1125" w:type="dxa"/>
            <w:shd w:val="clear" w:color="auto" w:fill="auto"/>
          </w:tcPr>
          <w:p w14:paraId="407CBC43"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546" w:type="dxa"/>
            <w:shd w:val="clear" w:color="auto" w:fill="auto"/>
            <w:vAlign w:val="center"/>
          </w:tcPr>
          <w:p w14:paraId="0C4F332E" w14:textId="77777777" w:rsidR="002B7368" w:rsidRPr="002B7368" w:rsidRDefault="002B7368" w:rsidP="002B7368">
            <w:pPr>
              <w:jc w:val="center"/>
              <w:rPr>
                <w:color w:val="000000"/>
                <w:sz w:val="20"/>
                <w:szCs w:val="20"/>
              </w:rPr>
            </w:pPr>
            <w:r w:rsidRPr="002B7368">
              <w:rPr>
                <w:color w:val="000000"/>
                <w:sz w:val="20"/>
                <w:szCs w:val="20"/>
              </w:rPr>
              <w:t>32,60</w:t>
            </w:r>
          </w:p>
        </w:tc>
        <w:tc>
          <w:tcPr>
            <w:tcW w:w="1687" w:type="dxa"/>
            <w:shd w:val="clear" w:color="auto" w:fill="auto"/>
            <w:vAlign w:val="center"/>
          </w:tcPr>
          <w:p w14:paraId="556B2135" w14:textId="77777777" w:rsidR="002B7368" w:rsidRPr="002B7368" w:rsidRDefault="002B7368" w:rsidP="002B7368">
            <w:pPr>
              <w:jc w:val="center"/>
              <w:rPr>
                <w:color w:val="000000"/>
                <w:sz w:val="20"/>
                <w:szCs w:val="20"/>
              </w:rPr>
            </w:pPr>
            <w:r w:rsidRPr="002B7368">
              <w:rPr>
                <w:color w:val="000000"/>
                <w:sz w:val="20"/>
                <w:szCs w:val="20"/>
              </w:rPr>
              <w:t>32,60</w:t>
            </w:r>
          </w:p>
        </w:tc>
        <w:tc>
          <w:tcPr>
            <w:tcW w:w="1907" w:type="dxa"/>
            <w:shd w:val="clear" w:color="auto" w:fill="auto"/>
          </w:tcPr>
          <w:p w14:paraId="09E5E29F" w14:textId="77777777" w:rsidR="002B7368" w:rsidRPr="002B7368" w:rsidRDefault="002B7368" w:rsidP="002B7368">
            <w:pPr>
              <w:jc w:val="center"/>
              <w:rPr>
                <w:szCs w:val="20"/>
              </w:rPr>
            </w:pPr>
            <w:r w:rsidRPr="002B7368">
              <w:rPr>
                <w:color w:val="000000"/>
                <w:sz w:val="20"/>
                <w:szCs w:val="20"/>
              </w:rPr>
              <w:t>0,00</w:t>
            </w:r>
          </w:p>
        </w:tc>
      </w:tr>
      <w:tr w:rsidR="002B7368" w:rsidRPr="002B7368" w14:paraId="3E742EA2" w14:textId="77777777" w:rsidTr="00BD168F">
        <w:trPr>
          <w:trHeight w:val="487"/>
        </w:trPr>
        <w:tc>
          <w:tcPr>
            <w:tcW w:w="570" w:type="dxa"/>
            <w:shd w:val="clear" w:color="auto" w:fill="auto"/>
          </w:tcPr>
          <w:p w14:paraId="7F3ECD02" w14:textId="77777777" w:rsidR="002B7368" w:rsidRPr="002B7368" w:rsidRDefault="002B7368" w:rsidP="002B7368">
            <w:pPr>
              <w:jc w:val="center"/>
              <w:rPr>
                <w:color w:val="000000"/>
                <w:sz w:val="20"/>
                <w:szCs w:val="20"/>
              </w:rPr>
            </w:pPr>
            <w:r w:rsidRPr="002B7368">
              <w:rPr>
                <w:color w:val="000000"/>
                <w:sz w:val="20"/>
                <w:szCs w:val="20"/>
              </w:rPr>
              <w:t>7</w:t>
            </w:r>
          </w:p>
        </w:tc>
        <w:tc>
          <w:tcPr>
            <w:tcW w:w="2631" w:type="dxa"/>
            <w:shd w:val="clear" w:color="auto" w:fill="auto"/>
          </w:tcPr>
          <w:p w14:paraId="274BCBDA" w14:textId="77777777" w:rsidR="002B7368" w:rsidRPr="002B7368" w:rsidRDefault="002B7368" w:rsidP="002B7368">
            <w:pPr>
              <w:rPr>
                <w:color w:val="000000"/>
                <w:sz w:val="20"/>
                <w:szCs w:val="20"/>
              </w:rPr>
            </w:pPr>
            <w:r w:rsidRPr="002B7368">
              <w:rPr>
                <w:color w:val="000000"/>
                <w:sz w:val="20"/>
                <w:szCs w:val="20"/>
              </w:rPr>
              <w:t>Другие расходы</w:t>
            </w:r>
          </w:p>
        </w:tc>
        <w:tc>
          <w:tcPr>
            <w:tcW w:w="1125" w:type="dxa"/>
            <w:shd w:val="clear" w:color="auto" w:fill="auto"/>
          </w:tcPr>
          <w:p w14:paraId="21D82311" w14:textId="77777777" w:rsidR="002B7368" w:rsidRPr="002B7368" w:rsidRDefault="002B7368" w:rsidP="002B7368">
            <w:pPr>
              <w:jc w:val="center"/>
              <w:rPr>
                <w:color w:val="000000"/>
                <w:sz w:val="20"/>
                <w:szCs w:val="20"/>
              </w:rPr>
            </w:pPr>
            <w:r w:rsidRPr="002B7368">
              <w:rPr>
                <w:color w:val="000000"/>
                <w:sz w:val="20"/>
                <w:szCs w:val="20"/>
              </w:rPr>
              <w:t>тыс. руб.</w:t>
            </w:r>
          </w:p>
        </w:tc>
        <w:tc>
          <w:tcPr>
            <w:tcW w:w="1546" w:type="dxa"/>
            <w:shd w:val="clear" w:color="auto" w:fill="auto"/>
            <w:vAlign w:val="center"/>
          </w:tcPr>
          <w:p w14:paraId="7BC617D7" w14:textId="77777777" w:rsidR="002B7368" w:rsidRPr="002B7368" w:rsidRDefault="002B7368" w:rsidP="002B7368">
            <w:pPr>
              <w:jc w:val="center"/>
              <w:rPr>
                <w:color w:val="000000"/>
                <w:sz w:val="20"/>
                <w:szCs w:val="20"/>
              </w:rPr>
            </w:pPr>
            <w:r w:rsidRPr="002B7368">
              <w:rPr>
                <w:color w:val="000000"/>
                <w:sz w:val="20"/>
                <w:szCs w:val="20"/>
              </w:rPr>
              <w:t>86,51</w:t>
            </w:r>
          </w:p>
        </w:tc>
        <w:tc>
          <w:tcPr>
            <w:tcW w:w="1687" w:type="dxa"/>
            <w:shd w:val="clear" w:color="auto" w:fill="auto"/>
            <w:vAlign w:val="center"/>
          </w:tcPr>
          <w:p w14:paraId="798D9D0C" w14:textId="77777777" w:rsidR="002B7368" w:rsidRPr="002B7368" w:rsidRDefault="002B7368" w:rsidP="002B7368">
            <w:pPr>
              <w:jc w:val="center"/>
              <w:rPr>
                <w:color w:val="000000"/>
                <w:sz w:val="20"/>
                <w:szCs w:val="20"/>
              </w:rPr>
            </w:pPr>
            <w:r w:rsidRPr="002B7368">
              <w:rPr>
                <w:color w:val="000000"/>
                <w:sz w:val="20"/>
                <w:szCs w:val="20"/>
              </w:rPr>
              <w:t>86,51</w:t>
            </w:r>
          </w:p>
        </w:tc>
        <w:tc>
          <w:tcPr>
            <w:tcW w:w="1907" w:type="dxa"/>
            <w:shd w:val="clear" w:color="auto" w:fill="auto"/>
          </w:tcPr>
          <w:p w14:paraId="48CEBEA2" w14:textId="77777777" w:rsidR="002B7368" w:rsidRPr="002B7368" w:rsidRDefault="002B7368" w:rsidP="002B7368">
            <w:pPr>
              <w:jc w:val="center"/>
              <w:rPr>
                <w:szCs w:val="20"/>
              </w:rPr>
            </w:pPr>
            <w:r w:rsidRPr="002B7368">
              <w:rPr>
                <w:color w:val="000000"/>
                <w:sz w:val="20"/>
                <w:szCs w:val="20"/>
              </w:rPr>
              <w:t>0,00</w:t>
            </w:r>
          </w:p>
        </w:tc>
      </w:tr>
      <w:tr w:rsidR="002B7368" w:rsidRPr="002B7368" w14:paraId="2EBC9850" w14:textId="77777777" w:rsidTr="00BD168F">
        <w:trPr>
          <w:trHeight w:val="782"/>
        </w:trPr>
        <w:tc>
          <w:tcPr>
            <w:tcW w:w="570" w:type="dxa"/>
            <w:shd w:val="clear" w:color="auto" w:fill="auto"/>
          </w:tcPr>
          <w:p w14:paraId="0A2DD845" w14:textId="77777777" w:rsidR="002B7368" w:rsidRPr="002B7368" w:rsidRDefault="002B7368" w:rsidP="002B7368">
            <w:pPr>
              <w:jc w:val="both"/>
              <w:rPr>
                <w:color w:val="000000"/>
                <w:sz w:val="20"/>
                <w:szCs w:val="20"/>
              </w:rPr>
            </w:pPr>
          </w:p>
        </w:tc>
        <w:tc>
          <w:tcPr>
            <w:tcW w:w="2631" w:type="dxa"/>
            <w:shd w:val="clear" w:color="auto" w:fill="auto"/>
          </w:tcPr>
          <w:p w14:paraId="1BCE7342" w14:textId="77777777" w:rsidR="002B7368" w:rsidRPr="002B7368" w:rsidRDefault="002B7368" w:rsidP="002B7368">
            <w:pPr>
              <w:rPr>
                <w:color w:val="000000"/>
                <w:sz w:val="20"/>
                <w:szCs w:val="20"/>
                <w:u w:val="single"/>
              </w:rPr>
            </w:pPr>
            <w:r w:rsidRPr="002B7368">
              <w:rPr>
                <w:snapToGrid w:val="0"/>
                <w:color w:val="000000"/>
                <w:sz w:val="20"/>
                <w:szCs w:val="20"/>
              </w:rPr>
              <w:t>Итого операционных (подконтрольных) расходов</w:t>
            </w:r>
          </w:p>
        </w:tc>
        <w:tc>
          <w:tcPr>
            <w:tcW w:w="1125" w:type="dxa"/>
            <w:shd w:val="clear" w:color="auto" w:fill="auto"/>
          </w:tcPr>
          <w:p w14:paraId="5A287A8D" w14:textId="77777777" w:rsidR="002B7368" w:rsidRPr="002B7368" w:rsidRDefault="002B7368" w:rsidP="002B7368">
            <w:pPr>
              <w:jc w:val="center"/>
              <w:rPr>
                <w:color w:val="000000"/>
                <w:sz w:val="20"/>
                <w:szCs w:val="20"/>
                <w:u w:val="single"/>
              </w:rPr>
            </w:pPr>
            <w:r w:rsidRPr="002B7368">
              <w:rPr>
                <w:color w:val="000000"/>
                <w:sz w:val="20"/>
                <w:szCs w:val="20"/>
              </w:rPr>
              <w:t>тыс. руб.</w:t>
            </w:r>
          </w:p>
        </w:tc>
        <w:tc>
          <w:tcPr>
            <w:tcW w:w="1546" w:type="dxa"/>
            <w:shd w:val="clear" w:color="auto" w:fill="auto"/>
            <w:vAlign w:val="center"/>
          </w:tcPr>
          <w:p w14:paraId="5DF24950" w14:textId="77777777" w:rsidR="002B7368" w:rsidRPr="002B7368" w:rsidRDefault="002B7368" w:rsidP="002B7368">
            <w:pPr>
              <w:jc w:val="center"/>
              <w:rPr>
                <w:color w:val="000000"/>
                <w:sz w:val="20"/>
                <w:szCs w:val="20"/>
              </w:rPr>
            </w:pPr>
            <w:r w:rsidRPr="002B7368">
              <w:rPr>
                <w:color w:val="000000"/>
                <w:sz w:val="20"/>
                <w:szCs w:val="20"/>
              </w:rPr>
              <w:t>61 470,45</w:t>
            </w:r>
          </w:p>
        </w:tc>
        <w:tc>
          <w:tcPr>
            <w:tcW w:w="1687" w:type="dxa"/>
            <w:shd w:val="clear" w:color="auto" w:fill="auto"/>
            <w:vAlign w:val="center"/>
          </w:tcPr>
          <w:p w14:paraId="32F376F4" w14:textId="77777777" w:rsidR="002B7368" w:rsidRPr="002B7368" w:rsidRDefault="002B7368" w:rsidP="002B7368">
            <w:pPr>
              <w:jc w:val="center"/>
              <w:rPr>
                <w:color w:val="000000"/>
                <w:sz w:val="20"/>
                <w:szCs w:val="20"/>
              </w:rPr>
            </w:pPr>
            <w:r w:rsidRPr="002B7368">
              <w:rPr>
                <w:color w:val="000000"/>
                <w:sz w:val="20"/>
                <w:szCs w:val="20"/>
              </w:rPr>
              <w:t>61 470,45</w:t>
            </w:r>
          </w:p>
        </w:tc>
        <w:tc>
          <w:tcPr>
            <w:tcW w:w="1907" w:type="dxa"/>
            <w:shd w:val="clear" w:color="auto" w:fill="auto"/>
          </w:tcPr>
          <w:p w14:paraId="41272FE7" w14:textId="77777777" w:rsidR="002B7368" w:rsidRPr="002B7368" w:rsidRDefault="002B7368" w:rsidP="002B7368">
            <w:pPr>
              <w:jc w:val="center"/>
              <w:rPr>
                <w:color w:val="000000"/>
                <w:sz w:val="20"/>
                <w:szCs w:val="20"/>
              </w:rPr>
            </w:pPr>
          </w:p>
          <w:p w14:paraId="176592C7" w14:textId="77777777" w:rsidR="002B7368" w:rsidRPr="002B7368" w:rsidRDefault="002B7368" w:rsidP="002B7368">
            <w:pPr>
              <w:jc w:val="center"/>
              <w:rPr>
                <w:szCs w:val="20"/>
              </w:rPr>
            </w:pPr>
            <w:r w:rsidRPr="002B7368">
              <w:rPr>
                <w:color w:val="000000"/>
                <w:sz w:val="20"/>
                <w:szCs w:val="20"/>
              </w:rPr>
              <w:t>0,00</w:t>
            </w:r>
          </w:p>
        </w:tc>
      </w:tr>
    </w:tbl>
    <w:p w14:paraId="142BFB80" w14:textId="77777777" w:rsidR="002B7368" w:rsidRPr="002B7368" w:rsidRDefault="002B7368" w:rsidP="002B7368">
      <w:pPr>
        <w:widowControl w:val="0"/>
        <w:tabs>
          <w:tab w:val="left" w:pos="1890"/>
        </w:tabs>
        <w:ind w:firstLine="720"/>
        <w:jc w:val="both"/>
        <w:rPr>
          <w:color w:val="000000"/>
          <w:sz w:val="28"/>
          <w:szCs w:val="28"/>
        </w:rPr>
      </w:pPr>
    </w:p>
    <w:p w14:paraId="765C0715" w14:textId="77777777" w:rsidR="002B7368" w:rsidRPr="002B7368" w:rsidRDefault="002B7368" w:rsidP="002B7368">
      <w:pPr>
        <w:widowControl w:val="0"/>
        <w:tabs>
          <w:tab w:val="left" w:pos="1890"/>
        </w:tabs>
        <w:ind w:firstLine="709"/>
        <w:jc w:val="both"/>
        <w:rPr>
          <w:color w:val="000000"/>
          <w:sz w:val="28"/>
          <w:szCs w:val="28"/>
        </w:rPr>
      </w:pPr>
      <w:r w:rsidRPr="002B7368">
        <w:rPr>
          <w:color w:val="000000"/>
          <w:sz w:val="28"/>
          <w:szCs w:val="28"/>
        </w:rPr>
        <w:t xml:space="preserve">2. </w:t>
      </w:r>
      <w:r w:rsidRPr="002B7368">
        <w:rPr>
          <w:color w:val="000000"/>
          <w:sz w:val="28"/>
          <w:szCs w:val="28"/>
          <w:u w:val="single"/>
        </w:rPr>
        <w:t>Неподконтрольные расходы</w:t>
      </w:r>
      <w:r w:rsidRPr="002B7368">
        <w:rPr>
          <w:color w:val="000000"/>
          <w:sz w:val="28"/>
          <w:szCs w:val="28"/>
        </w:rPr>
        <w:t xml:space="preserve"> включают расходы на арендную плату, расходы на оплату налогов, сборов и других обязательных платежей, расходы на обязательное страхование, отчисления на социальные нужды, расходы по сомнительным долгам, расходы на услуги банка (проценты по кредитам и займам), а также амортизацию основных средств и нематериальных активов. В целях формирования необходимой валовой выручки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4388A990" w14:textId="77777777" w:rsidR="002B7368" w:rsidRPr="002B7368" w:rsidRDefault="002B7368" w:rsidP="002B7368">
      <w:pPr>
        <w:tabs>
          <w:tab w:val="left" w:pos="1890"/>
        </w:tabs>
        <w:ind w:firstLine="709"/>
        <w:jc w:val="both"/>
        <w:rPr>
          <w:color w:val="000000"/>
          <w:sz w:val="28"/>
          <w:szCs w:val="28"/>
        </w:rPr>
      </w:pPr>
      <w:r w:rsidRPr="002B7368">
        <w:rPr>
          <w:color w:val="000000"/>
          <w:sz w:val="28"/>
          <w:szCs w:val="28"/>
        </w:rPr>
        <w:t xml:space="preserve">Фактические расходы на оплату налогов, сборов и других обязательных платежей в 2023 году составили 307,07 тыс. руб., что на </w:t>
      </w:r>
      <w:r w:rsidRPr="002B7368">
        <w:rPr>
          <w:color w:val="000000"/>
          <w:sz w:val="28"/>
          <w:szCs w:val="28"/>
        </w:rPr>
        <w:br/>
        <w:t>88,11 тыс. руб. выше уровня, принятого в расчет при установлении тарифа на тепловую энергию на 2023 год.</w:t>
      </w:r>
    </w:p>
    <w:p w14:paraId="6CDDD9BE" w14:textId="77777777" w:rsidR="002B7368" w:rsidRPr="002B7368" w:rsidRDefault="002B7368" w:rsidP="002B7368">
      <w:pPr>
        <w:tabs>
          <w:tab w:val="left" w:pos="1890"/>
        </w:tabs>
        <w:ind w:firstLine="709"/>
        <w:jc w:val="both"/>
        <w:rPr>
          <w:color w:val="000000"/>
          <w:sz w:val="28"/>
          <w:szCs w:val="28"/>
        </w:rPr>
      </w:pPr>
      <w:r w:rsidRPr="002B7368">
        <w:rPr>
          <w:color w:val="000000"/>
          <w:sz w:val="28"/>
          <w:szCs w:val="28"/>
        </w:rPr>
        <w:t>Фактические расходы на социальные отчисления в 2023 году составили 14 869,72 тыс. руб., что на 26,07 тыс. руб. ниже принятого в расчет при установлении тарифа на тепловую энергию на 2023 год.</w:t>
      </w:r>
    </w:p>
    <w:p w14:paraId="15F74576" w14:textId="77777777" w:rsidR="002B7368" w:rsidRPr="002B7368" w:rsidRDefault="002B7368" w:rsidP="002B7368">
      <w:pPr>
        <w:tabs>
          <w:tab w:val="left" w:pos="1890"/>
        </w:tabs>
        <w:ind w:firstLine="709"/>
        <w:jc w:val="both"/>
        <w:rPr>
          <w:color w:val="000000"/>
          <w:sz w:val="28"/>
          <w:szCs w:val="28"/>
        </w:rPr>
      </w:pPr>
      <w:r w:rsidRPr="002B7368">
        <w:rPr>
          <w:color w:val="000000"/>
          <w:sz w:val="28"/>
          <w:szCs w:val="28"/>
        </w:rPr>
        <w:t>Фактические расходы по амортизации основных средств предприятия в 2022 году составили 0 тыс. руб., что на 2 404,63 тыс. руб. ниже принятого в расчет при установлении тарифа на тепловую энергию на 2023 год.</w:t>
      </w:r>
    </w:p>
    <w:p w14:paraId="4A308806" w14:textId="77777777" w:rsidR="002B7368" w:rsidRPr="002B7368" w:rsidRDefault="002B7368" w:rsidP="002B7368">
      <w:pPr>
        <w:tabs>
          <w:tab w:val="left" w:pos="1890"/>
        </w:tabs>
        <w:ind w:firstLine="709"/>
        <w:jc w:val="both"/>
        <w:rPr>
          <w:color w:val="000000"/>
          <w:sz w:val="28"/>
          <w:szCs w:val="28"/>
        </w:rPr>
      </w:pPr>
      <w:r w:rsidRPr="002B7368">
        <w:rPr>
          <w:color w:val="000000"/>
          <w:sz w:val="28"/>
          <w:szCs w:val="28"/>
        </w:rPr>
        <w:t xml:space="preserve">Фактические расходы по налогу на прибыль в 2022 году составили </w:t>
      </w:r>
      <w:r w:rsidRPr="002B7368">
        <w:rPr>
          <w:color w:val="000000"/>
          <w:sz w:val="28"/>
          <w:szCs w:val="28"/>
        </w:rPr>
        <w:br/>
        <w:t>0 тыс. руб., на плановом уровне принятом при установлении тарифа на тепловую энергию на 2023 год.</w:t>
      </w:r>
    </w:p>
    <w:p w14:paraId="42DF24F2" w14:textId="77777777" w:rsidR="002B7368" w:rsidRPr="002B7368" w:rsidRDefault="002B7368" w:rsidP="002B7368">
      <w:pPr>
        <w:tabs>
          <w:tab w:val="left" w:pos="1890"/>
        </w:tabs>
        <w:ind w:firstLine="709"/>
        <w:jc w:val="both"/>
        <w:rPr>
          <w:color w:val="000000"/>
          <w:sz w:val="28"/>
          <w:szCs w:val="28"/>
        </w:rPr>
      </w:pPr>
      <w:r w:rsidRPr="002B7368">
        <w:rPr>
          <w:color w:val="000000"/>
          <w:sz w:val="28"/>
          <w:szCs w:val="28"/>
        </w:rPr>
        <w:t xml:space="preserve">Фактические неподконтрольные расходы в 2023 году составили 15 202,86 тыс. руб., что на 2 316,52 тыс. руб. ниже уровня, принятого в расчёт при установлении тарифа на тепловую энергию на 2023 год. </w:t>
      </w:r>
    </w:p>
    <w:p w14:paraId="05993ECB" w14:textId="77777777" w:rsidR="002B7368" w:rsidRPr="002B7368" w:rsidRDefault="002B7368" w:rsidP="002B7368">
      <w:pPr>
        <w:tabs>
          <w:tab w:val="left" w:pos="1890"/>
        </w:tabs>
        <w:ind w:firstLine="709"/>
        <w:jc w:val="both"/>
        <w:rPr>
          <w:bCs/>
          <w:color w:val="000000"/>
          <w:sz w:val="28"/>
          <w:szCs w:val="28"/>
        </w:rPr>
      </w:pPr>
      <w:r w:rsidRPr="002B7368">
        <w:rPr>
          <w:bCs/>
          <w:color w:val="000000"/>
          <w:sz w:val="28"/>
          <w:szCs w:val="28"/>
        </w:rPr>
        <w:t>Реестр фактических неподконтрольных расходов по производству тепловой энергии представлен в таблице 8.</w:t>
      </w:r>
    </w:p>
    <w:p w14:paraId="630AB448" w14:textId="77777777" w:rsidR="002B7368" w:rsidRPr="002B7368" w:rsidRDefault="002B7368" w:rsidP="002B7368">
      <w:pPr>
        <w:tabs>
          <w:tab w:val="left" w:pos="1890"/>
        </w:tabs>
        <w:ind w:left="1440" w:right="-144"/>
        <w:jc w:val="right"/>
        <w:rPr>
          <w:color w:val="000000"/>
          <w:sz w:val="28"/>
          <w:szCs w:val="28"/>
          <w:lang w:eastAsia="en-US"/>
        </w:rPr>
      </w:pPr>
      <w:r w:rsidRPr="002B7368">
        <w:rPr>
          <w:color w:val="000000"/>
          <w:sz w:val="28"/>
          <w:szCs w:val="28"/>
          <w:lang w:eastAsia="en-US"/>
        </w:rPr>
        <w:t>Таблица 8</w:t>
      </w:r>
    </w:p>
    <w:p w14:paraId="2CB31363" w14:textId="77777777" w:rsidR="002B7368" w:rsidRPr="002B7368" w:rsidRDefault="002B7368" w:rsidP="002B7368">
      <w:pPr>
        <w:jc w:val="center"/>
        <w:rPr>
          <w:bCs/>
          <w:color w:val="000000"/>
          <w:sz w:val="28"/>
          <w:szCs w:val="28"/>
        </w:rPr>
      </w:pPr>
      <w:bookmarkStart w:id="118" w:name="_Hlk52543342"/>
      <w:r w:rsidRPr="002B7368">
        <w:rPr>
          <w:bCs/>
          <w:color w:val="000000"/>
          <w:sz w:val="28"/>
          <w:szCs w:val="28"/>
        </w:rPr>
        <w:lastRenderedPageBreak/>
        <w:t>Реестр фактических неподконтрольных расходов за 2023 год</w:t>
      </w:r>
    </w:p>
    <w:bookmarkEnd w:id="118"/>
    <w:p w14:paraId="6CFB7FA6" w14:textId="77777777" w:rsidR="002B7368" w:rsidRPr="002B7368" w:rsidRDefault="002B7368" w:rsidP="002B7368">
      <w:pPr>
        <w:ind w:right="-1"/>
        <w:jc w:val="right"/>
        <w:rPr>
          <w:color w:val="000000"/>
          <w:sz w:val="28"/>
          <w:szCs w:val="28"/>
        </w:rPr>
      </w:pPr>
      <w:r w:rsidRPr="002B7368">
        <w:rPr>
          <w:color w:val="000000"/>
          <w:sz w:val="28"/>
          <w:szCs w:val="28"/>
        </w:rPr>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205"/>
        <w:gridCol w:w="1440"/>
        <w:gridCol w:w="1439"/>
        <w:gridCol w:w="1585"/>
      </w:tblGrid>
      <w:tr w:rsidR="002B7368" w:rsidRPr="002B7368" w14:paraId="1326B13E" w14:textId="77777777" w:rsidTr="00BD168F">
        <w:trPr>
          <w:trHeight w:val="533"/>
          <w:tblHeader/>
        </w:trPr>
        <w:tc>
          <w:tcPr>
            <w:tcW w:w="864" w:type="dxa"/>
            <w:shd w:val="clear" w:color="auto" w:fill="auto"/>
            <w:vAlign w:val="center"/>
            <w:hideMark/>
          </w:tcPr>
          <w:p w14:paraId="075CF679" w14:textId="77777777" w:rsidR="002B7368" w:rsidRPr="002B7368" w:rsidRDefault="002B7368" w:rsidP="002B7368">
            <w:pPr>
              <w:jc w:val="center"/>
              <w:rPr>
                <w:color w:val="000000"/>
                <w:sz w:val="20"/>
                <w:szCs w:val="20"/>
              </w:rPr>
            </w:pPr>
            <w:r w:rsidRPr="002B7368">
              <w:rPr>
                <w:color w:val="000000"/>
                <w:sz w:val="20"/>
                <w:szCs w:val="20"/>
              </w:rPr>
              <w:t>№ п/п</w:t>
            </w:r>
          </w:p>
        </w:tc>
        <w:tc>
          <w:tcPr>
            <w:tcW w:w="4205" w:type="dxa"/>
            <w:shd w:val="clear" w:color="auto" w:fill="auto"/>
            <w:vAlign w:val="center"/>
            <w:hideMark/>
          </w:tcPr>
          <w:p w14:paraId="14683A7B" w14:textId="77777777" w:rsidR="002B7368" w:rsidRPr="002B7368" w:rsidRDefault="002B7368" w:rsidP="002B7368">
            <w:pPr>
              <w:jc w:val="center"/>
              <w:rPr>
                <w:color w:val="000000"/>
                <w:sz w:val="20"/>
                <w:szCs w:val="20"/>
              </w:rPr>
            </w:pPr>
            <w:r w:rsidRPr="002B7368">
              <w:rPr>
                <w:color w:val="000000"/>
                <w:sz w:val="20"/>
                <w:szCs w:val="20"/>
              </w:rPr>
              <w:t>Наименование расхода</w:t>
            </w:r>
          </w:p>
        </w:tc>
        <w:tc>
          <w:tcPr>
            <w:tcW w:w="1440" w:type="dxa"/>
            <w:shd w:val="clear" w:color="auto" w:fill="auto"/>
            <w:vAlign w:val="center"/>
            <w:hideMark/>
          </w:tcPr>
          <w:p w14:paraId="7D982ED6" w14:textId="77777777" w:rsidR="002B7368" w:rsidRPr="002B7368" w:rsidRDefault="002B7368" w:rsidP="002B7368">
            <w:pPr>
              <w:ind w:left="-138" w:right="-153"/>
              <w:jc w:val="center"/>
              <w:rPr>
                <w:color w:val="000000"/>
                <w:sz w:val="20"/>
                <w:szCs w:val="20"/>
              </w:rPr>
            </w:pPr>
            <w:r w:rsidRPr="002B7368">
              <w:rPr>
                <w:color w:val="000000"/>
                <w:sz w:val="20"/>
                <w:szCs w:val="20"/>
              </w:rPr>
              <w:t xml:space="preserve">Утверждено </w:t>
            </w:r>
          </w:p>
          <w:p w14:paraId="5249C3BF" w14:textId="77777777" w:rsidR="002B7368" w:rsidRPr="002B7368" w:rsidRDefault="002B7368" w:rsidP="002B7368">
            <w:pPr>
              <w:ind w:left="-138" w:right="-153"/>
              <w:jc w:val="center"/>
              <w:rPr>
                <w:color w:val="000000"/>
                <w:sz w:val="20"/>
                <w:szCs w:val="20"/>
              </w:rPr>
            </w:pPr>
            <w:r w:rsidRPr="002B7368">
              <w:rPr>
                <w:color w:val="000000"/>
                <w:sz w:val="20"/>
                <w:szCs w:val="20"/>
              </w:rPr>
              <w:t>РЭК</w:t>
            </w:r>
          </w:p>
          <w:p w14:paraId="72E767E6" w14:textId="77777777" w:rsidR="002B7368" w:rsidRPr="002B7368" w:rsidRDefault="002B7368" w:rsidP="002B7368">
            <w:pPr>
              <w:ind w:left="-138" w:right="-153"/>
              <w:jc w:val="center"/>
              <w:rPr>
                <w:color w:val="000000"/>
                <w:sz w:val="20"/>
                <w:szCs w:val="20"/>
              </w:rPr>
            </w:pPr>
            <w:r w:rsidRPr="002B7368">
              <w:rPr>
                <w:color w:val="000000"/>
                <w:sz w:val="20"/>
                <w:szCs w:val="20"/>
              </w:rPr>
              <w:t xml:space="preserve"> на 2023 год</w:t>
            </w:r>
          </w:p>
        </w:tc>
        <w:tc>
          <w:tcPr>
            <w:tcW w:w="1439" w:type="dxa"/>
            <w:vAlign w:val="center"/>
          </w:tcPr>
          <w:p w14:paraId="3289E9E0" w14:textId="77777777" w:rsidR="002B7368" w:rsidRPr="002B7368" w:rsidRDefault="002B7368" w:rsidP="002B7368">
            <w:pPr>
              <w:ind w:left="-138" w:right="-153"/>
              <w:jc w:val="center"/>
              <w:rPr>
                <w:color w:val="000000"/>
                <w:sz w:val="20"/>
                <w:szCs w:val="20"/>
              </w:rPr>
            </w:pPr>
            <w:r w:rsidRPr="002B7368">
              <w:rPr>
                <w:color w:val="000000"/>
                <w:sz w:val="20"/>
                <w:szCs w:val="20"/>
              </w:rPr>
              <w:t xml:space="preserve">Факт по </w:t>
            </w:r>
          </w:p>
          <w:p w14:paraId="6FDE1202" w14:textId="77777777" w:rsidR="002B7368" w:rsidRPr="002B7368" w:rsidRDefault="002B7368" w:rsidP="002B7368">
            <w:pPr>
              <w:ind w:left="-138" w:right="-153"/>
              <w:jc w:val="center"/>
              <w:rPr>
                <w:color w:val="000000"/>
                <w:sz w:val="20"/>
                <w:szCs w:val="20"/>
              </w:rPr>
            </w:pPr>
            <w:r w:rsidRPr="002B7368">
              <w:rPr>
                <w:color w:val="000000"/>
                <w:sz w:val="20"/>
                <w:szCs w:val="20"/>
              </w:rPr>
              <w:t>мнению экспертов за</w:t>
            </w:r>
          </w:p>
          <w:p w14:paraId="3565DC8D" w14:textId="77777777" w:rsidR="002B7368" w:rsidRPr="002B7368" w:rsidRDefault="002B7368" w:rsidP="002B7368">
            <w:pPr>
              <w:ind w:left="-138" w:right="-153"/>
              <w:jc w:val="center"/>
              <w:rPr>
                <w:color w:val="000000"/>
                <w:sz w:val="20"/>
                <w:szCs w:val="20"/>
              </w:rPr>
            </w:pPr>
            <w:r w:rsidRPr="002B7368">
              <w:rPr>
                <w:color w:val="000000"/>
                <w:sz w:val="20"/>
                <w:szCs w:val="20"/>
              </w:rPr>
              <w:t xml:space="preserve"> 2023 год</w:t>
            </w:r>
          </w:p>
        </w:tc>
        <w:tc>
          <w:tcPr>
            <w:tcW w:w="1585" w:type="dxa"/>
            <w:vAlign w:val="center"/>
          </w:tcPr>
          <w:p w14:paraId="1FCAD096" w14:textId="77777777" w:rsidR="002B7368" w:rsidRPr="002B7368" w:rsidRDefault="002B7368" w:rsidP="002B7368">
            <w:pPr>
              <w:ind w:left="-138" w:right="-153"/>
              <w:jc w:val="center"/>
              <w:rPr>
                <w:color w:val="000000"/>
                <w:sz w:val="20"/>
                <w:szCs w:val="20"/>
              </w:rPr>
            </w:pPr>
            <w:r w:rsidRPr="002B7368">
              <w:rPr>
                <w:color w:val="000000"/>
                <w:sz w:val="20"/>
                <w:szCs w:val="20"/>
              </w:rPr>
              <w:t>Отклонение</w:t>
            </w:r>
          </w:p>
          <w:p w14:paraId="42B0C948" w14:textId="77777777" w:rsidR="002B7368" w:rsidRPr="002B7368" w:rsidRDefault="002B7368" w:rsidP="002B7368">
            <w:pPr>
              <w:ind w:left="-138" w:right="-153"/>
              <w:jc w:val="center"/>
              <w:rPr>
                <w:color w:val="000000"/>
                <w:sz w:val="20"/>
                <w:szCs w:val="20"/>
              </w:rPr>
            </w:pPr>
            <w:r w:rsidRPr="002B7368">
              <w:rPr>
                <w:color w:val="000000"/>
                <w:sz w:val="20"/>
                <w:szCs w:val="20"/>
              </w:rPr>
              <w:t>(4-3)</w:t>
            </w:r>
          </w:p>
        </w:tc>
      </w:tr>
      <w:tr w:rsidR="002B7368" w:rsidRPr="002B7368" w14:paraId="574E4A23" w14:textId="77777777" w:rsidTr="00BD168F">
        <w:trPr>
          <w:trHeight w:val="238"/>
          <w:tblHeader/>
        </w:trPr>
        <w:tc>
          <w:tcPr>
            <w:tcW w:w="864" w:type="dxa"/>
            <w:shd w:val="clear" w:color="auto" w:fill="auto"/>
            <w:vAlign w:val="center"/>
          </w:tcPr>
          <w:p w14:paraId="4E6A4215" w14:textId="77777777" w:rsidR="002B7368" w:rsidRPr="002B7368" w:rsidRDefault="002B7368" w:rsidP="002B7368">
            <w:pPr>
              <w:jc w:val="center"/>
              <w:rPr>
                <w:color w:val="000000"/>
                <w:sz w:val="20"/>
                <w:szCs w:val="20"/>
              </w:rPr>
            </w:pPr>
            <w:r w:rsidRPr="002B7368">
              <w:rPr>
                <w:color w:val="000000"/>
                <w:sz w:val="20"/>
                <w:szCs w:val="20"/>
              </w:rPr>
              <w:t>1</w:t>
            </w:r>
          </w:p>
        </w:tc>
        <w:tc>
          <w:tcPr>
            <w:tcW w:w="4205" w:type="dxa"/>
            <w:shd w:val="clear" w:color="auto" w:fill="auto"/>
            <w:vAlign w:val="center"/>
          </w:tcPr>
          <w:p w14:paraId="5D76000F" w14:textId="77777777" w:rsidR="002B7368" w:rsidRPr="002B7368" w:rsidRDefault="002B7368" w:rsidP="002B7368">
            <w:pPr>
              <w:jc w:val="center"/>
              <w:rPr>
                <w:color w:val="000000"/>
                <w:sz w:val="20"/>
                <w:szCs w:val="20"/>
              </w:rPr>
            </w:pPr>
            <w:r w:rsidRPr="002B7368">
              <w:rPr>
                <w:color w:val="000000"/>
                <w:sz w:val="20"/>
                <w:szCs w:val="20"/>
              </w:rPr>
              <w:t>2</w:t>
            </w:r>
          </w:p>
        </w:tc>
        <w:tc>
          <w:tcPr>
            <w:tcW w:w="1440" w:type="dxa"/>
            <w:shd w:val="clear" w:color="auto" w:fill="auto"/>
            <w:vAlign w:val="center"/>
          </w:tcPr>
          <w:p w14:paraId="12ED36E3" w14:textId="77777777" w:rsidR="002B7368" w:rsidRPr="002B7368" w:rsidRDefault="002B7368" w:rsidP="002B7368">
            <w:pPr>
              <w:ind w:left="-138" w:right="-153"/>
              <w:jc w:val="center"/>
              <w:rPr>
                <w:color w:val="000000"/>
                <w:sz w:val="20"/>
                <w:szCs w:val="20"/>
              </w:rPr>
            </w:pPr>
            <w:r w:rsidRPr="002B7368">
              <w:rPr>
                <w:color w:val="000000"/>
                <w:sz w:val="20"/>
                <w:szCs w:val="20"/>
              </w:rPr>
              <w:t>3</w:t>
            </w:r>
          </w:p>
        </w:tc>
        <w:tc>
          <w:tcPr>
            <w:tcW w:w="1439" w:type="dxa"/>
            <w:vAlign w:val="center"/>
          </w:tcPr>
          <w:p w14:paraId="315F6A79" w14:textId="77777777" w:rsidR="002B7368" w:rsidRPr="002B7368" w:rsidRDefault="002B7368" w:rsidP="002B7368">
            <w:pPr>
              <w:ind w:left="-138" w:right="-153"/>
              <w:jc w:val="center"/>
              <w:rPr>
                <w:color w:val="000000"/>
                <w:sz w:val="20"/>
                <w:szCs w:val="20"/>
              </w:rPr>
            </w:pPr>
            <w:r w:rsidRPr="002B7368">
              <w:rPr>
                <w:color w:val="000000"/>
                <w:sz w:val="20"/>
                <w:szCs w:val="20"/>
              </w:rPr>
              <w:t>4</w:t>
            </w:r>
          </w:p>
        </w:tc>
        <w:tc>
          <w:tcPr>
            <w:tcW w:w="1585" w:type="dxa"/>
            <w:vAlign w:val="center"/>
          </w:tcPr>
          <w:p w14:paraId="34846CCA" w14:textId="77777777" w:rsidR="002B7368" w:rsidRPr="002B7368" w:rsidRDefault="002B7368" w:rsidP="002B7368">
            <w:pPr>
              <w:ind w:left="-138" w:right="-153"/>
              <w:jc w:val="center"/>
              <w:rPr>
                <w:color w:val="000000"/>
                <w:sz w:val="20"/>
                <w:szCs w:val="20"/>
              </w:rPr>
            </w:pPr>
            <w:r w:rsidRPr="002B7368">
              <w:rPr>
                <w:color w:val="000000"/>
                <w:sz w:val="20"/>
                <w:szCs w:val="20"/>
              </w:rPr>
              <w:t>5</w:t>
            </w:r>
          </w:p>
        </w:tc>
      </w:tr>
      <w:tr w:rsidR="002B7368" w:rsidRPr="002B7368" w14:paraId="12066DCD" w14:textId="77777777" w:rsidTr="00BD168F">
        <w:trPr>
          <w:trHeight w:val="366"/>
        </w:trPr>
        <w:tc>
          <w:tcPr>
            <w:tcW w:w="864" w:type="dxa"/>
            <w:shd w:val="clear" w:color="auto" w:fill="auto"/>
            <w:noWrap/>
            <w:vAlign w:val="center"/>
          </w:tcPr>
          <w:p w14:paraId="717F08DD" w14:textId="77777777" w:rsidR="002B7368" w:rsidRPr="002B7368" w:rsidRDefault="002B7368" w:rsidP="002B7368">
            <w:pPr>
              <w:jc w:val="center"/>
              <w:rPr>
                <w:color w:val="000000"/>
                <w:sz w:val="20"/>
                <w:szCs w:val="20"/>
              </w:rPr>
            </w:pPr>
            <w:r w:rsidRPr="002B7368">
              <w:rPr>
                <w:color w:val="000000"/>
                <w:sz w:val="20"/>
                <w:szCs w:val="20"/>
              </w:rPr>
              <w:t>1</w:t>
            </w:r>
          </w:p>
        </w:tc>
        <w:tc>
          <w:tcPr>
            <w:tcW w:w="4205" w:type="dxa"/>
            <w:shd w:val="clear" w:color="auto" w:fill="auto"/>
            <w:vAlign w:val="center"/>
          </w:tcPr>
          <w:p w14:paraId="3183F28F" w14:textId="77777777" w:rsidR="002B7368" w:rsidRPr="002B7368" w:rsidRDefault="002B7368" w:rsidP="002B7368">
            <w:pPr>
              <w:rPr>
                <w:color w:val="000000"/>
                <w:sz w:val="20"/>
                <w:szCs w:val="20"/>
              </w:rPr>
            </w:pPr>
            <w:r w:rsidRPr="002B7368">
              <w:rPr>
                <w:color w:val="000000"/>
                <w:sz w:val="20"/>
                <w:szCs w:val="20"/>
              </w:rPr>
              <w:t>Очистка стоков, канализация</w:t>
            </w:r>
          </w:p>
        </w:tc>
        <w:tc>
          <w:tcPr>
            <w:tcW w:w="1440" w:type="dxa"/>
            <w:shd w:val="clear" w:color="auto" w:fill="auto"/>
            <w:vAlign w:val="center"/>
          </w:tcPr>
          <w:p w14:paraId="2DFD1D8F" w14:textId="77777777" w:rsidR="002B7368" w:rsidRPr="002B7368" w:rsidRDefault="002B7368" w:rsidP="002B7368">
            <w:pPr>
              <w:jc w:val="center"/>
              <w:rPr>
                <w:color w:val="000000"/>
                <w:sz w:val="20"/>
                <w:szCs w:val="20"/>
              </w:rPr>
            </w:pPr>
            <w:r w:rsidRPr="002B7368">
              <w:rPr>
                <w:color w:val="000000"/>
                <w:sz w:val="20"/>
                <w:szCs w:val="20"/>
              </w:rPr>
              <w:t>0,00</w:t>
            </w:r>
          </w:p>
        </w:tc>
        <w:tc>
          <w:tcPr>
            <w:tcW w:w="1439" w:type="dxa"/>
            <w:vAlign w:val="center"/>
          </w:tcPr>
          <w:p w14:paraId="6263C6F9" w14:textId="77777777" w:rsidR="002B7368" w:rsidRPr="002B7368" w:rsidRDefault="002B7368" w:rsidP="002B7368">
            <w:pPr>
              <w:jc w:val="center"/>
              <w:rPr>
                <w:color w:val="000000"/>
                <w:sz w:val="20"/>
                <w:szCs w:val="20"/>
              </w:rPr>
            </w:pPr>
            <w:r w:rsidRPr="002B7368">
              <w:rPr>
                <w:color w:val="000000"/>
                <w:sz w:val="20"/>
                <w:szCs w:val="20"/>
              </w:rPr>
              <w:t>0,00</w:t>
            </w:r>
          </w:p>
        </w:tc>
        <w:tc>
          <w:tcPr>
            <w:tcW w:w="1585" w:type="dxa"/>
            <w:vAlign w:val="center"/>
          </w:tcPr>
          <w:p w14:paraId="28D51800" w14:textId="77777777" w:rsidR="002B7368" w:rsidRPr="002B7368" w:rsidRDefault="002B7368" w:rsidP="002B7368">
            <w:pPr>
              <w:jc w:val="center"/>
              <w:rPr>
                <w:color w:val="000000"/>
                <w:sz w:val="20"/>
                <w:szCs w:val="20"/>
              </w:rPr>
            </w:pPr>
            <w:r w:rsidRPr="002B7368">
              <w:rPr>
                <w:color w:val="000000"/>
                <w:sz w:val="20"/>
                <w:szCs w:val="20"/>
              </w:rPr>
              <w:t>0,00</w:t>
            </w:r>
          </w:p>
        </w:tc>
      </w:tr>
      <w:tr w:rsidR="002B7368" w:rsidRPr="002B7368" w14:paraId="1BABEBF3" w14:textId="77777777" w:rsidTr="00BD168F">
        <w:trPr>
          <w:trHeight w:val="366"/>
        </w:trPr>
        <w:tc>
          <w:tcPr>
            <w:tcW w:w="864" w:type="dxa"/>
            <w:shd w:val="clear" w:color="auto" w:fill="auto"/>
            <w:noWrap/>
            <w:vAlign w:val="center"/>
            <w:hideMark/>
          </w:tcPr>
          <w:p w14:paraId="1BAF14FC" w14:textId="77777777" w:rsidR="002B7368" w:rsidRPr="002B7368" w:rsidRDefault="002B7368" w:rsidP="002B7368">
            <w:pPr>
              <w:jc w:val="center"/>
              <w:rPr>
                <w:color w:val="000000"/>
                <w:sz w:val="20"/>
                <w:szCs w:val="20"/>
              </w:rPr>
            </w:pPr>
            <w:r w:rsidRPr="002B7368">
              <w:rPr>
                <w:color w:val="000000"/>
                <w:sz w:val="20"/>
                <w:szCs w:val="20"/>
              </w:rPr>
              <w:t>2</w:t>
            </w:r>
          </w:p>
        </w:tc>
        <w:tc>
          <w:tcPr>
            <w:tcW w:w="4205" w:type="dxa"/>
            <w:shd w:val="clear" w:color="auto" w:fill="auto"/>
            <w:vAlign w:val="center"/>
            <w:hideMark/>
          </w:tcPr>
          <w:p w14:paraId="26C4D446" w14:textId="77777777" w:rsidR="002B7368" w:rsidRPr="002B7368" w:rsidRDefault="002B7368" w:rsidP="002B7368">
            <w:pPr>
              <w:rPr>
                <w:color w:val="000000"/>
                <w:sz w:val="20"/>
                <w:szCs w:val="20"/>
              </w:rPr>
            </w:pPr>
            <w:r w:rsidRPr="002B7368">
              <w:rPr>
                <w:color w:val="000000"/>
                <w:sz w:val="20"/>
                <w:szCs w:val="20"/>
              </w:rPr>
              <w:t>Расходы на оплату налогов, сборов и других обязательных платежей</w:t>
            </w:r>
          </w:p>
        </w:tc>
        <w:tc>
          <w:tcPr>
            <w:tcW w:w="1440" w:type="dxa"/>
            <w:shd w:val="clear" w:color="auto" w:fill="auto"/>
            <w:vAlign w:val="center"/>
          </w:tcPr>
          <w:p w14:paraId="68105B44" w14:textId="77777777" w:rsidR="002B7368" w:rsidRPr="002B7368" w:rsidRDefault="002B7368" w:rsidP="002B7368">
            <w:pPr>
              <w:jc w:val="center"/>
              <w:rPr>
                <w:color w:val="000000"/>
                <w:sz w:val="20"/>
                <w:szCs w:val="20"/>
              </w:rPr>
            </w:pPr>
            <w:r w:rsidRPr="002B7368">
              <w:rPr>
                <w:color w:val="000000"/>
                <w:sz w:val="20"/>
                <w:szCs w:val="20"/>
              </w:rPr>
              <w:t>218,96</w:t>
            </w:r>
          </w:p>
        </w:tc>
        <w:tc>
          <w:tcPr>
            <w:tcW w:w="1439" w:type="dxa"/>
            <w:vAlign w:val="center"/>
          </w:tcPr>
          <w:p w14:paraId="568A37BD" w14:textId="77777777" w:rsidR="002B7368" w:rsidRPr="002B7368" w:rsidRDefault="002B7368" w:rsidP="002B7368">
            <w:pPr>
              <w:jc w:val="center"/>
              <w:rPr>
                <w:color w:val="000000"/>
                <w:sz w:val="20"/>
                <w:szCs w:val="20"/>
              </w:rPr>
            </w:pPr>
            <w:r w:rsidRPr="002B7368">
              <w:rPr>
                <w:color w:val="000000"/>
                <w:sz w:val="20"/>
                <w:szCs w:val="20"/>
              </w:rPr>
              <w:t>307,07</w:t>
            </w:r>
          </w:p>
        </w:tc>
        <w:tc>
          <w:tcPr>
            <w:tcW w:w="1585" w:type="dxa"/>
            <w:vAlign w:val="center"/>
          </w:tcPr>
          <w:p w14:paraId="0F89270E" w14:textId="77777777" w:rsidR="002B7368" w:rsidRPr="002B7368" w:rsidRDefault="002B7368" w:rsidP="002B7368">
            <w:pPr>
              <w:jc w:val="center"/>
              <w:rPr>
                <w:color w:val="000000"/>
                <w:sz w:val="20"/>
                <w:szCs w:val="20"/>
              </w:rPr>
            </w:pPr>
            <w:r w:rsidRPr="002B7368">
              <w:rPr>
                <w:color w:val="000000"/>
                <w:sz w:val="20"/>
                <w:szCs w:val="20"/>
              </w:rPr>
              <w:t>88,11</w:t>
            </w:r>
          </w:p>
        </w:tc>
      </w:tr>
      <w:tr w:rsidR="002B7368" w:rsidRPr="002B7368" w14:paraId="7102DD5D" w14:textId="77777777" w:rsidTr="00BD168F">
        <w:trPr>
          <w:trHeight w:val="366"/>
        </w:trPr>
        <w:tc>
          <w:tcPr>
            <w:tcW w:w="864" w:type="dxa"/>
            <w:shd w:val="clear" w:color="auto" w:fill="auto"/>
            <w:noWrap/>
            <w:vAlign w:val="center"/>
          </w:tcPr>
          <w:p w14:paraId="2D879508" w14:textId="77777777" w:rsidR="002B7368" w:rsidRPr="002B7368" w:rsidRDefault="002B7368" w:rsidP="002B7368">
            <w:pPr>
              <w:jc w:val="center"/>
              <w:rPr>
                <w:color w:val="000000"/>
                <w:sz w:val="20"/>
                <w:szCs w:val="20"/>
              </w:rPr>
            </w:pPr>
            <w:r w:rsidRPr="002B7368">
              <w:rPr>
                <w:color w:val="000000"/>
                <w:sz w:val="20"/>
                <w:szCs w:val="20"/>
              </w:rPr>
              <w:t>3</w:t>
            </w:r>
          </w:p>
        </w:tc>
        <w:tc>
          <w:tcPr>
            <w:tcW w:w="4205" w:type="dxa"/>
            <w:shd w:val="clear" w:color="auto" w:fill="auto"/>
            <w:noWrap/>
            <w:vAlign w:val="center"/>
          </w:tcPr>
          <w:p w14:paraId="456D1FE2" w14:textId="77777777" w:rsidR="002B7368" w:rsidRPr="002B7368" w:rsidRDefault="002B7368" w:rsidP="002B7368">
            <w:pPr>
              <w:rPr>
                <w:color w:val="000000"/>
                <w:sz w:val="20"/>
                <w:szCs w:val="20"/>
              </w:rPr>
            </w:pPr>
            <w:r w:rsidRPr="002B7368">
              <w:rPr>
                <w:color w:val="000000"/>
                <w:sz w:val="20"/>
                <w:szCs w:val="20"/>
              </w:rPr>
              <w:t>Отчисления на социальные нужды</w:t>
            </w:r>
          </w:p>
        </w:tc>
        <w:tc>
          <w:tcPr>
            <w:tcW w:w="1440" w:type="dxa"/>
            <w:shd w:val="clear" w:color="auto" w:fill="auto"/>
            <w:vAlign w:val="center"/>
          </w:tcPr>
          <w:p w14:paraId="066D01FD" w14:textId="77777777" w:rsidR="002B7368" w:rsidRPr="002B7368" w:rsidRDefault="002B7368" w:rsidP="002B7368">
            <w:pPr>
              <w:jc w:val="center"/>
              <w:rPr>
                <w:color w:val="000000"/>
                <w:sz w:val="20"/>
                <w:szCs w:val="20"/>
              </w:rPr>
            </w:pPr>
            <w:r w:rsidRPr="002B7368">
              <w:rPr>
                <w:color w:val="000000"/>
                <w:sz w:val="20"/>
                <w:szCs w:val="20"/>
              </w:rPr>
              <w:t>14 895,79</w:t>
            </w:r>
          </w:p>
        </w:tc>
        <w:tc>
          <w:tcPr>
            <w:tcW w:w="1439" w:type="dxa"/>
            <w:vAlign w:val="center"/>
          </w:tcPr>
          <w:p w14:paraId="1EF1F511" w14:textId="77777777" w:rsidR="002B7368" w:rsidRPr="002B7368" w:rsidRDefault="002B7368" w:rsidP="002B7368">
            <w:pPr>
              <w:jc w:val="center"/>
              <w:rPr>
                <w:color w:val="000000"/>
                <w:sz w:val="20"/>
                <w:szCs w:val="20"/>
              </w:rPr>
            </w:pPr>
            <w:r w:rsidRPr="002B7368">
              <w:rPr>
                <w:color w:val="000000"/>
                <w:sz w:val="20"/>
                <w:szCs w:val="20"/>
              </w:rPr>
              <w:t>14 895,79</w:t>
            </w:r>
          </w:p>
        </w:tc>
        <w:tc>
          <w:tcPr>
            <w:tcW w:w="1585" w:type="dxa"/>
            <w:vAlign w:val="center"/>
          </w:tcPr>
          <w:p w14:paraId="435362D2" w14:textId="77777777" w:rsidR="002B7368" w:rsidRPr="002B7368" w:rsidRDefault="002B7368" w:rsidP="002B7368">
            <w:pPr>
              <w:jc w:val="center"/>
              <w:rPr>
                <w:color w:val="000000"/>
                <w:sz w:val="20"/>
                <w:szCs w:val="20"/>
              </w:rPr>
            </w:pPr>
            <w:r w:rsidRPr="002B7368">
              <w:rPr>
                <w:color w:val="000000"/>
                <w:sz w:val="20"/>
                <w:szCs w:val="20"/>
              </w:rPr>
              <w:t>0,00</w:t>
            </w:r>
          </w:p>
        </w:tc>
      </w:tr>
      <w:tr w:rsidR="002B7368" w:rsidRPr="002B7368" w14:paraId="5DC7C047" w14:textId="77777777" w:rsidTr="00BD168F">
        <w:trPr>
          <w:trHeight w:val="366"/>
        </w:trPr>
        <w:tc>
          <w:tcPr>
            <w:tcW w:w="864" w:type="dxa"/>
            <w:shd w:val="clear" w:color="auto" w:fill="auto"/>
            <w:noWrap/>
            <w:vAlign w:val="center"/>
          </w:tcPr>
          <w:p w14:paraId="15F33924" w14:textId="77777777" w:rsidR="002B7368" w:rsidRPr="002B7368" w:rsidRDefault="002B7368" w:rsidP="002B7368">
            <w:pPr>
              <w:jc w:val="center"/>
              <w:rPr>
                <w:color w:val="000000"/>
                <w:sz w:val="20"/>
                <w:szCs w:val="20"/>
              </w:rPr>
            </w:pPr>
            <w:r w:rsidRPr="002B7368">
              <w:rPr>
                <w:color w:val="000000"/>
                <w:sz w:val="20"/>
                <w:szCs w:val="20"/>
              </w:rPr>
              <w:t>4</w:t>
            </w:r>
          </w:p>
        </w:tc>
        <w:tc>
          <w:tcPr>
            <w:tcW w:w="4205" w:type="dxa"/>
            <w:shd w:val="clear" w:color="auto" w:fill="auto"/>
            <w:noWrap/>
            <w:vAlign w:val="center"/>
          </w:tcPr>
          <w:p w14:paraId="2EE3D366" w14:textId="77777777" w:rsidR="002B7368" w:rsidRPr="002B7368" w:rsidRDefault="002B7368" w:rsidP="002B7368">
            <w:pPr>
              <w:rPr>
                <w:color w:val="000000"/>
                <w:sz w:val="20"/>
                <w:szCs w:val="20"/>
              </w:rPr>
            </w:pPr>
            <w:r w:rsidRPr="002B7368">
              <w:rPr>
                <w:color w:val="000000"/>
                <w:sz w:val="20"/>
                <w:szCs w:val="20"/>
              </w:rPr>
              <w:t>Амортизация основных средств и нематериальных активов</w:t>
            </w:r>
          </w:p>
        </w:tc>
        <w:tc>
          <w:tcPr>
            <w:tcW w:w="1440" w:type="dxa"/>
            <w:shd w:val="clear" w:color="auto" w:fill="auto"/>
            <w:vAlign w:val="center"/>
          </w:tcPr>
          <w:p w14:paraId="7531C82B" w14:textId="77777777" w:rsidR="002B7368" w:rsidRPr="002B7368" w:rsidRDefault="002B7368" w:rsidP="002B7368">
            <w:pPr>
              <w:jc w:val="center"/>
              <w:rPr>
                <w:color w:val="000000"/>
                <w:sz w:val="20"/>
                <w:szCs w:val="20"/>
              </w:rPr>
            </w:pPr>
            <w:r w:rsidRPr="002B7368">
              <w:rPr>
                <w:color w:val="000000"/>
                <w:sz w:val="20"/>
                <w:szCs w:val="20"/>
              </w:rPr>
              <w:t>2 404,63</w:t>
            </w:r>
          </w:p>
        </w:tc>
        <w:tc>
          <w:tcPr>
            <w:tcW w:w="1439" w:type="dxa"/>
            <w:vAlign w:val="center"/>
          </w:tcPr>
          <w:p w14:paraId="11D90AD7" w14:textId="77777777" w:rsidR="002B7368" w:rsidRPr="002B7368" w:rsidRDefault="002B7368" w:rsidP="002B7368">
            <w:pPr>
              <w:jc w:val="center"/>
              <w:rPr>
                <w:color w:val="000000"/>
                <w:sz w:val="20"/>
                <w:szCs w:val="20"/>
              </w:rPr>
            </w:pPr>
            <w:r w:rsidRPr="002B7368">
              <w:rPr>
                <w:color w:val="000000"/>
                <w:sz w:val="20"/>
                <w:szCs w:val="20"/>
              </w:rPr>
              <w:t>0</w:t>
            </w:r>
          </w:p>
        </w:tc>
        <w:tc>
          <w:tcPr>
            <w:tcW w:w="1585" w:type="dxa"/>
            <w:vAlign w:val="center"/>
          </w:tcPr>
          <w:p w14:paraId="4E819F44" w14:textId="77777777" w:rsidR="002B7368" w:rsidRPr="002B7368" w:rsidRDefault="002B7368" w:rsidP="002B7368">
            <w:pPr>
              <w:jc w:val="center"/>
              <w:rPr>
                <w:color w:val="000000"/>
                <w:sz w:val="20"/>
                <w:szCs w:val="20"/>
              </w:rPr>
            </w:pPr>
            <w:r w:rsidRPr="002B7368">
              <w:rPr>
                <w:color w:val="000000"/>
                <w:sz w:val="20"/>
                <w:szCs w:val="20"/>
              </w:rPr>
              <w:t>-2 404,63</w:t>
            </w:r>
          </w:p>
        </w:tc>
      </w:tr>
      <w:tr w:rsidR="002B7368" w:rsidRPr="002B7368" w14:paraId="1F352F8F" w14:textId="77777777" w:rsidTr="00BD168F">
        <w:trPr>
          <w:trHeight w:val="366"/>
        </w:trPr>
        <w:tc>
          <w:tcPr>
            <w:tcW w:w="864" w:type="dxa"/>
            <w:shd w:val="clear" w:color="auto" w:fill="auto"/>
            <w:noWrap/>
            <w:vAlign w:val="center"/>
          </w:tcPr>
          <w:p w14:paraId="5328560F" w14:textId="77777777" w:rsidR="002B7368" w:rsidRPr="002B7368" w:rsidRDefault="002B7368" w:rsidP="002B7368">
            <w:pPr>
              <w:jc w:val="center"/>
              <w:rPr>
                <w:color w:val="000000"/>
                <w:sz w:val="20"/>
                <w:szCs w:val="20"/>
              </w:rPr>
            </w:pPr>
            <w:r w:rsidRPr="002B7368">
              <w:rPr>
                <w:color w:val="000000"/>
                <w:sz w:val="20"/>
                <w:szCs w:val="20"/>
              </w:rPr>
              <w:t>5</w:t>
            </w:r>
          </w:p>
        </w:tc>
        <w:tc>
          <w:tcPr>
            <w:tcW w:w="4205" w:type="dxa"/>
            <w:shd w:val="clear" w:color="auto" w:fill="auto"/>
            <w:noWrap/>
            <w:vAlign w:val="center"/>
          </w:tcPr>
          <w:p w14:paraId="4D7A575D" w14:textId="77777777" w:rsidR="002B7368" w:rsidRPr="002B7368" w:rsidRDefault="002B7368" w:rsidP="002B7368">
            <w:pPr>
              <w:rPr>
                <w:color w:val="000000"/>
                <w:sz w:val="20"/>
                <w:szCs w:val="20"/>
              </w:rPr>
            </w:pPr>
            <w:r w:rsidRPr="002B7368">
              <w:rPr>
                <w:color w:val="000000"/>
                <w:sz w:val="20"/>
                <w:szCs w:val="20"/>
              </w:rPr>
              <w:t>Налог на прибыль</w:t>
            </w:r>
          </w:p>
        </w:tc>
        <w:tc>
          <w:tcPr>
            <w:tcW w:w="1440" w:type="dxa"/>
            <w:shd w:val="clear" w:color="auto" w:fill="auto"/>
            <w:vAlign w:val="center"/>
          </w:tcPr>
          <w:p w14:paraId="6976636C" w14:textId="77777777" w:rsidR="002B7368" w:rsidRPr="002B7368" w:rsidRDefault="002B7368" w:rsidP="002B7368">
            <w:pPr>
              <w:jc w:val="center"/>
              <w:rPr>
                <w:color w:val="000000"/>
                <w:sz w:val="20"/>
                <w:szCs w:val="20"/>
              </w:rPr>
            </w:pPr>
            <w:r w:rsidRPr="002B7368">
              <w:rPr>
                <w:color w:val="000000"/>
                <w:sz w:val="20"/>
                <w:szCs w:val="20"/>
              </w:rPr>
              <w:t>0,00</w:t>
            </w:r>
          </w:p>
        </w:tc>
        <w:tc>
          <w:tcPr>
            <w:tcW w:w="1439" w:type="dxa"/>
            <w:vAlign w:val="center"/>
          </w:tcPr>
          <w:p w14:paraId="7DD121DD" w14:textId="77777777" w:rsidR="002B7368" w:rsidRPr="002B7368" w:rsidRDefault="002B7368" w:rsidP="002B7368">
            <w:pPr>
              <w:jc w:val="center"/>
              <w:rPr>
                <w:color w:val="000000"/>
                <w:sz w:val="20"/>
                <w:szCs w:val="20"/>
              </w:rPr>
            </w:pPr>
            <w:r w:rsidRPr="002B7368">
              <w:rPr>
                <w:color w:val="000000"/>
                <w:sz w:val="20"/>
                <w:szCs w:val="20"/>
              </w:rPr>
              <w:t>0,0</w:t>
            </w:r>
          </w:p>
        </w:tc>
        <w:tc>
          <w:tcPr>
            <w:tcW w:w="1585" w:type="dxa"/>
            <w:vAlign w:val="center"/>
          </w:tcPr>
          <w:p w14:paraId="5B0D103F" w14:textId="77777777" w:rsidR="002B7368" w:rsidRPr="002B7368" w:rsidRDefault="002B7368" w:rsidP="002B7368">
            <w:pPr>
              <w:jc w:val="center"/>
              <w:rPr>
                <w:color w:val="000000"/>
                <w:sz w:val="20"/>
                <w:szCs w:val="20"/>
              </w:rPr>
            </w:pPr>
            <w:r w:rsidRPr="002B7368">
              <w:rPr>
                <w:color w:val="000000"/>
                <w:sz w:val="20"/>
                <w:szCs w:val="20"/>
              </w:rPr>
              <w:t>0,00</w:t>
            </w:r>
          </w:p>
        </w:tc>
      </w:tr>
      <w:tr w:rsidR="002B7368" w:rsidRPr="002B7368" w14:paraId="20E46F5A" w14:textId="77777777" w:rsidTr="00BD168F">
        <w:trPr>
          <w:trHeight w:val="366"/>
        </w:trPr>
        <w:tc>
          <w:tcPr>
            <w:tcW w:w="864" w:type="dxa"/>
            <w:shd w:val="clear" w:color="auto" w:fill="auto"/>
            <w:noWrap/>
            <w:vAlign w:val="center"/>
          </w:tcPr>
          <w:p w14:paraId="566E3F4A" w14:textId="77777777" w:rsidR="002B7368" w:rsidRPr="002B7368" w:rsidRDefault="002B7368" w:rsidP="002B7368">
            <w:pPr>
              <w:jc w:val="center"/>
              <w:rPr>
                <w:color w:val="000000"/>
                <w:sz w:val="20"/>
                <w:szCs w:val="20"/>
              </w:rPr>
            </w:pPr>
            <w:r w:rsidRPr="002B7368">
              <w:rPr>
                <w:color w:val="000000"/>
                <w:sz w:val="20"/>
                <w:szCs w:val="20"/>
              </w:rPr>
              <w:t>6</w:t>
            </w:r>
          </w:p>
        </w:tc>
        <w:tc>
          <w:tcPr>
            <w:tcW w:w="4205" w:type="dxa"/>
            <w:shd w:val="clear" w:color="auto" w:fill="auto"/>
            <w:noWrap/>
            <w:vAlign w:val="center"/>
          </w:tcPr>
          <w:p w14:paraId="5E7ED884" w14:textId="77777777" w:rsidR="002B7368" w:rsidRPr="002B7368" w:rsidRDefault="002B7368" w:rsidP="002B7368">
            <w:pPr>
              <w:rPr>
                <w:color w:val="000000"/>
                <w:sz w:val="20"/>
                <w:szCs w:val="20"/>
              </w:rPr>
            </w:pPr>
            <w:r w:rsidRPr="002B7368">
              <w:rPr>
                <w:color w:val="000000"/>
                <w:sz w:val="20"/>
                <w:szCs w:val="20"/>
              </w:rPr>
              <w:t>Прочие расходы</w:t>
            </w:r>
          </w:p>
        </w:tc>
        <w:tc>
          <w:tcPr>
            <w:tcW w:w="1440" w:type="dxa"/>
            <w:shd w:val="clear" w:color="auto" w:fill="auto"/>
            <w:vAlign w:val="center"/>
          </w:tcPr>
          <w:p w14:paraId="4345299A" w14:textId="77777777" w:rsidR="002B7368" w:rsidRPr="002B7368" w:rsidRDefault="002B7368" w:rsidP="002B7368">
            <w:pPr>
              <w:jc w:val="center"/>
              <w:rPr>
                <w:color w:val="000000"/>
                <w:sz w:val="20"/>
                <w:szCs w:val="20"/>
              </w:rPr>
            </w:pPr>
            <w:r w:rsidRPr="002B7368">
              <w:rPr>
                <w:color w:val="000000"/>
                <w:sz w:val="20"/>
                <w:szCs w:val="20"/>
              </w:rPr>
              <w:t>0,00</w:t>
            </w:r>
          </w:p>
        </w:tc>
        <w:tc>
          <w:tcPr>
            <w:tcW w:w="1439" w:type="dxa"/>
            <w:vAlign w:val="center"/>
          </w:tcPr>
          <w:p w14:paraId="4F59D721" w14:textId="77777777" w:rsidR="002B7368" w:rsidRPr="002B7368" w:rsidRDefault="002B7368" w:rsidP="002B7368">
            <w:pPr>
              <w:jc w:val="center"/>
              <w:rPr>
                <w:color w:val="000000"/>
                <w:sz w:val="20"/>
                <w:szCs w:val="20"/>
              </w:rPr>
            </w:pPr>
            <w:r w:rsidRPr="002B7368">
              <w:rPr>
                <w:color w:val="000000"/>
                <w:sz w:val="20"/>
                <w:szCs w:val="20"/>
              </w:rPr>
              <w:t>0,00</w:t>
            </w:r>
          </w:p>
        </w:tc>
        <w:tc>
          <w:tcPr>
            <w:tcW w:w="1585" w:type="dxa"/>
            <w:vAlign w:val="center"/>
          </w:tcPr>
          <w:p w14:paraId="449EF331" w14:textId="77777777" w:rsidR="002B7368" w:rsidRPr="002B7368" w:rsidRDefault="002B7368" w:rsidP="002B7368">
            <w:pPr>
              <w:jc w:val="center"/>
              <w:rPr>
                <w:color w:val="000000"/>
                <w:sz w:val="20"/>
                <w:szCs w:val="20"/>
              </w:rPr>
            </w:pPr>
            <w:r w:rsidRPr="002B7368">
              <w:rPr>
                <w:color w:val="000000"/>
                <w:sz w:val="20"/>
                <w:szCs w:val="20"/>
              </w:rPr>
              <w:t>0,00</w:t>
            </w:r>
          </w:p>
        </w:tc>
      </w:tr>
      <w:tr w:rsidR="002B7368" w:rsidRPr="002B7368" w14:paraId="469B4D63" w14:textId="77777777" w:rsidTr="00BD168F">
        <w:trPr>
          <w:trHeight w:val="366"/>
        </w:trPr>
        <w:tc>
          <w:tcPr>
            <w:tcW w:w="864" w:type="dxa"/>
            <w:shd w:val="clear" w:color="auto" w:fill="auto"/>
            <w:noWrap/>
            <w:vAlign w:val="center"/>
            <w:hideMark/>
          </w:tcPr>
          <w:p w14:paraId="76908D49" w14:textId="77777777" w:rsidR="002B7368" w:rsidRPr="002B7368" w:rsidRDefault="002B7368" w:rsidP="002B7368">
            <w:pPr>
              <w:jc w:val="center"/>
              <w:rPr>
                <w:color w:val="000000"/>
                <w:sz w:val="20"/>
                <w:szCs w:val="20"/>
              </w:rPr>
            </w:pPr>
          </w:p>
        </w:tc>
        <w:tc>
          <w:tcPr>
            <w:tcW w:w="4205" w:type="dxa"/>
            <w:shd w:val="clear" w:color="auto" w:fill="auto"/>
            <w:vAlign w:val="center"/>
            <w:hideMark/>
          </w:tcPr>
          <w:p w14:paraId="22890F33" w14:textId="77777777" w:rsidR="002B7368" w:rsidRPr="002B7368" w:rsidRDefault="002B7368" w:rsidP="002B7368">
            <w:pPr>
              <w:autoSpaceDE w:val="0"/>
              <w:autoSpaceDN w:val="0"/>
              <w:adjustRightInd w:val="0"/>
              <w:jc w:val="both"/>
              <w:rPr>
                <w:color w:val="000000"/>
                <w:sz w:val="20"/>
                <w:szCs w:val="20"/>
              </w:rPr>
            </w:pPr>
            <w:r w:rsidRPr="002B7368">
              <w:rPr>
                <w:color w:val="000000"/>
                <w:sz w:val="20"/>
                <w:szCs w:val="20"/>
              </w:rPr>
              <w:t>Итого неподконтрольных расходов</w:t>
            </w:r>
          </w:p>
        </w:tc>
        <w:tc>
          <w:tcPr>
            <w:tcW w:w="1440" w:type="dxa"/>
            <w:shd w:val="clear" w:color="auto" w:fill="auto"/>
            <w:vAlign w:val="center"/>
          </w:tcPr>
          <w:p w14:paraId="7F18DDBB" w14:textId="77777777" w:rsidR="002B7368" w:rsidRPr="002B7368" w:rsidRDefault="002B7368" w:rsidP="002B7368">
            <w:pPr>
              <w:jc w:val="center"/>
              <w:rPr>
                <w:color w:val="000000"/>
                <w:sz w:val="20"/>
                <w:szCs w:val="20"/>
              </w:rPr>
            </w:pPr>
            <w:r w:rsidRPr="002B7368">
              <w:rPr>
                <w:color w:val="000000"/>
                <w:sz w:val="20"/>
                <w:szCs w:val="20"/>
              </w:rPr>
              <w:t>17 519,38</w:t>
            </w:r>
          </w:p>
        </w:tc>
        <w:tc>
          <w:tcPr>
            <w:tcW w:w="1439" w:type="dxa"/>
            <w:vAlign w:val="center"/>
          </w:tcPr>
          <w:p w14:paraId="77FF56B3" w14:textId="77777777" w:rsidR="002B7368" w:rsidRPr="002B7368" w:rsidRDefault="002B7368" w:rsidP="002B7368">
            <w:pPr>
              <w:jc w:val="center"/>
              <w:rPr>
                <w:color w:val="000000"/>
                <w:sz w:val="20"/>
                <w:szCs w:val="20"/>
              </w:rPr>
            </w:pPr>
            <w:r w:rsidRPr="002B7368">
              <w:rPr>
                <w:color w:val="000000"/>
                <w:sz w:val="20"/>
                <w:szCs w:val="20"/>
              </w:rPr>
              <w:t>15 202,86</w:t>
            </w:r>
          </w:p>
        </w:tc>
        <w:tc>
          <w:tcPr>
            <w:tcW w:w="1585" w:type="dxa"/>
            <w:vAlign w:val="center"/>
          </w:tcPr>
          <w:p w14:paraId="19AE1654" w14:textId="77777777" w:rsidR="002B7368" w:rsidRPr="002B7368" w:rsidRDefault="002B7368" w:rsidP="002B7368">
            <w:pPr>
              <w:jc w:val="center"/>
              <w:rPr>
                <w:color w:val="000000"/>
                <w:sz w:val="20"/>
                <w:szCs w:val="20"/>
              </w:rPr>
            </w:pPr>
            <w:r w:rsidRPr="002B7368">
              <w:rPr>
                <w:color w:val="000000"/>
                <w:sz w:val="20"/>
                <w:szCs w:val="20"/>
              </w:rPr>
              <w:t>- 2 316,52</w:t>
            </w:r>
          </w:p>
        </w:tc>
      </w:tr>
    </w:tbl>
    <w:p w14:paraId="4EF4A3A2" w14:textId="77777777" w:rsidR="002B7368" w:rsidRPr="002B7368" w:rsidRDefault="002B7368" w:rsidP="002B7368">
      <w:pPr>
        <w:widowControl w:val="0"/>
        <w:tabs>
          <w:tab w:val="left" w:pos="1890"/>
        </w:tabs>
        <w:ind w:firstLine="709"/>
        <w:jc w:val="both"/>
        <w:rPr>
          <w:color w:val="000000"/>
          <w:sz w:val="28"/>
          <w:szCs w:val="28"/>
        </w:rPr>
      </w:pPr>
    </w:p>
    <w:p w14:paraId="1A36616F" w14:textId="77777777" w:rsidR="002B7368" w:rsidRPr="002B7368" w:rsidRDefault="002B7368" w:rsidP="002B7368">
      <w:pPr>
        <w:widowControl w:val="0"/>
        <w:tabs>
          <w:tab w:val="left" w:pos="1890"/>
        </w:tabs>
        <w:ind w:firstLine="709"/>
        <w:jc w:val="both"/>
        <w:rPr>
          <w:color w:val="000000"/>
          <w:sz w:val="28"/>
          <w:szCs w:val="28"/>
        </w:rPr>
      </w:pPr>
      <w:r w:rsidRPr="002B7368">
        <w:rPr>
          <w:color w:val="000000"/>
          <w:sz w:val="28"/>
          <w:szCs w:val="28"/>
        </w:rPr>
        <w:t xml:space="preserve">3. </w:t>
      </w:r>
      <w:r w:rsidRPr="002B7368">
        <w:rPr>
          <w:color w:val="000000"/>
          <w:sz w:val="28"/>
          <w:szCs w:val="28"/>
          <w:u w:val="single"/>
        </w:rPr>
        <w:t>Расходы на приобретение энергетических ресурсов</w:t>
      </w:r>
      <w:r w:rsidRPr="002B7368">
        <w:rPr>
          <w:color w:val="000000"/>
          <w:sz w:val="28"/>
          <w:szCs w:val="28"/>
        </w:rPr>
        <w:t>,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3344A229" w14:textId="77777777" w:rsidR="002B7368" w:rsidRPr="002B7368" w:rsidRDefault="002B7368" w:rsidP="002B7368">
      <w:pPr>
        <w:snapToGrid w:val="0"/>
        <w:ind w:firstLine="709"/>
        <w:jc w:val="both"/>
        <w:rPr>
          <w:color w:val="000000"/>
          <w:sz w:val="28"/>
          <w:szCs w:val="28"/>
        </w:rPr>
      </w:pPr>
      <w:r w:rsidRPr="002B7368">
        <w:rPr>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6B0DD9A1" w14:textId="77777777" w:rsidR="002B7368" w:rsidRPr="002B7368" w:rsidRDefault="002B7368" w:rsidP="002B7368">
      <w:pPr>
        <w:snapToGrid w:val="0"/>
        <w:ind w:firstLine="709"/>
        <w:jc w:val="both"/>
        <w:rPr>
          <w:color w:val="000000"/>
          <w:sz w:val="28"/>
          <w:szCs w:val="28"/>
        </w:rPr>
      </w:pPr>
      <w:r w:rsidRPr="002B7368">
        <w:rPr>
          <w:noProof/>
          <w:color w:val="000000"/>
          <w:position w:val="-14"/>
          <w:sz w:val="28"/>
          <w:szCs w:val="28"/>
        </w:rPr>
        <w:drawing>
          <wp:inline distT="0" distB="0" distL="0" distR="0" wp14:anchorId="6A73EF1F" wp14:editId="7CA95C4A">
            <wp:extent cx="2457450" cy="352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2B7368">
        <w:rPr>
          <w:color w:val="000000"/>
          <w:sz w:val="28"/>
          <w:szCs w:val="28"/>
        </w:rPr>
        <w:t xml:space="preserve"> (тыс. руб.), (29)</w:t>
      </w:r>
    </w:p>
    <w:p w14:paraId="0D62F46C" w14:textId="77777777" w:rsidR="002B7368" w:rsidRPr="002B7368" w:rsidRDefault="002B7368" w:rsidP="002B7368">
      <w:pPr>
        <w:snapToGrid w:val="0"/>
        <w:ind w:firstLine="709"/>
        <w:jc w:val="both"/>
        <w:rPr>
          <w:color w:val="000000"/>
          <w:sz w:val="28"/>
          <w:szCs w:val="28"/>
        </w:rPr>
      </w:pPr>
      <w:r w:rsidRPr="002B7368">
        <w:rPr>
          <w:color w:val="000000"/>
          <w:sz w:val="28"/>
          <w:szCs w:val="28"/>
        </w:rPr>
        <w:t>где:</w:t>
      </w:r>
    </w:p>
    <w:p w14:paraId="28477B53"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bi,k - удельный расход топлива учтенный при установлении тарифов на 2023 год: 222,50 кг.у.т. - для каменного угля; 258,70 кг.у.т. - для бурого угля (согласно Постановлению РЭК от 30.11.2023 № 420).</w:t>
      </w:r>
    </w:p>
    <w:p w14:paraId="5952D972" w14:textId="77777777" w:rsidR="002B7368" w:rsidRPr="002B7368" w:rsidRDefault="002B7368" w:rsidP="002B7368">
      <w:pPr>
        <w:ind w:firstLine="709"/>
        <w:jc w:val="both"/>
        <w:rPr>
          <w:snapToGrid w:val="0"/>
          <w:color w:val="000000"/>
          <w:sz w:val="28"/>
          <w:szCs w:val="28"/>
        </w:rPr>
      </w:pPr>
      <w:r w:rsidRPr="002B7368">
        <w:rPr>
          <w:noProof/>
          <w:color w:val="000000"/>
          <w:sz w:val="28"/>
          <w:szCs w:val="28"/>
        </w:rPr>
        <w:drawing>
          <wp:inline distT="0" distB="0" distL="0" distR="0" wp14:anchorId="08466F88" wp14:editId="11317692">
            <wp:extent cx="466725" cy="361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2B7368">
        <w:rPr>
          <w:snapToGrid w:val="0"/>
          <w:color w:val="000000"/>
          <w:sz w:val="28"/>
          <w:szCs w:val="28"/>
        </w:rPr>
        <w:t>- фактический объем отпуска тепловой энергии в сеть в 2023 году составил всего 34 040,00 Гкал: в т.ч. 14 110,07 Гкал на каменном угле;</w:t>
      </w:r>
    </w:p>
    <w:p w14:paraId="5A6CD064"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17 929,93 Гкал на буром угле.</w:t>
      </w:r>
    </w:p>
    <w:p w14:paraId="1B836E56"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 </w:t>
      </w:r>
      <w:r w:rsidRPr="002B7368">
        <w:rPr>
          <w:noProof/>
          <w:color w:val="000000"/>
          <w:sz w:val="28"/>
          <w:szCs w:val="28"/>
        </w:rPr>
        <w:drawing>
          <wp:inline distT="0" distB="0" distL="0" distR="0" wp14:anchorId="319E816D" wp14:editId="28D809E4">
            <wp:extent cx="447675"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2B7368">
        <w:rPr>
          <w:snapToGrid w:val="0"/>
          <w:color w:val="000000"/>
          <w:sz w:val="28"/>
          <w:szCs w:val="28"/>
        </w:rPr>
        <w:t xml:space="preserve">- фактическая цена на условное топливо угля (с учетом затрат на его доставку) отражена в шаблоне </w:t>
      </w:r>
      <w:r w:rsidRPr="002B7368">
        <w:rPr>
          <w:snapToGrid w:val="0"/>
          <w:color w:val="000000"/>
          <w:sz w:val="28"/>
          <w:szCs w:val="28"/>
          <w:lang w:val="en-US"/>
        </w:rPr>
        <w:t>BALANCE</w:t>
      </w:r>
      <w:r w:rsidRPr="002B7368">
        <w:rPr>
          <w:snapToGrid w:val="0"/>
          <w:color w:val="000000"/>
          <w:sz w:val="28"/>
          <w:szCs w:val="28"/>
        </w:rPr>
        <w:t>.</w:t>
      </w:r>
      <w:r w:rsidRPr="002B7368">
        <w:rPr>
          <w:snapToGrid w:val="0"/>
          <w:color w:val="000000"/>
          <w:sz w:val="28"/>
          <w:szCs w:val="28"/>
          <w:lang w:val="en-US"/>
        </w:rPr>
        <w:t>CALC</w:t>
      </w:r>
      <w:r w:rsidRPr="002B7368">
        <w:rPr>
          <w:snapToGrid w:val="0"/>
          <w:color w:val="000000"/>
          <w:sz w:val="28"/>
          <w:szCs w:val="28"/>
        </w:rPr>
        <w:t>.</w:t>
      </w:r>
      <w:r w:rsidRPr="002B7368">
        <w:rPr>
          <w:snapToGrid w:val="0"/>
          <w:color w:val="000000"/>
          <w:sz w:val="28"/>
          <w:szCs w:val="28"/>
          <w:lang w:val="en-US"/>
        </w:rPr>
        <w:t>TARRIF</w:t>
      </w:r>
      <w:r w:rsidRPr="002B7368">
        <w:rPr>
          <w:snapToGrid w:val="0"/>
          <w:color w:val="000000"/>
          <w:sz w:val="28"/>
          <w:szCs w:val="28"/>
        </w:rPr>
        <w:t>.</w:t>
      </w:r>
      <w:r w:rsidRPr="002B7368">
        <w:rPr>
          <w:snapToGrid w:val="0"/>
          <w:color w:val="000000"/>
          <w:sz w:val="28"/>
          <w:szCs w:val="28"/>
          <w:lang w:val="en-US"/>
        </w:rPr>
        <w:t>WARM</w:t>
      </w:r>
      <w:r w:rsidRPr="002B7368">
        <w:rPr>
          <w:snapToGrid w:val="0"/>
          <w:color w:val="000000"/>
          <w:sz w:val="28"/>
          <w:szCs w:val="28"/>
        </w:rPr>
        <w:t>.2023.</w:t>
      </w:r>
      <w:r w:rsidRPr="002B7368">
        <w:rPr>
          <w:snapToGrid w:val="0"/>
          <w:color w:val="000000"/>
          <w:sz w:val="28"/>
          <w:szCs w:val="28"/>
          <w:lang w:val="en-US"/>
        </w:rPr>
        <w:t>FACT</w:t>
      </w:r>
      <w:r w:rsidRPr="002B7368">
        <w:rPr>
          <w:snapToGrid w:val="0"/>
          <w:color w:val="000000"/>
          <w:sz w:val="28"/>
          <w:szCs w:val="28"/>
        </w:rPr>
        <w:t xml:space="preserve"> и принята как фактическая цена на условное топливо по каменному углю (с учетом затрат на его доставку) составляет 4 290,00 руб./т.у.т.; по бурому углю (с учетом затрат на его доставку) составит 3 940,00 руб./т.у.т.</w:t>
      </w:r>
    </w:p>
    <w:p w14:paraId="1C2CA333" w14:textId="77777777" w:rsidR="002B7368" w:rsidRPr="002B7368" w:rsidRDefault="002B7368" w:rsidP="002B7368">
      <w:pPr>
        <w:snapToGrid w:val="0"/>
        <w:ind w:firstLine="709"/>
        <w:jc w:val="both"/>
        <w:rPr>
          <w:color w:val="000000"/>
          <w:sz w:val="28"/>
          <w:szCs w:val="28"/>
        </w:rPr>
      </w:pPr>
      <w:r w:rsidRPr="002B7368">
        <w:rPr>
          <w:color w:val="000000"/>
          <w:sz w:val="28"/>
          <w:szCs w:val="28"/>
        </w:rPr>
        <w:t>Расходы на топливо, принимаются экспертами в сумме 31 782,34 тыс. руб. в т.ч.:</w:t>
      </w:r>
    </w:p>
    <w:p w14:paraId="777D99B7" w14:textId="77777777" w:rsidR="002B7368" w:rsidRPr="002B7368" w:rsidRDefault="002B7368" w:rsidP="002B7368">
      <w:pPr>
        <w:snapToGrid w:val="0"/>
        <w:ind w:firstLine="709"/>
        <w:jc w:val="both"/>
        <w:rPr>
          <w:color w:val="000000"/>
          <w:sz w:val="28"/>
          <w:szCs w:val="28"/>
        </w:rPr>
      </w:pPr>
      <w:r w:rsidRPr="002B7368">
        <w:rPr>
          <w:color w:val="000000"/>
          <w:sz w:val="28"/>
          <w:szCs w:val="28"/>
        </w:rPr>
        <w:lastRenderedPageBreak/>
        <w:t>- по углю каменному в сумме 13 492,63 тыс. руб. = 222,90 кг.у.т. (утвержден постановлением РЭК Кузбасса от 30.11.2023 № 420) *14 110,07 Гкал*4 290,00 руб. т.у.т. / 1000</w:t>
      </w:r>
    </w:p>
    <w:p w14:paraId="287EF88B" w14:textId="77777777" w:rsidR="002B7368" w:rsidRPr="002B7368" w:rsidRDefault="002B7368" w:rsidP="002B7368">
      <w:pPr>
        <w:snapToGrid w:val="0"/>
        <w:ind w:firstLine="709"/>
        <w:jc w:val="both"/>
        <w:rPr>
          <w:color w:val="000000"/>
          <w:sz w:val="28"/>
          <w:szCs w:val="28"/>
        </w:rPr>
      </w:pPr>
      <w:r w:rsidRPr="002B7368">
        <w:rPr>
          <w:color w:val="000000"/>
          <w:sz w:val="28"/>
          <w:szCs w:val="28"/>
        </w:rPr>
        <w:t>- по углю бурому в сумме 14 509,47 тыс. руб.= 258,90 кг.у.т. (утвержден постановлением РЭК Кузбасса от 30.11.2023 № 472) * 17 929,93 Гкал* 3 940,00 руб. т.у.т./1000.</w:t>
      </w:r>
    </w:p>
    <w:p w14:paraId="2A11B81A" w14:textId="77777777" w:rsidR="002B7368" w:rsidRPr="002B7368" w:rsidRDefault="002B7368" w:rsidP="002B7368">
      <w:pPr>
        <w:snapToGrid w:val="0"/>
        <w:ind w:firstLine="709"/>
        <w:jc w:val="both"/>
        <w:rPr>
          <w:color w:val="000000"/>
          <w:sz w:val="28"/>
          <w:szCs w:val="28"/>
        </w:rPr>
      </w:pPr>
      <w:r w:rsidRPr="002B7368">
        <w:rPr>
          <w:color w:val="000000"/>
          <w:sz w:val="28"/>
          <w:szCs w:val="28"/>
        </w:rPr>
        <w:t xml:space="preserve">По расчетам экспертов, фактические расходы на приобретение энергетических ресурсов, холодной воды в 2023 году составили </w:t>
      </w:r>
      <w:r w:rsidRPr="002B7368">
        <w:rPr>
          <w:color w:val="000000"/>
          <w:sz w:val="28"/>
          <w:szCs w:val="28"/>
        </w:rPr>
        <w:br/>
        <w:t>39 787,87 тыс. руб.</w:t>
      </w:r>
      <w:r w:rsidRPr="002B7368">
        <w:rPr>
          <w:snapToGrid w:val="0"/>
          <w:color w:val="000000"/>
          <w:sz w:val="28"/>
          <w:szCs w:val="28"/>
        </w:rPr>
        <w:t xml:space="preserve"> </w:t>
      </w:r>
      <w:r w:rsidRPr="002B7368">
        <w:rPr>
          <w:bCs/>
          <w:color w:val="000000"/>
          <w:sz w:val="28"/>
          <w:szCs w:val="28"/>
        </w:rPr>
        <w:t xml:space="preserve">Реестр фактических расходов на приобретение энергетических ресурсов, холодной воды для производства тепловой энергии представлен </w:t>
      </w:r>
      <w:r w:rsidRPr="002B7368">
        <w:rPr>
          <w:snapToGrid w:val="0"/>
          <w:color w:val="000000"/>
          <w:sz w:val="28"/>
          <w:szCs w:val="28"/>
        </w:rPr>
        <w:t>в таблице 9.</w:t>
      </w:r>
    </w:p>
    <w:p w14:paraId="04D07B7D" w14:textId="77777777" w:rsidR="002B7368" w:rsidRPr="002B7368" w:rsidRDefault="002B7368" w:rsidP="002B7368">
      <w:pPr>
        <w:tabs>
          <w:tab w:val="left" w:pos="1890"/>
        </w:tabs>
        <w:ind w:left="1440" w:right="-1"/>
        <w:jc w:val="right"/>
        <w:rPr>
          <w:color w:val="000000"/>
          <w:sz w:val="28"/>
          <w:szCs w:val="28"/>
        </w:rPr>
      </w:pPr>
      <w:r w:rsidRPr="002B7368">
        <w:rPr>
          <w:color w:val="000000"/>
          <w:sz w:val="28"/>
          <w:szCs w:val="28"/>
        </w:rPr>
        <w:t>Таблица 9</w:t>
      </w:r>
    </w:p>
    <w:p w14:paraId="4D1E2D2C" w14:textId="77777777" w:rsidR="002B7368" w:rsidRPr="002B7368" w:rsidRDefault="002B7368" w:rsidP="002B7368">
      <w:pPr>
        <w:jc w:val="center"/>
        <w:rPr>
          <w:bCs/>
          <w:color w:val="000000"/>
          <w:sz w:val="28"/>
          <w:szCs w:val="28"/>
        </w:rPr>
      </w:pPr>
      <w:bookmarkStart w:id="119" w:name="_Hlk52543385"/>
      <w:r w:rsidRPr="002B7368">
        <w:rPr>
          <w:bCs/>
          <w:color w:val="000000"/>
          <w:sz w:val="28"/>
          <w:szCs w:val="28"/>
        </w:rPr>
        <w:t>Реестр фактических расходов на приобретение</w:t>
      </w:r>
    </w:p>
    <w:p w14:paraId="19B7C4C2" w14:textId="77777777" w:rsidR="002B7368" w:rsidRPr="002B7368" w:rsidRDefault="002B7368" w:rsidP="002B7368">
      <w:pPr>
        <w:jc w:val="center"/>
        <w:rPr>
          <w:bCs/>
          <w:color w:val="000000"/>
          <w:sz w:val="28"/>
          <w:szCs w:val="28"/>
        </w:rPr>
      </w:pPr>
      <w:r w:rsidRPr="002B7368">
        <w:rPr>
          <w:bCs/>
          <w:color w:val="000000"/>
          <w:sz w:val="28"/>
          <w:szCs w:val="28"/>
        </w:rPr>
        <w:t xml:space="preserve"> энергетических ресурсов, холодной воды</w:t>
      </w:r>
    </w:p>
    <w:bookmarkEnd w:id="119"/>
    <w:p w14:paraId="3A03FCCD" w14:textId="77777777" w:rsidR="002B7368" w:rsidRPr="002B7368" w:rsidRDefault="002B7368" w:rsidP="002B7368">
      <w:pPr>
        <w:jc w:val="right"/>
        <w:rPr>
          <w:color w:val="000000"/>
          <w:sz w:val="28"/>
          <w:szCs w:val="28"/>
        </w:rPr>
      </w:pPr>
      <w:r w:rsidRPr="002B7368">
        <w:rPr>
          <w:color w:val="000000"/>
          <w:szCs w:val="28"/>
        </w:rPr>
        <w:t>тыс. руб.</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4558"/>
        <w:gridCol w:w="1553"/>
        <w:gridCol w:w="1387"/>
        <w:gridCol w:w="1444"/>
      </w:tblGrid>
      <w:tr w:rsidR="002B7368" w:rsidRPr="002B7368" w14:paraId="6250A1EE" w14:textId="77777777" w:rsidTr="00BD168F">
        <w:trPr>
          <w:trHeight w:val="634"/>
          <w:tblHeader/>
        </w:trPr>
        <w:tc>
          <w:tcPr>
            <w:tcW w:w="525" w:type="dxa"/>
            <w:shd w:val="clear" w:color="auto" w:fill="auto"/>
            <w:vAlign w:val="center"/>
            <w:hideMark/>
          </w:tcPr>
          <w:p w14:paraId="46061266" w14:textId="77777777" w:rsidR="002B7368" w:rsidRPr="002B7368" w:rsidRDefault="002B7368" w:rsidP="002B7368">
            <w:pPr>
              <w:jc w:val="center"/>
              <w:rPr>
                <w:color w:val="000000"/>
                <w:sz w:val="22"/>
                <w:szCs w:val="22"/>
              </w:rPr>
            </w:pPr>
            <w:r w:rsidRPr="002B7368">
              <w:rPr>
                <w:color w:val="000000"/>
                <w:sz w:val="22"/>
                <w:szCs w:val="22"/>
              </w:rPr>
              <w:t>№ п/п</w:t>
            </w:r>
          </w:p>
        </w:tc>
        <w:tc>
          <w:tcPr>
            <w:tcW w:w="4558" w:type="dxa"/>
            <w:shd w:val="clear" w:color="auto" w:fill="auto"/>
            <w:vAlign w:val="center"/>
            <w:hideMark/>
          </w:tcPr>
          <w:p w14:paraId="71FCA94B" w14:textId="77777777" w:rsidR="002B7368" w:rsidRPr="002B7368" w:rsidRDefault="002B7368" w:rsidP="002B7368">
            <w:pPr>
              <w:jc w:val="center"/>
              <w:rPr>
                <w:color w:val="000000"/>
                <w:sz w:val="22"/>
                <w:szCs w:val="22"/>
              </w:rPr>
            </w:pPr>
            <w:r w:rsidRPr="002B7368">
              <w:rPr>
                <w:color w:val="000000"/>
                <w:sz w:val="22"/>
                <w:szCs w:val="22"/>
              </w:rPr>
              <w:t>Наименование расхода</w:t>
            </w:r>
          </w:p>
        </w:tc>
        <w:tc>
          <w:tcPr>
            <w:tcW w:w="1553" w:type="dxa"/>
            <w:vAlign w:val="center"/>
          </w:tcPr>
          <w:p w14:paraId="04F7A513" w14:textId="77777777" w:rsidR="002B7368" w:rsidRPr="002B7368" w:rsidRDefault="002B7368" w:rsidP="002B7368">
            <w:pPr>
              <w:ind w:left="-138" w:right="-153"/>
              <w:jc w:val="center"/>
              <w:rPr>
                <w:color w:val="000000"/>
                <w:sz w:val="22"/>
                <w:szCs w:val="22"/>
              </w:rPr>
            </w:pPr>
            <w:r w:rsidRPr="002B7368">
              <w:rPr>
                <w:color w:val="000000"/>
                <w:sz w:val="22"/>
                <w:szCs w:val="22"/>
              </w:rPr>
              <w:t xml:space="preserve">Утверждено </w:t>
            </w:r>
          </w:p>
          <w:p w14:paraId="2B848313" w14:textId="77777777" w:rsidR="002B7368" w:rsidRPr="002B7368" w:rsidRDefault="002B7368" w:rsidP="002B7368">
            <w:pPr>
              <w:ind w:left="-138" w:right="-153"/>
              <w:jc w:val="center"/>
              <w:rPr>
                <w:color w:val="000000"/>
                <w:sz w:val="22"/>
                <w:szCs w:val="22"/>
              </w:rPr>
            </w:pPr>
            <w:r w:rsidRPr="002B7368">
              <w:rPr>
                <w:color w:val="000000"/>
                <w:sz w:val="22"/>
                <w:szCs w:val="22"/>
              </w:rPr>
              <w:t>РЭК</w:t>
            </w:r>
            <w:r w:rsidRPr="002B7368">
              <w:rPr>
                <w:color w:val="000000"/>
                <w:sz w:val="22"/>
                <w:szCs w:val="22"/>
              </w:rPr>
              <w:br/>
              <w:t>на 2023 год</w:t>
            </w:r>
          </w:p>
        </w:tc>
        <w:tc>
          <w:tcPr>
            <w:tcW w:w="1387" w:type="dxa"/>
            <w:shd w:val="clear" w:color="auto" w:fill="auto"/>
            <w:vAlign w:val="center"/>
            <w:hideMark/>
          </w:tcPr>
          <w:p w14:paraId="15A53A16" w14:textId="77777777" w:rsidR="002B7368" w:rsidRPr="002B7368" w:rsidRDefault="002B7368" w:rsidP="002B7368">
            <w:pPr>
              <w:ind w:left="-138" w:right="-153"/>
              <w:jc w:val="center"/>
              <w:rPr>
                <w:color w:val="000000"/>
                <w:sz w:val="22"/>
                <w:szCs w:val="22"/>
              </w:rPr>
            </w:pPr>
            <w:r w:rsidRPr="002B7368">
              <w:rPr>
                <w:color w:val="000000"/>
                <w:sz w:val="22"/>
                <w:szCs w:val="22"/>
              </w:rPr>
              <w:t>Факт экспертов</w:t>
            </w:r>
          </w:p>
          <w:p w14:paraId="7EB20AB9" w14:textId="77777777" w:rsidR="002B7368" w:rsidRPr="002B7368" w:rsidRDefault="002B7368" w:rsidP="002B7368">
            <w:pPr>
              <w:ind w:left="-138" w:right="-153"/>
              <w:jc w:val="center"/>
              <w:rPr>
                <w:color w:val="000000"/>
                <w:sz w:val="22"/>
                <w:szCs w:val="22"/>
              </w:rPr>
            </w:pPr>
            <w:r w:rsidRPr="002B7368">
              <w:rPr>
                <w:color w:val="000000"/>
                <w:sz w:val="22"/>
                <w:szCs w:val="22"/>
              </w:rPr>
              <w:t>2023 года</w:t>
            </w:r>
          </w:p>
        </w:tc>
        <w:tc>
          <w:tcPr>
            <w:tcW w:w="1444" w:type="dxa"/>
            <w:vAlign w:val="center"/>
          </w:tcPr>
          <w:p w14:paraId="0F5245E9" w14:textId="77777777" w:rsidR="002B7368" w:rsidRPr="002B7368" w:rsidRDefault="002B7368" w:rsidP="002B7368">
            <w:pPr>
              <w:ind w:left="-138" w:right="-153"/>
              <w:jc w:val="center"/>
              <w:rPr>
                <w:color w:val="000000"/>
                <w:sz w:val="22"/>
                <w:szCs w:val="22"/>
              </w:rPr>
            </w:pPr>
            <w:r w:rsidRPr="002B7368">
              <w:rPr>
                <w:color w:val="000000"/>
                <w:sz w:val="22"/>
                <w:szCs w:val="22"/>
              </w:rPr>
              <w:t xml:space="preserve">Отклонение </w:t>
            </w:r>
            <w:r w:rsidRPr="002B7368">
              <w:rPr>
                <w:color w:val="000000"/>
                <w:sz w:val="22"/>
                <w:szCs w:val="22"/>
              </w:rPr>
              <w:br/>
              <w:t>(4-3)</w:t>
            </w:r>
          </w:p>
        </w:tc>
      </w:tr>
      <w:tr w:rsidR="002B7368" w:rsidRPr="002B7368" w14:paraId="64D43716" w14:textId="77777777" w:rsidTr="00BD168F">
        <w:trPr>
          <w:trHeight w:val="149"/>
        </w:trPr>
        <w:tc>
          <w:tcPr>
            <w:tcW w:w="525" w:type="dxa"/>
            <w:shd w:val="clear" w:color="auto" w:fill="auto"/>
            <w:vAlign w:val="center"/>
          </w:tcPr>
          <w:p w14:paraId="4A6120B2" w14:textId="77777777" w:rsidR="002B7368" w:rsidRPr="002B7368" w:rsidRDefault="002B7368" w:rsidP="002B7368">
            <w:pPr>
              <w:jc w:val="center"/>
              <w:rPr>
                <w:color w:val="000000"/>
                <w:sz w:val="22"/>
                <w:szCs w:val="22"/>
              </w:rPr>
            </w:pPr>
            <w:r w:rsidRPr="002B7368">
              <w:rPr>
                <w:color w:val="000000"/>
                <w:sz w:val="22"/>
                <w:szCs w:val="22"/>
              </w:rPr>
              <w:t>1</w:t>
            </w:r>
          </w:p>
        </w:tc>
        <w:tc>
          <w:tcPr>
            <w:tcW w:w="4558" w:type="dxa"/>
            <w:shd w:val="clear" w:color="auto" w:fill="auto"/>
            <w:vAlign w:val="center"/>
          </w:tcPr>
          <w:p w14:paraId="0B302276" w14:textId="77777777" w:rsidR="002B7368" w:rsidRPr="002B7368" w:rsidRDefault="002B7368" w:rsidP="002B7368">
            <w:pPr>
              <w:jc w:val="center"/>
              <w:rPr>
                <w:color w:val="000000"/>
                <w:sz w:val="22"/>
                <w:szCs w:val="22"/>
              </w:rPr>
            </w:pPr>
            <w:r w:rsidRPr="002B7368">
              <w:rPr>
                <w:color w:val="000000"/>
                <w:sz w:val="22"/>
                <w:szCs w:val="22"/>
              </w:rPr>
              <w:t>2</w:t>
            </w:r>
          </w:p>
        </w:tc>
        <w:tc>
          <w:tcPr>
            <w:tcW w:w="1553" w:type="dxa"/>
            <w:vAlign w:val="center"/>
          </w:tcPr>
          <w:p w14:paraId="50A6BB85" w14:textId="77777777" w:rsidR="002B7368" w:rsidRPr="002B7368" w:rsidRDefault="002B7368" w:rsidP="002B7368">
            <w:pPr>
              <w:jc w:val="center"/>
              <w:rPr>
                <w:color w:val="000000"/>
                <w:sz w:val="22"/>
                <w:szCs w:val="22"/>
              </w:rPr>
            </w:pPr>
            <w:r w:rsidRPr="002B7368">
              <w:rPr>
                <w:color w:val="000000"/>
                <w:sz w:val="22"/>
                <w:szCs w:val="22"/>
              </w:rPr>
              <w:t>3</w:t>
            </w:r>
          </w:p>
        </w:tc>
        <w:tc>
          <w:tcPr>
            <w:tcW w:w="1387" w:type="dxa"/>
            <w:shd w:val="clear" w:color="auto" w:fill="auto"/>
            <w:vAlign w:val="center"/>
          </w:tcPr>
          <w:p w14:paraId="2774AF11" w14:textId="77777777" w:rsidR="002B7368" w:rsidRPr="002B7368" w:rsidRDefault="002B7368" w:rsidP="002B7368">
            <w:pPr>
              <w:jc w:val="center"/>
              <w:rPr>
                <w:color w:val="000000"/>
                <w:sz w:val="22"/>
                <w:szCs w:val="22"/>
              </w:rPr>
            </w:pPr>
            <w:r w:rsidRPr="002B7368">
              <w:rPr>
                <w:color w:val="000000"/>
                <w:sz w:val="22"/>
                <w:szCs w:val="22"/>
              </w:rPr>
              <w:t>4</w:t>
            </w:r>
          </w:p>
        </w:tc>
        <w:tc>
          <w:tcPr>
            <w:tcW w:w="1444" w:type="dxa"/>
            <w:vAlign w:val="center"/>
          </w:tcPr>
          <w:p w14:paraId="426CD92C" w14:textId="77777777" w:rsidR="002B7368" w:rsidRPr="002B7368" w:rsidRDefault="002B7368" w:rsidP="002B7368">
            <w:pPr>
              <w:jc w:val="center"/>
              <w:rPr>
                <w:color w:val="000000"/>
                <w:sz w:val="22"/>
                <w:szCs w:val="22"/>
              </w:rPr>
            </w:pPr>
            <w:r w:rsidRPr="002B7368">
              <w:rPr>
                <w:color w:val="000000"/>
                <w:sz w:val="22"/>
                <w:szCs w:val="22"/>
              </w:rPr>
              <w:t>5</w:t>
            </w:r>
          </w:p>
        </w:tc>
      </w:tr>
      <w:tr w:rsidR="002B7368" w:rsidRPr="002B7368" w14:paraId="76B2C269" w14:textId="77777777" w:rsidTr="00BD168F">
        <w:trPr>
          <w:trHeight w:val="353"/>
        </w:trPr>
        <w:tc>
          <w:tcPr>
            <w:tcW w:w="525" w:type="dxa"/>
            <w:shd w:val="clear" w:color="auto" w:fill="auto"/>
            <w:vAlign w:val="center"/>
            <w:hideMark/>
          </w:tcPr>
          <w:p w14:paraId="3C52397C" w14:textId="77777777" w:rsidR="002B7368" w:rsidRPr="002B7368" w:rsidRDefault="002B7368" w:rsidP="002B7368">
            <w:pPr>
              <w:jc w:val="center"/>
              <w:rPr>
                <w:color w:val="000000"/>
                <w:sz w:val="22"/>
                <w:szCs w:val="22"/>
              </w:rPr>
            </w:pPr>
            <w:r w:rsidRPr="002B7368">
              <w:rPr>
                <w:color w:val="000000"/>
                <w:sz w:val="22"/>
                <w:szCs w:val="22"/>
              </w:rPr>
              <w:t>1</w:t>
            </w:r>
          </w:p>
        </w:tc>
        <w:tc>
          <w:tcPr>
            <w:tcW w:w="4558" w:type="dxa"/>
            <w:shd w:val="clear" w:color="auto" w:fill="auto"/>
            <w:vAlign w:val="center"/>
            <w:hideMark/>
          </w:tcPr>
          <w:p w14:paraId="39741281" w14:textId="77777777" w:rsidR="002B7368" w:rsidRPr="002B7368" w:rsidRDefault="002B7368" w:rsidP="002B7368">
            <w:pPr>
              <w:rPr>
                <w:color w:val="000000"/>
                <w:sz w:val="22"/>
                <w:szCs w:val="22"/>
              </w:rPr>
            </w:pPr>
            <w:r w:rsidRPr="002B7368">
              <w:rPr>
                <w:color w:val="000000"/>
                <w:sz w:val="22"/>
                <w:szCs w:val="22"/>
              </w:rPr>
              <w:t>Расходы на топливо</w:t>
            </w:r>
          </w:p>
        </w:tc>
        <w:tc>
          <w:tcPr>
            <w:tcW w:w="1553" w:type="dxa"/>
            <w:vAlign w:val="center"/>
          </w:tcPr>
          <w:p w14:paraId="34F6AB24" w14:textId="77777777" w:rsidR="002B7368" w:rsidRPr="002B7368" w:rsidRDefault="002B7368" w:rsidP="002B7368">
            <w:pPr>
              <w:jc w:val="center"/>
              <w:rPr>
                <w:color w:val="000000"/>
                <w:sz w:val="22"/>
                <w:szCs w:val="22"/>
              </w:rPr>
            </w:pPr>
            <w:r w:rsidRPr="002B7368">
              <w:rPr>
                <w:color w:val="000000"/>
                <w:sz w:val="22"/>
                <w:szCs w:val="22"/>
              </w:rPr>
              <w:t>25 948,85</w:t>
            </w:r>
          </w:p>
        </w:tc>
        <w:tc>
          <w:tcPr>
            <w:tcW w:w="1387" w:type="dxa"/>
            <w:shd w:val="clear" w:color="auto" w:fill="auto"/>
            <w:vAlign w:val="center"/>
          </w:tcPr>
          <w:p w14:paraId="76105A78" w14:textId="77777777" w:rsidR="002B7368" w:rsidRPr="002B7368" w:rsidRDefault="002B7368" w:rsidP="002B7368">
            <w:pPr>
              <w:jc w:val="center"/>
              <w:rPr>
                <w:color w:val="000000"/>
                <w:sz w:val="22"/>
                <w:szCs w:val="22"/>
              </w:rPr>
            </w:pPr>
            <w:r w:rsidRPr="002B7368">
              <w:rPr>
                <w:color w:val="000000"/>
                <w:sz w:val="22"/>
                <w:szCs w:val="22"/>
              </w:rPr>
              <w:t>31 782,34</w:t>
            </w:r>
          </w:p>
        </w:tc>
        <w:tc>
          <w:tcPr>
            <w:tcW w:w="1444" w:type="dxa"/>
            <w:vAlign w:val="center"/>
          </w:tcPr>
          <w:p w14:paraId="6C6B97FD" w14:textId="77777777" w:rsidR="002B7368" w:rsidRPr="002B7368" w:rsidRDefault="002B7368" w:rsidP="002B7368">
            <w:pPr>
              <w:jc w:val="center"/>
              <w:rPr>
                <w:color w:val="000000"/>
                <w:sz w:val="22"/>
                <w:szCs w:val="22"/>
              </w:rPr>
            </w:pPr>
            <w:r w:rsidRPr="002B7368">
              <w:rPr>
                <w:color w:val="000000"/>
                <w:sz w:val="22"/>
                <w:szCs w:val="22"/>
              </w:rPr>
              <w:t>5 833,49</w:t>
            </w:r>
          </w:p>
        </w:tc>
      </w:tr>
      <w:tr w:rsidR="002B7368" w:rsidRPr="002B7368" w14:paraId="079CECCC" w14:textId="77777777" w:rsidTr="00BD168F">
        <w:trPr>
          <w:trHeight w:val="353"/>
        </w:trPr>
        <w:tc>
          <w:tcPr>
            <w:tcW w:w="525" w:type="dxa"/>
            <w:shd w:val="clear" w:color="auto" w:fill="auto"/>
            <w:vAlign w:val="center"/>
            <w:hideMark/>
          </w:tcPr>
          <w:p w14:paraId="42D93FF0" w14:textId="77777777" w:rsidR="002B7368" w:rsidRPr="002B7368" w:rsidRDefault="002B7368" w:rsidP="002B7368">
            <w:pPr>
              <w:jc w:val="center"/>
              <w:rPr>
                <w:color w:val="000000"/>
                <w:sz w:val="22"/>
                <w:szCs w:val="22"/>
              </w:rPr>
            </w:pPr>
            <w:r w:rsidRPr="002B7368">
              <w:rPr>
                <w:color w:val="000000"/>
                <w:sz w:val="22"/>
                <w:szCs w:val="22"/>
              </w:rPr>
              <w:t>2</w:t>
            </w:r>
          </w:p>
        </w:tc>
        <w:tc>
          <w:tcPr>
            <w:tcW w:w="4558" w:type="dxa"/>
            <w:shd w:val="clear" w:color="auto" w:fill="auto"/>
            <w:vAlign w:val="center"/>
            <w:hideMark/>
          </w:tcPr>
          <w:p w14:paraId="2376B587" w14:textId="77777777" w:rsidR="002B7368" w:rsidRPr="002B7368" w:rsidRDefault="002B7368" w:rsidP="002B7368">
            <w:pPr>
              <w:rPr>
                <w:color w:val="000000"/>
                <w:sz w:val="22"/>
                <w:szCs w:val="22"/>
              </w:rPr>
            </w:pPr>
            <w:r w:rsidRPr="002B7368">
              <w:rPr>
                <w:color w:val="000000"/>
                <w:sz w:val="22"/>
                <w:szCs w:val="22"/>
              </w:rPr>
              <w:t>Расходы на электрическую энергию</w:t>
            </w:r>
          </w:p>
        </w:tc>
        <w:tc>
          <w:tcPr>
            <w:tcW w:w="1553" w:type="dxa"/>
            <w:vAlign w:val="center"/>
          </w:tcPr>
          <w:p w14:paraId="1C1EBFA1" w14:textId="77777777" w:rsidR="002B7368" w:rsidRPr="002B7368" w:rsidRDefault="002B7368" w:rsidP="002B7368">
            <w:pPr>
              <w:jc w:val="center"/>
              <w:rPr>
                <w:color w:val="000000"/>
                <w:sz w:val="22"/>
                <w:szCs w:val="22"/>
              </w:rPr>
            </w:pPr>
            <w:r w:rsidRPr="002B7368">
              <w:rPr>
                <w:color w:val="000000"/>
                <w:sz w:val="22"/>
                <w:szCs w:val="22"/>
              </w:rPr>
              <w:t>6 730,49</w:t>
            </w:r>
          </w:p>
        </w:tc>
        <w:tc>
          <w:tcPr>
            <w:tcW w:w="1387" w:type="dxa"/>
            <w:shd w:val="clear" w:color="auto" w:fill="auto"/>
            <w:vAlign w:val="center"/>
          </w:tcPr>
          <w:p w14:paraId="62AA572E" w14:textId="77777777" w:rsidR="002B7368" w:rsidRPr="002B7368" w:rsidRDefault="002B7368" w:rsidP="002B7368">
            <w:pPr>
              <w:jc w:val="center"/>
              <w:rPr>
                <w:color w:val="000000"/>
                <w:sz w:val="22"/>
                <w:szCs w:val="22"/>
              </w:rPr>
            </w:pPr>
            <w:r w:rsidRPr="002B7368">
              <w:rPr>
                <w:color w:val="000000"/>
                <w:sz w:val="22"/>
                <w:szCs w:val="22"/>
              </w:rPr>
              <w:t>8 005,53</w:t>
            </w:r>
          </w:p>
        </w:tc>
        <w:tc>
          <w:tcPr>
            <w:tcW w:w="1444" w:type="dxa"/>
            <w:vAlign w:val="center"/>
          </w:tcPr>
          <w:p w14:paraId="3BDF7BCB" w14:textId="77777777" w:rsidR="002B7368" w:rsidRPr="002B7368" w:rsidRDefault="002B7368" w:rsidP="002B7368">
            <w:pPr>
              <w:jc w:val="center"/>
              <w:rPr>
                <w:color w:val="000000"/>
                <w:sz w:val="22"/>
                <w:szCs w:val="22"/>
              </w:rPr>
            </w:pPr>
            <w:r w:rsidRPr="002B7368">
              <w:rPr>
                <w:color w:val="000000"/>
                <w:sz w:val="22"/>
                <w:szCs w:val="22"/>
              </w:rPr>
              <w:t>1 275,04</w:t>
            </w:r>
          </w:p>
        </w:tc>
      </w:tr>
      <w:tr w:rsidR="002B7368" w:rsidRPr="002B7368" w14:paraId="0A60BAD6" w14:textId="77777777" w:rsidTr="00BD168F">
        <w:trPr>
          <w:trHeight w:val="353"/>
        </w:trPr>
        <w:tc>
          <w:tcPr>
            <w:tcW w:w="525" w:type="dxa"/>
            <w:shd w:val="clear" w:color="auto" w:fill="auto"/>
            <w:vAlign w:val="center"/>
          </w:tcPr>
          <w:p w14:paraId="2A34FD9E" w14:textId="77777777" w:rsidR="002B7368" w:rsidRPr="002B7368" w:rsidRDefault="002B7368" w:rsidP="002B7368">
            <w:pPr>
              <w:jc w:val="center"/>
              <w:rPr>
                <w:color w:val="000000"/>
                <w:sz w:val="22"/>
                <w:szCs w:val="22"/>
              </w:rPr>
            </w:pPr>
            <w:r w:rsidRPr="002B7368">
              <w:rPr>
                <w:color w:val="000000"/>
                <w:sz w:val="22"/>
                <w:szCs w:val="22"/>
              </w:rPr>
              <w:t>3</w:t>
            </w:r>
          </w:p>
        </w:tc>
        <w:tc>
          <w:tcPr>
            <w:tcW w:w="4558" w:type="dxa"/>
            <w:shd w:val="clear" w:color="auto" w:fill="auto"/>
            <w:vAlign w:val="center"/>
          </w:tcPr>
          <w:p w14:paraId="4DF25005" w14:textId="77777777" w:rsidR="002B7368" w:rsidRPr="002B7368" w:rsidRDefault="002B7368" w:rsidP="002B7368">
            <w:pPr>
              <w:rPr>
                <w:color w:val="000000"/>
                <w:sz w:val="22"/>
                <w:szCs w:val="22"/>
              </w:rPr>
            </w:pPr>
            <w:r w:rsidRPr="002B7368">
              <w:rPr>
                <w:color w:val="000000"/>
                <w:sz w:val="22"/>
                <w:szCs w:val="22"/>
              </w:rPr>
              <w:t>Расходы на холодную воду</w:t>
            </w:r>
          </w:p>
        </w:tc>
        <w:tc>
          <w:tcPr>
            <w:tcW w:w="1553" w:type="dxa"/>
            <w:vAlign w:val="center"/>
          </w:tcPr>
          <w:p w14:paraId="63F49D71" w14:textId="77777777" w:rsidR="002B7368" w:rsidRPr="002B7368" w:rsidRDefault="002B7368" w:rsidP="002B7368">
            <w:pPr>
              <w:jc w:val="center"/>
              <w:rPr>
                <w:color w:val="000000"/>
                <w:sz w:val="22"/>
                <w:szCs w:val="22"/>
              </w:rPr>
            </w:pPr>
            <w:r w:rsidRPr="002B7368">
              <w:rPr>
                <w:color w:val="000000"/>
                <w:sz w:val="22"/>
                <w:szCs w:val="22"/>
              </w:rPr>
              <w:t>0,00</w:t>
            </w:r>
          </w:p>
        </w:tc>
        <w:tc>
          <w:tcPr>
            <w:tcW w:w="1387" w:type="dxa"/>
            <w:shd w:val="clear" w:color="auto" w:fill="auto"/>
            <w:vAlign w:val="center"/>
          </w:tcPr>
          <w:p w14:paraId="3A48D8C9" w14:textId="77777777" w:rsidR="002B7368" w:rsidRPr="002B7368" w:rsidRDefault="002B7368" w:rsidP="002B7368">
            <w:pPr>
              <w:jc w:val="center"/>
              <w:rPr>
                <w:color w:val="000000"/>
                <w:sz w:val="22"/>
                <w:szCs w:val="22"/>
              </w:rPr>
            </w:pPr>
            <w:r w:rsidRPr="002B7368">
              <w:rPr>
                <w:color w:val="000000"/>
                <w:sz w:val="22"/>
                <w:szCs w:val="22"/>
              </w:rPr>
              <w:t>0,00</w:t>
            </w:r>
          </w:p>
        </w:tc>
        <w:tc>
          <w:tcPr>
            <w:tcW w:w="1444" w:type="dxa"/>
            <w:vAlign w:val="center"/>
          </w:tcPr>
          <w:p w14:paraId="17B15D9B" w14:textId="77777777" w:rsidR="002B7368" w:rsidRPr="002B7368" w:rsidRDefault="002B7368" w:rsidP="002B7368">
            <w:pPr>
              <w:jc w:val="center"/>
              <w:rPr>
                <w:color w:val="000000"/>
                <w:sz w:val="22"/>
                <w:szCs w:val="22"/>
              </w:rPr>
            </w:pPr>
            <w:r w:rsidRPr="002B7368">
              <w:rPr>
                <w:color w:val="000000"/>
                <w:sz w:val="22"/>
                <w:szCs w:val="22"/>
              </w:rPr>
              <w:t>0,00</w:t>
            </w:r>
          </w:p>
        </w:tc>
      </w:tr>
      <w:tr w:rsidR="002B7368" w:rsidRPr="002B7368" w14:paraId="39228E26" w14:textId="77777777" w:rsidTr="00BD168F">
        <w:trPr>
          <w:trHeight w:val="353"/>
        </w:trPr>
        <w:tc>
          <w:tcPr>
            <w:tcW w:w="525" w:type="dxa"/>
            <w:shd w:val="clear" w:color="auto" w:fill="auto"/>
            <w:vAlign w:val="center"/>
          </w:tcPr>
          <w:p w14:paraId="3BEC47B5" w14:textId="77777777" w:rsidR="002B7368" w:rsidRPr="002B7368" w:rsidRDefault="002B7368" w:rsidP="002B7368">
            <w:pPr>
              <w:jc w:val="center"/>
              <w:rPr>
                <w:color w:val="000000"/>
                <w:sz w:val="22"/>
                <w:szCs w:val="22"/>
              </w:rPr>
            </w:pPr>
            <w:r w:rsidRPr="002B7368">
              <w:rPr>
                <w:color w:val="000000"/>
                <w:sz w:val="22"/>
                <w:szCs w:val="22"/>
              </w:rPr>
              <w:t>4</w:t>
            </w:r>
          </w:p>
        </w:tc>
        <w:tc>
          <w:tcPr>
            <w:tcW w:w="4558" w:type="dxa"/>
            <w:shd w:val="clear" w:color="auto" w:fill="auto"/>
            <w:vAlign w:val="center"/>
          </w:tcPr>
          <w:p w14:paraId="7287CBC9" w14:textId="77777777" w:rsidR="002B7368" w:rsidRPr="002B7368" w:rsidRDefault="002B7368" w:rsidP="002B7368">
            <w:pPr>
              <w:rPr>
                <w:color w:val="000000"/>
                <w:sz w:val="22"/>
                <w:szCs w:val="22"/>
              </w:rPr>
            </w:pPr>
            <w:r w:rsidRPr="002B7368">
              <w:rPr>
                <w:color w:val="000000"/>
                <w:sz w:val="22"/>
                <w:szCs w:val="22"/>
              </w:rPr>
              <w:t>Расходы на водоотведение</w:t>
            </w:r>
          </w:p>
        </w:tc>
        <w:tc>
          <w:tcPr>
            <w:tcW w:w="1553" w:type="dxa"/>
            <w:vAlign w:val="center"/>
          </w:tcPr>
          <w:p w14:paraId="5EA1C079" w14:textId="77777777" w:rsidR="002B7368" w:rsidRPr="002B7368" w:rsidRDefault="002B7368" w:rsidP="002B7368">
            <w:pPr>
              <w:jc w:val="center"/>
              <w:rPr>
                <w:color w:val="000000"/>
                <w:sz w:val="22"/>
                <w:szCs w:val="22"/>
              </w:rPr>
            </w:pPr>
            <w:r w:rsidRPr="002B7368">
              <w:rPr>
                <w:color w:val="000000"/>
                <w:sz w:val="22"/>
                <w:szCs w:val="22"/>
              </w:rPr>
              <w:t>0,00</w:t>
            </w:r>
          </w:p>
        </w:tc>
        <w:tc>
          <w:tcPr>
            <w:tcW w:w="1387" w:type="dxa"/>
            <w:shd w:val="clear" w:color="auto" w:fill="auto"/>
            <w:vAlign w:val="center"/>
          </w:tcPr>
          <w:p w14:paraId="7E61D5DE" w14:textId="77777777" w:rsidR="002B7368" w:rsidRPr="002B7368" w:rsidRDefault="002B7368" w:rsidP="002B7368">
            <w:pPr>
              <w:jc w:val="center"/>
              <w:rPr>
                <w:color w:val="000000"/>
                <w:sz w:val="22"/>
                <w:szCs w:val="22"/>
              </w:rPr>
            </w:pPr>
            <w:r w:rsidRPr="002B7368">
              <w:rPr>
                <w:color w:val="000000"/>
                <w:sz w:val="22"/>
                <w:szCs w:val="22"/>
              </w:rPr>
              <w:t>0,00</w:t>
            </w:r>
          </w:p>
        </w:tc>
        <w:tc>
          <w:tcPr>
            <w:tcW w:w="1444" w:type="dxa"/>
            <w:vAlign w:val="center"/>
          </w:tcPr>
          <w:p w14:paraId="0A56A5C8" w14:textId="77777777" w:rsidR="002B7368" w:rsidRPr="002B7368" w:rsidRDefault="002B7368" w:rsidP="002B7368">
            <w:pPr>
              <w:jc w:val="center"/>
              <w:rPr>
                <w:color w:val="000000"/>
                <w:sz w:val="22"/>
                <w:szCs w:val="22"/>
              </w:rPr>
            </w:pPr>
            <w:r w:rsidRPr="002B7368">
              <w:rPr>
                <w:color w:val="000000"/>
                <w:sz w:val="22"/>
                <w:szCs w:val="22"/>
              </w:rPr>
              <w:t>0,00</w:t>
            </w:r>
          </w:p>
        </w:tc>
      </w:tr>
      <w:tr w:rsidR="002B7368" w:rsidRPr="002B7368" w14:paraId="63E69BC4" w14:textId="77777777" w:rsidTr="00BD168F">
        <w:trPr>
          <w:trHeight w:val="353"/>
        </w:trPr>
        <w:tc>
          <w:tcPr>
            <w:tcW w:w="525" w:type="dxa"/>
            <w:shd w:val="clear" w:color="auto" w:fill="auto"/>
            <w:vAlign w:val="center"/>
            <w:hideMark/>
          </w:tcPr>
          <w:p w14:paraId="7DB40CE3" w14:textId="77777777" w:rsidR="002B7368" w:rsidRPr="002B7368" w:rsidRDefault="002B7368" w:rsidP="002B7368">
            <w:pPr>
              <w:jc w:val="center"/>
              <w:rPr>
                <w:color w:val="000000"/>
                <w:sz w:val="22"/>
                <w:szCs w:val="22"/>
              </w:rPr>
            </w:pPr>
          </w:p>
        </w:tc>
        <w:tc>
          <w:tcPr>
            <w:tcW w:w="4558" w:type="dxa"/>
            <w:shd w:val="clear" w:color="auto" w:fill="auto"/>
            <w:vAlign w:val="center"/>
            <w:hideMark/>
          </w:tcPr>
          <w:p w14:paraId="7F5F4C6F" w14:textId="77777777" w:rsidR="002B7368" w:rsidRPr="002B7368" w:rsidRDefault="002B7368" w:rsidP="002B7368">
            <w:pPr>
              <w:rPr>
                <w:color w:val="000000"/>
                <w:sz w:val="22"/>
                <w:szCs w:val="22"/>
              </w:rPr>
            </w:pPr>
            <w:r w:rsidRPr="002B7368">
              <w:rPr>
                <w:color w:val="000000"/>
                <w:sz w:val="22"/>
                <w:szCs w:val="22"/>
              </w:rPr>
              <w:t>ИТОГО</w:t>
            </w:r>
          </w:p>
        </w:tc>
        <w:tc>
          <w:tcPr>
            <w:tcW w:w="1553" w:type="dxa"/>
            <w:vAlign w:val="center"/>
          </w:tcPr>
          <w:p w14:paraId="060434CA" w14:textId="77777777" w:rsidR="002B7368" w:rsidRPr="002B7368" w:rsidRDefault="002B7368" w:rsidP="002B7368">
            <w:pPr>
              <w:jc w:val="center"/>
              <w:rPr>
                <w:color w:val="000000"/>
                <w:sz w:val="22"/>
                <w:szCs w:val="22"/>
              </w:rPr>
            </w:pPr>
            <w:r w:rsidRPr="002B7368">
              <w:rPr>
                <w:color w:val="000000"/>
                <w:sz w:val="22"/>
                <w:szCs w:val="22"/>
              </w:rPr>
              <w:t>32 679,34</w:t>
            </w:r>
          </w:p>
        </w:tc>
        <w:tc>
          <w:tcPr>
            <w:tcW w:w="1387" w:type="dxa"/>
            <w:shd w:val="clear" w:color="auto" w:fill="auto"/>
            <w:vAlign w:val="center"/>
          </w:tcPr>
          <w:p w14:paraId="6A69E39A" w14:textId="77777777" w:rsidR="002B7368" w:rsidRPr="002B7368" w:rsidRDefault="002B7368" w:rsidP="002B7368">
            <w:pPr>
              <w:jc w:val="center"/>
              <w:rPr>
                <w:color w:val="000000"/>
                <w:sz w:val="22"/>
                <w:szCs w:val="22"/>
              </w:rPr>
            </w:pPr>
            <w:r w:rsidRPr="002B7368">
              <w:rPr>
                <w:color w:val="000000"/>
                <w:sz w:val="22"/>
                <w:szCs w:val="22"/>
              </w:rPr>
              <w:t>39 787,87</w:t>
            </w:r>
          </w:p>
        </w:tc>
        <w:tc>
          <w:tcPr>
            <w:tcW w:w="1444" w:type="dxa"/>
            <w:vAlign w:val="center"/>
          </w:tcPr>
          <w:p w14:paraId="7B4D69F3" w14:textId="77777777" w:rsidR="002B7368" w:rsidRPr="002B7368" w:rsidRDefault="002B7368" w:rsidP="002B7368">
            <w:pPr>
              <w:jc w:val="center"/>
              <w:rPr>
                <w:color w:val="000000"/>
                <w:sz w:val="22"/>
                <w:szCs w:val="22"/>
              </w:rPr>
            </w:pPr>
            <w:r w:rsidRPr="002B7368">
              <w:rPr>
                <w:color w:val="000000"/>
                <w:sz w:val="22"/>
                <w:szCs w:val="22"/>
              </w:rPr>
              <w:t>7 108,53</w:t>
            </w:r>
          </w:p>
        </w:tc>
      </w:tr>
    </w:tbl>
    <w:p w14:paraId="20F29E39" w14:textId="77777777" w:rsidR="002B7368" w:rsidRPr="002B7368" w:rsidRDefault="002B7368" w:rsidP="002B7368">
      <w:pPr>
        <w:tabs>
          <w:tab w:val="left" w:pos="1890"/>
        </w:tabs>
        <w:jc w:val="both"/>
        <w:rPr>
          <w:color w:val="000000"/>
          <w:sz w:val="28"/>
          <w:szCs w:val="28"/>
        </w:rPr>
      </w:pPr>
    </w:p>
    <w:p w14:paraId="16ACB964" w14:textId="77777777" w:rsidR="002B7368" w:rsidRPr="002B7368" w:rsidRDefault="002B7368" w:rsidP="002B7368">
      <w:pPr>
        <w:tabs>
          <w:tab w:val="left" w:pos="1890"/>
        </w:tabs>
        <w:ind w:firstLine="709"/>
        <w:jc w:val="both"/>
        <w:rPr>
          <w:snapToGrid w:val="0"/>
          <w:color w:val="000000"/>
          <w:sz w:val="28"/>
          <w:szCs w:val="28"/>
        </w:rPr>
      </w:pPr>
      <w:r w:rsidRPr="002B7368">
        <w:rPr>
          <w:color w:val="000000"/>
          <w:sz w:val="28"/>
          <w:szCs w:val="28"/>
        </w:rPr>
        <w:t>4.</w:t>
      </w:r>
      <w:r w:rsidRPr="002B7368">
        <w:rPr>
          <w:b/>
          <w:bCs/>
          <w:color w:val="000000"/>
          <w:sz w:val="22"/>
          <w:szCs w:val="22"/>
        </w:rPr>
        <w:t xml:space="preserve"> </w:t>
      </w:r>
      <w:r w:rsidRPr="002B7368">
        <w:rPr>
          <w:snapToGrid w:val="0"/>
          <w:color w:val="000000"/>
          <w:sz w:val="28"/>
          <w:szCs w:val="28"/>
          <w:u w:val="single"/>
        </w:rPr>
        <w:t>Необходимая валовая выручка</w:t>
      </w:r>
      <w:r w:rsidRPr="002B7368">
        <w:rPr>
          <w:snapToGrid w:val="0"/>
          <w:color w:val="000000"/>
          <w:sz w:val="28"/>
          <w:szCs w:val="28"/>
        </w:rPr>
        <w:t xml:space="preserve"> принимается согласно пункту 51 Методических указаний.</w:t>
      </w:r>
    </w:p>
    <w:p w14:paraId="7B50EC25"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Фактическая необходимая валовая выручка за 2023 год составила 116 461,18 тыс. руб., в т.ч. на потребительский рынок 116 461,18 тыс. руб.</w:t>
      </w:r>
    </w:p>
    <w:p w14:paraId="6A8037D5"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 xml:space="preserve">5. </w:t>
      </w:r>
      <w:r w:rsidRPr="002B7368">
        <w:rPr>
          <w:snapToGrid w:val="0"/>
          <w:color w:val="000000"/>
          <w:sz w:val="28"/>
          <w:szCs w:val="28"/>
          <w:u w:val="single"/>
        </w:rPr>
        <w:t>Фактическая товарная выручка</w:t>
      </w:r>
      <w:r w:rsidRPr="002B7368">
        <w:rPr>
          <w:snapToGrid w:val="0"/>
          <w:color w:val="000000"/>
          <w:sz w:val="28"/>
          <w:szCs w:val="28"/>
        </w:rPr>
        <w:t xml:space="preserve"> предприятия за 2023 год составила 113 340,47 тыс. руб. Расчёт товарной выручки МКП ММО «Ресурс» за </w:t>
      </w:r>
      <w:r w:rsidRPr="002B7368">
        <w:rPr>
          <w:snapToGrid w:val="0"/>
          <w:color w:val="000000"/>
          <w:sz w:val="28"/>
          <w:szCs w:val="28"/>
        </w:rPr>
        <w:br/>
        <w:t>2023 год представлен в таблице 10.</w:t>
      </w:r>
    </w:p>
    <w:p w14:paraId="53EAD1E6" w14:textId="77777777" w:rsidR="002B7368" w:rsidRPr="002B7368" w:rsidRDefault="002B7368" w:rsidP="002B7368">
      <w:pPr>
        <w:tabs>
          <w:tab w:val="left" w:pos="1890"/>
        </w:tabs>
        <w:ind w:firstLine="720"/>
        <w:jc w:val="right"/>
        <w:rPr>
          <w:snapToGrid w:val="0"/>
          <w:color w:val="000000"/>
          <w:sz w:val="28"/>
          <w:szCs w:val="28"/>
        </w:rPr>
      </w:pPr>
      <w:r w:rsidRPr="002B7368">
        <w:rPr>
          <w:snapToGrid w:val="0"/>
          <w:color w:val="000000"/>
          <w:sz w:val="28"/>
          <w:szCs w:val="28"/>
        </w:rPr>
        <w:t>Таблица 10</w:t>
      </w:r>
    </w:p>
    <w:p w14:paraId="7283577E" w14:textId="77777777" w:rsidR="002B7368" w:rsidRPr="002B7368" w:rsidRDefault="002B7368" w:rsidP="002B7368">
      <w:pPr>
        <w:tabs>
          <w:tab w:val="left" w:pos="1890"/>
        </w:tabs>
        <w:ind w:firstLine="720"/>
        <w:jc w:val="center"/>
        <w:rPr>
          <w:snapToGrid w:val="0"/>
          <w:color w:val="000000"/>
          <w:sz w:val="28"/>
          <w:szCs w:val="28"/>
        </w:rPr>
      </w:pPr>
    </w:p>
    <w:p w14:paraId="33C06F0A" w14:textId="77777777" w:rsidR="002B7368" w:rsidRPr="002B7368" w:rsidRDefault="002B7368" w:rsidP="002B7368">
      <w:pPr>
        <w:tabs>
          <w:tab w:val="left" w:pos="1890"/>
        </w:tabs>
        <w:ind w:firstLine="720"/>
        <w:jc w:val="center"/>
        <w:rPr>
          <w:snapToGrid w:val="0"/>
          <w:color w:val="000000"/>
          <w:sz w:val="28"/>
          <w:szCs w:val="28"/>
        </w:rPr>
      </w:pPr>
      <w:r w:rsidRPr="002B7368">
        <w:rPr>
          <w:snapToGrid w:val="0"/>
          <w:color w:val="000000"/>
          <w:sz w:val="28"/>
          <w:szCs w:val="28"/>
        </w:rPr>
        <w:t>Расчёт товарной выручки МКП ММО «Ресурс» за 2023 год</w:t>
      </w:r>
    </w:p>
    <w:p w14:paraId="7870AC9E" w14:textId="77777777" w:rsidR="002B7368" w:rsidRPr="002B7368" w:rsidRDefault="002B7368" w:rsidP="002B7368">
      <w:pPr>
        <w:tabs>
          <w:tab w:val="left" w:pos="1890"/>
        </w:tabs>
        <w:ind w:firstLine="720"/>
        <w:jc w:val="center"/>
        <w:rPr>
          <w:snapToGrid w:val="0"/>
          <w:color w:val="000000"/>
          <w:sz w:val="28"/>
          <w:szCs w:val="28"/>
        </w:rPr>
      </w:pPr>
    </w:p>
    <w:p w14:paraId="159B2F60" w14:textId="77777777" w:rsidR="002B7368" w:rsidRPr="002B7368" w:rsidRDefault="002B7368" w:rsidP="002B7368">
      <w:pPr>
        <w:tabs>
          <w:tab w:val="left" w:pos="1890"/>
        </w:tabs>
        <w:ind w:firstLine="720"/>
        <w:jc w:val="center"/>
        <w:rPr>
          <w:snapToGrid w:val="0"/>
          <w:color w:val="000000"/>
          <w:sz w:val="28"/>
          <w:szCs w:val="28"/>
        </w:rPr>
      </w:pPr>
    </w:p>
    <w:p w14:paraId="7D7520A8" w14:textId="77777777" w:rsidR="002B7368" w:rsidRPr="002B7368" w:rsidRDefault="002B7368" w:rsidP="002B7368">
      <w:pPr>
        <w:tabs>
          <w:tab w:val="left" w:pos="1890"/>
        </w:tabs>
        <w:ind w:firstLine="720"/>
        <w:jc w:val="center"/>
        <w:rPr>
          <w:snapToGrid w:val="0"/>
          <w:color w:val="000000"/>
          <w:sz w:val="28"/>
          <w:szCs w:val="28"/>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893"/>
        <w:gridCol w:w="1444"/>
        <w:gridCol w:w="1668"/>
        <w:gridCol w:w="1822"/>
        <w:gridCol w:w="1303"/>
      </w:tblGrid>
      <w:tr w:rsidR="002B7368" w:rsidRPr="002B7368" w14:paraId="3C922E35" w14:textId="77777777" w:rsidTr="00BD168F">
        <w:trPr>
          <w:trHeight w:val="945"/>
        </w:trPr>
        <w:tc>
          <w:tcPr>
            <w:tcW w:w="1362" w:type="dxa"/>
            <w:shd w:val="clear" w:color="auto" w:fill="auto"/>
            <w:vAlign w:val="center"/>
          </w:tcPr>
          <w:p w14:paraId="1172C25F" w14:textId="77777777" w:rsidR="002B7368" w:rsidRPr="002B7368" w:rsidRDefault="002B7368" w:rsidP="002B7368">
            <w:pPr>
              <w:tabs>
                <w:tab w:val="left" w:pos="1890"/>
              </w:tabs>
              <w:jc w:val="center"/>
              <w:rPr>
                <w:snapToGrid w:val="0"/>
                <w:color w:val="000000"/>
              </w:rPr>
            </w:pPr>
            <w:r w:rsidRPr="002B7368">
              <w:rPr>
                <w:snapToGrid w:val="0"/>
                <w:color w:val="000000"/>
              </w:rPr>
              <w:t>Период</w:t>
            </w:r>
          </w:p>
        </w:tc>
        <w:tc>
          <w:tcPr>
            <w:tcW w:w="1893" w:type="dxa"/>
            <w:shd w:val="clear" w:color="auto" w:fill="auto"/>
            <w:vAlign w:val="center"/>
          </w:tcPr>
          <w:p w14:paraId="7A977B5E"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Полезный отпуск на потребительский рынок, Гкал</w:t>
            </w:r>
          </w:p>
        </w:tc>
        <w:tc>
          <w:tcPr>
            <w:tcW w:w="1444" w:type="dxa"/>
            <w:shd w:val="clear" w:color="auto" w:fill="auto"/>
            <w:vAlign w:val="center"/>
          </w:tcPr>
          <w:p w14:paraId="2064C295"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Размер тарифа, руб./Гкал</w:t>
            </w:r>
          </w:p>
        </w:tc>
        <w:tc>
          <w:tcPr>
            <w:tcW w:w="1668" w:type="dxa"/>
            <w:shd w:val="clear" w:color="auto" w:fill="auto"/>
            <w:vAlign w:val="center"/>
          </w:tcPr>
          <w:p w14:paraId="5489844D"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Товарная выручка, тыс. руб.</w:t>
            </w:r>
          </w:p>
          <w:p w14:paraId="3AA56453"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(2 × 3/1000)</w:t>
            </w:r>
          </w:p>
        </w:tc>
        <w:tc>
          <w:tcPr>
            <w:tcW w:w="1822" w:type="dxa"/>
            <w:shd w:val="clear" w:color="auto" w:fill="auto"/>
            <w:vAlign w:val="center"/>
          </w:tcPr>
          <w:p w14:paraId="7606A2A2"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НВВ на потребительский рынок, тыс. руб.</w:t>
            </w:r>
          </w:p>
        </w:tc>
        <w:tc>
          <w:tcPr>
            <w:tcW w:w="1303" w:type="dxa"/>
            <w:shd w:val="clear" w:color="auto" w:fill="auto"/>
            <w:vAlign w:val="center"/>
          </w:tcPr>
          <w:p w14:paraId="779A22ED"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Дельта НВВ, тыс. руб.</w:t>
            </w:r>
          </w:p>
          <w:p w14:paraId="6F3AC486"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(5 – 4)</w:t>
            </w:r>
          </w:p>
        </w:tc>
      </w:tr>
      <w:tr w:rsidR="002B7368" w:rsidRPr="002B7368" w14:paraId="32B90D59" w14:textId="77777777" w:rsidTr="00BD168F">
        <w:trPr>
          <w:trHeight w:val="239"/>
        </w:trPr>
        <w:tc>
          <w:tcPr>
            <w:tcW w:w="1362" w:type="dxa"/>
            <w:shd w:val="clear" w:color="auto" w:fill="auto"/>
            <w:vAlign w:val="center"/>
          </w:tcPr>
          <w:p w14:paraId="4F0385E3"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1</w:t>
            </w:r>
          </w:p>
        </w:tc>
        <w:tc>
          <w:tcPr>
            <w:tcW w:w="1893" w:type="dxa"/>
            <w:shd w:val="clear" w:color="auto" w:fill="auto"/>
            <w:vAlign w:val="center"/>
          </w:tcPr>
          <w:p w14:paraId="55343F1D"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2</w:t>
            </w:r>
          </w:p>
        </w:tc>
        <w:tc>
          <w:tcPr>
            <w:tcW w:w="1444" w:type="dxa"/>
            <w:shd w:val="clear" w:color="auto" w:fill="auto"/>
            <w:vAlign w:val="center"/>
          </w:tcPr>
          <w:p w14:paraId="506619B8"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3</w:t>
            </w:r>
          </w:p>
        </w:tc>
        <w:tc>
          <w:tcPr>
            <w:tcW w:w="1668" w:type="dxa"/>
            <w:shd w:val="clear" w:color="auto" w:fill="auto"/>
            <w:vAlign w:val="center"/>
          </w:tcPr>
          <w:p w14:paraId="77F58E0B"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4</w:t>
            </w:r>
          </w:p>
        </w:tc>
        <w:tc>
          <w:tcPr>
            <w:tcW w:w="1822" w:type="dxa"/>
            <w:shd w:val="clear" w:color="auto" w:fill="auto"/>
            <w:vAlign w:val="center"/>
          </w:tcPr>
          <w:p w14:paraId="225732E9"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5</w:t>
            </w:r>
          </w:p>
        </w:tc>
        <w:tc>
          <w:tcPr>
            <w:tcW w:w="1303" w:type="dxa"/>
            <w:shd w:val="clear" w:color="auto" w:fill="auto"/>
            <w:vAlign w:val="center"/>
          </w:tcPr>
          <w:p w14:paraId="0648D250" w14:textId="77777777" w:rsidR="002B7368" w:rsidRPr="002B7368" w:rsidRDefault="002B7368" w:rsidP="002B7368">
            <w:pPr>
              <w:tabs>
                <w:tab w:val="left" w:pos="1890"/>
              </w:tabs>
              <w:jc w:val="center"/>
              <w:rPr>
                <w:snapToGrid w:val="0"/>
                <w:color w:val="000000"/>
                <w:sz w:val="22"/>
                <w:szCs w:val="22"/>
              </w:rPr>
            </w:pPr>
            <w:r w:rsidRPr="002B7368">
              <w:rPr>
                <w:snapToGrid w:val="0"/>
                <w:color w:val="000000"/>
                <w:sz w:val="22"/>
                <w:szCs w:val="22"/>
              </w:rPr>
              <w:t>6</w:t>
            </w:r>
          </w:p>
        </w:tc>
      </w:tr>
      <w:tr w:rsidR="002B7368" w:rsidRPr="002B7368" w14:paraId="0C5A1361" w14:textId="77777777" w:rsidTr="00BD168F">
        <w:trPr>
          <w:trHeight w:val="562"/>
        </w:trPr>
        <w:tc>
          <w:tcPr>
            <w:tcW w:w="1362" w:type="dxa"/>
            <w:shd w:val="clear" w:color="auto" w:fill="auto"/>
            <w:vAlign w:val="center"/>
          </w:tcPr>
          <w:p w14:paraId="0041D159" w14:textId="77777777" w:rsidR="002B7368" w:rsidRPr="002B7368" w:rsidRDefault="002B7368" w:rsidP="002B7368">
            <w:pPr>
              <w:tabs>
                <w:tab w:val="left" w:pos="1890"/>
              </w:tabs>
              <w:jc w:val="center"/>
              <w:rPr>
                <w:snapToGrid w:val="0"/>
                <w:color w:val="000000"/>
              </w:rPr>
            </w:pPr>
            <w:r w:rsidRPr="002B7368">
              <w:rPr>
                <w:snapToGrid w:val="0"/>
                <w:color w:val="000000"/>
              </w:rPr>
              <w:t>2023 год</w:t>
            </w:r>
          </w:p>
        </w:tc>
        <w:tc>
          <w:tcPr>
            <w:tcW w:w="1893" w:type="dxa"/>
            <w:shd w:val="clear" w:color="auto" w:fill="auto"/>
            <w:vAlign w:val="center"/>
          </w:tcPr>
          <w:p w14:paraId="7808F7C7" w14:textId="77777777" w:rsidR="002B7368" w:rsidRPr="002B7368" w:rsidRDefault="002B7368" w:rsidP="002B7368">
            <w:pPr>
              <w:jc w:val="center"/>
              <w:rPr>
                <w:snapToGrid w:val="0"/>
                <w:color w:val="000000"/>
              </w:rPr>
            </w:pPr>
            <w:r w:rsidRPr="002B7368">
              <w:rPr>
                <w:snapToGrid w:val="0"/>
                <w:color w:val="000000"/>
              </w:rPr>
              <w:t>24 184,00</w:t>
            </w:r>
          </w:p>
        </w:tc>
        <w:tc>
          <w:tcPr>
            <w:tcW w:w="1444" w:type="dxa"/>
            <w:shd w:val="clear" w:color="auto" w:fill="auto"/>
            <w:vAlign w:val="center"/>
          </w:tcPr>
          <w:p w14:paraId="0B169332" w14:textId="77777777" w:rsidR="002B7368" w:rsidRPr="002B7368" w:rsidRDefault="002B7368" w:rsidP="002B7368">
            <w:pPr>
              <w:jc w:val="center"/>
              <w:rPr>
                <w:snapToGrid w:val="0"/>
                <w:color w:val="000000"/>
              </w:rPr>
            </w:pPr>
            <w:r w:rsidRPr="002B7368">
              <w:rPr>
                <w:snapToGrid w:val="0"/>
                <w:color w:val="000000"/>
              </w:rPr>
              <w:t>4 686,59</w:t>
            </w:r>
          </w:p>
        </w:tc>
        <w:tc>
          <w:tcPr>
            <w:tcW w:w="1668" w:type="dxa"/>
            <w:shd w:val="clear" w:color="auto" w:fill="auto"/>
            <w:vAlign w:val="center"/>
          </w:tcPr>
          <w:p w14:paraId="7C199770" w14:textId="77777777" w:rsidR="002B7368" w:rsidRPr="002B7368" w:rsidRDefault="002B7368" w:rsidP="002B7368">
            <w:pPr>
              <w:jc w:val="center"/>
              <w:rPr>
                <w:snapToGrid w:val="0"/>
                <w:color w:val="000000"/>
              </w:rPr>
            </w:pPr>
            <w:r w:rsidRPr="002B7368">
              <w:rPr>
                <w:snapToGrid w:val="0"/>
                <w:color w:val="000000"/>
              </w:rPr>
              <w:t>113 340,47</w:t>
            </w:r>
          </w:p>
        </w:tc>
        <w:tc>
          <w:tcPr>
            <w:tcW w:w="1822" w:type="dxa"/>
            <w:shd w:val="clear" w:color="auto" w:fill="auto"/>
            <w:vAlign w:val="center"/>
          </w:tcPr>
          <w:p w14:paraId="7CD39F51" w14:textId="77777777" w:rsidR="002B7368" w:rsidRPr="002B7368" w:rsidRDefault="002B7368" w:rsidP="002B7368">
            <w:pPr>
              <w:tabs>
                <w:tab w:val="left" w:pos="1890"/>
              </w:tabs>
              <w:jc w:val="center"/>
              <w:rPr>
                <w:snapToGrid w:val="0"/>
                <w:color w:val="000000"/>
              </w:rPr>
            </w:pPr>
            <w:r w:rsidRPr="002B7368">
              <w:rPr>
                <w:snapToGrid w:val="0"/>
                <w:color w:val="000000"/>
              </w:rPr>
              <w:t>116 461,18</w:t>
            </w:r>
          </w:p>
        </w:tc>
        <w:tc>
          <w:tcPr>
            <w:tcW w:w="1303" w:type="dxa"/>
            <w:shd w:val="clear" w:color="auto" w:fill="auto"/>
            <w:vAlign w:val="center"/>
          </w:tcPr>
          <w:p w14:paraId="5D93DB8A" w14:textId="77777777" w:rsidR="002B7368" w:rsidRPr="002B7368" w:rsidRDefault="002B7368" w:rsidP="002B7368">
            <w:pPr>
              <w:tabs>
                <w:tab w:val="left" w:pos="1890"/>
              </w:tabs>
              <w:jc w:val="center"/>
              <w:rPr>
                <w:snapToGrid w:val="0"/>
                <w:color w:val="000000"/>
              </w:rPr>
            </w:pPr>
            <w:r w:rsidRPr="002B7368">
              <w:rPr>
                <w:snapToGrid w:val="0"/>
                <w:color w:val="000000"/>
              </w:rPr>
              <w:t>3 120,70</w:t>
            </w:r>
          </w:p>
        </w:tc>
      </w:tr>
    </w:tbl>
    <w:p w14:paraId="76A62655" w14:textId="77777777" w:rsidR="002B7368" w:rsidRPr="002B7368" w:rsidRDefault="002B7368" w:rsidP="002B7368">
      <w:pPr>
        <w:jc w:val="both"/>
        <w:rPr>
          <w:color w:val="000000"/>
          <w:sz w:val="28"/>
          <w:szCs w:val="28"/>
        </w:rPr>
      </w:pPr>
    </w:p>
    <w:p w14:paraId="5F1990A0"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lastRenderedPageBreak/>
        <w:t xml:space="preserve">По результатам анализа по итогам 2023 года Дельта НВВ сложилась положительная в размере 3 120,70 тыс. руб. (в ценах 2023 года). </w:t>
      </w:r>
    </w:p>
    <w:p w14:paraId="72CE2CCE" w14:textId="77777777" w:rsidR="002B7368" w:rsidRPr="002B7368" w:rsidRDefault="002B7368" w:rsidP="002B7368">
      <w:pPr>
        <w:tabs>
          <w:tab w:val="left" w:pos="1890"/>
        </w:tabs>
        <w:ind w:firstLine="709"/>
        <w:jc w:val="both"/>
        <w:rPr>
          <w:color w:val="000000"/>
          <w:sz w:val="28"/>
          <w:szCs w:val="28"/>
        </w:rPr>
      </w:pPr>
      <w:r w:rsidRPr="002B7368">
        <w:rPr>
          <w:snapToGrid w:val="0"/>
          <w:color w:val="000000"/>
          <w:sz w:val="28"/>
          <w:szCs w:val="28"/>
        </w:rPr>
        <w:t xml:space="preserve">Так же по </w:t>
      </w:r>
      <w:r w:rsidRPr="002B7368">
        <w:rPr>
          <w:color w:val="000000"/>
          <w:sz w:val="28"/>
          <w:szCs w:val="28"/>
        </w:rPr>
        <w:t>итогам фактической деятельности предприятия в 2021 году, сохранилась задолженность, в части Дельты НВВ в размере 10 768,38 тыс. руб. (в ценах 2021 года).</w:t>
      </w:r>
    </w:p>
    <w:p w14:paraId="6A99BD24" w14:textId="77777777" w:rsidR="002B7368" w:rsidRPr="002B7368" w:rsidRDefault="002B7368" w:rsidP="002B7368">
      <w:pPr>
        <w:tabs>
          <w:tab w:val="left" w:pos="1890"/>
        </w:tabs>
        <w:ind w:firstLine="709"/>
        <w:jc w:val="both"/>
        <w:rPr>
          <w:color w:val="000000"/>
          <w:sz w:val="28"/>
          <w:szCs w:val="28"/>
        </w:rPr>
      </w:pPr>
      <w:r w:rsidRPr="002B7368">
        <w:rPr>
          <w:color w:val="000000"/>
          <w:sz w:val="28"/>
          <w:szCs w:val="28"/>
        </w:rPr>
        <w:t>Кроме того, по факту деятельности предприятия в 2022 году сформировалась задолженность по Дельте НВВ в размере 15 774,59 тыс. руб. (в ценах 2022 года).</w:t>
      </w:r>
    </w:p>
    <w:p w14:paraId="26F9F3E8"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Эксперты предлагают при корректировке необходимой валовой выручки в целях установления тарифа на тепловую энергию на 2025 год учесть Дельту НВВ 2021 в размере 14 828,52 тыс. руб. (в ценах 2025 года).</w:t>
      </w:r>
    </w:p>
    <w:p w14:paraId="5E0EDF59" w14:textId="77777777" w:rsidR="002B7368" w:rsidRPr="002B7368" w:rsidRDefault="002B7368" w:rsidP="002B7368">
      <w:pPr>
        <w:tabs>
          <w:tab w:val="left" w:pos="1890"/>
        </w:tabs>
        <w:ind w:firstLine="709"/>
        <w:jc w:val="both"/>
        <w:rPr>
          <w:snapToGrid w:val="0"/>
          <w:color w:val="000000"/>
          <w:sz w:val="28"/>
          <w:szCs w:val="28"/>
        </w:rPr>
      </w:pPr>
      <w:r w:rsidRPr="002B7368">
        <w:rPr>
          <w:snapToGrid w:val="0"/>
          <w:color w:val="000000"/>
          <w:sz w:val="28"/>
          <w:szCs w:val="28"/>
        </w:rPr>
        <w:t>Дельту НВВ 2022 в размере 17 891,17 тыс. руб. (в ценах 2024 года) и Дельту НВВ 2023 в размере 3 120,70 тыс. руб. (в ценах 2023 года) учесть в последующие периоды регулирования.</w:t>
      </w:r>
    </w:p>
    <w:p w14:paraId="7B9B51E3" w14:textId="77777777" w:rsidR="002B7368" w:rsidRPr="002B7368" w:rsidRDefault="002B7368" w:rsidP="002B7368">
      <w:pPr>
        <w:autoSpaceDE w:val="0"/>
        <w:autoSpaceDN w:val="0"/>
        <w:adjustRightInd w:val="0"/>
        <w:ind w:firstLine="709"/>
        <w:jc w:val="both"/>
        <w:rPr>
          <w:rFonts w:eastAsia="Calibri"/>
          <w:color w:val="000000"/>
          <w:sz w:val="28"/>
          <w:szCs w:val="28"/>
        </w:rPr>
      </w:pPr>
      <w:r w:rsidRPr="002B7368">
        <w:rPr>
          <w:snapToGrid w:val="0"/>
          <w:color w:val="000000"/>
          <w:sz w:val="28"/>
          <w:szCs w:val="28"/>
        </w:rPr>
        <w:t>Согласно п.13 Основ ценообразования № 1075 «</w:t>
      </w:r>
      <w:r w:rsidRPr="002B7368">
        <w:rPr>
          <w:rFonts w:eastAsia="Calibri"/>
          <w:color w:val="000000"/>
          <w:sz w:val="28"/>
          <w:szCs w:val="28"/>
        </w:rPr>
        <w:t>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w:t>
      </w:r>
    </w:p>
    <w:p w14:paraId="10A17BA3" w14:textId="77777777" w:rsidR="002B7368" w:rsidRPr="002B7368" w:rsidRDefault="002B7368" w:rsidP="002B7368">
      <w:pPr>
        <w:autoSpaceDE w:val="0"/>
        <w:autoSpaceDN w:val="0"/>
        <w:adjustRightInd w:val="0"/>
        <w:ind w:firstLine="709"/>
        <w:jc w:val="both"/>
        <w:rPr>
          <w:rFonts w:eastAsia="Calibri"/>
          <w:color w:val="000000"/>
          <w:sz w:val="28"/>
          <w:szCs w:val="28"/>
        </w:rPr>
      </w:pPr>
    </w:p>
    <w:p w14:paraId="1E10CD98" w14:textId="77777777" w:rsidR="002B7368" w:rsidRPr="002B7368" w:rsidRDefault="002B7368" w:rsidP="002B7368">
      <w:pPr>
        <w:keepNext/>
        <w:ind w:left="284"/>
        <w:jc w:val="center"/>
        <w:outlineLvl w:val="2"/>
        <w:rPr>
          <w:rFonts w:cs="Arial"/>
          <w:b/>
          <w:color w:val="000000"/>
          <w:sz w:val="28"/>
          <w:szCs w:val="26"/>
          <w:lang w:eastAsia="en-US"/>
        </w:rPr>
      </w:pPr>
      <w:r w:rsidRPr="002B7368">
        <w:rPr>
          <w:b/>
          <w:bCs/>
          <w:snapToGrid w:val="0"/>
          <w:color w:val="000000"/>
          <w:sz w:val="28"/>
          <w:szCs w:val="28"/>
        </w:rPr>
        <w:t>10.</w:t>
      </w:r>
      <w:r w:rsidRPr="002B7368">
        <w:rPr>
          <w:bCs/>
          <w:snapToGrid w:val="0"/>
          <w:color w:val="000000"/>
          <w:sz w:val="28"/>
          <w:szCs w:val="28"/>
        </w:rPr>
        <w:t xml:space="preserve"> </w:t>
      </w:r>
      <w:bookmarkStart w:id="120" w:name="_Toc180063533"/>
      <w:r w:rsidRPr="002B7368">
        <w:rPr>
          <w:rFonts w:cs="Arial"/>
          <w:b/>
          <w:color w:val="000000"/>
          <w:sz w:val="28"/>
          <w:szCs w:val="26"/>
          <w:lang w:eastAsia="en-US"/>
        </w:rPr>
        <w:t>Корректировка в связи с изменением (неисполнением) ремонтной программы</w:t>
      </w:r>
      <w:bookmarkEnd w:id="120"/>
    </w:p>
    <w:p w14:paraId="05AC0E99" w14:textId="77777777" w:rsidR="002B7368" w:rsidRPr="002B7368" w:rsidRDefault="002B7368" w:rsidP="002B7368">
      <w:pPr>
        <w:keepNext/>
        <w:keepLines/>
        <w:jc w:val="center"/>
        <w:outlineLvl w:val="1"/>
        <w:rPr>
          <w:b/>
          <w:bCs/>
          <w:snapToGrid w:val="0"/>
          <w:color w:val="000000"/>
          <w:sz w:val="28"/>
          <w:szCs w:val="28"/>
        </w:rPr>
      </w:pPr>
    </w:p>
    <w:p w14:paraId="34B8B6E9" w14:textId="77777777" w:rsidR="002B7368" w:rsidRPr="002B7368" w:rsidRDefault="002B7368" w:rsidP="002B7368">
      <w:pPr>
        <w:ind w:firstLine="709"/>
        <w:jc w:val="both"/>
        <w:rPr>
          <w:rFonts w:eastAsia="Calibri"/>
          <w:bCs/>
          <w:color w:val="000000"/>
          <w:sz w:val="28"/>
          <w:szCs w:val="28"/>
          <w:lang w:eastAsia="en-US"/>
        </w:rPr>
      </w:pPr>
      <w:r w:rsidRPr="002B7368">
        <w:rPr>
          <w:rFonts w:eastAsia="Calibri"/>
          <w:bCs/>
          <w:color w:val="000000"/>
          <w:sz w:val="28"/>
          <w:szCs w:val="28"/>
          <w:lang w:eastAsia="en-US"/>
        </w:rPr>
        <w:t>Федеральный законодатель, закрепляя гарантии в области ценообразования, в виде сохранения экономии, получаемой от сокращения издержек, предполагал, что сохранение сэкономленных средств в распоряжении регулируемой организации подвигнет последнюю к стимулированию роста эффективности работы предприятия. МКП ММО «Ресурс», обладая по итогам 2023 года оборудование почти с 90 % износом, не освоило ремонтный фонд в полном объеме, тем самыми не подтвердило экономическую обоснованность и целесообразность заявленных ремонтов.</w:t>
      </w:r>
    </w:p>
    <w:p w14:paraId="2D4DCC62" w14:textId="77777777" w:rsidR="002B7368" w:rsidRPr="002B7368" w:rsidRDefault="002B7368" w:rsidP="002B7368">
      <w:pPr>
        <w:ind w:firstLine="709"/>
        <w:jc w:val="both"/>
        <w:rPr>
          <w:rFonts w:eastAsia="Calibri"/>
          <w:bCs/>
          <w:color w:val="000000"/>
          <w:sz w:val="28"/>
          <w:szCs w:val="28"/>
          <w:lang w:eastAsia="en-US"/>
        </w:rPr>
      </w:pPr>
      <w:r w:rsidRPr="002B7368">
        <w:rPr>
          <w:rFonts w:eastAsia="Calibri"/>
          <w:bCs/>
          <w:color w:val="000000"/>
          <w:sz w:val="28"/>
          <w:szCs w:val="28"/>
          <w:lang w:eastAsia="en-US"/>
        </w:rPr>
        <w:lastRenderedPageBreak/>
        <w:t>Фактически понесенные расходы регулируемой организации в меньшем размере, чем предусмотрено тарифной базой, в отсутствие доказательств проведения мероприятий по оптимизации расходов, а также доказательств реального 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а неисполнением обязательств предприятия.</w:t>
      </w:r>
    </w:p>
    <w:p w14:paraId="1CA686DF" w14:textId="77777777" w:rsidR="002B7368" w:rsidRPr="002B7368" w:rsidRDefault="002B7368" w:rsidP="002B7368">
      <w:pPr>
        <w:ind w:firstLine="709"/>
        <w:jc w:val="both"/>
        <w:rPr>
          <w:rFonts w:eastAsia="Calibri"/>
          <w:bCs/>
          <w:color w:val="000000"/>
          <w:sz w:val="28"/>
          <w:szCs w:val="28"/>
          <w:lang w:eastAsia="en-US"/>
        </w:rPr>
      </w:pPr>
      <w:r w:rsidRPr="002B7368">
        <w:rPr>
          <w:rFonts w:eastAsia="Calibri"/>
          <w:bCs/>
          <w:color w:val="000000"/>
          <w:sz w:val="28"/>
          <w:szCs w:val="28"/>
          <w:lang w:eastAsia="en-US"/>
        </w:rPr>
        <w:t>В качестве экономии операционных расходов может рассматриваться только разница между запланированным регулируемой организацией уровнем операционных расходов и фактически понесенными в рассматриваемом периоде расходами, которые образовались без ущерба запланированным объемам мероприятий. Также основанием может служить тот факт, что предприятие в данный момент формирует накопление средств для проведения особо сложного и дорогого капитального ремонта в течение более одного рассматриваемого периода регулирования, при условии, что в предыдущих периода указанные, либо аналогичные ремонты данного оборудования не осуществлялись.</w:t>
      </w:r>
    </w:p>
    <w:p w14:paraId="3B90E67D" w14:textId="77777777" w:rsidR="002B7368" w:rsidRPr="002B7368" w:rsidRDefault="002B7368" w:rsidP="002B7368">
      <w:pPr>
        <w:ind w:firstLine="709"/>
        <w:jc w:val="both"/>
        <w:rPr>
          <w:rFonts w:eastAsia="Calibri"/>
          <w:bCs/>
          <w:color w:val="000000"/>
          <w:sz w:val="20"/>
          <w:szCs w:val="20"/>
          <w:lang w:eastAsia="en-US"/>
        </w:rPr>
      </w:pPr>
      <w:r w:rsidRPr="002B7368">
        <w:rPr>
          <w:rFonts w:eastAsia="Calibri"/>
          <w:bCs/>
          <w:color w:val="000000"/>
          <w:sz w:val="28"/>
          <w:szCs w:val="28"/>
          <w:lang w:eastAsia="en-US"/>
        </w:rPr>
        <w:t xml:space="preserve">Предприятием по итогам 2022 года не произведены мероприятия по ремонту основных средств на сумму 1 630,93 тыс. руб. (1 630,93 тыс. руб. </w:t>
      </w:r>
      <w:r w:rsidRPr="002B7368">
        <w:rPr>
          <w:rFonts w:eastAsia="Calibri"/>
          <w:bCs/>
          <w:color w:val="000000"/>
          <w:sz w:val="20"/>
          <w:szCs w:val="20"/>
          <w:lang w:eastAsia="en-US"/>
        </w:rPr>
        <w:t>(утверждено РЭК Кузбасса на 2022 г)</w:t>
      </w:r>
      <w:r w:rsidRPr="002B7368">
        <w:rPr>
          <w:rFonts w:eastAsia="Calibri"/>
          <w:bCs/>
          <w:color w:val="000000"/>
          <w:sz w:val="28"/>
          <w:szCs w:val="28"/>
          <w:lang w:eastAsia="en-US"/>
        </w:rPr>
        <w:t xml:space="preserve"> – 0,00 тыс. руб. </w:t>
      </w:r>
      <w:r w:rsidRPr="002B7368">
        <w:rPr>
          <w:rFonts w:eastAsia="Calibri"/>
          <w:bCs/>
          <w:color w:val="000000"/>
          <w:sz w:val="20"/>
          <w:szCs w:val="20"/>
          <w:lang w:eastAsia="en-US"/>
        </w:rPr>
        <w:t>(по бух. учету МКП ММО «Ресурс» за 2022 г.).</w:t>
      </w:r>
    </w:p>
    <w:p w14:paraId="40E71C35" w14:textId="77777777" w:rsidR="002B7368" w:rsidRPr="002B7368" w:rsidRDefault="002B7368" w:rsidP="002B7368">
      <w:pPr>
        <w:ind w:firstLine="709"/>
        <w:jc w:val="both"/>
        <w:rPr>
          <w:rFonts w:eastAsia="Calibri"/>
          <w:bCs/>
          <w:color w:val="000000"/>
          <w:sz w:val="20"/>
          <w:szCs w:val="20"/>
          <w:lang w:eastAsia="en-US"/>
        </w:rPr>
      </w:pPr>
      <w:r w:rsidRPr="002B7368">
        <w:rPr>
          <w:rFonts w:eastAsia="Calibri"/>
          <w:bCs/>
          <w:color w:val="000000"/>
          <w:sz w:val="28"/>
          <w:szCs w:val="28"/>
          <w:lang w:eastAsia="en-US"/>
        </w:rPr>
        <w:t xml:space="preserve">По итогам 2023 года не произведены мероприятия по ремонту основных средств на сумму 1 943,55 тыс. руб. (3087,81 тыс. руб. </w:t>
      </w:r>
      <w:r w:rsidRPr="002B7368">
        <w:rPr>
          <w:rFonts w:eastAsia="Calibri"/>
          <w:bCs/>
          <w:color w:val="000000"/>
          <w:sz w:val="20"/>
          <w:szCs w:val="20"/>
          <w:lang w:eastAsia="en-US"/>
        </w:rPr>
        <w:t>(утверждено РЭК Кузбасса на 2023 г)</w:t>
      </w:r>
      <w:r w:rsidRPr="002B7368">
        <w:rPr>
          <w:rFonts w:eastAsia="Calibri"/>
          <w:bCs/>
          <w:color w:val="000000"/>
          <w:sz w:val="28"/>
          <w:szCs w:val="28"/>
          <w:lang w:eastAsia="en-US"/>
        </w:rPr>
        <w:t xml:space="preserve"> – 1 144,26 тыс. руб. </w:t>
      </w:r>
      <w:r w:rsidRPr="002B7368">
        <w:rPr>
          <w:rFonts w:eastAsia="Calibri"/>
          <w:bCs/>
          <w:color w:val="000000"/>
          <w:sz w:val="20"/>
          <w:szCs w:val="20"/>
          <w:lang w:eastAsia="en-US"/>
        </w:rPr>
        <w:t>(по бух. учету МКП ММО «Ресурс» за 2023 г.).</w:t>
      </w:r>
    </w:p>
    <w:p w14:paraId="7D31EC13" w14:textId="77777777" w:rsidR="002B7368" w:rsidRPr="002B7368" w:rsidRDefault="002B7368" w:rsidP="002B7368">
      <w:pPr>
        <w:ind w:firstLine="709"/>
        <w:jc w:val="both"/>
        <w:rPr>
          <w:bCs/>
          <w:snapToGrid w:val="0"/>
          <w:color w:val="000000"/>
          <w:sz w:val="28"/>
          <w:szCs w:val="28"/>
        </w:rPr>
      </w:pPr>
      <w:r w:rsidRPr="002B7368">
        <w:rPr>
          <w:bCs/>
          <w:snapToGrid w:val="0"/>
          <w:color w:val="000000"/>
          <w:sz w:val="28"/>
          <w:szCs w:val="28"/>
        </w:rPr>
        <w:t>Эксперты предлагают исключить из НВВ на 2025 год сумму неисполнения ремонтной программы по факту 2022 и 2023 гг., в размере 3 574,48 тыс. руб.</w:t>
      </w:r>
    </w:p>
    <w:p w14:paraId="7F3A9866" w14:textId="77777777" w:rsidR="002B7368" w:rsidRPr="002B7368" w:rsidRDefault="002B7368" w:rsidP="002B7368">
      <w:pPr>
        <w:autoSpaceDE w:val="0"/>
        <w:autoSpaceDN w:val="0"/>
        <w:adjustRightInd w:val="0"/>
        <w:ind w:firstLine="709"/>
        <w:jc w:val="both"/>
        <w:rPr>
          <w:rFonts w:eastAsia="Calibri"/>
          <w:color w:val="000000"/>
          <w:sz w:val="28"/>
          <w:szCs w:val="28"/>
        </w:rPr>
      </w:pPr>
    </w:p>
    <w:p w14:paraId="05F578DE" w14:textId="77777777" w:rsidR="002B7368" w:rsidRPr="002B7368" w:rsidRDefault="002B7368" w:rsidP="002B7368">
      <w:pPr>
        <w:autoSpaceDE w:val="0"/>
        <w:autoSpaceDN w:val="0"/>
        <w:adjustRightInd w:val="0"/>
        <w:ind w:firstLine="709"/>
        <w:jc w:val="center"/>
        <w:rPr>
          <w:b/>
          <w:bCs/>
          <w:snapToGrid w:val="0"/>
          <w:color w:val="000000"/>
          <w:sz w:val="28"/>
          <w:szCs w:val="28"/>
          <w:lang w:val="x-none"/>
        </w:rPr>
      </w:pPr>
      <w:r w:rsidRPr="002B7368">
        <w:rPr>
          <w:b/>
          <w:bCs/>
          <w:snapToGrid w:val="0"/>
          <w:color w:val="000000"/>
          <w:sz w:val="28"/>
          <w:szCs w:val="28"/>
        </w:rPr>
        <w:t xml:space="preserve">11. </w:t>
      </w:r>
      <w:r w:rsidRPr="002B7368">
        <w:rPr>
          <w:b/>
          <w:bCs/>
          <w:snapToGrid w:val="0"/>
          <w:color w:val="000000"/>
          <w:sz w:val="28"/>
          <w:szCs w:val="28"/>
          <w:lang w:val="x-none"/>
        </w:rPr>
        <w:t>Корректировка НВВ в связи с изменением (неисполнением) инвестиционной программы</w:t>
      </w:r>
    </w:p>
    <w:p w14:paraId="352AA135" w14:textId="77777777" w:rsidR="002B7368" w:rsidRPr="002B7368" w:rsidRDefault="002B7368" w:rsidP="002B7368">
      <w:pPr>
        <w:autoSpaceDE w:val="0"/>
        <w:autoSpaceDN w:val="0"/>
        <w:adjustRightInd w:val="0"/>
        <w:ind w:firstLine="709"/>
        <w:jc w:val="both"/>
        <w:rPr>
          <w:b/>
          <w:bCs/>
          <w:snapToGrid w:val="0"/>
          <w:color w:val="000000"/>
          <w:sz w:val="28"/>
          <w:szCs w:val="28"/>
          <w:lang w:val="x-none"/>
        </w:rPr>
      </w:pPr>
    </w:p>
    <w:p w14:paraId="3F774FD0" w14:textId="77777777" w:rsidR="002B7368" w:rsidRPr="002B7368" w:rsidRDefault="002B7368" w:rsidP="002B7368">
      <w:pPr>
        <w:autoSpaceDE w:val="0"/>
        <w:autoSpaceDN w:val="0"/>
        <w:adjustRightInd w:val="0"/>
        <w:ind w:firstLine="851"/>
        <w:jc w:val="both"/>
        <w:rPr>
          <w:sz w:val="28"/>
          <w:szCs w:val="28"/>
        </w:rPr>
      </w:pPr>
      <w:r w:rsidRPr="002B7368">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2B7368">
        <w:rPr>
          <w:sz w:val="28"/>
          <w:szCs w:val="28"/>
        </w:rPr>
        <w:t xml:space="preserve">размер корректировки необходимой валовой выручки, </w:t>
      </w:r>
      <w:r w:rsidRPr="002B7368">
        <w:rPr>
          <w:sz w:val="28"/>
          <w:szCs w:val="28"/>
        </w:rPr>
        <w:br/>
        <w:t xml:space="preserve">в связи с изменением (неисполнением) инвестиционной программы, </w:t>
      </w:r>
      <w:r w:rsidRPr="002B7368">
        <w:rPr>
          <w:noProof/>
          <w:position w:val="-12"/>
          <w:sz w:val="28"/>
          <w:szCs w:val="28"/>
        </w:rPr>
        <w:drawing>
          <wp:inline distT="0" distB="0" distL="0" distR="0" wp14:anchorId="03003AC3" wp14:editId="3ADAF088">
            <wp:extent cx="704850"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2B7368">
        <w:rPr>
          <w:sz w:val="28"/>
          <w:szCs w:val="28"/>
        </w:rPr>
        <w:t>, рассчитывается по формуле:</w:t>
      </w:r>
    </w:p>
    <w:p w14:paraId="5F3DA512" w14:textId="77777777" w:rsidR="002B7368" w:rsidRPr="002B7368" w:rsidRDefault="002B7368" w:rsidP="002B7368">
      <w:pPr>
        <w:autoSpaceDE w:val="0"/>
        <w:autoSpaceDN w:val="0"/>
        <w:adjustRightInd w:val="0"/>
        <w:ind w:firstLine="851"/>
        <w:jc w:val="both"/>
        <w:rPr>
          <w:sz w:val="28"/>
        </w:rPr>
      </w:pPr>
      <w:r w:rsidRPr="002B7368">
        <w:rPr>
          <w:noProof/>
          <w:sz w:val="28"/>
          <w:szCs w:val="28"/>
        </w:rPr>
        <w:drawing>
          <wp:inline distT="0" distB="0" distL="0" distR="0" wp14:anchorId="7C4A52E4" wp14:editId="4A5B0298">
            <wp:extent cx="3352800" cy="7429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2B7368">
        <w:rPr>
          <w:sz w:val="28"/>
          <w:szCs w:val="28"/>
        </w:rPr>
        <w:t xml:space="preserve"> </w:t>
      </w:r>
      <w:r w:rsidRPr="002B7368">
        <w:rPr>
          <w:sz w:val="28"/>
        </w:rPr>
        <w:t>, где</w:t>
      </w:r>
    </w:p>
    <w:p w14:paraId="5AF27A74" w14:textId="77777777" w:rsidR="002B7368" w:rsidRPr="002B7368" w:rsidRDefault="002B7368" w:rsidP="002B7368">
      <w:pPr>
        <w:autoSpaceDE w:val="0"/>
        <w:autoSpaceDN w:val="0"/>
        <w:adjustRightInd w:val="0"/>
        <w:ind w:firstLine="851"/>
        <w:jc w:val="both"/>
        <w:rPr>
          <w:sz w:val="28"/>
          <w:szCs w:val="28"/>
        </w:rPr>
      </w:pPr>
      <w:r w:rsidRPr="002B7368">
        <w:rPr>
          <w:noProof/>
          <w:position w:val="-14"/>
          <w:sz w:val="28"/>
          <w:szCs w:val="28"/>
        </w:rPr>
        <w:lastRenderedPageBreak/>
        <w:drawing>
          <wp:inline distT="0" distB="0" distL="0" distR="0" wp14:anchorId="207F4E2C" wp14:editId="4EE6B65D">
            <wp:extent cx="561975" cy="3524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2B7368">
        <w:rPr>
          <w:sz w:val="28"/>
          <w:szCs w:val="28"/>
        </w:rPr>
        <w:t xml:space="preserve"> - объем собственных средств на реализацию инвестиционной программы;</w:t>
      </w:r>
    </w:p>
    <w:p w14:paraId="2350A8F5" w14:textId="77777777" w:rsidR="002B7368" w:rsidRPr="002B7368" w:rsidRDefault="002B7368" w:rsidP="002B7368">
      <w:pPr>
        <w:autoSpaceDE w:val="0"/>
        <w:autoSpaceDN w:val="0"/>
        <w:adjustRightInd w:val="0"/>
        <w:ind w:firstLine="851"/>
        <w:jc w:val="both"/>
        <w:rPr>
          <w:sz w:val="28"/>
          <w:szCs w:val="28"/>
        </w:rPr>
      </w:pPr>
      <w:r w:rsidRPr="002B7368">
        <w:rPr>
          <w:noProof/>
          <w:position w:val="-14"/>
          <w:sz w:val="28"/>
          <w:szCs w:val="28"/>
        </w:rPr>
        <w:drawing>
          <wp:inline distT="0" distB="0" distL="0" distR="0" wp14:anchorId="03EEF976" wp14:editId="01E4D805">
            <wp:extent cx="571500"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2B7368">
        <w:rPr>
          <w:sz w:val="28"/>
          <w:szCs w:val="28"/>
        </w:rPr>
        <w:t xml:space="preserve"> - объем фактического исполнения инвестиционной программы;</w:t>
      </w:r>
    </w:p>
    <w:p w14:paraId="686E794C" w14:textId="77777777" w:rsidR="002B7368" w:rsidRPr="002B7368" w:rsidRDefault="002B7368" w:rsidP="002B7368">
      <w:pPr>
        <w:autoSpaceDE w:val="0"/>
        <w:autoSpaceDN w:val="0"/>
        <w:adjustRightInd w:val="0"/>
        <w:ind w:firstLine="851"/>
        <w:jc w:val="both"/>
        <w:rPr>
          <w:position w:val="-14"/>
          <w:sz w:val="28"/>
          <w:szCs w:val="28"/>
        </w:rPr>
      </w:pPr>
      <w:r w:rsidRPr="002B7368">
        <w:rPr>
          <w:noProof/>
          <w:position w:val="-14"/>
          <w:sz w:val="28"/>
          <w:szCs w:val="28"/>
        </w:rPr>
        <w:drawing>
          <wp:inline distT="0" distB="0" distL="0" distR="0" wp14:anchorId="433FFB7A" wp14:editId="089F51FD">
            <wp:extent cx="571500" cy="3619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2B7368">
        <w:rPr>
          <w:sz w:val="28"/>
          <w:szCs w:val="28"/>
        </w:rPr>
        <w:t xml:space="preserve"> - плановый размер финансирования инвестиционной программы, при этом </w:t>
      </w:r>
      <w:r w:rsidRPr="002B7368">
        <w:rPr>
          <w:noProof/>
          <w:position w:val="-14"/>
          <w:sz w:val="28"/>
          <w:szCs w:val="28"/>
        </w:rPr>
        <w:drawing>
          <wp:inline distT="0" distB="0" distL="0" distR="0" wp14:anchorId="63191925" wp14:editId="54E69029">
            <wp:extent cx="571500" cy="3619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2B7368">
        <w:rPr>
          <w:sz w:val="28"/>
          <w:szCs w:val="28"/>
        </w:rPr>
        <w:t xml:space="preserve">= </w:t>
      </w:r>
      <w:r w:rsidRPr="002B7368">
        <w:rPr>
          <w:noProof/>
          <w:position w:val="-14"/>
          <w:sz w:val="28"/>
          <w:szCs w:val="28"/>
        </w:rPr>
        <w:drawing>
          <wp:inline distT="0" distB="0" distL="0" distR="0" wp14:anchorId="2C354811" wp14:editId="131A7F7B">
            <wp:extent cx="866775" cy="361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2B7368">
        <w:rPr>
          <w:position w:val="-14"/>
          <w:sz w:val="28"/>
          <w:szCs w:val="28"/>
        </w:rPr>
        <w:t>, где</w:t>
      </w:r>
    </w:p>
    <w:p w14:paraId="71303E96" w14:textId="77777777" w:rsidR="002B7368" w:rsidRPr="002B7368" w:rsidRDefault="002B7368" w:rsidP="002B7368">
      <w:pPr>
        <w:autoSpaceDE w:val="0"/>
        <w:autoSpaceDN w:val="0"/>
        <w:adjustRightInd w:val="0"/>
        <w:ind w:firstLine="851"/>
        <w:jc w:val="both"/>
        <w:rPr>
          <w:sz w:val="28"/>
          <w:szCs w:val="28"/>
        </w:rPr>
      </w:pPr>
      <w:r w:rsidRPr="002B7368">
        <w:rPr>
          <w:noProof/>
          <w:position w:val="-32"/>
        </w:rPr>
        <w:drawing>
          <wp:inline distT="0" distB="0" distL="0" distR="0" wp14:anchorId="7A995A36" wp14:editId="6826C339">
            <wp:extent cx="2581275" cy="6858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2B7368">
        <w:t xml:space="preserve"> </w:t>
      </w:r>
      <w:r w:rsidRPr="002B7368">
        <w:rPr>
          <w:sz w:val="28"/>
        </w:rPr>
        <w:t>, где</w:t>
      </w:r>
    </w:p>
    <w:p w14:paraId="62DDE27F" w14:textId="77777777" w:rsidR="002B7368" w:rsidRPr="002B7368" w:rsidRDefault="002B7368" w:rsidP="002B7368">
      <w:pPr>
        <w:autoSpaceDE w:val="0"/>
        <w:autoSpaceDN w:val="0"/>
        <w:adjustRightInd w:val="0"/>
        <w:ind w:firstLine="851"/>
        <w:jc w:val="both"/>
        <w:rPr>
          <w:sz w:val="28"/>
          <w:szCs w:val="28"/>
        </w:rPr>
      </w:pPr>
      <w:r w:rsidRPr="002B7368">
        <w:rPr>
          <w:noProof/>
          <w:position w:val="-14"/>
          <w:sz w:val="28"/>
          <w:szCs w:val="28"/>
        </w:rPr>
        <w:drawing>
          <wp:inline distT="0" distB="0" distL="0" distR="0" wp14:anchorId="321C5A6B" wp14:editId="04C58641">
            <wp:extent cx="581025" cy="3714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2B7368">
        <w:rPr>
          <w:sz w:val="28"/>
          <w:szCs w:val="28"/>
        </w:rPr>
        <w:t xml:space="preserve"> - фактический объем полезного отпуска;</w:t>
      </w:r>
    </w:p>
    <w:p w14:paraId="75471274" w14:textId="77777777" w:rsidR="002B7368" w:rsidRPr="002B7368" w:rsidRDefault="002B7368" w:rsidP="002B7368">
      <w:pPr>
        <w:autoSpaceDE w:val="0"/>
        <w:autoSpaceDN w:val="0"/>
        <w:adjustRightInd w:val="0"/>
        <w:ind w:firstLine="851"/>
        <w:jc w:val="both"/>
        <w:rPr>
          <w:sz w:val="28"/>
          <w:szCs w:val="28"/>
        </w:rPr>
      </w:pPr>
      <w:r w:rsidRPr="002B7368">
        <w:rPr>
          <w:noProof/>
          <w:position w:val="-14"/>
          <w:sz w:val="28"/>
          <w:szCs w:val="28"/>
        </w:rPr>
        <w:drawing>
          <wp:inline distT="0" distB="0" distL="0" distR="0" wp14:anchorId="28BC14C0" wp14:editId="5274D8E0">
            <wp:extent cx="428625"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2B7368">
        <w:rPr>
          <w:sz w:val="28"/>
          <w:szCs w:val="28"/>
        </w:rPr>
        <w:t xml:space="preserve"> - плановый объем полезного отпуска.</w:t>
      </w:r>
    </w:p>
    <w:p w14:paraId="429BD0B2" w14:textId="77777777" w:rsidR="002B7368" w:rsidRPr="002B7368" w:rsidRDefault="002B7368" w:rsidP="002B7368">
      <w:pPr>
        <w:autoSpaceDE w:val="0"/>
        <w:autoSpaceDN w:val="0"/>
        <w:adjustRightInd w:val="0"/>
        <w:ind w:firstLine="709"/>
        <w:jc w:val="both"/>
        <w:rPr>
          <w:rFonts w:eastAsia="Calibri"/>
          <w:color w:val="000000"/>
          <w:sz w:val="28"/>
          <w:szCs w:val="28"/>
          <w:lang w:val="x-none"/>
        </w:rPr>
      </w:pPr>
    </w:p>
    <w:p w14:paraId="6EA20D82" w14:textId="77777777" w:rsidR="002B7368" w:rsidRPr="002B7368" w:rsidRDefault="002B7368" w:rsidP="002B7368">
      <w:pPr>
        <w:autoSpaceDE w:val="0"/>
        <w:autoSpaceDN w:val="0"/>
        <w:adjustRightInd w:val="0"/>
        <w:ind w:firstLine="709"/>
        <w:jc w:val="both"/>
        <w:rPr>
          <w:snapToGrid w:val="0"/>
          <w:color w:val="000000"/>
          <w:sz w:val="28"/>
          <w:szCs w:val="28"/>
        </w:rPr>
      </w:pPr>
      <w:r w:rsidRPr="002B7368">
        <w:rPr>
          <w:snapToGrid w:val="0"/>
          <w:color w:val="000000"/>
          <w:sz w:val="28"/>
          <w:szCs w:val="28"/>
        </w:rPr>
        <w:t xml:space="preserve">Все имущество МКП ММО «Ресурс» передано ему в оперативное управление и приобретено за счет бюджетных средств Администрацией </w:t>
      </w:r>
      <w:r w:rsidRPr="002B7368">
        <w:rPr>
          <w:color w:val="000000"/>
          <w:sz w:val="28"/>
          <w:szCs w:val="20"/>
        </w:rPr>
        <w:t>Мариинского муниципального округа.</w:t>
      </w:r>
      <w:r w:rsidRPr="002B7368">
        <w:rPr>
          <w:snapToGrid w:val="0"/>
          <w:color w:val="000000"/>
          <w:sz w:val="28"/>
          <w:szCs w:val="28"/>
        </w:rPr>
        <w:t xml:space="preserve"> Инвестиционная программа на 2023-2027 год для МКП ММО Ресурс не утверждалась.</w:t>
      </w:r>
    </w:p>
    <w:p w14:paraId="59ED340E" w14:textId="77777777" w:rsidR="002B7368" w:rsidRPr="002B7368" w:rsidRDefault="002B7368" w:rsidP="002B7368">
      <w:pPr>
        <w:ind w:firstLine="709"/>
        <w:jc w:val="both"/>
        <w:rPr>
          <w:color w:val="000000"/>
          <w:sz w:val="28"/>
          <w:szCs w:val="28"/>
        </w:rPr>
      </w:pPr>
      <w:r w:rsidRPr="002B7368">
        <w:rPr>
          <w:snapToGrid w:val="0"/>
          <w:color w:val="000000"/>
          <w:sz w:val="28"/>
          <w:szCs w:val="28"/>
        </w:rPr>
        <w:t>Таким образом, расходы по статье экспертами приняты на нулевом уровне.</w:t>
      </w:r>
    </w:p>
    <w:p w14:paraId="7BF2D26D" w14:textId="77777777" w:rsidR="002B7368" w:rsidRPr="002B7368" w:rsidRDefault="002B7368" w:rsidP="002B7368">
      <w:pPr>
        <w:tabs>
          <w:tab w:val="left" w:pos="1890"/>
        </w:tabs>
        <w:ind w:firstLine="709"/>
        <w:jc w:val="both"/>
        <w:rPr>
          <w:snapToGrid w:val="0"/>
          <w:color w:val="000000"/>
          <w:sz w:val="28"/>
          <w:szCs w:val="28"/>
        </w:rPr>
      </w:pPr>
    </w:p>
    <w:p w14:paraId="2D7F9B88" w14:textId="77777777" w:rsidR="002B7368" w:rsidRPr="002B7368" w:rsidRDefault="002B7368" w:rsidP="002B7368">
      <w:pPr>
        <w:keepNext/>
        <w:tabs>
          <w:tab w:val="left" w:pos="567"/>
        </w:tabs>
        <w:ind w:firstLine="709"/>
        <w:jc w:val="center"/>
        <w:outlineLvl w:val="0"/>
        <w:rPr>
          <w:b/>
          <w:bCs/>
          <w:snapToGrid w:val="0"/>
          <w:color w:val="000000"/>
          <w:sz w:val="28"/>
          <w:szCs w:val="28"/>
        </w:rPr>
      </w:pPr>
      <w:bookmarkStart w:id="121" w:name="_Toc435981491"/>
      <w:bookmarkStart w:id="122" w:name="_Toc470509579"/>
      <w:bookmarkStart w:id="123" w:name="_Toc21094928"/>
      <w:bookmarkStart w:id="124" w:name="_Toc118202340"/>
      <w:r w:rsidRPr="002B7368">
        <w:rPr>
          <w:b/>
          <w:bCs/>
          <w:snapToGrid w:val="0"/>
          <w:color w:val="000000"/>
          <w:sz w:val="28"/>
          <w:szCs w:val="28"/>
        </w:rPr>
        <w:t>12. Р</w:t>
      </w:r>
      <w:bookmarkEnd w:id="121"/>
      <w:bookmarkEnd w:id="122"/>
      <w:bookmarkEnd w:id="123"/>
      <w:r w:rsidRPr="002B7368">
        <w:rPr>
          <w:b/>
          <w:bCs/>
          <w:snapToGrid w:val="0"/>
          <w:color w:val="000000"/>
          <w:sz w:val="28"/>
          <w:szCs w:val="28"/>
        </w:rPr>
        <w:t xml:space="preserve">асчет необходимой валовой выручки МКП ММО «Ресурс» </w:t>
      </w:r>
    </w:p>
    <w:p w14:paraId="137E74AB" w14:textId="77777777" w:rsidR="002B7368" w:rsidRPr="002B7368" w:rsidRDefault="002B7368" w:rsidP="002B7368">
      <w:pPr>
        <w:keepNext/>
        <w:tabs>
          <w:tab w:val="left" w:pos="567"/>
        </w:tabs>
        <w:ind w:firstLine="709"/>
        <w:jc w:val="center"/>
        <w:outlineLvl w:val="0"/>
        <w:rPr>
          <w:b/>
          <w:bCs/>
          <w:snapToGrid w:val="0"/>
          <w:color w:val="000000"/>
          <w:sz w:val="28"/>
          <w:szCs w:val="28"/>
        </w:rPr>
      </w:pPr>
      <w:r w:rsidRPr="002B7368">
        <w:rPr>
          <w:b/>
          <w:bCs/>
          <w:snapToGrid w:val="0"/>
          <w:color w:val="000000"/>
          <w:sz w:val="28"/>
          <w:szCs w:val="28"/>
        </w:rPr>
        <w:t>на 2025 год долгосрочного периода регулирования 2023-2027 гг.</w:t>
      </w:r>
      <w:bookmarkEnd w:id="124"/>
    </w:p>
    <w:p w14:paraId="754E89CD" w14:textId="77777777" w:rsidR="002B7368" w:rsidRPr="002B7368" w:rsidRDefault="002B7368" w:rsidP="002B7368">
      <w:pPr>
        <w:keepNext/>
        <w:tabs>
          <w:tab w:val="left" w:pos="567"/>
        </w:tabs>
        <w:ind w:left="360"/>
        <w:jc w:val="center"/>
        <w:outlineLvl w:val="0"/>
        <w:rPr>
          <w:b/>
          <w:bCs/>
          <w:snapToGrid w:val="0"/>
          <w:color w:val="000000"/>
          <w:sz w:val="28"/>
          <w:szCs w:val="28"/>
        </w:rPr>
      </w:pPr>
    </w:p>
    <w:p w14:paraId="61097AD3" w14:textId="77777777" w:rsidR="002B7368" w:rsidRPr="002B7368" w:rsidRDefault="002B7368" w:rsidP="002B7368">
      <w:pPr>
        <w:tabs>
          <w:tab w:val="left" w:pos="1134"/>
        </w:tabs>
        <w:snapToGrid w:val="0"/>
        <w:ind w:firstLine="709"/>
        <w:jc w:val="both"/>
        <w:rPr>
          <w:color w:val="000000"/>
          <w:sz w:val="28"/>
          <w:szCs w:val="28"/>
        </w:rPr>
      </w:pPr>
      <w:r w:rsidRPr="002B7368">
        <w:rPr>
          <w:color w:val="000000"/>
          <w:sz w:val="28"/>
          <w:szCs w:val="28"/>
        </w:rPr>
        <w:t xml:space="preserve">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 Общая величина НВВ на 2025 год и составила 140 049,91 тыс. руб., в том числе на потребительский рынок </w:t>
      </w:r>
      <w:r w:rsidRPr="002B7368">
        <w:rPr>
          <w:color w:val="000000"/>
          <w:sz w:val="28"/>
          <w:szCs w:val="28"/>
        </w:rPr>
        <w:br/>
        <w:t>140 049,91 тыс. руб.</w:t>
      </w:r>
    </w:p>
    <w:p w14:paraId="43B9EC82" w14:textId="77777777" w:rsidR="002B7368" w:rsidRPr="002B7368" w:rsidRDefault="002B7368" w:rsidP="002B7368">
      <w:pPr>
        <w:tabs>
          <w:tab w:val="left" w:pos="1890"/>
        </w:tabs>
        <w:ind w:firstLine="709"/>
        <w:jc w:val="both"/>
        <w:rPr>
          <w:snapToGrid w:val="0"/>
          <w:color w:val="000000"/>
          <w:sz w:val="28"/>
          <w:szCs w:val="28"/>
        </w:rPr>
      </w:pPr>
      <w:r w:rsidRPr="002B7368">
        <w:rPr>
          <w:color w:val="000000"/>
          <w:sz w:val="28"/>
          <w:szCs w:val="28"/>
        </w:rPr>
        <w:t>Расчет необходимой валовой выручки на 2025 год постатейно отражен в таблице 11.</w:t>
      </w:r>
    </w:p>
    <w:p w14:paraId="4EB31ABB" w14:textId="77777777" w:rsidR="002B7368" w:rsidRPr="002B7368" w:rsidRDefault="002B7368" w:rsidP="002B7368">
      <w:pPr>
        <w:tabs>
          <w:tab w:val="left" w:pos="1890"/>
        </w:tabs>
        <w:ind w:firstLine="709"/>
        <w:jc w:val="right"/>
        <w:rPr>
          <w:snapToGrid w:val="0"/>
          <w:color w:val="000000"/>
          <w:sz w:val="28"/>
          <w:szCs w:val="28"/>
        </w:rPr>
      </w:pPr>
      <w:r w:rsidRPr="002B7368">
        <w:rPr>
          <w:snapToGrid w:val="0"/>
          <w:color w:val="000000"/>
          <w:sz w:val="28"/>
          <w:szCs w:val="28"/>
        </w:rPr>
        <w:t>Таблица 11</w:t>
      </w:r>
    </w:p>
    <w:p w14:paraId="48155A2A" w14:textId="77777777" w:rsidR="002B7368" w:rsidRPr="002B7368" w:rsidRDefault="002B7368" w:rsidP="002B7368">
      <w:pPr>
        <w:ind w:firstLine="709"/>
        <w:jc w:val="center"/>
        <w:rPr>
          <w:snapToGrid w:val="0"/>
          <w:color w:val="000000"/>
          <w:sz w:val="28"/>
          <w:szCs w:val="28"/>
          <w:lang w:eastAsia="en-US"/>
        </w:rPr>
      </w:pPr>
      <w:bookmarkStart w:id="125" w:name="_Toc21094970"/>
      <w:bookmarkStart w:id="126" w:name="_Toc24891746"/>
      <w:r w:rsidRPr="002B7368">
        <w:rPr>
          <w:snapToGrid w:val="0"/>
          <w:color w:val="000000"/>
          <w:sz w:val="28"/>
          <w:szCs w:val="28"/>
          <w:lang w:eastAsia="en-US"/>
        </w:rPr>
        <w:t>Статьи затрат необходимой валовой выручки на тепловую энергию по статьям</w:t>
      </w:r>
      <w:bookmarkEnd w:id="125"/>
      <w:bookmarkEnd w:id="126"/>
      <w:r w:rsidRPr="002B7368">
        <w:rPr>
          <w:snapToGrid w:val="0"/>
          <w:color w:val="000000"/>
          <w:sz w:val="28"/>
          <w:szCs w:val="28"/>
          <w:lang w:eastAsia="en-US"/>
        </w:rPr>
        <w:t xml:space="preserve"> на 2025 год</w:t>
      </w:r>
    </w:p>
    <w:p w14:paraId="7630DC1D" w14:textId="77777777" w:rsidR="002B7368" w:rsidRPr="002B7368" w:rsidRDefault="002B7368" w:rsidP="002B7368">
      <w:pPr>
        <w:jc w:val="right"/>
        <w:rPr>
          <w:snapToGrid w:val="0"/>
          <w:color w:val="000000"/>
          <w:sz w:val="28"/>
          <w:szCs w:val="28"/>
        </w:rPr>
      </w:pPr>
    </w:p>
    <w:p w14:paraId="4B794317" w14:textId="77777777" w:rsidR="002B7368" w:rsidRPr="002B7368" w:rsidRDefault="002B7368" w:rsidP="002B7368">
      <w:pPr>
        <w:jc w:val="right"/>
        <w:rPr>
          <w:snapToGrid w:val="0"/>
          <w:color w:val="000000"/>
          <w:sz w:val="28"/>
          <w:szCs w:val="28"/>
          <w:lang w:eastAsia="en-US"/>
        </w:rPr>
      </w:pPr>
      <w:r w:rsidRPr="002B7368">
        <w:rPr>
          <w:snapToGrid w:val="0"/>
          <w:color w:val="00000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908"/>
        <w:gridCol w:w="1623"/>
        <w:gridCol w:w="1769"/>
        <w:gridCol w:w="1347"/>
      </w:tblGrid>
      <w:tr w:rsidR="002B7368" w:rsidRPr="002B7368" w14:paraId="331764A9" w14:textId="77777777" w:rsidTr="00BD168F">
        <w:trPr>
          <w:trHeight w:val="737"/>
          <w:tblHeader/>
        </w:trPr>
        <w:tc>
          <w:tcPr>
            <w:tcW w:w="709" w:type="dxa"/>
            <w:shd w:val="clear" w:color="auto" w:fill="auto"/>
            <w:vAlign w:val="center"/>
          </w:tcPr>
          <w:p w14:paraId="060F9B42" w14:textId="77777777" w:rsidR="002B7368" w:rsidRPr="002B7368" w:rsidRDefault="002B7368" w:rsidP="002B7368">
            <w:pPr>
              <w:jc w:val="center"/>
              <w:rPr>
                <w:snapToGrid w:val="0"/>
                <w:color w:val="000000"/>
                <w:sz w:val="22"/>
                <w:szCs w:val="22"/>
              </w:rPr>
            </w:pPr>
            <w:r w:rsidRPr="002B7368">
              <w:rPr>
                <w:snapToGrid w:val="0"/>
                <w:color w:val="000000"/>
                <w:sz w:val="22"/>
                <w:szCs w:val="22"/>
              </w:rPr>
              <w:t>№ п/п</w:t>
            </w:r>
          </w:p>
        </w:tc>
        <w:tc>
          <w:tcPr>
            <w:tcW w:w="4030" w:type="dxa"/>
            <w:shd w:val="clear" w:color="auto" w:fill="auto"/>
            <w:vAlign w:val="center"/>
          </w:tcPr>
          <w:p w14:paraId="1FC3D48C" w14:textId="77777777" w:rsidR="002B7368" w:rsidRPr="002B7368" w:rsidRDefault="002B7368" w:rsidP="002B7368">
            <w:pPr>
              <w:jc w:val="center"/>
              <w:rPr>
                <w:snapToGrid w:val="0"/>
                <w:color w:val="000000"/>
                <w:sz w:val="22"/>
                <w:szCs w:val="22"/>
              </w:rPr>
            </w:pPr>
            <w:r w:rsidRPr="002B7368">
              <w:rPr>
                <w:snapToGrid w:val="0"/>
                <w:color w:val="000000"/>
                <w:sz w:val="22"/>
                <w:szCs w:val="22"/>
              </w:rPr>
              <w:t>Наименование расхода</w:t>
            </w:r>
          </w:p>
        </w:tc>
        <w:tc>
          <w:tcPr>
            <w:tcW w:w="1640" w:type="dxa"/>
            <w:shd w:val="clear" w:color="auto" w:fill="auto"/>
          </w:tcPr>
          <w:p w14:paraId="36BDC0B9" w14:textId="77777777" w:rsidR="002B7368" w:rsidRPr="002B7368" w:rsidRDefault="002B7368" w:rsidP="002B7368">
            <w:pPr>
              <w:jc w:val="center"/>
              <w:rPr>
                <w:snapToGrid w:val="0"/>
                <w:color w:val="000000"/>
                <w:sz w:val="22"/>
                <w:szCs w:val="22"/>
              </w:rPr>
            </w:pPr>
            <w:r w:rsidRPr="002B7368">
              <w:rPr>
                <w:snapToGrid w:val="0"/>
                <w:color w:val="000000"/>
                <w:sz w:val="22"/>
                <w:szCs w:val="22"/>
              </w:rPr>
              <w:t>Утверждено РЭК на 2024 год</w:t>
            </w:r>
          </w:p>
        </w:tc>
        <w:tc>
          <w:tcPr>
            <w:tcW w:w="1790" w:type="dxa"/>
            <w:shd w:val="clear" w:color="auto" w:fill="auto"/>
          </w:tcPr>
          <w:p w14:paraId="28974616" w14:textId="77777777" w:rsidR="002B7368" w:rsidRPr="002B7368" w:rsidRDefault="002B7368" w:rsidP="002B7368">
            <w:pPr>
              <w:ind w:left="-57" w:right="-57"/>
              <w:jc w:val="center"/>
              <w:rPr>
                <w:snapToGrid w:val="0"/>
                <w:color w:val="000000"/>
                <w:sz w:val="22"/>
                <w:szCs w:val="22"/>
              </w:rPr>
            </w:pPr>
            <w:r w:rsidRPr="002B7368">
              <w:rPr>
                <w:snapToGrid w:val="0"/>
                <w:color w:val="000000"/>
                <w:sz w:val="22"/>
                <w:szCs w:val="22"/>
              </w:rPr>
              <w:t>Предложение экспертов</w:t>
            </w:r>
          </w:p>
          <w:p w14:paraId="4E687B67" w14:textId="77777777" w:rsidR="002B7368" w:rsidRPr="002B7368" w:rsidRDefault="002B7368" w:rsidP="002B7368">
            <w:pPr>
              <w:jc w:val="center"/>
              <w:rPr>
                <w:snapToGrid w:val="0"/>
                <w:color w:val="000000"/>
                <w:sz w:val="22"/>
                <w:szCs w:val="22"/>
              </w:rPr>
            </w:pPr>
            <w:r w:rsidRPr="002B7368">
              <w:rPr>
                <w:snapToGrid w:val="0"/>
                <w:color w:val="000000"/>
                <w:sz w:val="22"/>
                <w:szCs w:val="22"/>
              </w:rPr>
              <w:t>на 2025 год</w:t>
            </w:r>
          </w:p>
        </w:tc>
        <w:tc>
          <w:tcPr>
            <w:tcW w:w="1347" w:type="dxa"/>
            <w:shd w:val="clear" w:color="auto" w:fill="auto"/>
          </w:tcPr>
          <w:p w14:paraId="19530E37" w14:textId="77777777" w:rsidR="002B7368" w:rsidRPr="002B7368" w:rsidRDefault="002B7368" w:rsidP="002B7368">
            <w:pPr>
              <w:jc w:val="center"/>
              <w:rPr>
                <w:snapToGrid w:val="0"/>
                <w:color w:val="000000"/>
                <w:sz w:val="22"/>
                <w:szCs w:val="22"/>
              </w:rPr>
            </w:pPr>
            <w:r w:rsidRPr="002B7368">
              <w:rPr>
                <w:snapToGrid w:val="0"/>
                <w:color w:val="000000"/>
                <w:sz w:val="22"/>
                <w:szCs w:val="22"/>
              </w:rPr>
              <w:t>Отклонение</w:t>
            </w:r>
          </w:p>
          <w:p w14:paraId="225507C2" w14:textId="77777777" w:rsidR="002B7368" w:rsidRPr="002B7368" w:rsidRDefault="002B7368" w:rsidP="002B7368">
            <w:pPr>
              <w:jc w:val="center"/>
              <w:rPr>
                <w:snapToGrid w:val="0"/>
                <w:color w:val="000000"/>
                <w:sz w:val="22"/>
                <w:szCs w:val="22"/>
              </w:rPr>
            </w:pPr>
            <w:r w:rsidRPr="002B7368">
              <w:rPr>
                <w:snapToGrid w:val="0"/>
                <w:color w:val="000000"/>
                <w:sz w:val="22"/>
                <w:szCs w:val="22"/>
              </w:rPr>
              <w:t>(4-3)</w:t>
            </w:r>
          </w:p>
        </w:tc>
      </w:tr>
      <w:tr w:rsidR="002B7368" w:rsidRPr="002B7368" w14:paraId="0BF598C6" w14:textId="77777777" w:rsidTr="00BD168F">
        <w:trPr>
          <w:trHeight w:val="250"/>
        </w:trPr>
        <w:tc>
          <w:tcPr>
            <w:tcW w:w="709" w:type="dxa"/>
            <w:shd w:val="clear" w:color="auto" w:fill="auto"/>
            <w:vAlign w:val="center"/>
          </w:tcPr>
          <w:p w14:paraId="237D704D" w14:textId="77777777" w:rsidR="002B7368" w:rsidRPr="002B7368" w:rsidRDefault="002B7368" w:rsidP="002B7368">
            <w:pPr>
              <w:jc w:val="center"/>
              <w:rPr>
                <w:snapToGrid w:val="0"/>
                <w:color w:val="000000"/>
                <w:sz w:val="22"/>
                <w:szCs w:val="22"/>
              </w:rPr>
            </w:pPr>
            <w:r w:rsidRPr="002B7368">
              <w:rPr>
                <w:snapToGrid w:val="0"/>
                <w:color w:val="000000"/>
                <w:sz w:val="22"/>
                <w:szCs w:val="22"/>
              </w:rPr>
              <w:t>1</w:t>
            </w:r>
          </w:p>
        </w:tc>
        <w:tc>
          <w:tcPr>
            <w:tcW w:w="4030" w:type="dxa"/>
            <w:shd w:val="clear" w:color="auto" w:fill="auto"/>
            <w:vAlign w:val="center"/>
          </w:tcPr>
          <w:p w14:paraId="1E4A09B3" w14:textId="77777777" w:rsidR="002B7368" w:rsidRPr="002B7368" w:rsidRDefault="002B7368" w:rsidP="002B7368">
            <w:pPr>
              <w:jc w:val="center"/>
              <w:rPr>
                <w:snapToGrid w:val="0"/>
                <w:color w:val="000000"/>
                <w:sz w:val="22"/>
                <w:szCs w:val="22"/>
              </w:rPr>
            </w:pPr>
            <w:r w:rsidRPr="002B7368">
              <w:rPr>
                <w:snapToGrid w:val="0"/>
                <w:color w:val="000000"/>
                <w:sz w:val="22"/>
                <w:szCs w:val="22"/>
              </w:rPr>
              <w:t>2</w:t>
            </w:r>
          </w:p>
        </w:tc>
        <w:tc>
          <w:tcPr>
            <w:tcW w:w="1640" w:type="dxa"/>
            <w:shd w:val="clear" w:color="auto" w:fill="auto"/>
            <w:vAlign w:val="center"/>
          </w:tcPr>
          <w:p w14:paraId="1962D5B2" w14:textId="77777777" w:rsidR="002B7368" w:rsidRPr="002B7368" w:rsidRDefault="002B7368" w:rsidP="002B7368">
            <w:pPr>
              <w:jc w:val="center"/>
              <w:rPr>
                <w:snapToGrid w:val="0"/>
                <w:color w:val="000000"/>
                <w:sz w:val="22"/>
                <w:szCs w:val="22"/>
              </w:rPr>
            </w:pPr>
            <w:r w:rsidRPr="002B7368">
              <w:rPr>
                <w:snapToGrid w:val="0"/>
                <w:color w:val="000000"/>
                <w:sz w:val="22"/>
                <w:szCs w:val="22"/>
              </w:rPr>
              <w:t>3</w:t>
            </w:r>
          </w:p>
        </w:tc>
        <w:tc>
          <w:tcPr>
            <w:tcW w:w="1790" w:type="dxa"/>
            <w:shd w:val="clear" w:color="auto" w:fill="auto"/>
            <w:vAlign w:val="center"/>
          </w:tcPr>
          <w:p w14:paraId="7FACD3F1" w14:textId="77777777" w:rsidR="002B7368" w:rsidRPr="002B7368" w:rsidRDefault="002B7368" w:rsidP="002B7368">
            <w:pPr>
              <w:jc w:val="center"/>
              <w:rPr>
                <w:snapToGrid w:val="0"/>
                <w:color w:val="000000"/>
                <w:sz w:val="22"/>
                <w:szCs w:val="22"/>
              </w:rPr>
            </w:pPr>
            <w:r w:rsidRPr="002B7368">
              <w:rPr>
                <w:snapToGrid w:val="0"/>
                <w:color w:val="000000"/>
                <w:sz w:val="22"/>
                <w:szCs w:val="22"/>
              </w:rPr>
              <w:t>4</w:t>
            </w:r>
          </w:p>
        </w:tc>
        <w:tc>
          <w:tcPr>
            <w:tcW w:w="1347" w:type="dxa"/>
            <w:shd w:val="clear" w:color="auto" w:fill="auto"/>
          </w:tcPr>
          <w:p w14:paraId="244BD34B" w14:textId="77777777" w:rsidR="002B7368" w:rsidRPr="002B7368" w:rsidRDefault="002B7368" w:rsidP="002B7368">
            <w:pPr>
              <w:jc w:val="center"/>
              <w:rPr>
                <w:snapToGrid w:val="0"/>
                <w:color w:val="000000"/>
                <w:sz w:val="22"/>
                <w:szCs w:val="22"/>
              </w:rPr>
            </w:pPr>
            <w:r w:rsidRPr="002B7368">
              <w:rPr>
                <w:snapToGrid w:val="0"/>
                <w:color w:val="000000"/>
                <w:sz w:val="22"/>
                <w:szCs w:val="22"/>
              </w:rPr>
              <w:t>5</w:t>
            </w:r>
          </w:p>
        </w:tc>
      </w:tr>
      <w:tr w:rsidR="002B7368" w:rsidRPr="002B7368" w14:paraId="5C54AB79" w14:textId="77777777" w:rsidTr="00BD168F">
        <w:trPr>
          <w:trHeight w:val="486"/>
        </w:trPr>
        <w:tc>
          <w:tcPr>
            <w:tcW w:w="709" w:type="dxa"/>
            <w:shd w:val="clear" w:color="auto" w:fill="auto"/>
          </w:tcPr>
          <w:p w14:paraId="67F2A411" w14:textId="77777777" w:rsidR="002B7368" w:rsidRPr="002B7368" w:rsidRDefault="002B7368" w:rsidP="002B7368">
            <w:pPr>
              <w:jc w:val="center"/>
              <w:rPr>
                <w:snapToGrid w:val="0"/>
                <w:color w:val="000000"/>
                <w:sz w:val="22"/>
                <w:szCs w:val="22"/>
              </w:rPr>
            </w:pPr>
            <w:r w:rsidRPr="002B7368">
              <w:rPr>
                <w:snapToGrid w:val="0"/>
                <w:color w:val="000000"/>
                <w:sz w:val="22"/>
                <w:szCs w:val="22"/>
              </w:rPr>
              <w:lastRenderedPageBreak/>
              <w:t>1</w:t>
            </w:r>
          </w:p>
        </w:tc>
        <w:tc>
          <w:tcPr>
            <w:tcW w:w="4030" w:type="dxa"/>
            <w:shd w:val="clear" w:color="auto" w:fill="auto"/>
            <w:vAlign w:val="center"/>
          </w:tcPr>
          <w:p w14:paraId="628D0C98" w14:textId="77777777" w:rsidR="002B7368" w:rsidRPr="002B7368" w:rsidRDefault="002B7368" w:rsidP="002B7368">
            <w:pPr>
              <w:rPr>
                <w:snapToGrid w:val="0"/>
                <w:color w:val="000000"/>
                <w:sz w:val="22"/>
                <w:szCs w:val="22"/>
              </w:rPr>
            </w:pPr>
            <w:r w:rsidRPr="002B7368">
              <w:rPr>
                <w:snapToGrid w:val="0"/>
                <w:color w:val="000000"/>
                <w:sz w:val="22"/>
                <w:szCs w:val="22"/>
              </w:rPr>
              <w:t>Операционные (подконтрольные) расходы</w:t>
            </w:r>
          </w:p>
        </w:tc>
        <w:tc>
          <w:tcPr>
            <w:tcW w:w="1640" w:type="dxa"/>
            <w:tcBorders>
              <w:top w:val="single" w:sz="4" w:space="0" w:color="auto"/>
              <w:left w:val="nil"/>
              <w:bottom w:val="single" w:sz="4" w:space="0" w:color="auto"/>
              <w:right w:val="single" w:sz="4" w:space="0" w:color="auto"/>
            </w:tcBorders>
            <w:shd w:val="clear" w:color="000000" w:fill="FFFFFF"/>
            <w:vAlign w:val="center"/>
          </w:tcPr>
          <w:p w14:paraId="58291D0D" w14:textId="77777777" w:rsidR="002B7368" w:rsidRPr="002B7368" w:rsidRDefault="002B7368" w:rsidP="002B7368">
            <w:pPr>
              <w:jc w:val="center"/>
              <w:rPr>
                <w:snapToGrid w:val="0"/>
                <w:color w:val="000000"/>
                <w:sz w:val="22"/>
                <w:szCs w:val="22"/>
              </w:rPr>
            </w:pPr>
            <w:r w:rsidRPr="002B7368">
              <w:rPr>
                <w:snapToGrid w:val="0"/>
                <w:color w:val="000000"/>
                <w:sz w:val="22"/>
                <w:szCs w:val="22"/>
              </w:rPr>
              <w:t>65 237,36</w:t>
            </w:r>
          </w:p>
        </w:tc>
        <w:tc>
          <w:tcPr>
            <w:tcW w:w="1790" w:type="dxa"/>
            <w:tcBorders>
              <w:top w:val="single" w:sz="4" w:space="0" w:color="auto"/>
              <w:left w:val="nil"/>
              <w:bottom w:val="single" w:sz="4" w:space="0" w:color="auto"/>
              <w:right w:val="single" w:sz="4" w:space="0" w:color="auto"/>
            </w:tcBorders>
            <w:shd w:val="clear" w:color="000000" w:fill="FFFFFF"/>
            <w:vAlign w:val="center"/>
          </w:tcPr>
          <w:p w14:paraId="3C4C62E6" w14:textId="77777777" w:rsidR="002B7368" w:rsidRPr="002B7368" w:rsidRDefault="002B7368" w:rsidP="002B7368">
            <w:pPr>
              <w:jc w:val="center"/>
              <w:rPr>
                <w:snapToGrid w:val="0"/>
                <w:color w:val="000000"/>
                <w:sz w:val="22"/>
                <w:szCs w:val="22"/>
              </w:rPr>
            </w:pPr>
            <w:r w:rsidRPr="002B7368">
              <w:rPr>
                <w:snapToGrid w:val="0"/>
                <w:color w:val="000000"/>
                <w:sz w:val="22"/>
                <w:szCs w:val="22"/>
              </w:rPr>
              <w:t>76 310,69</w:t>
            </w:r>
          </w:p>
        </w:tc>
        <w:tc>
          <w:tcPr>
            <w:tcW w:w="1347" w:type="dxa"/>
            <w:shd w:val="clear" w:color="auto" w:fill="auto"/>
            <w:vAlign w:val="center"/>
          </w:tcPr>
          <w:p w14:paraId="597AEFF7" w14:textId="77777777" w:rsidR="002B7368" w:rsidRPr="002B7368" w:rsidRDefault="002B7368" w:rsidP="002B7368">
            <w:pPr>
              <w:jc w:val="center"/>
              <w:rPr>
                <w:snapToGrid w:val="0"/>
                <w:color w:val="000000"/>
                <w:sz w:val="22"/>
                <w:szCs w:val="22"/>
              </w:rPr>
            </w:pPr>
            <w:r w:rsidRPr="002B7368">
              <w:rPr>
                <w:snapToGrid w:val="0"/>
                <w:color w:val="000000"/>
                <w:sz w:val="22"/>
                <w:szCs w:val="22"/>
              </w:rPr>
              <w:t>11 073,33</w:t>
            </w:r>
          </w:p>
        </w:tc>
      </w:tr>
      <w:tr w:rsidR="002B7368" w:rsidRPr="002B7368" w14:paraId="61E5DC00" w14:textId="77777777" w:rsidTr="00BD168F">
        <w:trPr>
          <w:trHeight w:val="466"/>
        </w:trPr>
        <w:tc>
          <w:tcPr>
            <w:tcW w:w="709" w:type="dxa"/>
            <w:shd w:val="clear" w:color="auto" w:fill="auto"/>
          </w:tcPr>
          <w:p w14:paraId="37432B82" w14:textId="77777777" w:rsidR="002B7368" w:rsidRPr="002B7368" w:rsidRDefault="002B7368" w:rsidP="002B7368">
            <w:pPr>
              <w:jc w:val="center"/>
              <w:rPr>
                <w:snapToGrid w:val="0"/>
                <w:color w:val="000000"/>
                <w:sz w:val="22"/>
                <w:szCs w:val="22"/>
              </w:rPr>
            </w:pPr>
            <w:r w:rsidRPr="002B7368">
              <w:rPr>
                <w:snapToGrid w:val="0"/>
                <w:color w:val="000000"/>
                <w:sz w:val="22"/>
                <w:szCs w:val="22"/>
              </w:rPr>
              <w:t>2</w:t>
            </w:r>
          </w:p>
        </w:tc>
        <w:tc>
          <w:tcPr>
            <w:tcW w:w="4030" w:type="dxa"/>
            <w:shd w:val="clear" w:color="auto" w:fill="auto"/>
            <w:vAlign w:val="center"/>
          </w:tcPr>
          <w:p w14:paraId="26E8D8F2" w14:textId="77777777" w:rsidR="002B7368" w:rsidRPr="002B7368" w:rsidRDefault="002B7368" w:rsidP="002B7368">
            <w:pPr>
              <w:rPr>
                <w:snapToGrid w:val="0"/>
                <w:color w:val="000000"/>
                <w:sz w:val="22"/>
                <w:szCs w:val="22"/>
              </w:rPr>
            </w:pPr>
            <w:r w:rsidRPr="002B7368">
              <w:rPr>
                <w:snapToGrid w:val="0"/>
                <w:color w:val="000000"/>
                <w:sz w:val="22"/>
                <w:szCs w:val="22"/>
              </w:rPr>
              <w:t>Неподконтрольные расходы</w:t>
            </w:r>
          </w:p>
        </w:tc>
        <w:tc>
          <w:tcPr>
            <w:tcW w:w="1640" w:type="dxa"/>
            <w:tcBorders>
              <w:top w:val="nil"/>
              <w:left w:val="nil"/>
              <w:bottom w:val="single" w:sz="4" w:space="0" w:color="auto"/>
              <w:right w:val="single" w:sz="4" w:space="0" w:color="auto"/>
            </w:tcBorders>
            <w:shd w:val="clear" w:color="000000" w:fill="FFFFFF"/>
            <w:vAlign w:val="center"/>
          </w:tcPr>
          <w:p w14:paraId="4DD770AA" w14:textId="77777777" w:rsidR="002B7368" w:rsidRPr="002B7368" w:rsidRDefault="002B7368" w:rsidP="002B7368">
            <w:pPr>
              <w:jc w:val="center"/>
              <w:rPr>
                <w:snapToGrid w:val="0"/>
                <w:color w:val="000000"/>
                <w:sz w:val="22"/>
                <w:szCs w:val="22"/>
              </w:rPr>
            </w:pPr>
            <w:r w:rsidRPr="002B7368">
              <w:rPr>
                <w:snapToGrid w:val="0"/>
                <w:color w:val="000000"/>
                <w:sz w:val="22"/>
                <w:szCs w:val="22"/>
              </w:rPr>
              <w:t>16 036,67</w:t>
            </w:r>
          </w:p>
        </w:tc>
        <w:tc>
          <w:tcPr>
            <w:tcW w:w="1790" w:type="dxa"/>
            <w:tcBorders>
              <w:top w:val="nil"/>
              <w:left w:val="nil"/>
              <w:bottom w:val="single" w:sz="4" w:space="0" w:color="auto"/>
              <w:right w:val="single" w:sz="4" w:space="0" w:color="auto"/>
            </w:tcBorders>
            <w:shd w:val="clear" w:color="000000" w:fill="FFFFFF"/>
            <w:vAlign w:val="center"/>
          </w:tcPr>
          <w:p w14:paraId="5D09FECD" w14:textId="77777777" w:rsidR="002B7368" w:rsidRPr="002B7368" w:rsidRDefault="002B7368" w:rsidP="002B7368">
            <w:pPr>
              <w:jc w:val="center"/>
              <w:rPr>
                <w:snapToGrid w:val="0"/>
                <w:color w:val="000000"/>
                <w:sz w:val="22"/>
                <w:szCs w:val="22"/>
              </w:rPr>
            </w:pPr>
            <w:r w:rsidRPr="002B7368">
              <w:rPr>
                <w:snapToGrid w:val="0"/>
                <w:color w:val="000000"/>
                <w:sz w:val="22"/>
                <w:szCs w:val="22"/>
              </w:rPr>
              <w:t>50 595,20</w:t>
            </w:r>
          </w:p>
        </w:tc>
        <w:tc>
          <w:tcPr>
            <w:tcW w:w="1347" w:type="dxa"/>
            <w:shd w:val="clear" w:color="auto" w:fill="auto"/>
            <w:vAlign w:val="center"/>
          </w:tcPr>
          <w:p w14:paraId="6380DE87" w14:textId="77777777" w:rsidR="002B7368" w:rsidRPr="002B7368" w:rsidRDefault="002B7368" w:rsidP="002B7368">
            <w:pPr>
              <w:jc w:val="center"/>
              <w:rPr>
                <w:snapToGrid w:val="0"/>
                <w:color w:val="000000"/>
                <w:sz w:val="22"/>
                <w:szCs w:val="22"/>
              </w:rPr>
            </w:pPr>
            <w:r w:rsidRPr="002B7368">
              <w:rPr>
                <w:snapToGrid w:val="0"/>
                <w:color w:val="000000"/>
                <w:sz w:val="22"/>
                <w:szCs w:val="22"/>
              </w:rPr>
              <w:t>-34 588,53</w:t>
            </w:r>
          </w:p>
        </w:tc>
      </w:tr>
      <w:tr w:rsidR="002B7368" w:rsidRPr="002B7368" w14:paraId="1457AC97" w14:textId="77777777" w:rsidTr="00BD168F">
        <w:trPr>
          <w:trHeight w:val="737"/>
        </w:trPr>
        <w:tc>
          <w:tcPr>
            <w:tcW w:w="709" w:type="dxa"/>
            <w:shd w:val="clear" w:color="auto" w:fill="auto"/>
          </w:tcPr>
          <w:p w14:paraId="4A35C89C" w14:textId="77777777" w:rsidR="002B7368" w:rsidRPr="002B7368" w:rsidRDefault="002B7368" w:rsidP="002B7368">
            <w:pPr>
              <w:jc w:val="center"/>
              <w:rPr>
                <w:snapToGrid w:val="0"/>
                <w:color w:val="000000"/>
                <w:sz w:val="22"/>
                <w:szCs w:val="22"/>
              </w:rPr>
            </w:pPr>
            <w:r w:rsidRPr="002B7368">
              <w:rPr>
                <w:snapToGrid w:val="0"/>
                <w:color w:val="000000"/>
                <w:sz w:val="22"/>
                <w:szCs w:val="22"/>
              </w:rPr>
              <w:t>3</w:t>
            </w:r>
          </w:p>
        </w:tc>
        <w:tc>
          <w:tcPr>
            <w:tcW w:w="4030" w:type="dxa"/>
            <w:shd w:val="clear" w:color="auto" w:fill="auto"/>
            <w:vAlign w:val="center"/>
          </w:tcPr>
          <w:p w14:paraId="0C5DF5FF" w14:textId="77777777" w:rsidR="002B7368" w:rsidRPr="002B7368" w:rsidRDefault="002B7368" w:rsidP="002B7368">
            <w:pPr>
              <w:rPr>
                <w:snapToGrid w:val="0"/>
                <w:color w:val="000000"/>
                <w:sz w:val="22"/>
                <w:szCs w:val="22"/>
              </w:rPr>
            </w:pPr>
            <w:r w:rsidRPr="002B7368">
              <w:rPr>
                <w:snapToGrid w:val="0"/>
                <w:color w:val="000000"/>
                <w:sz w:val="22"/>
                <w:szCs w:val="22"/>
              </w:rPr>
              <w:t xml:space="preserve">Расходы на приобретение (производство) энергетических ресурсов, холодной воды </w:t>
            </w:r>
          </w:p>
        </w:tc>
        <w:tc>
          <w:tcPr>
            <w:tcW w:w="1640" w:type="dxa"/>
            <w:tcBorders>
              <w:top w:val="nil"/>
              <w:left w:val="nil"/>
              <w:bottom w:val="single" w:sz="4" w:space="0" w:color="auto"/>
              <w:right w:val="single" w:sz="4" w:space="0" w:color="auto"/>
            </w:tcBorders>
            <w:shd w:val="clear" w:color="000000" w:fill="FFFFFF"/>
            <w:vAlign w:val="center"/>
          </w:tcPr>
          <w:p w14:paraId="0BB2EBA4" w14:textId="77777777" w:rsidR="002B7368" w:rsidRPr="002B7368" w:rsidRDefault="002B7368" w:rsidP="002B7368">
            <w:pPr>
              <w:jc w:val="center"/>
              <w:rPr>
                <w:snapToGrid w:val="0"/>
                <w:color w:val="000000"/>
                <w:sz w:val="22"/>
                <w:szCs w:val="22"/>
              </w:rPr>
            </w:pPr>
            <w:r w:rsidRPr="002B7368">
              <w:rPr>
                <w:snapToGrid w:val="0"/>
                <w:color w:val="000000"/>
                <w:sz w:val="22"/>
                <w:szCs w:val="22"/>
              </w:rPr>
              <w:t>38 199,06</w:t>
            </w:r>
          </w:p>
        </w:tc>
        <w:tc>
          <w:tcPr>
            <w:tcW w:w="1790" w:type="dxa"/>
            <w:tcBorders>
              <w:top w:val="nil"/>
              <w:left w:val="nil"/>
              <w:bottom w:val="single" w:sz="4" w:space="0" w:color="auto"/>
              <w:right w:val="single" w:sz="4" w:space="0" w:color="auto"/>
            </w:tcBorders>
            <w:shd w:val="clear" w:color="000000" w:fill="FFFFFF"/>
            <w:vAlign w:val="center"/>
          </w:tcPr>
          <w:p w14:paraId="6A06A84D" w14:textId="77777777" w:rsidR="002B7368" w:rsidRPr="002B7368" w:rsidRDefault="002B7368" w:rsidP="002B7368">
            <w:pPr>
              <w:jc w:val="center"/>
              <w:rPr>
                <w:snapToGrid w:val="0"/>
                <w:color w:val="000000"/>
                <w:sz w:val="22"/>
                <w:szCs w:val="22"/>
              </w:rPr>
            </w:pPr>
            <w:r w:rsidRPr="002B7368">
              <w:rPr>
                <w:snapToGrid w:val="0"/>
                <w:color w:val="000000"/>
                <w:sz w:val="22"/>
                <w:szCs w:val="22"/>
              </w:rPr>
              <w:t>37 503,00</w:t>
            </w:r>
          </w:p>
        </w:tc>
        <w:tc>
          <w:tcPr>
            <w:tcW w:w="1347" w:type="dxa"/>
            <w:shd w:val="clear" w:color="auto" w:fill="auto"/>
            <w:vAlign w:val="center"/>
          </w:tcPr>
          <w:p w14:paraId="1C7374E1" w14:textId="77777777" w:rsidR="002B7368" w:rsidRPr="002B7368" w:rsidRDefault="002B7368" w:rsidP="002B7368">
            <w:pPr>
              <w:jc w:val="center"/>
              <w:rPr>
                <w:snapToGrid w:val="0"/>
                <w:color w:val="000000"/>
                <w:sz w:val="22"/>
                <w:szCs w:val="22"/>
              </w:rPr>
            </w:pPr>
            <w:r w:rsidRPr="002B7368">
              <w:rPr>
                <w:snapToGrid w:val="0"/>
                <w:color w:val="000000"/>
                <w:sz w:val="22"/>
                <w:szCs w:val="22"/>
              </w:rPr>
              <w:t>-696,06</w:t>
            </w:r>
          </w:p>
        </w:tc>
      </w:tr>
      <w:tr w:rsidR="002B7368" w:rsidRPr="002B7368" w14:paraId="4E33650B" w14:textId="77777777" w:rsidTr="00BD168F">
        <w:trPr>
          <w:trHeight w:val="737"/>
        </w:trPr>
        <w:tc>
          <w:tcPr>
            <w:tcW w:w="709" w:type="dxa"/>
            <w:shd w:val="clear" w:color="auto" w:fill="auto"/>
          </w:tcPr>
          <w:p w14:paraId="0284CFF6" w14:textId="77777777" w:rsidR="002B7368" w:rsidRPr="002B7368" w:rsidRDefault="002B7368" w:rsidP="002B7368">
            <w:pPr>
              <w:jc w:val="center"/>
              <w:rPr>
                <w:snapToGrid w:val="0"/>
                <w:color w:val="000000"/>
                <w:sz w:val="22"/>
                <w:szCs w:val="22"/>
              </w:rPr>
            </w:pPr>
          </w:p>
          <w:p w14:paraId="3C2ABF33" w14:textId="77777777" w:rsidR="002B7368" w:rsidRPr="002B7368" w:rsidRDefault="002B7368" w:rsidP="002B7368">
            <w:pPr>
              <w:jc w:val="center"/>
              <w:rPr>
                <w:snapToGrid w:val="0"/>
                <w:color w:val="000000"/>
                <w:sz w:val="22"/>
                <w:szCs w:val="22"/>
              </w:rPr>
            </w:pPr>
          </w:p>
          <w:p w14:paraId="4EF5CF29" w14:textId="77777777" w:rsidR="002B7368" w:rsidRPr="002B7368" w:rsidRDefault="002B7368" w:rsidP="002B7368">
            <w:pPr>
              <w:jc w:val="center"/>
              <w:rPr>
                <w:snapToGrid w:val="0"/>
                <w:color w:val="000000"/>
                <w:sz w:val="22"/>
                <w:szCs w:val="22"/>
              </w:rPr>
            </w:pPr>
            <w:r w:rsidRPr="002B7368">
              <w:rPr>
                <w:snapToGrid w:val="0"/>
                <w:color w:val="000000"/>
                <w:sz w:val="22"/>
                <w:szCs w:val="22"/>
              </w:rPr>
              <w:t>4</w:t>
            </w:r>
          </w:p>
        </w:tc>
        <w:tc>
          <w:tcPr>
            <w:tcW w:w="4030" w:type="dxa"/>
            <w:shd w:val="clear" w:color="auto" w:fill="auto"/>
            <w:vAlign w:val="center"/>
          </w:tcPr>
          <w:p w14:paraId="47193B40" w14:textId="77777777" w:rsidR="002B7368" w:rsidRPr="002B7368" w:rsidRDefault="002B7368" w:rsidP="002B7368">
            <w:pPr>
              <w:rPr>
                <w:snapToGrid w:val="0"/>
                <w:color w:val="000000"/>
                <w:sz w:val="22"/>
                <w:szCs w:val="22"/>
              </w:rPr>
            </w:pPr>
            <w:r w:rsidRPr="002B7368">
              <w:rPr>
                <w:snapToGrid w:val="0"/>
                <w:color w:val="000000"/>
                <w:sz w:val="22"/>
                <w:szCs w:val="22"/>
              </w:rPr>
              <w:t xml:space="preserve">Корректировка с целью учета отклонения фактических значений параметров расчета тарифов от значений, учтенных при установлении тарифов Дельта НВВ </w:t>
            </w:r>
          </w:p>
        </w:tc>
        <w:tc>
          <w:tcPr>
            <w:tcW w:w="1640" w:type="dxa"/>
            <w:tcBorders>
              <w:top w:val="nil"/>
              <w:left w:val="nil"/>
              <w:bottom w:val="single" w:sz="4" w:space="0" w:color="auto"/>
              <w:right w:val="single" w:sz="4" w:space="0" w:color="auto"/>
            </w:tcBorders>
            <w:shd w:val="clear" w:color="000000" w:fill="FFFFFF"/>
            <w:vAlign w:val="center"/>
          </w:tcPr>
          <w:p w14:paraId="2E02DA8C" w14:textId="77777777" w:rsidR="002B7368" w:rsidRPr="002B7368" w:rsidRDefault="002B7368" w:rsidP="002B7368">
            <w:pPr>
              <w:jc w:val="center"/>
              <w:rPr>
                <w:snapToGrid w:val="0"/>
                <w:color w:val="000000"/>
                <w:sz w:val="22"/>
                <w:szCs w:val="22"/>
              </w:rPr>
            </w:pPr>
            <w:r w:rsidRPr="002B7368">
              <w:rPr>
                <w:snapToGrid w:val="0"/>
                <w:color w:val="000000"/>
                <w:sz w:val="22"/>
                <w:szCs w:val="22"/>
              </w:rPr>
              <w:t>0,00</w:t>
            </w:r>
          </w:p>
        </w:tc>
        <w:tc>
          <w:tcPr>
            <w:tcW w:w="1790" w:type="dxa"/>
            <w:tcBorders>
              <w:top w:val="nil"/>
              <w:left w:val="nil"/>
              <w:bottom w:val="single" w:sz="4" w:space="0" w:color="auto"/>
              <w:right w:val="single" w:sz="4" w:space="0" w:color="auto"/>
            </w:tcBorders>
            <w:shd w:val="clear" w:color="000000" w:fill="FFFFFF"/>
            <w:vAlign w:val="center"/>
          </w:tcPr>
          <w:p w14:paraId="3E86ED99" w14:textId="77777777" w:rsidR="002B7368" w:rsidRPr="002B7368" w:rsidRDefault="002B7368" w:rsidP="002B7368">
            <w:pPr>
              <w:jc w:val="center"/>
              <w:rPr>
                <w:snapToGrid w:val="0"/>
                <w:color w:val="000000"/>
                <w:sz w:val="22"/>
                <w:szCs w:val="22"/>
              </w:rPr>
            </w:pPr>
            <w:r w:rsidRPr="002B7368">
              <w:rPr>
                <w:snapToGrid w:val="0"/>
                <w:color w:val="000000"/>
                <w:sz w:val="22"/>
                <w:szCs w:val="22"/>
              </w:rPr>
              <w:t>14 828,52</w:t>
            </w:r>
          </w:p>
        </w:tc>
        <w:tc>
          <w:tcPr>
            <w:tcW w:w="1347" w:type="dxa"/>
            <w:shd w:val="clear" w:color="auto" w:fill="auto"/>
            <w:vAlign w:val="center"/>
          </w:tcPr>
          <w:p w14:paraId="5955DE06" w14:textId="77777777" w:rsidR="002B7368" w:rsidRPr="002B7368" w:rsidRDefault="002B7368" w:rsidP="002B7368">
            <w:pPr>
              <w:jc w:val="center"/>
              <w:rPr>
                <w:snapToGrid w:val="0"/>
                <w:color w:val="000000"/>
                <w:sz w:val="22"/>
                <w:szCs w:val="22"/>
              </w:rPr>
            </w:pPr>
            <w:r w:rsidRPr="002B7368">
              <w:rPr>
                <w:snapToGrid w:val="0"/>
                <w:color w:val="000000"/>
                <w:sz w:val="22"/>
                <w:szCs w:val="22"/>
              </w:rPr>
              <w:t>14 828,52</w:t>
            </w:r>
          </w:p>
        </w:tc>
      </w:tr>
      <w:tr w:rsidR="002B7368" w:rsidRPr="002B7368" w14:paraId="4E474CBA" w14:textId="77777777" w:rsidTr="00BD168F">
        <w:trPr>
          <w:trHeight w:val="737"/>
        </w:trPr>
        <w:tc>
          <w:tcPr>
            <w:tcW w:w="709" w:type="dxa"/>
            <w:shd w:val="clear" w:color="auto" w:fill="auto"/>
          </w:tcPr>
          <w:p w14:paraId="24B8412C" w14:textId="77777777" w:rsidR="002B7368" w:rsidRPr="002B7368" w:rsidRDefault="002B7368" w:rsidP="002B7368">
            <w:pPr>
              <w:jc w:val="center"/>
              <w:rPr>
                <w:snapToGrid w:val="0"/>
                <w:color w:val="000000"/>
                <w:sz w:val="22"/>
                <w:szCs w:val="22"/>
              </w:rPr>
            </w:pPr>
            <w:r w:rsidRPr="002B7368">
              <w:rPr>
                <w:snapToGrid w:val="0"/>
                <w:color w:val="000000"/>
                <w:sz w:val="22"/>
                <w:szCs w:val="22"/>
              </w:rPr>
              <w:t>5</w:t>
            </w:r>
          </w:p>
        </w:tc>
        <w:tc>
          <w:tcPr>
            <w:tcW w:w="4030" w:type="dxa"/>
            <w:shd w:val="clear" w:color="auto" w:fill="auto"/>
            <w:vAlign w:val="center"/>
          </w:tcPr>
          <w:p w14:paraId="4BA8F738" w14:textId="77777777" w:rsidR="002B7368" w:rsidRPr="002B7368" w:rsidRDefault="002B7368" w:rsidP="002B7368">
            <w:pPr>
              <w:rPr>
                <w:snapToGrid w:val="0"/>
                <w:color w:val="000000"/>
                <w:sz w:val="22"/>
                <w:szCs w:val="22"/>
              </w:rPr>
            </w:pPr>
            <w:r w:rsidRPr="002B7368">
              <w:rPr>
                <w:snapToGrid w:val="0"/>
                <w:color w:val="000000"/>
                <w:sz w:val="22"/>
                <w:szCs w:val="22"/>
              </w:rPr>
              <w:t>Корректировка НВВ в связи с изменением (неисполнением) ремонтной программы</w:t>
            </w:r>
          </w:p>
        </w:tc>
        <w:tc>
          <w:tcPr>
            <w:tcW w:w="1640" w:type="dxa"/>
            <w:tcBorders>
              <w:top w:val="nil"/>
              <w:left w:val="nil"/>
              <w:bottom w:val="single" w:sz="4" w:space="0" w:color="auto"/>
              <w:right w:val="single" w:sz="4" w:space="0" w:color="auto"/>
            </w:tcBorders>
            <w:shd w:val="clear" w:color="000000" w:fill="FFFFFF"/>
            <w:vAlign w:val="center"/>
          </w:tcPr>
          <w:p w14:paraId="2C210F10" w14:textId="77777777" w:rsidR="002B7368" w:rsidRPr="002B7368" w:rsidRDefault="002B7368" w:rsidP="002B7368">
            <w:pPr>
              <w:jc w:val="center"/>
              <w:rPr>
                <w:snapToGrid w:val="0"/>
                <w:color w:val="000000"/>
                <w:sz w:val="22"/>
                <w:szCs w:val="22"/>
              </w:rPr>
            </w:pPr>
            <w:r w:rsidRPr="002B7368">
              <w:rPr>
                <w:snapToGrid w:val="0"/>
                <w:color w:val="000000"/>
                <w:sz w:val="22"/>
                <w:szCs w:val="22"/>
              </w:rPr>
              <w:t>0,00</w:t>
            </w:r>
          </w:p>
        </w:tc>
        <w:tc>
          <w:tcPr>
            <w:tcW w:w="1790" w:type="dxa"/>
            <w:tcBorders>
              <w:top w:val="nil"/>
              <w:left w:val="nil"/>
              <w:bottom w:val="single" w:sz="4" w:space="0" w:color="auto"/>
              <w:right w:val="single" w:sz="4" w:space="0" w:color="auto"/>
            </w:tcBorders>
            <w:shd w:val="clear" w:color="000000" w:fill="FFFFFF"/>
            <w:vAlign w:val="center"/>
          </w:tcPr>
          <w:p w14:paraId="0B4BABFD" w14:textId="77777777" w:rsidR="002B7368" w:rsidRPr="002B7368" w:rsidRDefault="002B7368" w:rsidP="002B7368">
            <w:pPr>
              <w:jc w:val="center"/>
              <w:rPr>
                <w:snapToGrid w:val="0"/>
                <w:color w:val="000000"/>
                <w:sz w:val="22"/>
                <w:szCs w:val="22"/>
              </w:rPr>
            </w:pPr>
            <w:r w:rsidRPr="002B7368">
              <w:rPr>
                <w:snapToGrid w:val="0"/>
                <w:color w:val="000000"/>
                <w:sz w:val="22"/>
                <w:szCs w:val="22"/>
              </w:rPr>
              <w:t>-3 574,48</w:t>
            </w:r>
          </w:p>
        </w:tc>
        <w:tc>
          <w:tcPr>
            <w:tcW w:w="1347" w:type="dxa"/>
            <w:shd w:val="clear" w:color="auto" w:fill="auto"/>
            <w:vAlign w:val="center"/>
          </w:tcPr>
          <w:p w14:paraId="7111ADD9" w14:textId="77777777" w:rsidR="002B7368" w:rsidRPr="002B7368" w:rsidRDefault="002B7368" w:rsidP="002B7368">
            <w:pPr>
              <w:jc w:val="center"/>
              <w:rPr>
                <w:snapToGrid w:val="0"/>
                <w:color w:val="000000"/>
                <w:sz w:val="22"/>
                <w:szCs w:val="22"/>
              </w:rPr>
            </w:pPr>
            <w:r w:rsidRPr="002B7368">
              <w:rPr>
                <w:snapToGrid w:val="0"/>
                <w:color w:val="000000"/>
                <w:sz w:val="22"/>
                <w:szCs w:val="22"/>
              </w:rPr>
              <w:t>3 574,48</w:t>
            </w:r>
          </w:p>
        </w:tc>
      </w:tr>
      <w:tr w:rsidR="002B7368" w:rsidRPr="002B7368" w14:paraId="062AA1E9" w14:textId="77777777" w:rsidTr="00BD168F">
        <w:trPr>
          <w:trHeight w:val="737"/>
        </w:trPr>
        <w:tc>
          <w:tcPr>
            <w:tcW w:w="709" w:type="dxa"/>
            <w:shd w:val="clear" w:color="auto" w:fill="auto"/>
          </w:tcPr>
          <w:p w14:paraId="20574ED1" w14:textId="77777777" w:rsidR="002B7368" w:rsidRPr="002B7368" w:rsidRDefault="002B7368" w:rsidP="002B7368">
            <w:pPr>
              <w:jc w:val="center"/>
              <w:rPr>
                <w:snapToGrid w:val="0"/>
                <w:color w:val="000000"/>
                <w:sz w:val="22"/>
                <w:szCs w:val="22"/>
              </w:rPr>
            </w:pPr>
          </w:p>
          <w:p w14:paraId="50777A32" w14:textId="77777777" w:rsidR="002B7368" w:rsidRPr="002B7368" w:rsidRDefault="002B7368" w:rsidP="002B7368">
            <w:pPr>
              <w:jc w:val="center"/>
              <w:rPr>
                <w:snapToGrid w:val="0"/>
                <w:color w:val="000000"/>
                <w:sz w:val="22"/>
                <w:szCs w:val="22"/>
              </w:rPr>
            </w:pPr>
            <w:r w:rsidRPr="002B7368">
              <w:rPr>
                <w:snapToGrid w:val="0"/>
                <w:color w:val="000000"/>
                <w:sz w:val="22"/>
                <w:szCs w:val="22"/>
              </w:rPr>
              <w:t>6</w:t>
            </w:r>
          </w:p>
        </w:tc>
        <w:tc>
          <w:tcPr>
            <w:tcW w:w="4030" w:type="dxa"/>
            <w:shd w:val="clear" w:color="auto" w:fill="auto"/>
            <w:vAlign w:val="center"/>
          </w:tcPr>
          <w:p w14:paraId="1297BAF1" w14:textId="77777777" w:rsidR="002B7368" w:rsidRPr="002B7368" w:rsidRDefault="002B7368" w:rsidP="002B7368">
            <w:pPr>
              <w:rPr>
                <w:snapToGrid w:val="0"/>
                <w:color w:val="000000"/>
                <w:sz w:val="22"/>
                <w:szCs w:val="22"/>
              </w:rPr>
            </w:pPr>
            <w:r w:rsidRPr="002B7368">
              <w:rPr>
                <w:snapToGrid w:val="0"/>
                <w:color w:val="000000"/>
                <w:sz w:val="22"/>
                <w:szCs w:val="22"/>
              </w:rPr>
              <w:t>Корректировка НВВ в связи с изменением (неисполнением) инвестиционной программы ∆ КИП</w:t>
            </w:r>
          </w:p>
        </w:tc>
        <w:tc>
          <w:tcPr>
            <w:tcW w:w="1640" w:type="dxa"/>
            <w:tcBorders>
              <w:top w:val="nil"/>
              <w:left w:val="nil"/>
              <w:bottom w:val="single" w:sz="4" w:space="0" w:color="auto"/>
              <w:right w:val="single" w:sz="4" w:space="0" w:color="auto"/>
            </w:tcBorders>
            <w:shd w:val="clear" w:color="000000" w:fill="FFFFFF"/>
            <w:vAlign w:val="center"/>
          </w:tcPr>
          <w:p w14:paraId="61EB5CCE" w14:textId="77777777" w:rsidR="002B7368" w:rsidRPr="002B7368" w:rsidRDefault="002B7368" w:rsidP="002B7368">
            <w:pPr>
              <w:jc w:val="center"/>
              <w:rPr>
                <w:snapToGrid w:val="0"/>
                <w:color w:val="000000"/>
                <w:sz w:val="22"/>
                <w:szCs w:val="22"/>
              </w:rPr>
            </w:pPr>
            <w:r w:rsidRPr="002B7368">
              <w:rPr>
                <w:snapToGrid w:val="0"/>
                <w:color w:val="000000"/>
                <w:sz w:val="22"/>
                <w:szCs w:val="22"/>
              </w:rPr>
              <w:t>0,00</w:t>
            </w:r>
          </w:p>
        </w:tc>
        <w:tc>
          <w:tcPr>
            <w:tcW w:w="1790" w:type="dxa"/>
            <w:tcBorders>
              <w:top w:val="nil"/>
              <w:left w:val="nil"/>
              <w:bottom w:val="single" w:sz="4" w:space="0" w:color="auto"/>
              <w:right w:val="single" w:sz="4" w:space="0" w:color="auto"/>
            </w:tcBorders>
            <w:shd w:val="clear" w:color="000000" w:fill="FFFFFF"/>
            <w:vAlign w:val="center"/>
          </w:tcPr>
          <w:p w14:paraId="1D543FF4" w14:textId="77777777" w:rsidR="002B7368" w:rsidRPr="002B7368" w:rsidRDefault="002B7368" w:rsidP="002B7368">
            <w:pPr>
              <w:jc w:val="center"/>
              <w:rPr>
                <w:snapToGrid w:val="0"/>
                <w:color w:val="000000"/>
                <w:sz w:val="22"/>
                <w:szCs w:val="22"/>
              </w:rPr>
            </w:pPr>
            <w:r w:rsidRPr="002B7368">
              <w:rPr>
                <w:snapToGrid w:val="0"/>
                <w:color w:val="000000"/>
                <w:sz w:val="22"/>
                <w:szCs w:val="22"/>
              </w:rPr>
              <w:t>0,00</w:t>
            </w:r>
          </w:p>
        </w:tc>
        <w:tc>
          <w:tcPr>
            <w:tcW w:w="1347" w:type="dxa"/>
            <w:shd w:val="clear" w:color="auto" w:fill="auto"/>
            <w:vAlign w:val="center"/>
          </w:tcPr>
          <w:p w14:paraId="44262372" w14:textId="77777777" w:rsidR="002B7368" w:rsidRPr="002B7368" w:rsidRDefault="002B7368" w:rsidP="002B7368">
            <w:pPr>
              <w:jc w:val="center"/>
              <w:rPr>
                <w:snapToGrid w:val="0"/>
                <w:color w:val="000000"/>
                <w:sz w:val="22"/>
                <w:szCs w:val="22"/>
              </w:rPr>
            </w:pPr>
            <w:r w:rsidRPr="002B7368">
              <w:rPr>
                <w:snapToGrid w:val="0"/>
                <w:color w:val="000000"/>
                <w:sz w:val="22"/>
                <w:szCs w:val="22"/>
              </w:rPr>
              <w:t>0,00</w:t>
            </w:r>
          </w:p>
        </w:tc>
      </w:tr>
      <w:tr w:rsidR="002B7368" w:rsidRPr="002B7368" w14:paraId="134952AE" w14:textId="77777777" w:rsidTr="00BD168F">
        <w:trPr>
          <w:trHeight w:val="988"/>
        </w:trPr>
        <w:tc>
          <w:tcPr>
            <w:tcW w:w="709" w:type="dxa"/>
            <w:shd w:val="clear" w:color="auto" w:fill="auto"/>
          </w:tcPr>
          <w:p w14:paraId="2C9224CA" w14:textId="77777777" w:rsidR="002B7368" w:rsidRPr="002B7368" w:rsidRDefault="002B7368" w:rsidP="002B7368">
            <w:pPr>
              <w:jc w:val="center"/>
              <w:rPr>
                <w:snapToGrid w:val="0"/>
                <w:color w:val="000000"/>
                <w:sz w:val="22"/>
                <w:szCs w:val="22"/>
              </w:rPr>
            </w:pPr>
          </w:p>
          <w:p w14:paraId="7D9A153F" w14:textId="77777777" w:rsidR="002B7368" w:rsidRPr="002B7368" w:rsidRDefault="002B7368" w:rsidP="002B7368">
            <w:pPr>
              <w:jc w:val="center"/>
              <w:rPr>
                <w:snapToGrid w:val="0"/>
                <w:color w:val="000000"/>
                <w:sz w:val="22"/>
                <w:szCs w:val="22"/>
              </w:rPr>
            </w:pPr>
            <w:r w:rsidRPr="002B7368">
              <w:rPr>
                <w:snapToGrid w:val="0"/>
                <w:color w:val="000000"/>
                <w:sz w:val="22"/>
                <w:szCs w:val="22"/>
              </w:rPr>
              <w:t>7</w:t>
            </w:r>
          </w:p>
        </w:tc>
        <w:tc>
          <w:tcPr>
            <w:tcW w:w="4030" w:type="dxa"/>
            <w:shd w:val="clear" w:color="auto" w:fill="auto"/>
            <w:vAlign w:val="center"/>
          </w:tcPr>
          <w:p w14:paraId="1B2E171D" w14:textId="77777777" w:rsidR="002B7368" w:rsidRPr="002B7368" w:rsidRDefault="002B7368" w:rsidP="002B7368">
            <w:pPr>
              <w:rPr>
                <w:snapToGrid w:val="0"/>
                <w:color w:val="000000"/>
                <w:sz w:val="22"/>
                <w:szCs w:val="22"/>
              </w:rPr>
            </w:pPr>
            <w:r w:rsidRPr="002B7368">
              <w:rPr>
                <w:snapToGrid w:val="0"/>
                <w:color w:val="000000"/>
                <w:sz w:val="22"/>
                <w:szCs w:val="22"/>
              </w:rPr>
              <w:t>Корректировка, связанная с соблюдением статьи 3 ФЗ от 27.07.2010 № 190-ФЗ «О теплоснабжении»</w:t>
            </w:r>
          </w:p>
        </w:tc>
        <w:tc>
          <w:tcPr>
            <w:tcW w:w="1640" w:type="dxa"/>
            <w:tcBorders>
              <w:top w:val="nil"/>
              <w:left w:val="nil"/>
              <w:bottom w:val="single" w:sz="4" w:space="0" w:color="auto"/>
              <w:right w:val="single" w:sz="4" w:space="0" w:color="auto"/>
            </w:tcBorders>
            <w:shd w:val="clear" w:color="000000" w:fill="FFFFFF"/>
            <w:vAlign w:val="center"/>
          </w:tcPr>
          <w:p w14:paraId="52396583" w14:textId="77777777" w:rsidR="002B7368" w:rsidRPr="002B7368" w:rsidRDefault="002B7368" w:rsidP="002B7368">
            <w:pPr>
              <w:jc w:val="center"/>
              <w:rPr>
                <w:snapToGrid w:val="0"/>
                <w:color w:val="000000"/>
                <w:sz w:val="22"/>
                <w:szCs w:val="22"/>
              </w:rPr>
            </w:pPr>
            <w:r w:rsidRPr="002B7368">
              <w:rPr>
                <w:snapToGrid w:val="0"/>
                <w:color w:val="000000"/>
                <w:sz w:val="22"/>
                <w:szCs w:val="22"/>
              </w:rPr>
              <w:t>-10 109,39</w:t>
            </w:r>
          </w:p>
        </w:tc>
        <w:tc>
          <w:tcPr>
            <w:tcW w:w="1790" w:type="dxa"/>
            <w:tcBorders>
              <w:top w:val="nil"/>
              <w:left w:val="nil"/>
              <w:bottom w:val="single" w:sz="4" w:space="0" w:color="auto"/>
              <w:right w:val="single" w:sz="4" w:space="0" w:color="auto"/>
            </w:tcBorders>
            <w:shd w:val="clear" w:color="000000" w:fill="FFFFFF"/>
            <w:vAlign w:val="center"/>
          </w:tcPr>
          <w:p w14:paraId="7EF83258" w14:textId="77777777" w:rsidR="002B7368" w:rsidRPr="002B7368" w:rsidRDefault="002B7368" w:rsidP="002B7368">
            <w:pPr>
              <w:jc w:val="center"/>
              <w:rPr>
                <w:snapToGrid w:val="0"/>
                <w:color w:val="000000"/>
                <w:sz w:val="22"/>
                <w:szCs w:val="22"/>
              </w:rPr>
            </w:pPr>
            <w:r w:rsidRPr="002B7368">
              <w:rPr>
                <w:snapToGrid w:val="0"/>
                <w:color w:val="000000"/>
                <w:sz w:val="22"/>
                <w:szCs w:val="22"/>
              </w:rPr>
              <w:t>-35 612,04</w:t>
            </w:r>
          </w:p>
        </w:tc>
        <w:tc>
          <w:tcPr>
            <w:tcW w:w="1347" w:type="dxa"/>
            <w:shd w:val="clear" w:color="auto" w:fill="auto"/>
            <w:vAlign w:val="center"/>
          </w:tcPr>
          <w:p w14:paraId="12B05F6B" w14:textId="77777777" w:rsidR="002B7368" w:rsidRPr="002B7368" w:rsidRDefault="002B7368" w:rsidP="002B7368">
            <w:pPr>
              <w:jc w:val="center"/>
              <w:rPr>
                <w:snapToGrid w:val="0"/>
                <w:color w:val="000000"/>
                <w:sz w:val="22"/>
                <w:szCs w:val="22"/>
              </w:rPr>
            </w:pPr>
            <w:r w:rsidRPr="002B7368">
              <w:rPr>
                <w:snapToGrid w:val="0"/>
                <w:color w:val="000000"/>
                <w:sz w:val="22"/>
                <w:szCs w:val="22"/>
              </w:rPr>
              <w:t>-25 502,65</w:t>
            </w:r>
          </w:p>
        </w:tc>
      </w:tr>
      <w:tr w:rsidR="002B7368" w:rsidRPr="002B7368" w14:paraId="74E58010" w14:textId="77777777" w:rsidTr="00BD168F">
        <w:trPr>
          <w:trHeight w:val="357"/>
        </w:trPr>
        <w:tc>
          <w:tcPr>
            <w:tcW w:w="709" w:type="dxa"/>
            <w:shd w:val="clear" w:color="auto" w:fill="auto"/>
          </w:tcPr>
          <w:p w14:paraId="7EF5A9A2" w14:textId="77777777" w:rsidR="002B7368" w:rsidRPr="002B7368" w:rsidRDefault="002B7368" w:rsidP="002B7368">
            <w:pPr>
              <w:jc w:val="center"/>
              <w:rPr>
                <w:snapToGrid w:val="0"/>
                <w:color w:val="000000"/>
                <w:sz w:val="22"/>
                <w:szCs w:val="22"/>
              </w:rPr>
            </w:pPr>
          </w:p>
        </w:tc>
        <w:tc>
          <w:tcPr>
            <w:tcW w:w="4030" w:type="dxa"/>
            <w:shd w:val="clear" w:color="auto" w:fill="auto"/>
            <w:vAlign w:val="center"/>
          </w:tcPr>
          <w:p w14:paraId="3179B68C" w14:textId="77777777" w:rsidR="002B7368" w:rsidRPr="002B7368" w:rsidRDefault="002B7368" w:rsidP="002B7368">
            <w:pPr>
              <w:rPr>
                <w:snapToGrid w:val="0"/>
                <w:color w:val="000000"/>
                <w:sz w:val="22"/>
                <w:szCs w:val="22"/>
              </w:rPr>
            </w:pPr>
            <w:r w:rsidRPr="002B7368">
              <w:rPr>
                <w:snapToGrid w:val="0"/>
                <w:color w:val="000000"/>
                <w:sz w:val="22"/>
                <w:szCs w:val="22"/>
              </w:rPr>
              <w:t>Итого необходимая валовая выручка</w:t>
            </w:r>
          </w:p>
        </w:tc>
        <w:tc>
          <w:tcPr>
            <w:tcW w:w="1640" w:type="dxa"/>
            <w:tcBorders>
              <w:top w:val="nil"/>
              <w:left w:val="single" w:sz="4" w:space="0" w:color="auto"/>
              <w:bottom w:val="single" w:sz="4" w:space="0" w:color="auto"/>
              <w:right w:val="single" w:sz="4" w:space="0" w:color="auto"/>
            </w:tcBorders>
            <w:shd w:val="clear" w:color="000000" w:fill="FFFFFF"/>
            <w:vAlign w:val="center"/>
          </w:tcPr>
          <w:p w14:paraId="255CD4BB" w14:textId="77777777" w:rsidR="002B7368" w:rsidRPr="002B7368" w:rsidRDefault="002B7368" w:rsidP="002B7368">
            <w:pPr>
              <w:jc w:val="center"/>
              <w:rPr>
                <w:snapToGrid w:val="0"/>
                <w:color w:val="000000"/>
                <w:sz w:val="22"/>
                <w:szCs w:val="22"/>
              </w:rPr>
            </w:pPr>
            <w:r w:rsidRPr="002B7368">
              <w:rPr>
                <w:snapToGrid w:val="0"/>
                <w:color w:val="000000"/>
                <w:sz w:val="22"/>
                <w:szCs w:val="22"/>
              </w:rPr>
              <w:t>109 363,70</w:t>
            </w:r>
          </w:p>
        </w:tc>
        <w:tc>
          <w:tcPr>
            <w:tcW w:w="1790" w:type="dxa"/>
            <w:tcBorders>
              <w:top w:val="nil"/>
              <w:left w:val="nil"/>
              <w:bottom w:val="single" w:sz="4" w:space="0" w:color="auto"/>
              <w:right w:val="single" w:sz="4" w:space="0" w:color="auto"/>
            </w:tcBorders>
            <w:shd w:val="clear" w:color="000000" w:fill="FFFFFF"/>
            <w:vAlign w:val="center"/>
          </w:tcPr>
          <w:p w14:paraId="7559C26D" w14:textId="77777777" w:rsidR="002B7368" w:rsidRPr="002B7368" w:rsidRDefault="002B7368" w:rsidP="002B7368">
            <w:pPr>
              <w:jc w:val="center"/>
              <w:rPr>
                <w:snapToGrid w:val="0"/>
                <w:color w:val="000000"/>
                <w:sz w:val="22"/>
                <w:szCs w:val="22"/>
              </w:rPr>
            </w:pPr>
            <w:r w:rsidRPr="002B7368">
              <w:rPr>
                <w:snapToGrid w:val="0"/>
                <w:color w:val="000000"/>
                <w:sz w:val="22"/>
                <w:szCs w:val="22"/>
              </w:rPr>
              <w:t>140 049,91</w:t>
            </w:r>
          </w:p>
        </w:tc>
        <w:tc>
          <w:tcPr>
            <w:tcW w:w="1347" w:type="dxa"/>
            <w:shd w:val="clear" w:color="auto" w:fill="auto"/>
            <w:vAlign w:val="center"/>
          </w:tcPr>
          <w:p w14:paraId="0F84CE28" w14:textId="77777777" w:rsidR="002B7368" w:rsidRPr="002B7368" w:rsidRDefault="002B7368" w:rsidP="002B7368">
            <w:pPr>
              <w:jc w:val="center"/>
              <w:rPr>
                <w:snapToGrid w:val="0"/>
                <w:color w:val="000000"/>
                <w:sz w:val="22"/>
                <w:szCs w:val="22"/>
              </w:rPr>
            </w:pPr>
            <w:r w:rsidRPr="002B7368">
              <w:rPr>
                <w:snapToGrid w:val="0"/>
                <w:color w:val="000000"/>
                <w:sz w:val="22"/>
                <w:szCs w:val="22"/>
              </w:rPr>
              <w:t>30 686,21</w:t>
            </w:r>
          </w:p>
        </w:tc>
      </w:tr>
    </w:tbl>
    <w:p w14:paraId="236ED41C" w14:textId="77777777" w:rsidR="002B7368" w:rsidRPr="002B7368" w:rsidRDefault="002B7368" w:rsidP="002B7368">
      <w:pPr>
        <w:tabs>
          <w:tab w:val="left" w:pos="1134"/>
        </w:tabs>
        <w:snapToGrid w:val="0"/>
        <w:ind w:firstLine="709"/>
        <w:jc w:val="both"/>
        <w:rPr>
          <w:color w:val="000000"/>
          <w:sz w:val="28"/>
          <w:szCs w:val="28"/>
        </w:rPr>
      </w:pPr>
    </w:p>
    <w:p w14:paraId="6DCBF808" w14:textId="77777777" w:rsidR="002B7368" w:rsidRPr="002B7368" w:rsidRDefault="002B7368" w:rsidP="002B7368">
      <w:pPr>
        <w:tabs>
          <w:tab w:val="left" w:pos="1134"/>
        </w:tabs>
        <w:snapToGrid w:val="0"/>
        <w:ind w:firstLine="709"/>
        <w:jc w:val="both"/>
        <w:rPr>
          <w:color w:val="000000"/>
          <w:sz w:val="28"/>
          <w:szCs w:val="28"/>
        </w:rPr>
      </w:pPr>
      <w:bookmarkStart w:id="127" w:name="_Hlk151626780"/>
      <w:r w:rsidRPr="002B7368">
        <w:rPr>
          <w:color w:val="000000"/>
          <w:sz w:val="28"/>
          <w:szCs w:val="28"/>
        </w:rPr>
        <w:t>Общая величина НВВ на 2025 год должна составить 140 049,91 тыс. руб., в том числе на потребительский рынок 140 049,91 тыс. руб.</w:t>
      </w:r>
    </w:p>
    <w:p w14:paraId="44F73E25" w14:textId="77777777" w:rsidR="002B7368" w:rsidRPr="002B7368" w:rsidRDefault="002B7368" w:rsidP="002B7368">
      <w:pPr>
        <w:snapToGrid w:val="0"/>
        <w:ind w:firstLine="709"/>
        <w:jc w:val="both"/>
        <w:rPr>
          <w:color w:val="000000"/>
          <w:sz w:val="28"/>
          <w:szCs w:val="28"/>
        </w:rPr>
      </w:pPr>
      <w:r w:rsidRPr="002B7368">
        <w:rPr>
          <w:color w:val="000000"/>
          <w:sz w:val="28"/>
          <w:szCs w:val="28"/>
        </w:rPr>
        <w:t>Корректировка НВВ на 2025 год, относительно утвержденных значений НВВ на 2024 год в сторону снижения составит 30 686,21 тыс. руб., в том числе на потребительский рынок 30 686,21 тыс. руб. Сводная информация в разрезе статей затрат отражена в таблице 12.</w:t>
      </w:r>
    </w:p>
    <w:bookmarkEnd w:id="127"/>
    <w:p w14:paraId="5C17F95E" w14:textId="77777777" w:rsidR="002B7368" w:rsidRPr="002B7368" w:rsidRDefault="002B7368" w:rsidP="002B7368">
      <w:pPr>
        <w:tabs>
          <w:tab w:val="left" w:pos="1890"/>
        </w:tabs>
        <w:spacing w:line="360" w:lineRule="auto"/>
        <w:ind w:left="8081" w:right="142" w:hanging="8081"/>
        <w:jc w:val="right"/>
        <w:rPr>
          <w:snapToGrid w:val="0"/>
          <w:color w:val="000000"/>
          <w:sz w:val="28"/>
          <w:szCs w:val="28"/>
        </w:rPr>
      </w:pPr>
      <w:r w:rsidRPr="002B7368">
        <w:rPr>
          <w:snapToGrid w:val="0"/>
          <w:color w:val="000000"/>
          <w:sz w:val="28"/>
          <w:szCs w:val="28"/>
        </w:rPr>
        <w:t>Таблица 12</w:t>
      </w:r>
    </w:p>
    <w:p w14:paraId="1EC66284" w14:textId="77777777" w:rsidR="002B7368" w:rsidRPr="002B7368" w:rsidRDefault="002B7368" w:rsidP="002B7368">
      <w:pPr>
        <w:jc w:val="center"/>
        <w:rPr>
          <w:snapToGrid w:val="0"/>
          <w:color w:val="000000"/>
          <w:sz w:val="28"/>
          <w:szCs w:val="28"/>
          <w:lang w:eastAsia="en-US"/>
        </w:rPr>
      </w:pPr>
      <w:r w:rsidRPr="002B7368">
        <w:rPr>
          <w:snapToGrid w:val="0"/>
          <w:color w:val="000000"/>
          <w:sz w:val="28"/>
          <w:szCs w:val="28"/>
          <w:lang w:eastAsia="en-US"/>
        </w:rPr>
        <w:t>Расчёт необходимой валовой выручки на тепловую энергию на 2025 год</w:t>
      </w:r>
    </w:p>
    <w:p w14:paraId="3BBE33DA" w14:textId="77777777" w:rsidR="002B7368" w:rsidRPr="002B7368" w:rsidRDefault="002B7368" w:rsidP="002B7368">
      <w:pPr>
        <w:jc w:val="right"/>
        <w:rPr>
          <w:snapToGrid w:val="0"/>
          <w:color w:val="000000"/>
          <w:sz w:val="28"/>
          <w:szCs w:val="28"/>
          <w:lang w:eastAsia="en-US"/>
        </w:rPr>
      </w:pPr>
      <w:r w:rsidRPr="002B7368">
        <w:rPr>
          <w:snapToGrid w:val="0"/>
          <w:color w:val="000000"/>
          <w:sz w:val="28"/>
          <w:szCs w:val="28"/>
          <w:lang w:eastAsia="en-US"/>
        </w:rPr>
        <w:t>тыс. руб.</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895"/>
        <w:gridCol w:w="1586"/>
        <w:gridCol w:w="1586"/>
        <w:gridCol w:w="1730"/>
      </w:tblGrid>
      <w:tr w:rsidR="002B7368" w:rsidRPr="002B7368" w14:paraId="4B3D80AC" w14:textId="77777777" w:rsidTr="00BD168F">
        <w:trPr>
          <w:trHeight w:val="901"/>
          <w:tblHeader/>
        </w:trPr>
        <w:tc>
          <w:tcPr>
            <w:tcW w:w="576" w:type="dxa"/>
            <w:shd w:val="clear" w:color="auto" w:fill="auto"/>
            <w:vAlign w:val="center"/>
            <w:hideMark/>
          </w:tcPr>
          <w:p w14:paraId="0AD7FA21" w14:textId="77777777" w:rsidR="002B7368" w:rsidRPr="002B7368" w:rsidRDefault="002B7368" w:rsidP="002B7368">
            <w:pPr>
              <w:jc w:val="center"/>
              <w:rPr>
                <w:snapToGrid w:val="0"/>
                <w:color w:val="000000"/>
                <w:sz w:val="22"/>
                <w:szCs w:val="22"/>
              </w:rPr>
            </w:pPr>
            <w:r w:rsidRPr="002B7368">
              <w:rPr>
                <w:snapToGrid w:val="0"/>
                <w:color w:val="000000"/>
                <w:sz w:val="22"/>
                <w:szCs w:val="22"/>
              </w:rPr>
              <w:t>№ п/п</w:t>
            </w:r>
          </w:p>
        </w:tc>
        <w:tc>
          <w:tcPr>
            <w:tcW w:w="3895" w:type="dxa"/>
            <w:shd w:val="clear" w:color="auto" w:fill="auto"/>
            <w:vAlign w:val="center"/>
            <w:hideMark/>
          </w:tcPr>
          <w:p w14:paraId="1AA385DA" w14:textId="77777777" w:rsidR="002B7368" w:rsidRPr="002B7368" w:rsidRDefault="002B7368" w:rsidP="002B7368">
            <w:pPr>
              <w:jc w:val="center"/>
              <w:rPr>
                <w:snapToGrid w:val="0"/>
                <w:color w:val="000000"/>
                <w:sz w:val="22"/>
                <w:szCs w:val="22"/>
              </w:rPr>
            </w:pPr>
            <w:r w:rsidRPr="002B7368">
              <w:rPr>
                <w:snapToGrid w:val="0"/>
                <w:color w:val="000000"/>
                <w:sz w:val="22"/>
                <w:szCs w:val="22"/>
              </w:rPr>
              <w:t>Наименование расхода</w:t>
            </w:r>
          </w:p>
        </w:tc>
        <w:tc>
          <w:tcPr>
            <w:tcW w:w="1586" w:type="dxa"/>
          </w:tcPr>
          <w:p w14:paraId="0E52C913" w14:textId="77777777" w:rsidR="002B7368" w:rsidRPr="002B7368" w:rsidRDefault="002B7368" w:rsidP="002B7368">
            <w:pPr>
              <w:ind w:left="-57" w:right="-57"/>
              <w:jc w:val="center"/>
              <w:rPr>
                <w:snapToGrid w:val="0"/>
                <w:color w:val="000000"/>
                <w:sz w:val="22"/>
                <w:szCs w:val="22"/>
              </w:rPr>
            </w:pPr>
            <w:r w:rsidRPr="002B7368">
              <w:rPr>
                <w:snapToGrid w:val="0"/>
                <w:color w:val="000000"/>
                <w:sz w:val="22"/>
                <w:szCs w:val="22"/>
              </w:rPr>
              <w:t>Предложение предприятия</w:t>
            </w:r>
          </w:p>
          <w:p w14:paraId="18F89F51" w14:textId="77777777" w:rsidR="002B7368" w:rsidRPr="002B7368" w:rsidRDefault="002B7368" w:rsidP="002B7368">
            <w:pPr>
              <w:ind w:left="-57" w:right="-57"/>
              <w:jc w:val="center"/>
              <w:rPr>
                <w:snapToGrid w:val="0"/>
                <w:color w:val="000000"/>
                <w:sz w:val="22"/>
                <w:szCs w:val="22"/>
              </w:rPr>
            </w:pPr>
            <w:r w:rsidRPr="002B7368">
              <w:rPr>
                <w:snapToGrid w:val="0"/>
                <w:color w:val="000000"/>
                <w:sz w:val="22"/>
                <w:szCs w:val="22"/>
              </w:rPr>
              <w:t xml:space="preserve"> на 2025 год</w:t>
            </w:r>
          </w:p>
        </w:tc>
        <w:tc>
          <w:tcPr>
            <w:tcW w:w="1586" w:type="dxa"/>
          </w:tcPr>
          <w:p w14:paraId="1504AFDC" w14:textId="77777777" w:rsidR="002B7368" w:rsidRPr="002B7368" w:rsidRDefault="002B7368" w:rsidP="002B7368">
            <w:pPr>
              <w:ind w:left="-57" w:right="-57"/>
              <w:jc w:val="center"/>
              <w:rPr>
                <w:snapToGrid w:val="0"/>
                <w:color w:val="000000"/>
                <w:sz w:val="22"/>
                <w:szCs w:val="22"/>
              </w:rPr>
            </w:pPr>
            <w:r w:rsidRPr="002B7368">
              <w:rPr>
                <w:snapToGrid w:val="0"/>
                <w:color w:val="000000"/>
                <w:sz w:val="22"/>
                <w:szCs w:val="22"/>
              </w:rPr>
              <w:t>Предложение экспертов</w:t>
            </w:r>
          </w:p>
          <w:p w14:paraId="6FDB3EB2" w14:textId="77777777" w:rsidR="002B7368" w:rsidRPr="002B7368" w:rsidRDefault="002B7368" w:rsidP="002B7368">
            <w:pPr>
              <w:ind w:left="-57" w:right="-57"/>
              <w:jc w:val="center"/>
              <w:rPr>
                <w:snapToGrid w:val="0"/>
                <w:color w:val="000000"/>
                <w:sz w:val="22"/>
                <w:szCs w:val="22"/>
              </w:rPr>
            </w:pPr>
            <w:r w:rsidRPr="002B7368">
              <w:rPr>
                <w:snapToGrid w:val="0"/>
                <w:color w:val="000000"/>
                <w:sz w:val="22"/>
                <w:szCs w:val="22"/>
              </w:rPr>
              <w:t xml:space="preserve"> на 2025 год</w:t>
            </w:r>
          </w:p>
        </w:tc>
        <w:tc>
          <w:tcPr>
            <w:tcW w:w="1730" w:type="dxa"/>
          </w:tcPr>
          <w:p w14:paraId="49012036" w14:textId="77777777" w:rsidR="002B7368" w:rsidRPr="002B7368" w:rsidRDefault="002B7368" w:rsidP="002B7368">
            <w:pPr>
              <w:ind w:left="-57" w:right="-57"/>
              <w:jc w:val="center"/>
              <w:rPr>
                <w:snapToGrid w:val="0"/>
                <w:color w:val="000000"/>
                <w:sz w:val="22"/>
                <w:szCs w:val="22"/>
              </w:rPr>
            </w:pPr>
            <w:r w:rsidRPr="002B7368">
              <w:rPr>
                <w:snapToGrid w:val="0"/>
                <w:color w:val="000000"/>
                <w:sz w:val="22"/>
                <w:szCs w:val="22"/>
              </w:rPr>
              <w:t>Корректировка предложения предприятия</w:t>
            </w:r>
          </w:p>
        </w:tc>
      </w:tr>
      <w:tr w:rsidR="002B7368" w:rsidRPr="002B7368" w14:paraId="26A62A13" w14:textId="77777777" w:rsidTr="00BD168F">
        <w:trPr>
          <w:trHeight w:val="355"/>
        </w:trPr>
        <w:tc>
          <w:tcPr>
            <w:tcW w:w="576" w:type="dxa"/>
            <w:shd w:val="clear" w:color="auto" w:fill="auto"/>
            <w:vAlign w:val="center"/>
          </w:tcPr>
          <w:p w14:paraId="117E2426" w14:textId="77777777" w:rsidR="002B7368" w:rsidRPr="002B7368" w:rsidRDefault="002B7368" w:rsidP="002B7368">
            <w:pPr>
              <w:jc w:val="center"/>
              <w:rPr>
                <w:snapToGrid w:val="0"/>
                <w:color w:val="000000"/>
                <w:sz w:val="22"/>
                <w:szCs w:val="22"/>
              </w:rPr>
            </w:pPr>
            <w:r w:rsidRPr="002B7368">
              <w:rPr>
                <w:snapToGrid w:val="0"/>
                <w:color w:val="000000"/>
                <w:sz w:val="22"/>
                <w:szCs w:val="22"/>
              </w:rPr>
              <w:t>1</w:t>
            </w:r>
          </w:p>
        </w:tc>
        <w:tc>
          <w:tcPr>
            <w:tcW w:w="3895" w:type="dxa"/>
            <w:shd w:val="clear" w:color="auto" w:fill="auto"/>
            <w:vAlign w:val="center"/>
          </w:tcPr>
          <w:p w14:paraId="2F3D7B3B" w14:textId="77777777" w:rsidR="002B7368" w:rsidRPr="002B7368" w:rsidRDefault="002B7368" w:rsidP="002B7368">
            <w:pPr>
              <w:jc w:val="center"/>
              <w:rPr>
                <w:snapToGrid w:val="0"/>
                <w:color w:val="000000"/>
                <w:sz w:val="22"/>
                <w:szCs w:val="22"/>
              </w:rPr>
            </w:pPr>
            <w:r w:rsidRPr="002B7368">
              <w:rPr>
                <w:snapToGrid w:val="0"/>
                <w:color w:val="000000"/>
                <w:sz w:val="22"/>
                <w:szCs w:val="22"/>
              </w:rPr>
              <w:t>2</w:t>
            </w:r>
          </w:p>
        </w:tc>
        <w:tc>
          <w:tcPr>
            <w:tcW w:w="1586" w:type="dxa"/>
            <w:tcBorders>
              <w:top w:val="single" w:sz="4" w:space="0" w:color="auto"/>
              <w:left w:val="single" w:sz="4" w:space="0" w:color="auto"/>
              <w:bottom w:val="single" w:sz="4" w:space="0" w:color="auto"/>
              <w:right w:val="single" w:sz="4" w:space="0" w:color="auto"/>
            </w:tcBorders>
            <w:shd w:val="clear" w:color="000000" w:fill="FFFFFF"/>
            <w:vAlign w:val="center"/>
          </w:tcPr>
          <w:p w14:paraId="64AD4D77" w14:textId="77777777" w:rsidR="002B7368" w:rsidRPr="002B7368" w:rsidRDefault="002B7368" w:rsidP="002B7368">
            <w:pPr>
              <w:jc w:val="center"/>
              <w:rPr>
                <w:color w:val="000000"/>
                <w:sz w:val="22"/>
                <w:szCs w:val="22"/>
              </w:rPr>
            </w:pPr>
            <w:r w:rsidRPr="002B7368">
              <w:rPr>
                <w:color w:val="000000"/>
                <w:sz w:val="22"/>
                <w:szCs w:val="22"/>
              </w:rPr>
              <w:t>3</w:t>
            </w:r>
          </w:p>
        </w:tc>
        <w:tc>
          <w:tcPr>
            <w:tcW w:w="1586" w:type="dxa"/>
            <w:tcBorders>
              <w:top w:val="single" w:sz="4" w:space="0" w:color="auto"/>
              <w:left w:val="nil"/>
              <w:bottom w:val="single" w:sz="4" w:space="0" w:color="auto"/>
              <w:right w:val="single" w:sz="4" w:space="0" w:color="auto"/>
            </w:tcBorders>
            <w:shd w:val="clear" w:color="000000" w:fill="FFFFFF"/>
            <w:vAlign w:val="center"/>
          </w:tcPr>
          <w:p w14:paraId="6781AF8F" w14:textId="77777777" w:rsidR="002B7368" w:rsidRPr="002B7368" w:rsidRDefault="002B7368" w:rsidP="002B7368">
            <w:pPr>
              <w:jc w:val="center"/>
              <w:rPr>
                <w:color w:val="000000"/>
                <w:sz w:val="22"/>
                <w:szCs w:val="22"/>
              </w:rPr>
            </w:pPr>
            <w:r w:rsidRPr="002B7368">
              <w:rPr>
                <w:color w:val="000000"/>
                <w:sz w:val="22"/>
                <w:szCs w:val="22"/>
              </w:rPr>
              <w:t>4</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7538FF47" w14:textId="77777777" w:rsidR="002B7368" w:rsidRPr="002B7368" w:rsidRDefault="002B7368" w:rsidP="002B7368">
            <w:pPr>
              <w:jc w:val="center"/>
              <w:rPr>
                <w:snapToGrid w:val="0"/>
                <w:color w:val="000000"/>
                <w:sz w:val="22"/>
                <w:szCs w:val="22"/>
              </w:rPr>
            </w:pPr>
            <w:r w:rsidRPr="002B7368">
              <w:rPr>
                <w:snapToGrid w:val="0"/>
                <w:color w:val="000000"/>
                <w:sz w:val="22"/>
                <w:szCs w:val="22"/>
              </w:rPr>
              <w:t>5</w:t>
            </w:r>
          </w:p>
        </w:tc>
      </w:tr>
      <w:tr w:rsidR="002B7368" w:rsidRPr="002B7368" w14:paraId="555C6E2D" w14:textId="77777777" w:rsidTr="00BD168F">
        <w:trPr>
          <w:trHeight w:val="355"/>
        </w:trPr>
        <w:tc>
          <w:tcPr>
            <w:tcW w:w="576" w:type="dxa"/>
            <w:shd w:val="clear" w:color="auto" w:fill="auto"/>
            <w:vAlign w:val="center"/>
          </w:tcPr>
          <w:p w14:paraId="4FA8E84D" w14:textId="77777777" w:rsidR="002B7368" w:rsidRPr="002B7368" w:rsidRDefault="002B7368" w:rsidP="002B7368">
            <w:pPr>
              <w:jc w:val="center"/>
              <w:rPr>
                <w:snapToGrid w:val="0"/>
                <w:color w:val="000000"/>
                <w:sz w:val="22"/>
                <w:szCs w:val="22"/>
              </w:rPr>
            </w:pPr>
            <w:r w:rsidRPr="002B7368">
              <w:rPr>
                <w:snapToGrid w:val="0"/>
                <w:color w:val="000000"/>
                <w:sz w:val="22"/>
                <w:szCs w:val="22"/>
              </w:rPr>
              <w:t>1</w:t>
            </w:r>
          </w:p>
        </w:tc>
        <w:tc>
          <w:tcPr>
            <w:tcW w:w="3895" w:type="dxa"/>
            <w:shd w:val="clear" w:color="auto" w:fill="auto"/>
            <w:vAlign w:val="center"/>
          </w:tcPr>
          <w:p w14:paraId="1DE4C42A" w14:textId="77777777" w:rsidR="002B7368" w:rsidRPr="002B7368" w:rsidRDefault="002B7368" w:rsidP="002B7368">
            <w:pPr>
              <w:rPr>
                <w:snapToGrid w:val="0"/>
                <w:color w:val="000000"/>
                <w:sz w:val="22"/>
                <w:szCs w:val="22"/>
              </w:rPr>
            </w:pPr>
            <w:r w:rsidRPr="002B7368">
              <w:rPr>
                <w:snapToGrid w:val="0"/>
                <w:color w:val="000000"/>
                <w:sz w:val="22"/>
                <w:szCs w:val="22"/>
              </w:rPr>
              <w:t>Операционные (подконтрольные) расходы</w:t>
            </w:r>
          </w:p>
        </w:tc>
        <w:tc>
          <w:tcPr>
            <w:tcW w:w="1586" w:type="dxa"/>
            <w:tcBorders>
              <w:top w:val="single" w:sz="4" w:space="0" w:color="auto"/>
              <w:left w:val="single" w:sz="4" w:space="0" w:color="auto"/>
              <w:bottom w:val="single" w:sz="4" w:space="0" w:color="auto"/>
              <w:right w:val="single" w:sz="4" w:space="0" w:color="auto"/>
            </w:tcBorders>
            <w:shd w:val="clear" w:color="000000" w:fill="FFFFFF"/>
            <w:vAlign w:val="center"/>
          </w:tcPr>
          <w:p w14:paraId="6C465233" w14:textId="77777777" w:rsidR="002B7368" w:rsidRPr="002B7368" w:rsidRDefault="002B7368" w:rsidP="002B7368">
            <w:pPr>
              <w:jc w:val="center"/>
              <w:rPr>
                <w:color w:val="000000"/>
                <w:sz w:val="22"/>
                <w:szCs w:val="22"/>
              </w:rPr>
            </w:pPr>
            <w:r w:rsidRPr="002B7368">
              <w:rPr>
                <w:color w:val="000000"/>
                <w:sz w:val="22"/>
                <w:szCs w:val="22"/>
              </w:rPr>
              <w:t>117 831,65</w:t>
            </w:r>
          </w:p>
        </w:tc>
        <w:tc>
          <w:tcPr>
            <w:tcW w:w="1586" w:type="dxa"/>
            <w:tcBorders>
              <w:top w:val="single" w:sz="4" w:space="0" w:color="auto"/>
              <w:left w:val="nil"/>
              <w:bottom w:val="single" w:sz="4" w:space="0" w:color="auto"/>
              <w:right w:val="single" w:sz="4" w:space="0" w:color="auto"/>
            </w:tcBorders>
            <w:shd w:val="clear" w:color="000000" w:fill="FFFFFF"/>
            <w:vAlign w:val="center"/>
          </w:tcPr>
          <w:p w14:paraId="60CC71A6" w14:textId="77777777" w:rsidR="002B7368" w:rsidRPr="002B7368" w:rsidRDefault="002B7368" w:rsidP="002B7368">
            <w:pPr>
              <w:jc w:val="center"/>
              <w:rPr>
                <w:snapToGrid w:val="0"/>
                <w:color w:val="000000"/>
                <w:sz w:val="22"/>
                <w:szCs w:val="22"/>
              </w:rPr>
            </w:pPr>
            <w:r w:rsidRPr="002B7368">
              <w:rPr>
                <w:snapToGrid w:val="0"/>
                <w:color w:val="000000"/>
                <w:sz w:val="22"/>
                <w:szCs w:val="22"/>
              </w:rPr>
              <w:t>76 310,69</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1E30E8B7" w14:textId="77777777" w:rsidR="002B7368" w:rsidRPr="002B7368" w:rsidRDefault="002B7368" w:rsidP="002B7368">
            <w:pPr>
              <w:jc w:val="center"/>
              <w:rPr>
                <w:snapToGrid w:val="0"/>
                <w:color w:val="000000"/>
                <w:sz w:val="22"/>
                <w:szCs w:val="22"/>
              </w:rPr>
            </w:pPr>
            <w:r w:rsidRPr="002B7368">
              <w:rPr>
                <w:snapToGrid w:val="0"/>
                <w:color w:val="000000"/>
                <w:sz w:val="22"/>
                <w:szCs w:val="22"/>
              </w:rPr>
              <w:t>-41 520,96</w:t>
            </w:r>
          </w:p>
        </w:tc>
      </w:tr>
      <w:tr w:rsidR="002B7368" w:rsidRPr="002B7368" w14:paraId="3C594BBC" w14:textId="77777777" w:rsidTr="00BD168F">
        <w:trPr>
          <w:trHeight w:val="416"/>
        </w:trPr>
        <w:tc>
          <w:tcPr>
            <w:tcW w:w="576" w:type="dxa"/>
            <w:shd w:val="clear" w:color="auto" w:fill="auto"/>
            <w:vAlign w:val="center"/>
            <w:hideMark/>
          </w:tcPr>
          <w:p w14:paraId="55FB88F1" w14:textId="77777777" w:rsidR="002B7368" w:rsidRPr="002B7368" w:rsidRDefault="002B7368" w:rsidP="002B7368">
            <w:pPr>
              <w:jc w:val="center"/>
              <w:rPr>
                <w:snapToGrid w:val="0"/>
                <w:color w:val="000000"/>
                <w:sz w:val="22"/>
                <w:szCs w:val="22"/>
              </w:rPr>
            </w:pPr>
            <w:r w:rsidRPr="002B7368">
              <w:rPr>
                <w:snapToGrid w:val="0"/>
                <w:color w:val="000000"/>
                <w:sz w:val="22"/>
                <w:szCs w:val="22"/>
              </w:rPr>
              <w:t>2</w:t>
            </w:r>
          </w:p>
        </w:tc>
        <w:tc>
          <w:tcPr>
            <w:tcW w:w="3895" w:type="dxa"/>
            <w:shd w:val="clear" w:color="auto" w:fill="auto"/>
            <w:vAlign w:val="center"/>
            <w:hideMark/>
          </w:tcPr>
          <w:p w14:paraId="2DC1622A" w14:textId="77777777" w:rsidR="002B7368" w:rsidRPr="002B7368" w:rsidRDefault="002B7368" w:rsidP="002B7368">
            <w:pPr>
              <w:rPr>
                <w:snapToGrid w:val="0"/>
                <w:color w:val="000000"/>
                <w:sz w:val="22"/>
                <w:szCs w:val="22"/>
              </w:rPr>
            </w:pPr>
            <w:r w:rsidRPr="002B7368">
              <w:rPr>
                <w:snapToGrid w:val="0"/>
                <w:color w:val="000000"/>
                <w:sz w:val="22"/>
                <w:szCs w:val="22"/>
              </w:rPr>
              <w:t>Неподконтрольные расходы</w:t>
            </w:r>
          </w:p>
        </w:tc>
        <w:tc>
          <w:tcPr>
            <w:tcW w:w="1586" w:type="dxa"/>
            <w:tcBorders>
              <w:top w:val="nil"/>
              <w:left w:val="single" w:sz="4" w:space="0" w:color="auto"/>
              <w:bottom w:val="single" w:sz="4" w:space="0" w:color="auto"/>
              <w:right w:val="single" w:sz="4" w:space="0" w:color="auto"/>
            </w:tcBorders>
            <w:shd w:val="clear" w:color="000000" w:fill="FFFFFF"/>
            <w:vAlign w:val="center"/>
          </w:tcPr>
          <w:p w14:paraId="6EDFAC36" w14:textId="77777777" w:rsidR="002B7368" w:rsidRPr="002B7368" w:rsidRDefault="002B7368" w:rsidP="002B7368">
            <w:pPr>
              <w:jc w:val="center"/>
              <w:rPr>
                <w:snapToGrid w:val="0"/>
                <w:color w:val="000000"/>
                <w:sz w:val="22"/>
                <w:szCs w:val="22"/>
              </w:rPr>
            </w:pPr>
            <w:r w:rsidRPr="002B7368">
              <w:rPr>
                <w:snapToGrid w:val="0"/>
                <w:color w:val="000000"/>
                <w:sz w:val="22"/>
                <w:szCs w:val="22"/>
              </w:rPr>
              <w:t>74 972,69</w:t>
            </w:r>
          </w:p>
        </w:tc>
        <w:tc>
          <w:tcPr>
            <w:tcW w:w="1586" w:type="dxa"/>
            <w:tcBorders>
              <w:top w:val="nil"/>
              <w:left w:val="nil"/>
              <w:bottom w:val="single" w:sz="4" w:space="0" w:color="auto"/>
              <w:right w:val="single" w:sz="4" w:space="0" w:color="auto"/>
            </w:tcBorders>
            <w:shd w:val="clear" w:color="000000" w:fill="FFFFFF"/>
            <w:vAlign w:val="center"/>
          </w:tcPr>
          <w:p w14:paraId="15DE9459" w14:textId="77777777" w:rsidR="002B7368" w:rsidRPr="002B7368" w:rsidRDefault="002B7368" w:rsidP="002B7368">
            <w:pPr>
              <w:jc w:val="center"/>
              <w:rPr>
                <w:snapToGrid w:val="0"/>
                <w:color w:val="000000"/>
                <w:sz w:val="22"/>
                <w:szCs w:val="22"/>
              </w:rPr>
            </w:pPr>
            <w:r w:rsidRPr="002B7368">
              <w:rPr>
                <w:snapToGrid w:val="0"/>
                <w:color w:val="000000"/>
                <w:sz w:val="22"/>
                <w:szCs w:val="22"/>
              </w:rPr>
              <w:t>50 594,21</w:t>
            </w:r>
          </w:p>
        </w:tc>
        <w:tc>
          <w:tcPr>
            <w:tcW w:w="1730" w:type="dxa"/>
            <w:tcBorders>
              <w:top w:val="nil"/>
              <w:left w:val="nil"/>
              <w:bottom w:val="single" w:sz="4" w:space="0" w:color="auto"/>
              <w:right w:val="single" w:sz="4" w:space="0" w:color="auto"/>
            </w:tcBorders>
            <w:shd w:val="clear" w:color="000000" w:fill="FFFFFF"/>
            <w:vAlign w:val="center"/>
          </w:tcPr>
          <w:p w14:paraId="16EDD035" w14:textId="77777777" w:rsidR="002B7368" w:rsidRPr="002B7368" w:rsidRDefault="002B7368" w:rsidP="002B7368">
            <w:pPr>
              <w:jc w:val="center"/>
              <w:rPr>
                <w:snapToGrid w:val="0"/>
                <w:color w:val="000000"/>
                <w:sz w:val="22"/>
                <w:szCs w:val="22"/>
              </w:rPr>
            </w:pPr>
            <w:r w:rsidRPr="002B7368">
              <w:rPr>
                <w:snapToGrid w:val="0"/>
                <w:color w:val="000000"/>
                <w:sz w:val="22"/>
                <w:szCs w:val="22"/>
              </w:rPr>
              <w:t>-24 378,48</w:t>
            </w:r>
          </w:p>
        </w:tc>
      </w:tr>
      <w:tr w:rsidR="002B7368" w:rsidRPr="002B7368" w14:paraId="0E6A8DEE" w14:textId="77777777" w:rsidTr="00BD168F">
        <w:trPr>
          <w:trHeight w:val="832"/>
        </w:trPr>
        <w:tc>
          <w:tcPr>
            <w:tcW w:w="576" w:type="dxa"/>
            <w:shd w:val="clear" w:color="auto" w:fill="auto"/>
            <w:vAlign w:val="center"/>
            <w:hideMark/>
          </w:tcPr>
          <w:p w14:paraId="48BB33E7" w14:textId="77777777" w:rsidR="002B7368" w:rsidRPr="002B7368" w:rsidRDefault="002B7368" w:rsidP="002B7368">
            <w:pPr>
              <w:jc w:val="center"/>
              <w:rPr>
                <w:snapToGrid w:val="0"/>
                <w:color w:val="000000"/>
                <w:sz w:val="22"/>
                <w:szCs w:val="22"/>
              </w:rPr>
            </w:pPr>
            <w:r w:rsidRPr="002B7368">
              <w:rPr>
                <w:snapToGrid w:val="0"/>
                <w:color w:val="000000"/>
                <w:sz w:val="22"/>
                <w:szCs w:val="22"/>
              </w:rPr>
              <w:t>3</w:t>
            </w:r>
          </w:p>
        </w:tc>
        <w:tc>
          <w:tcPr>
            <w:tcW w:w="3895" w:type="dxa"/>
            <w:shd w:val="clear" w:color="auto" w:fill="auto"/>
            <w:vAlign w:val="center"/>
            <w:hideMark/>
          </w:tcPr>
          <w:p w14:paraId="50C2FF22" w14:textId="77777777" w:rsidR="002B7368" w:rsidRPr="002B7368" w:rsidRDefault="002B7368" w:rsidP="002B7368">
            <w:pPr>
              <w:rPr>
                <w:snapToGrid w:val="0"/>
                <w:color w:val="000000"/>
                <w:sz w:val="22"/>
                <w:szCs w:val="22"/>
              </w:rPr>
            </w:pPr>
            <w:r w:rsidRPr="002B7368">
              <w:rPr>
                <w:snapToGrid w:val="0"/>
                <w:color w:val="000000"/>
                <w:sz w:val="22"/>
                <w:szCs w:val="22"/>
              </w:rPr>
              <w:t xml:space="preserve">Расходы на приобретение (производство) энергетических ресурсов, холодной воды </w:t>
            </w:r>
          </w:p>
        </w:tc>
        <w:tc>
          <w:tcPr>
            <w:tcW w:w="1586" w:type="dxa"/>
            <w:tcBorders>
              <w:top w:val="nil"/>
              <w:left w:val="single" w:sz="4" w:space="0" w:color="auto"/>
              <w:bottom w:val="single" w:sz="4" w:space="0" w:color="auto"/>
              <w:right w:val="single" w:sz="4" w:space="0" w:color="auto"/>
            </w:tcBorders>
            <w:shd w:val="clear" w:color="000000" w:fill="FFFFFF"/>
            <w:vAlign w:val="center"/>
          </w:tcPr>
          <w:p w14:paraId="63C28980" w14:textId="77777777" w:rsidR="002B7368" w:rsidRPr="002B7368" w:rsidRDefault="002B7368" w:rsidP="002B7368">
            <w:pPr>
              <w:jc w:val="center"/>
              <w:rPr>
                <w:snapToGrid w:val="0"/>
                <w:color w:val="000000"/>
                <w:sz w:val="22"/>
                <w:szCs w:val="22"/>
              </w:rPr>
            </w:pPr>
            <w:r w:rsidRPr="002B7368">
              <w:rPr>
                <w:snapToGrid w:val="0"/>
                <w:color w:val="000000"/>
                <w:sz w:val="22"/>
                <w:szCs w:val="22"/>
              </w:rPr>
              <w:t>66 269,68</w:t>
            </w:r>
          </w:p>
        </w:tc>
        <w:tc>
          <w:tcPr>
            <w:tcW w:w="1586" w:type="dxa"/>
            <w:tcBorders>
              <w:top w:val="nil"/>
              <w:left w:val="nil"/>
              <w:bottom w:val="single" w:sz="4" w:space="0" w:color="auto"/>
              <w:right w:val="single" w:sz="4" w:space="0" w:color="auto"/>
            </w:tcBorders>
            <w:shd w:val="clear" w:color="000000" w:fill="FFFFFF"/>
            <w:vAlign w:val="center"/>
          </w:tcPr>
          <w:p w14:paraId="3921DEA6" w14:textId="77777777" w:rsidR="002B7368" w:rsidRPr="002B7368" w:rsidRDefault="002B7368" w:rsidP="002B7368">
            <w:pPr>
              <w:jc w:val="center"/>
              <w:rPr>
                <w:snapToGrid w:val="0"/>
                <w:color w:val="000000"/>
                <w:sz w:val="22"/>
                <w:szCs w:val="22"/>
              </w:rPr>
            </w:pPr>
            <w:r w:rsidRPr="002B7368">
              <w:rPr>
                <w:snapToGrid w:val="0"/>
                <w:color w:val="000000"/>
                <w:sz w:val="22"/>
                <w:szCs w:val="22"/>
              </w:rPr>
              <w:t>37 503,00</w:t>
            </w:r>
          </w:p>
        </w:tc>
        <w:tc>
          <w:tcPr>
            <w:tcW w:w="1730" w:type="dxa"/>
            <w:tcBorders>
              <w:top w:val="nil"/>
              <w:left w:val="nil"/>
              <w:bottom w:val="single" w:sz="4" w:space="0" w:color="auto"/>
              <w:right w:val="single" w:sz="4" w:space="0" w:color="auto"/>
            </w:tcBorders>
            <w:shd w:val="clear" w:color="000000" w:fill="FFFFFF"/>
            <w:vAlign w:val="center"/>
          </w:tcPr>
          <w:p w14:paraId="63675667" w14:textId="77777777" w:rsidR="002B7368" w:rsidRPr="002B7368" w:rsidRDefault="002B7368" w:rsidP="002B7368">
            <w:pPr>
              <w:jc w:val="center"/>
              <w:rPr>
                <w:snapToGrid w:val="0"/>
                <w:color w:val="000000"/>
                <w:sz w:val="22"/>
                <w:szCs w:val="22"/>
              </w:rPr>
            </w:pPr>
            <w:r w:rsidRPr="002B7368">
              <w:rPr>
                <w:snapToGrid w:val="0"/>
                <w:color w:val="000000"/>
                <w:sz w:val="22"/>
                <w:szCs w:val="22"/>
              </w:rPr>
              <w:t>-28,766,68</w:t>
            </w:r>
          </w:p>
        </w:tc>
      </w:tr>
      <w:tr w:rsidR="002B7368" w:rsidRPr="002B7368" w14:paraId="49A0AB70" w14:textId="77777777" w:rsidTr="00BD168F">
        <w:trPr>
          <w:trHeight w:val="832"/>
        </w:trPr>
        <w:tc>
          <w:tcPr>
            <w:tcW w:w="576" w:type="dxa"/>
            <w:shd w:val="clear" w:color="auto" w:fill="auto"/>
            <w:vAlign w:val="center"/>
          </w:tcPr>
          <w:p w14:paraId="28D39524" w14:textId="77777777" w:rsidR="002B7368" w:rsidRPr="002B7368" w:rsidRDefault="002B7368" w:rsidP="002B7368">
            <w:pPr>
              <w:jc w:val="center"/>
              <w:rPr>
                <w:snapToGrid w:val="0"/>
                <w:color w:val="000000"/>
                <w:sz w:val="22"/>
                <w:szCs w:val="22"/>
              </w:rPr>
            </w:pPr>
            <w:r w:rsidRPr="002B7368">
              <w:rPr>
                <w:snapToGrid w:val="0"/>
                <w:color w:val="000000"/>
                <w:sz w:val="22"/>
                <w:szCs w:val="22"/>
              </w:rPr>
              <w:t>4</w:t>
            </w:r>
          </w:p>
        </w:tc>
        <w:tc>
          <w:tcPr>
            <w:tcW w:w="3895" w:type="dxa"/>
            <w:shd w:val="clear" w:color="auto" w:fill="auto"/>
            <w:vAlign w:val="center"/>
          </w:tcPr>
          <w:p w14:paraId="580D49F6" w14:textId="77777777" w:rsidR="002B7368" w:rsidRPr="002B7368" w:rsidRDefault="002B7368" w:rsidP="002B7368">
            <w:pPr>
              <w:rPr>
                <w:snapToGrid w:val="0"/>
                <w:color w:val="000000"/>
                <w:sz w:val="22"/>
                <w:szCs w:val="22"/>
              </w:rPr>
            </w:pPr>
            <w:r w:rsidRPr="002B7368">
              <w:rPr>
                <w:snapToGrid w:val="0"/>
                <w:color w:val="000000"/>
                <w:sz w:val="22"/>
                <w:szCs w:val="22"/>
              </w:rPr>
              <w:t xml:space="preserve">Корректировка с целью учета отклонения фактических значений параметров расчета тарифов от </w:t>
            </w:r>
            <w:r w:rsidRPr="002B7368">
              <w:rPr>
                <w:snapToGrid w:val="0"/>
                <w:color w:val="000000"/>
                <w:sz w:val="22"/>
                <w:szCs w:val="22"/>
              </w:rPr>
              <w:lastRenderedPageBreak/>
              <w:t xml:space="preserve">значений, учтенных при установлении тарифов Дельта НВВ </w:t>
            </w:r>
          </w:p>
        </w:tc>
        <w:tc>
          <w:tcPr>
            <w:tcW w:w="1586" w:type="dxa"/>
            <w:tcBorders>
              <w:top w:val="nil"/>
              <w:left w:val="single" w:sz="4" w:space="0" w:color="auto"/>
              <w:bottom w:val="single" w:sz="4" w:space="0" w:color="auto"/>
              <w:right w:val="single" w:sz="4" w:space="0" w:color="auto"/>
            </w:tcBorders>
            <w:shd w:val="clear" w:color="000000" w:fill="FFFFFF"/>
            <w:vAlign w:val="center"/>
          </w:tcPr>
          <w:p w14:paraId="10DB51F0" w14:textId="77777777" w:rsidR="002B7368" w:rsidRPr="002B7368" w:rsidRDefault="002B7368" w:rsidP="002B7368">
            <w:pPr>
              <w:jc w:val="center"/>
              <w:rPr>
                <w:snapToGrid w:val="0"/>
                <w:color w:val="000000"/>
                <w:sz w:val="22"/>
                <w:szCs w:val="22"/>
              </w:rPr>
            </w:pPr>
            <w:r w:rsidRPr="002B7368">
              <w:rPr>
                <w:snapToGrid w:val="0"/>
                <w:color w:val="000000"/>
                <w:sz w:val="22"/>
                <w:szCs w:val="22"/>
              </w:rPr>
              <w:lastRenderedPageBreak/>
              <w:t>0,00</w:t>
            </w:r>
          </w:p>
        </w:tc>
        <w:tc>
          <w:tcPr>
            <w:tcW w:w="1586" w:type="dxa"/>
            <w:tcBorders>
              <w:top w:val="nil"/>
              <w:left w:val="nil"/>
              <w:bottom w:val="single" w:sz="4" w:space="0" w:color="auto"/>
              <w:right w:val="single" w:sz="4" w:space="0" w:color="auto"/>
            </w:tcBorders>
            <w:shd w:val="clear" w:color="000000" w:fill="FFFFFF"/>
            <w:vAlign w:val="center"/>
          </w:tcPr>
          <w:p w14:paraId="48E3296C" w14:textId="77777777" w:rsidR="002B7368" w:rsidRPr="002B7368" w:rsidRDefault="002B7368" w:rsidP="002B7368">
            <w:pPr>
              <w:jc w:val="center"/>
              <w:rPr>
                <w:snapToGrid w:val="0"/>
                <w:color w:val="000000"/>
                <w:sz w:val="22"/>
                <w:szCs w:val="22"/>
              </w:rPr>
            </w:pPr>
            <w:r w:rsidRPr="002B7368">
              <w:rPr>
                <w:snapToGrid w:val="0"/>
                <w:color w:val="000000"/>
                <w:sz w:val="22"/>
                <w:szCs w:val="22"/>
              </w:rPr>
              <w:t>14 828,52</w:t>
            </w:r>
          </w:p>
        </w:tc>
        <w:tc>
          <w:tcPr>
            <w:tcW w:w="1730" w:type="dxa"/>
            <w:tcBorders>
              <w:top w:val="nil"/>
              <w:left w:val="nil"/>
              <w:bottom w:val="single" w:sz="4" w:space="0" w:color="auto"/>
              <w:right w:val="single" w:sz="4" w:space="0" w:color="auto"/>
            </w:tcBorders>
            <w:shd w:val="clear" w:color="000000" w:fill="FFFFFF"/>
            <w:vAlign w:val="center"/>
          </w:tcPr>
          <w:p w14:paraId="4DB8E7C7" w14:textId="77777777" w:rsidR="002B7368" w:rsidRPr="002B7368" w:rsidRDefault="002B7368" w:rsidP="002B7368">
            <w:pPr>
              <w:jc w:val="center"/>
              <w:rPr>
                <w:snapToGrid w:val="0"/>
                <w:color w:val="000000"/>
                <w:sz w:val="22"/>
                <w:szCs w:val="22"/>
              </w:rPr>
            </w:pPr>
            <w:r w:rsidRPr="002B7368">
              <w:rPr>
                <w:snapToGrid w:val="0"/>
                <w:color w:val="000000"/>
                <w:sz w:val="22"/>
                <w:szCs w:val="22"/>
              </w:rPr>
              <w:t>14 828,52</w:t>
            </w:r>
          </w:p>
        </w:tc>
      </w:tr>
      <w:tr w:rsidR="002B7368" w:rsidRPr="002B7368" w14:paraId="3EEED46D" w14:textId="77777777" w:rsidTr="00BD168F">
        <w:trPr>
          <w:trHeight w:val="832"/>
        </w:trPr>
        <w:tc>
          <w:tcPr>
            <w:tcW w:w="576" w:type="dxa"/>
            <w:shd w:val="clear" w:color="auto" w:fill="auto"/>
            <w:vAlign w:val="center"/>
          </w:tcPr>
          <w:p w14:paraId="33DDC1FA" w14:textId="77777777" w:rsidR="002B7368" w:rsidRPr="002B7368" w:rsidRDefault="002B7368" w:rsidP="002B7368">
            <w:pPr>
              <w:jc w:val="center"/>
              <w:rPr>
                <w:snapToGrid w:val="0"/>
                <w:color w:val="000000"/>
                <w:sz w:val="22"/>
                <w:szCs w:val="22"/>
              </w:rPr>
            </w:pPr>
            <w:r w:rsidRPr="002B7368">
              <w:rPr>
                <w:snapToGrid w:val="0"/>
                <w:color w:val="000000"/>
                <w:sz w:val="22"/>
                <w:szCs w:val="22"/>
              </w:rPr>
              <w:t>5</w:t>
            </w:r>
          </w:p>
        </w:tc>
        <w:tc>
          <w:tcPr>
            <w:tcW w:w="3895" w:type="dxa"/>
            <w:shd w:val="clear" w:color="auto" w:fill="auto"/>
            <w:vAlign w:val="center"/>
          </w:tcPr>
          <w:p w14:paraId="5D6768F0" w14:textId="77777777" w:rsidR="002B7368" w:rsidRPr="002B7368" w:rsidRDefault="002B7368" w:rsidP="002B7368">
            <w:pPr>
              <w:rPr>
                <w:snapToGrid w:val="0"/>
                <w:color w:val="000000"/>
                <w:sz w:val="22"/>
                <w:szCs w:val="22"/>
              </w:rPr>
            </w:pPr>
            <w:r w:rsidRPr="002B7368">
              <w:rPr>
                <w:snapToGrid w:val="0"/>
                <w:color w:val="000000"/>
                <w:sz w:val="22"/>
                <w:szCs w:val="22"/>
              </w:rPr>
              <w:t>Корректировка НВВ в связи с изменением (неисполнением) ремонтной программы</w:t>
            </w:r>
          </w:p>
        </w:tc>
        <w:tc>
          <w:tcPr>
            <w:tcW w:w="1586" w:type="dxa"/>
            <w:tcBorders>
              <w:top w:val="nil"/>
              <w:left w:val="single" w:sz="4" w:space="0" w:color="auto"/>
              <w:bottom w:val="single" w:sz="4" w:space="0" w:color="auto"/>
              <w:right w:val="single" w:sz="4" w:space="0" w:color="auto"/>
            </w:tcBorders>
            <w:shd w:val="clear" w:color="000000" w:fill="FFFFFF"/>
            <w:vAlign w:val="center"/>
          </w:tcPr>
          <w:p w14:paraId="6331A636" w14:textId="77777777" w:rsidR="002B7368" w:rsidRPr="002B7368" w:rsidRDefault="002B7368" w:rsidP="002B7368">
            <w:pPr>
              <w:jc w:val="center"/>
              <w:rPr>
                <w:snapToGrid w:val="0"/>
                <w:color w:val="000000"/>
                <w:sz w:val="22"/>
                <w:szCs w:val="22"/>
              </w:rPr>
            </w:pPr>
            <w:r w:rsidRPr="002B7368">
              <w:rPr>
                <w:snapToGrid w:val="0"/>
                <w:color w:val="000000"/>
                <w:sz w:val="22"/>
                <w:szCs w:val="22"/>
              </w:rPr>
              <w:t>0,00</w:t>
            </w:r>
          </w:p>
        </w:tc>
        <w:tc>
          <w:tcPr>
            <w:tcW w:w="1586" w:type="dxa"/>
            <w:tcBorders>
              <w:top w:val="nil"/>
              <w:left w:val="nil"/>
              <w:bottom w:val="single" w:sz="4" w:space="0" w:color="auto"/>
              <w:right w:val="single" w:sz="4" w:space="0" w:color="auto"/>
            </w:tcBorders>
            <w:shd w:val="clear" w:color="000000" w:fill="FFFFFF"/>
            <w:vAlign w:val="center"/>
          </w:tcPr>
          <w:p w14:paraId="02C25C75" w14:textId="77777777" w:rsidR="002B7368" w:rsidRPr="002B7368" w:rsidRDefault="002B7368" w:rsidP="002B7368">
            <w:pPr>
              <w:jc w:val="center"/>
              <w:rPr>
                <w:snapToGrid w:val="0"/>
                <w:color w:val="000000"/>
                <w:sz w:val="22"/>
                <w:szCs w:val="22"/>
              </w:rPr>
            </w:pPr>
            <w:r w:rsidRPr="002B7368">
              <w:rPr>
                <w:snapToGrid w:val="0"/>
                <w:color w:val="000000"/>
                <w:sz w:val="22"/>
                <w:szCs w:val="22"/>
              </w:rPr>
              <w:t>-3 574,48</w:t>
            </w:r>
          </w:p>
        </w:tc>
        <w:tc>
          <w:tcPr>
            <w:tcW w:w="1730" w:type="dxa"/>
            <w:tcBorders>
              <w:top w:val="nil"/>
              <w:left w:val="nil"/>
              <w:bottom w:val="single" w:sz="4" w:space="0" w:color="auto"/>
              <w:right w:val="single" w:sz="4" w:space="0" w:color="auto"/>
            </w:tcBorders>
            <w:shd w:val="clear" w:color="000000" w:fill="FFFFFF"/>
            <w:vAlign w:val="center"/>
          </w:tcPr>
          <w:p w14:paraId="7561AB20" w14:textId="77777777" w:rsidR="002B7368" w:rsidRPr="002B7368" w:rsidRDefault="002B7368" w:rsidP="002B7368">
            <w:pPr>
              <w:jc w:val="center"/>
              <w:rPr>
                <w:snapToGrid w:val="0"/>
                <w:color w:val="000000"/>
                <w:sz w:val="22"/>
                <w:szCs w:val="22"/>
              </w:rPr>
            </w:pPr>
            <w:r w:rsidRPr="002B7368">
              <w:rPr>
                <w:snapToGrid w:val="0"/>
                <w:color w:val="000000"/>
                <w:sz w:val="22"/>
                <w:szCs w:val="22"/>
              </w:rPr>
              <w:t>3 574,48</w:t>
            </w:r>
          </w:p>
        </w:tc>
      </w:tr>
      <w:tr w:rsidR="002B7368" w:rsidRPr="002B7368" w14:paraId="407CE85B" w14:textId="77777777" w:rsidTr="00BD168F">
        <w:trPr>
          <w:trHeight w:val="832"/>
        </w:trPr>
        <w:tc>
          <w:tcPr>
            <w:tcW w:w="576" w:type="dxa"/>
            <w:shd w:val="clear" w:color="auto" w:fill="auto"/>
            <w:vAlign w:val="center"/>
          </w:tcPr>
          <w:p w14:paraId="6B58366E" w14:textId="77777777" w:rsidR="002B7368" w:rsidRPr="002B7368" w:rsidRDefault="002B7368" w:rsidP="002B7368">
            <w:pPr>
              <w:jc w:val="center"/>
              <w:rPr>
                <w:snapToGrid w:val="0"/>
                <w:color w:val="000000"/>
                <w:sz w:val="22"/>
                <w:szCs w:val="22"/>
              </w:rPr>
            </w:pPr>
            <w:r w:rsidRPr="002B7368">
              <w:rPr>
                <w:snapToGrid w:val="0"/>
                <w:color w:val="000000"/>
                <w:sz w:val="22"/>
                <w:szCs w:val="22"/>
              </w:rPr>
              <w:t>6</w:t>
            </w:r>
          </w:p>
        </w:tc>
        <w:tc>
          <w:tcPr>
            <w:tcW w:w="3895" w:type="dxa"/>
            <w:shd w:val="clear" w:color="auto" w:fill="auto"/>
            <w:vAlign w:val="center"/>
          </w:tcPr>
          <w:p w14:paraId="322D1C30" w14:textId="77777777" w:rsidR="002B7368" w:rsidRPr="002B7368" w:rsidRDefault="002B7368" w:rsidP="002B7368">
            <w:pPr>
              <w:rPr>
                <w:snapToGrid w:val="0"/>
                <w:color w:val="000000"/>
                <w:sz w:val="22"/>
                <w:szCs w:val="22"/>
              </w:rPr>
            </w:pPr>
            <w:r w:rsidRPr="002B7368">
              <w:rPr>
                <w:snapToGrid w:val="0"/>
                <w:color w:val="000000"/>
                <w:sz w:val="22"/>
                <w:szCs w:val="22"/>
              </w:rPr>
              <w:t>Корректировка НВВ в связи с изменением (неисполнением) инвестиционной программы ∆ КИП</w:t>
            </w:r>
          </w:p>
        </w:tc>
        <w:tc>
          <w:tcPr>
            <w:tcW w:w="1586" w:type="dxa"/>
            <w:tcBorders>
              <w:top w:val="nil"/>
              <w:left w:val="single" w:sz="4" w:space="0" w:color="auto"/>
              <w:bottom w:val="single" w:sz="4" w:space="0" w:color="auto"/>
              <w:right w:val="single" w:sz="4" w:space="0" w:color="auto"/>
            </w:tcBorders>
            <w:shd w:val="clear" w:color="000000" w:fill="FFFFFF"/>
            <w:vAlign w:val="center"/>
          </w:tcPr>
          <w:p w14:paraId="079F2B97" w14:textId="77777777" w:rsidR="002B7368" w:rsidRPr="002B7368" w:rsidRDefault="002B7368" w:rsidP="002B7368">
            <w:pPr>
              <w:jc w:val="center"/>
              <w:rPr>
                <w:snapToGrid w:val="0"/>
                <w:color w:val="000000"/>
                <w:sz w:val="22"/>
                <w:szCs w:val="22"/>
              </w:rPr>
            </w:pPr>
            <w:r w:rsidRPr="002B7368">
              <w:rPr>
                <w:snapToGrid w:val="0"/>
                <w:color w:val="000000"/>
                <w:sz w:val="22"/>
                <w:szCs w:val="22"/>
              </w:rPr>
              <w:t>0,00</w:t>
            </w:r>
          </w:p>
        </w:tc>
        <w:tc>
          <w:tcPr>
            <w:tcW w:w="1586" w:type="dxa"/>
            <w:tcBorders>
              <w:top w:val="nil"/>
              <w:left w:val="nil"/>
              <w:bottom w:val="single" w:sz="4" w:space="0" w:color="auto"/>
              <w:right w:val="single" w:sz="4" w:space="0" w:color="auto"/>
            </w:tcBorders>
            <w:shd w:val="clear" w:color="000000" w:fill="FFFFFF"/>
            <w:vAlign w:val="center"/>
          </w:tcPr>
          <w:p w14:paraId="005804A5" w14:textId="77777777" w:rsidR="002B7368" w:rsidRPr="002B7368" w:rsidRDefault="002B7368" w:rsidP="002B7368">
            <w:pPr>
              <w:jc w:val="center"/>
              <w:rPr>
                <w:snapToGrid w:val="0"/>
                <w:color w:val="000000"/>
                <w:sz w:val="22"/>
                <w:szCs w:val="22"/>
              </w:rPr>
            </w:pPr>
            <w:r w:rsidRPr="002B7368">
              <w:rPr>
                <w:snapToGrid w:val="0"/>
                <w:color w:val="000000"/>
                <w:sz w:val="22"/>
                <w:szCs w:val="22"/>
              </w:rPr>
              <w:t>0,00</w:t>
            </w:r>
          </w:p>
        </w:tc>
        <w:tc>
          <w:tcPr>
            <w:tcW w:w="1730" w:type="dxa"/>
            <w:tcBorders>
              <w:top w:val="nil"/>
              <w:left w:val="nil"/>
              <w:bottom w:val="single" w:sz="4" w:space="0" w:color="auto"/>
              <w:right w:val="single" w:sz="4" w:space="0" w:color="auto"/>
            </w:tcBorders>
            <w:shd w:val="clear" w:color="000000" w:fill="FFFFFF"/>
            <w:vAlign w:val="center"/>
          </w:tcPr>
          <w:p w14:paraId="4BB6D7AD" w14:textId="77777777" w:rsidR="002B7368" w:rsidRPr="002B7368" w:rsidRDefault="002B7368" w:rsidP="002B7368">
            <w:pPr>
              <w:jc w:val="center"/>
              <w:rPr>
                <w:snapToGrid w:val="0"/>
                <w:color w:val="000000"/>
                <w:sz w:val="22"/>
                <w:szCs w:val="22"/>
              </w:rPr>
            </w:pPr>
            <w:r w:rsidRPr="002B7368">
              <w:rPr>
                <w:snapToGrid w:val="0"/>
                <w:color w:val="000000"/>
                <w:sz w:val="22"/>
                <w:szCs w:val="22"/>
              </w:rPr>
              <w:t>0,00</w:t>
            </w:r>
          </w:p>
        </w:tc>
      </w:tr>
      <w:tr w:rsidR="002B7368" w:rsidRPr="002B7368" w14:paraId="06BD0E38" w14:textId="77777777" w:rsidTr="00BD168F">
        <w:trPr>
          <w:trHeight w:val="832"/>
        </w:trPr>
        <w:tc>
          <w:tcPr>
            <w:tcW w:w="576" w:type="dxa"/>
            <w:shd w:val="clear" w:color="auto" w:fill="auto"/>
            <w:vAlign w:val="center"/>
          </w:tcPr>
          <w:p w14:paraId="12EAD17D" w14:textId="77777777" w:rsidR="002B7368" w:rsidRPr="002B7368" w:rsidRDefault="002B7368" w:rsidP="002B7368">
            <w:pPr>
              <w:jc w:val="center"/>
              <w:rPr>
                <w:snapToGrid w:val="0"/>
                <w:color w:val="000000"/>
                <w:sz w:val="22"/>
                <w:szCs w:val="22"/>
              </w:rPr>
            </w:pPr>
            <w:r w:rsidRPr="002B7368">
              <w:rPr>
                <w:snapToGrid w:val="0"/>
                <w:color w:val="000000"/>
                <w:sz w:val="22"/>
                <w:szCs w:val="22"/>
              </w:rPr>
              <w:t>7</w:t>
            </w:r>
          </w:p>
        </w:tc>
        <w:tc>
          <w:tcPr>
            <w:tcW w:w="3895" w:type="dxa"/>
            <w:shd w:val="clear" w:color="auto" w:fill="auto"/>
            <w:vAlign w:val="center"/>
          </w:tcPr>
          <w:p w14:paraId="55736780" w14:textId="77777777" w:rsidR="002B7368" w:rsidRPr="002B7368" w:rsidRDefault="002B7368" w:rsidP="002B7368">
            <w:pPr>
              <w:rPr>
                <w:snapToGrid w:val="0"/>
                <w:color w:val="000000"/>
                <w:sz w:val="22"/>
                <w:szCs w:val="22"/>
              </w:rPr>
            </w:pPr>
            <w:r w:rsidRPr="002B7368">
              <w:rPr>
                <w:snapToGrid w:val="0"/>
                <w:color w:val="000000"/>
                <w:sz w:val="22"/>
                <w:szCs w:val="22"/>
              </w:rPr>
              <w:t>Корректировка, связанная с соблюдением статьи 3 ФЗ от 27.07.2010 № 190-ФЗ «О теплоснабжении»</w:t>
            </w:r>
          </w:p>
        </w:tc>
        <w:tc>
          <w:tcPr>
            <w:tcW w:w="1586" w:type="dxa"/>
            <w:tcBorders>
              <w:top w:val="nil"/>
              <w:left w:val="single" w:sz="4" w:space="0" w:color="auto"/>
              <w:bottom w:val="single" w:sz="4" w:space="0" w:color="auto"/>
              <w:right w:val="single" w:sz="4" w:space="0" w:color="auto"/>
            </w:tcBorders>
            <w:shd w:val="clear" w:color="000000" w:fill="FFFFFF"/>
            <w:vAlign w:val="center"/>
          </w:tcPr>
          <w:p w14:paraId="47567117" w14:textId="77777777" w:rsidR="002B7368" w:rsidRPr="002B7368" w:rsidRDefault="002B7368" w:rsidP="002B7368">
            <w:pPr>
              <w:jc w:val="center"/>
              <w:rPr>
                <w:snapToGrid w:val="0"/>
                <w:color w:val="000000"/>
                <w:sz w:val="22"/>
                <w:szCs w:val="22"/>
              </w:rPr>
            </w:pPr>
            <w:r w:rsidRPr="002B7368">
              <w:rPr>
                <w:snapToGrid w:val="0"/>
                <w:color w:val="000000"/>
                <w:sz w:val="22"/>
                <w:szCs w:val="22"/>
              </w:rPr>
              <w:t>0,00</w:t>
            </w:r>
          </w:p>
        </w:tc>
        <w:tc>
          <w:tcPr>
            <w:tcW w:w="1586" w:type="dxa"/>
            <w:tcBorders>
              <w:top w:val="nil"/>
              <w:left w:val="nil"/>
              <w:bottom w:val="single" w:sz="4" w:space="0" w:color="auto"/>
              <w:right w:val="single" w:sz="4" w:space="0" w:color="auto"/>
            </w:tcBorders>
            <w:shd w:val="clear" w:color="000000" w:fill="FFFFFF"/>
            <w:vAlign w:val="center"/>
          </w:tcPr>
          <w:p w14:paraId="5A3D6628" w14:textId="77777777" w:rsidR="002B7368" w:rsidRPr="002B7368" w:rsidRDefault="002B7368" w:rsidP="002B7368">
            <w:pPr>
              <w:jc w:val="center"/>
              <w:rPr>
                <w:snapToGrid w:val="0"/>
                <w:color w:val="000000"/>
                <w:sz w:val="22"/>
                <w:szCs w:val="22"/>
              </w:rPr>
            </w:pPr>
            <w:r w:rsidRPr="002B7368">
              <w:rPr>
                <w:snapToGrid w:val="0"/>
                <w:color w:val="000000"/>
                <w:sz w:val="22"/>
                <w:szCs w:val="22"/>
              </w:rPr>
              <w:t>-35 612,04</w:t>
            </w:r>
          </w:p>
        </w:tc>
        <w:tc>
          <w:tcPr>
            <w:tcW w:w="1730" w:type="dxa"/>
            <w:tcBorders>
              <w:top w:val="nil"/>
              <w:left w:val="nil"/>
              <w:bottom w:val="single" w:sz="4" w:space="0" w:color="auto"/>
              <w:right w:val="single" w:sz="4" w:space="0" w:color="auto"/>
            </w:tcBorders>
            <w:shd w:val="clear" w:color="000000" w:fill="FFFFFF"/>
            <w:vAlign w:val="center"/>
          </w:tcPr>
          <w:p w14:paraId="0084EE77" w14:textId="77777777" w:rsidR="002B7368" w:rsidRPr="002B7368" w:rsidRDefault="002B7368" w:rsidP="002B7368">
            <w:pPr>
              <w:jc w:val="center"/>
              <w:rPr>
                <w:snapToGrid w:val="0"/>
                <w:color w:val="000000"/>
                <w:sz w:val="22"/>
                <w:szCs w:val="22"/>
              </w:rPr>
            </w:pPr>
            <w:r w:rsidRPr="002B7368">
              <w:rPr>
                <w:snapToGrid w:val="0"/>
                <w:color w:val="000000"/>
                <w:sz w:val="22"/>
                <w:szCs w:val="22"/>
              </w:rPr>
              <w:t>-35 612,04</w:t>
            </w:r>
          </w:p>
        </w:tc>
      </w:tr>
      <w:tr w:rsidR="002B7368" w:rsidRPr="002B7368" w14:paraId="299FAFFB" w14:textId="77777777" w:rsidTr="00BD168F">
        <w:trPr>
          <w:trHeight w:val="397"/>
        </w:trPr>
        <w:tc>
          <w:tcPr>
            <w:tcW w:w="576" w:type="dxa"/>
            <w:shd w:val="clear" w:color="auto" w:fill="auto"/>
            <w:vAlign w:val="center"/>
          </w:tcPr>
          <w:p w14:paraId="1DD73CA9" w14:textId="77777777" w:rsidR="002B7368" w:rsidRPr="002B7368" w:rsidRDefault="002B7368" w:rsidP="002B7368">
            <w:pPr>
              <w:jc w:val="center"/>
              <w:rPr>
                <w:snapToGrid w:val="0"/>
                <w:color w:val="000000"/>
                <w:sz w:val="22"/>
                <w:szCs w:val="22"/>
              </w:rPr>
            </w:pPr>
          </w:p>
        </w:tc>
        <w:tc>
          <w:tcPr>
            <w:tcW w:w="3895" w:type="dxa"/>
            <w:shd w:val="clear" w:color="auto" w:fill="auto"/>
            <w:vAlign w:val="center"/>
          </w:tcPr>
          <w:p w14:paraId="653ED4DB" w14:textId="77777777" w:rsidR="002B7368" w:rsidRPr="002B7368" w:rsidRDefault="002B7368" w:rsidP="002B7368">
            <w:pPr>
              <w:rPr>
                <w:snapToGrid w:val="0"/>
                <w:color w:val="000000"/>
                <w:sz w:val="22"/>
                <w:szCs w:val="22"/>
              </w:rPr>
            </w:pPr>
            <w:r w:rsidRPr="002B7368">
              <w:rPr>
                <w:snapToGrid w:val="0"/>
                <w:color w:val="000000"/>
                <w:sz w:val="22"/>
                <w:szCs w:val="22"/>
              </w:rPr>
              <w:t>Итого необходимая валовая выручка</w:t>
            </w:r>
          </w:p>
        </w:tc>
        <w:tc>
          <w:tcPr>
            <w:tcW w:w="1586" w:type="dxa"/>
            <w:tcBorders>
              <w:top w:val="nil"/>
              <w:left w:val="single" w:sz="4" w:space="0" w:color="auto"/>
              <w:bottom w:val="single" w:sz="4" w:space="0" w:color="auto"/>
              <w:right w:val="single" w:sz="4" w:space="0" w:color="auto"/>
            </w:tcBorders>
            <w:shd w:val="clear" w:color="000000" w:fill="FFFFFF"/>
            <w:vAlign w:val="center"/>
          </w:tcPr>
          <w:p w14:paraId="3678B342" w14:textId="77777777" w:rsidR="002B7368" w:rsidRPr="002B7368" w:rsidRDefault="002B7368" w:rsidP="002B7368">
            <w:pPr>
              <w:jc w:val="center"/>
              <w:rPr>
                <w:snapToGrid w:val="0"/>
                <w:color w:val="000000"/>
                <w:sz w:val="22"/>
                <w:szCs w:val="22"/>
              </w:rPr>
            </w:pPr>
            <w:r w:rsidRPr="002B7368">
              <w:rPr>
                <w:snapToGrid w:val="0"/>
                <w:color w:val="000000"/>
                <w:sz w:val="22"/>
                <w:szCs w:val="22"/>
              </w:rPr>
              <w:t>259 074,02</w:t>
            </w:r>
          </w:p>
        </w:tc>
        <w:tc>
          <w:tcPr>
            <w:tcW w:w="1586" w:type="dxa"/>
            <w:tcBorders>
              <w:top w:val="nil"/>
              <w:left w:val="nil"/>
              <w:bottom w:val="single" w:sz="4" w:space="0" w:color="auto"/>
              <w:right w:val="single" w:sz="4" w:space="0" w:color="auto"/>
            </w:tcBorders>
            <w:shd w:val="clear" w:color="000000" w:fill="FFFFFF"/>
            <w:vAlign w:val="center"/>
          </w:tcPr>
          <w:p w14:paraId="4F81B71A" w14:textId="77777777" w:rsidR="002B7368" w:rsidRPr="002B7368" w:rsidRDefault="002B7368" w:rsidP="002B7368">
            <w:pPr>
              <w:jc w:val="center"/>
              <w:rPr>
                <w:snapToGrid w:val="0"/>
                <w:color w:val="000000"/>
                <w:sz w:val="22"/>
                <w:szCs w:val="22"/>
              </w:rPr>
            </w:pPr>
            <w:r w:rsidRPr="002B7368">
              <w:rPr>
                <w:snapToGrid w:val="0"/>
                <w:color w:val="000000"/>
                <w:sz w:val="22"/>
                <w:szCs w:val="22"/>
              </w:rPr>
              <w:t>140 049,91</w:t>
            </w:r>
          </w:p>
        </w:tc>
        <w:tc>
          <w:tcPr>
            <w:tcW w:w="1730" w:type="dxa"/>
            <w:tcBorders>
              <w:top w:val="nil"/>
              <w:left w:val="nil"/>
              <w:bottom w:val="single" w:sz="4" w:space="0" w:color="auto"/>
              <w:right w:val="single" w:sz="4" w:space="0" w:color="auto"/>
            </w:tcBorders>
            <w:shd w:val="clear" w:color="000000" w:fill="FFFFFF"/>
            <w:vAlign w:val="center"/>
          </w:tcPr>
          <w:p w14:paraId="3E5A4F44" w14:textId="77777777" w:rsidR="002B7368" w:rsidRPr="002B7368" w:rsidRDefault="002B7368" w:rsidP="002B7368">
            <w:pPr>
              <w:jc w:val="center"/>
              <w:rPr>
                <w:snapToGrid w:val="0"/>
                <w:color w:val="000000"/>
                <w:sz w:val="22"/>
                <w:szCs w:val="22"/>
              </w:rPr>
            </w:pPr>
            <w:r w:rsidRPr="002B7368">
              <w:rPr>
                <w:snapToGrid w:val="0"/>
                <w:color w:val="000000"/>
                <w:sz w:val="22"/>
                <w:szCs w:val="22"/>
              </w:rPr>
              <w:t>-119 024,11</w:t>
            </w:r>
          </w:p>
        </w:tc>
      </w:tr>
    </w:tbl>
    <w:p w14:paraId="6E2F0693" w14:textId="77777777" w:rsidR="002B7368" w:rsidRPr="002B7368" w:rsidRDefault="002B7368" w:rsidP="002B7368">
      <w:pPr>
        <w:tabs>
          <w:tab w:val="left" w:pos="1134"/>
        </w:tabs>
        <w:snapToGrid w:val="0"/>
        <w:ind w:firstLine="709"/>
        <w:jc w:val="both"/>
        <w:rPr>
          <w:color w:val="000000"/>
          <w:sz w:val="28"/>
          <w:szCs w:val="28"/>
        </w:rPr>
      </w:pPr>
      <w:bookmarkStart w:id="128" w:name="_Toc24891747"/>
      <w:bookmarkStart w:id="129" w:name="_Toc21094971"/>
    </w:p>
    <w:p w14:paraId="1D1C1FCE" w14:textId="77777777" w:rsidR="002B7368" w:rsidRPr="002B7368" w:rsidRDefault="002B7368" w:rsidP="002B7368">
      <w:pPr>
        <w:tabs>
          <w:tab w:val="left" w:pos="1134"/>
        </w:tabs>
        <w:snapToGrid w:val="0"/>
        <w:ind w:firstLine="709"/>
        <w:jc w:val="both"/>
        <w:rPr>
          <w:color w:val="000000"/>
          <w:sz w:val="28"/>
          <w:szCs w:val="28"/>
        </w:rPr>
      </w:pPr>
      <w:r w:rsidRPr="002B7368">
        <w:rPr>
          <w:color w:val="000000"/>
          <w:sz w:val="28"/>
          <w:szCs w:val="28"/>
        </w:rPr>
        <w:t xml:space="preserve">Если не применить корректировку, связанную с соблюдением статьи 3 Федерального закона от 27.07.2010 № 190-ФЗ «О теплоснабжении» </w:t>
      </w:r>
      <w:r w:rsidRPr="002B7368">
        <w:rPr>
          <w:color w:val="000000"/>
          <w:sz w:val="28"/>
          <w:szCs w:val="28"/>
        </w:rPr>
        <w:br/>
        <w:t>(-35 612,04 тыс. руб.) сумма НВВ на потребительский рынок на 2025 год составит 183 048,35 тыс. руб., рост тарифа на тепловую энергию вырастит на 71 %</w:t>
      </w:r>
    </w:p>
    <w:p w14:paraId="5AFCD29D" w14:textId="77777777" w:rsidR="002B7368" w:rsidRPr="002B7368" w:rsidRDefault="002B7368" w:rsidP="002B7368">
      <w:pPr>
        <w:autoSpaceDE w:val="0"/>
        <w:autoSpaceDN w:val="0"/>
        <w:adjustRightInd w:val="0"/>
        <w:jc w:val="both"/>
        <w:rPr>
          <w:rFonts w:eastAsia="Calibri"/>
          <w:color w:val="000000"/>
          <w:sz w:val="22"/>
          <w:szCs w:val="22"/>
        </w:rPr>
      </w:pPr>
    </w:p>
    <w:p w14:paraId="3028B464" w14:textId="77777777" w:rsidR="002B7368" w:rsidRPr="002B7368" w:rsidRDefault="002B7368" w:rsidP="002B7368">
      <w:pPr>
        <w:keepNext/>
        <w:tabs>
          <w:tab w:val="left" w:pos="567"/>
        </w:tabs>
        <w:ind w:left="360"/>
        <w:jc w:val="center"/>
        <w:outlineLvl w:val="0"/>
        <w:rPr>
          <w:b/>
          <w:bCs/>
          <w:snapToGrid w:val="0"/>
          <w:color w:val="000000"/>
          <w:sz w:val="28"/>
          <w:szCs w:val="28"/>
        </w:rPr>
      </w:pPr>
      <w:bookmarkStart w:id="130" w:name="_Toc90453478"/>
      <w:bookmarkStart w:id="131" w:name="_Toc118202341"/>
      <w:r w:rsidRPr="002B7368">
        <w:rPr>
          <w:b/>
          <w:bCs/>
          <w:snapToGrid w:val="0"/>
          <w:color w:val="000000"/>
          <w:sz w:val="28"/>
          <w:szCs w:val="28"/>
        </w:rPr>
        <w:t xml:space="preserve">13. Тарифы МКП ММО «Ресурс» на тепловую энергию на </w:t>
      </w:r>
      <w:bookmarkEnd w:id="130"/>
      <w:bookmarkEnd w:id="131"/>
      <w:r w:rsidRPr="002B7368">
        <w:rPr>
          <w:b/>
          <w:bCs/>
          <w:snapToGrid w:val="0"/>
          <w:color w:val="000000"/>
          <w:sz w:val="28"/>
          <w:szCs w:val="28"/>
        </w:rPr>
        <w:t>2025 год</w:t>
      </w:r>
    </w:p>
    <w:p w14:paraId="249D34A0" w14:textId="77777777" w:rsidR="002B7368" w:rsidRPr="002B7368" w:rsidRDefault="002B7368" w:rsidP="002B7368">
      <w:pPr>
        <w:ind w:firstLine="851"/>
        <w:jc w:val="both"/>
        <w:rPr>
          <w:color w:val="000000"/>
          <w:sz w:val="22"/>
          <w:szCs w:val="22"/>
        </w:rPr>
      </w:pPr>
    </w:p>
    <w:p w14:paraId="3DF89EDD" w14:textId="77777777" w:rsidR="002B7368" w:rsidRPr="002B7368" w:rsidRDefault="002B7368" w:rsidP="002B7368">
      <w:pPr>
        <w:ind w:firstLine="709"/>
        <w:jc w:val="both"/>
        <w:rPr>
          <w:color w:val="000000"/>
          <w:sz w:val="28"/>
          <w:szCs w:val="28"/>
        </w:rPr>
      </w:pPr>
      <w:bookmarkStart w:id="132" w:name="_Hlk114661411"/>
      <w:r w:rsidRPr="002B7368">
        <w:rPr>
          <w:color w:val="000000"/>
          <w:sz w:val="28"/>
          <w:szCs w:val="28"/>
        </w:rPr>
        <w:t>На основании необходимой валовой выручки на 2025 год в размере 138 841,44 тыс. руб. эксперты рассчитали тарифы на тепловую энергию.</w:t>
      </w:r>
    </w:p>
    <w:p w14:paraId="05F35BBB" w14:textId="77777777" w:rsidR="002B7368" w:rsidRPr="002B7368" w:rsidRDefault="002B7368" w:rsidP="002B7368">
      <w:pPr>
        <w:ind w:firstLine="709"/>
        <w:jc w:val="both"/>
        <w:rPr>
          <w:color w:val="000000"/>
          <w:sz w:val="28"/>
          <w:szCs w:val="28"/>
        </w:rPr>
      </w:pPr>
      <w:r w:rsidRPr="002B7368">
        <w:rPr>
          <w:color w:val="000000"/>
          <w:sz w:val="28"/>
          <w:szCs w:val="28"/>
        </w:rPr>
        <w:t>Данные сведены в таблице 13.</w:t>
      </w:r>
    </w:p>
    <w:p w14:paraId="6412C76F" w14:textId="77777777" w:rsidR="002B7368" w:rsidRPr="002B7368" w:rsidRDefault="002B7368" w:rsidP="002B7368">
      <w:pPr>
        <w:tabs>
          <w:tab w:val="left" w:pos="1890"/>
        </w:tabs>
        <w:spacing w:line="360" w:lineRule="auto"/>
        <w:ind w:left="8081" w:right="142" w:hanging="7939"/>
        <w:jc w:val="right"/>
        <w:rPr>
          <w:snapToGrid w:val="0"/>
          <w:color w:val="000000"/>
          <w:sz w:val="28"/>
          <w:szCs w:val="28"/>
        </w:rPr>
      </w:pPr>
      <w:r w:rsidRPr="002B7368">
        <w:rPr>
          <w:snapToGrid w:val="0"/>
          <w:color w:val="000000"/>
          <w:sz w:val="28"/>
          <w:szCs w:val="28"/>
        </w:rPr>
        <w:t>Таблица 13</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248"/>
      </w:tblGrid>
      <w:tr w:rsidR="002B7368" w:rsidRPr="002B7368" w14:paraId="0119346F" w14:textId="77777777" w:rsidTr="00BD168F">
        <w:trPr>
          <w:trHeight w:val="730"/>
          <w:tblHeader/>
          <w:jc w:val="center"/>
        </w:trPr>
        <w:tc>
          <w:tcPr>
            <w:tcW w:w="1068" w:type="dxa"/>
            <w:shd w:val="clear" w:color="auto" w:fill="auto"/>
            <w:vAlign w:val="center"/>
          </w:tcPr>
          <w:p w14:paraId="3F79D77F" w14:textId="77777777" w:rsidR="002B7368" w:rsidRPr="002B7368" w:rsidRDefault="002B7368" w:rsidP="002B7368">
            <w:pPr>
              <w:jc w:val="center"/>
              <w:rPr>
                <w:color w:val="000000"/>
                <w:szCs w:val="20"/>
              </w:rPr>
            </w:pPr>
            <w:r w:rsidRPr="002B7368">
              <w:rPr>
                <w:color w:val="000000"/>
                <w:szCs w:val="20"/>
              </w:rPr>
              <w:t>№ п/п</w:t>
            </w:r>
          </w:p>
        </w:tc>
        <w:tc>
          <w:tcPr>
            <w:tcW w:w="6324" w:type="dxa"/>
            <w:shd w:val="clear" w:color="auto" w:fill="auto"/>
            <w:vAlign w:val="center"/>
          </w:tcPr>
          <w:p w14:paraId="404D0BBD" w14:textId="77777777" w:rsidR="002B7368" w:rsidRPr="002B7368" w:rsidRDefault="002B7368" w:rsidP="002B7368">
            <w:pPr>
              <w:jc w:val="center"/>
              <w:rPr>
                <w:color w:val="000000"/>
                <w:szCs w:val="20"/>
              </w:rPr>
            </w:pPr>
            <w:r w:rsidRPr="002B7368">
              <w:rPr>
                <w:color w:val="000000"/>
                <w:szCs w:val="20"/>
              </w:rPr>
              <w:t>Наименование расхода</w:t>
            </w:r>
          </w:p>
        </w:tc>
        <w:tc>
          <w:tcPr>
            <w:tcW w:w="2248" w:type="dxa"/>
            <w:shd w:val="clear" w:color="auto" w:fill="auto"/>
            <w:vAlign w:val="center"/>
          </w:tcPr>
          <w:p w14:paraId="66C81B03" w14:textId="77777777" w:rsidR="002B7368" w:rsidRPr="002B7368" w:rsidRDefault="002B7368" w:rsidP="002B7368">
            <w:pPr>
              <w:jc w:val="center"/>
              <w:rPr>
                <w:color w:val="000000"/>
                <w:szCs w:val="20"/>
              </w:rPr>
            </w:pPr>
            <w:r w:rsidRPr="002B7368">
              <w:rPr>
                <w:color w:val="000000"/>
                <w:szCs w:val="20"/>
              </w:rPr>
              <w:t xml:space="preserve">Предложения экспертов на </w:t>
            </w:r>
          </w:p>
          <w:p w14:paraId="25C13BA0" w14:textId="77777777" w:rsidR="002B7368" w:rsidRPr="002B7368" w:rsidRDefault="002B7368" w:rsidP="002B7368">
            <w:pPr>
              <w:jc w:val="center"/>
              <w:rPr>
                <w:color w:val="000000"/>
                <w:szCs w:val="20"/>
              </w:rPr>
            </w:pPr>
            <w:r w:rsidRPr="002B7368">
              <w:rPr>
                <w:color w:val="000000"/>
                <w:szCs w:val="20"/>
              </w:rPr>
              <w:t>2025 год</w:t>
            </w:r>
          </w:p>
        </w:tc>
      </w:tr>
      <w:tr w:rsidR="002B7368" w:rsidRPr="002B7368" w14:paraId="2E19F1FB" w14:textId="77777777" w:rsidTr="00BD168F">
        <w:trPr>
          <w:trHeight w:val="360"/>
          <w:jc w:val="center"/>
        </w:trPr>
        <w:tc>
          <w:tcPr>
            <w:tcW w:w="1068" w:type="dxa"/>
            <w:shd w:val="clear" w:color="auto" w:fill="auto"/>
            <w:vAlign w:val="center"/>
          </w:tcPr>
          <w:p w14:paraId="3EFD287E" w14:textId="77777777" w:rsidR="002B7368" w:rsidRPr="002B7368" w:rsidRDefault="002B7368" w:rsidP="002B7368">
            <w:pPr>
              <w:jc w:val="center"/>
              <w:rPr>
                <w:color w:val="000000"/>
                <w:szCs w:val="20"/>
              </w:rPr>
            </w:pPr>
            <w:r w:rsidRPr="002B7368">
              <w:rPr>
                <w:color w:val="000000"/>
                <w:szCs w:val="20"/>
              </w:rPr>
              <w:t>1</w:t>
            </w:r>
          </w:p>
        </w:tc>
        <w:tc>
          <w:tcPr>
            <w:tcW w:w="6324" w:type="dxa"/>
            <w:shd w:val="clear" w:color="auto" w:fill="auto"/>
            <w:vAlign w:val="center"/>
          </w:tcPr>
          <w:p w14:paraId="11073D06" w14:textId="77777777" w:rsidR="002B7368" w:rsidRPr="002B7368" w:rsidRDefault="002B7368" w:rsidP="002B7368">
            <w:pPr>
              <w:jc w:val="both"/>
              <w:rPr>
                <w:color w:val="000000"/>
                <w:szCs w:val="20"/>
              </w:rPr>
            </w:pPr>
            <w:r w:rsidRPr="002B7368">
              <w:rPr>
                <w:color w:val="000000"/>
                <w:szCs w:val="20"/>
              </w:rPr>
              <w:t>НВВ, тыс. руб.</w:t>
            </w:r>
          </w:p>
        </w:tc>
        <w:tc>
          <w:tcPr>
            <w:tcW w:w="2248" w:type="dxa"/>
            <w:shd w:val="clear" w:color="auto" w:fill="auto"/>
            <w:vAlign w:val="center"/>
          </w:tcPr>
          <w:p w14:paraId="5DBCC68D" w14:textId="77777777" w:rsidR="002B7368" w:rsidRPr="002B7368" w:rsidRDefault="002B7368" w:rsidP="002B7368">
            <w:pPr>
              <w:jc w:val="center"/>
              <w:rPr>
                <w:color w:val="000000"/>
                <w:szCs w:val="20"/>
                <w:lang w:val="en-US"/>
              </w:rPr>
            </w:pPr>
            <w:r w:rsidRPr="002B7368">
              <w:rPr>
                <w:color w:val="000000"/>
                <w:szCs w:val="20"/>
              </w:rPr>
              <w:t>140 049,91</w:t>
            </w:r>
          </w:p>
        </w:tc>
      </w:tr>
      <w:tr w:rsidR="002B7368" w:rsidRPr="002B7368" w14:paraId="6F0521AB" w14:textId="77777777" w:rsidTr="00BD168F">
        <w:trPr>
          <w:trHeight w:val="360"/>
          <w:jc w:val="center"/>
        </w:trPr>
        <w:tc>
          <w:tcPr>
            <w:tcW w:w="1068" w:type="dxa"/>
            <w:shd w:val="clear" w:color="auto" w:fill="auto"/>
            <w:vAlign w:val="center"/>
          </w:tcPr>
          <w:p w14:paraId="3464ED18" w14:textId="77777777" w:rsidR="002B7368" w:rsidRPr="002B7368" w:rsidRDefault="002B7368" w:rsidP="002B7368">
            <w:pPr>
              <w:jc w:val="center"/>
              <w:rPr>
                <w:color w:val="000000"/>
                <w:szCs w:val="20"/>
              </w:rPr>
            </w:pPr>
            <w:r w:rsidRPr="002B7368">
              <w:rPr>
                <w:color w:val="000000"/>
                <w:szCs w:val="20"/>
              </w:rPr>
              <w:t>1.1</w:t>
            </w:r>
          </w:p>
        </w:tc>
        <w:tc>
          <w:tcPr>
            <w:tcW w:w="6324" w:type="dxa"/>
            <w:shd w:val="clear" w:color="auto" w:fill="auto"/>
            <w:vAlign w:val="center"/>
          </w:tcPr>
          <w:p w14:paraId="1EE8936D" w14:textId="77777777" w:rsidR="002B7368" w:rsidRPr="002B7368" w:rsidRDefault="002B7368" w:rsidP="002B7368">
            <w:pPr>
              <w:jc w:val="both"/>
              <w:rPr>
                <w:iCs/>
                <w:color w:val="000000"/>
                <w:szCs w:val="20"/>
              </w:rPr>
            </w:pPr>
            <w:r w:rsidRPr="002B7368">
              <w:rPr>
                <w:iCs/>
                <w:color w:val="000000"/>
                <w:szCs w:val="20"/>
              </w:rPr>
              <w:t>1 полугодие</w:t>
            </w:r>
          </w:p>
        </w:tc>
        <w:tc>
          <w:tcPr>
            <w:tcW w:w="2248" w:type="dxa"/>
            <w:shd w:val="clear" w:color="auto" w:fill="auto"/>
            <w:vAlign w:val="center"/>
          </w:tcPr>
          <w:p w14:paraId="5B6C910A" w14:textId="77777777" w:rsidR="002B7368" w:rsidRPr="002B7368" w:rsidRDefault="002B7368" w:rsidP="002B7368">
            <w:pPr>
              <w:jc w:val="center"/>
              <w:rPr>
                <w:color w:val="000000"/>
                <w:szCs w:val="20"/>
              </w:rPr>
            </w:pPr>
            <w:r w:rsidRPr="002B7368">
              <w:rPr>
                <w:color w:val="000000"/>
                <w:szCs w:val="20"/>
              </w:rPr>
              <w:t>72 375,50</w:t>
            </w:r>
          </w:p>
        </w:tc>
      </w:tr>
      <w:tr w:rsidR="002B7368" w:rsidRPr="002B7368" w14:paraId="01011353" w14:textId="77777777" w:rsidTr="00BD168F">
        <w:trPr>
          <w:trHeight w:val="360"/>
          <w:jc w:val="center"/>
        </w:trPr>
        <w:tc>
          <w:tcPr>
            <w:tcW w:w="1068" w:type="dxa"/>
            <w:shd w:val="clear" w:color="auto" w:fill="auto"/>
            <w:vAlign w:val="center"/>
          </w:tcPr>
          <w:p w14:paraId="32E992AF" w14:textId="77777777" w:rsidR="002B7368" w:rsidRPr="002B7368" w:rsidRDefault="002B7368" w:rsidP="002B7368">
            <w:pPr>
              <w:jc w:val="center"/>
              <w:rPr>
                <w:color w:val="000000"/>
                <w:szCs w:val="20"/>
              </w:rPr>
            </w:pPr>
            <w:r w:rsidRPr="002B7368">
              <w:rPr>
                <w:color w:val="000000"/>
                <w:szCs w:val="20"/>
              </w:rPr>
              <w:t>1.2</w:t>
            </w:r>
          </w:p>
        </w:tc>
        <w:tc>
          <w:tcPr>
            <w:tcW w:w="6324" w:type="dxa"/>
            <w:shd w:val="clear" w:color="auto" w:fill="auto"/>
            <w:vAlign w:val="center"/>
          </w:tcPr>
          <w:p w14:paraId="45AD1D43" w14:textId="77777777" w:rsidR="002B7368" w:rsidRPr="002B7368" w:rsidRDefault="002B7368" w:rsidP="002B7368">
            <w:pPr>
              <w:jc w:val="both"/>
              <w:rPr>
                <w:iCs/>
                <w:color w:val="000000"/>
                <w:szCs w:val="20"/>
              </w:rPr>
            </w:pPr>
            <w:r w:rsidRPr="002B7368">
              <w:rPr>
                <w:iCs/>
                <w:color w:val="000000"/>
                <w:szCs w:val="20"/>
              </w:rPr>
              <w:t>2 полугодие</w:t>
            </w:r>
          </w:p>
        </w:tc>
        <w:tc>
          <w:tcPr>
            <w:tcW w:w="2248" w:type="dxa"/>
            <w:shd w:val="clear" w:color="auto" w:fill="auto"/>
            <w:vAlign w:val="center"/>
          </w:tcPr>
          <w:p w14:paraId="1D487D71" w14:textId="77777777" w:rsidR="002B7368" w:rsidRPr="002B7368" w:rsidRDefault="002B7368" w:rsidP="002B7368">
            <w:pPr>
              <w:jc w:val="center"/>
              <w:rPr>
                <w:color w:val="000000"/>
                <w:szCs w:val="20"/>
                <w:lang w:val="en-US"/>
              </w:rPr>
            </w:pPr>
            <w:r w:rsidRPr="002B7368">
              <w:rPr>
                <w:color w:val="000000"/>
                <w:szCs w:val="20"/>
              </w:rPr>
              <w:t>67 674,41</w:t>
            </w:r>
          </w:p>
        </w:tc>
      </w:tr>
      <w:tr w:rsidR="002B7368" w:rsidRPr="002B7368" w14:paraId="6D42C379" w14:textId="77777777" w:rsidTr="00BD168F">
        <w:trPr>
          <w:trHeight w:val="360"/>
          <w:jc w:val="center"/>
        </w:trPr>
        <w:tc>
          <w:tcPr>
            <w:tcW w:w="1068" w:type="dxa"/>
            <w:shd w:val="clear" w:color="auto" w:fill="auto"/>
            <w:vAlign w:val="center"/>
          </w:tcPr>
          <w:p w14:paraId="214EFE44" w14:textId="77777777" w:rsidR="002B7368" w:rsidRPr="002B7368" w:rsidRDefault="002B7368" w:rsidP="002B7368">
            <w:pPr>
              <w:jc w:val="center"/>
              <w:rPr>
                <w:color w:val="000000"/>
                <w:szCs w:val="20"/>
              </w:rPr>
            </w:pPr>
            <w:r w:rsidRPr="002B7368">
              <w:rPr>
                <w:color w:val="000000"/>
                <w:szCs w:val="20"/>
              </w:rPr>
              <w:t>2</w:t>
            </w:r>
          </w:p>
        </w:tc>
        <w:tc>
          <w:tcPr>
            <w:tcW w:w="6324" w:type="dxa"/>
            <w:shd w:val="clear" w:color="auto" w:fill="auto"/>
            <w:vAlign w:val="center"/>
            <w:hideMark/>
          </w:tcPr>
          <w:p w14:paraId="6E7D497F" w14:textId="77777777" w:rsidR="002B7368" w:rsidRPr="002B7368" w:rsidRDefault="002B7368" w:rsidP="002B7368">
            <w:pPr>
              <w:jc w:val="both"/>
              <w:rPr>
                <w:color w:val="000000"/>
                <w:szCs w:val="20"/>
              </w:rPr>
            </w:pPr>
            <w:r w:rsidRPr="002B7368">
              <w:rPr>
                <w:color w:val="000000"/>
                <w:szCs w:val="20"/>
              </w:rPr>
              <w:t xml:space="preserve">Полезный отпуск </w:t>
            </w:r>
            <w:r w:rsidRPr="002B7368">
              <w:rPr>
                <w:iCs/>
                <w:color w:val="000000"/>
                <w:szCs w:val="20"/>
              </w:rPr>
              <w:t>на потребительский рынок</w:t>
            </w:r>
            <w:r w:rsidRPr="002B7368">
              <w:rPr>
                <w:color w:val="000000"/>
                <w:szCs w:val="20"/>
              </w:rPr>
              <w:t>, Гкал</w:t>
            </w:r>
          </w:p>
        </w:tc>
        <w:tc>
          <w:tcPr>
            <w:tcW w:w="2248" w:type="dxa"/>
            <w:shd w:val="clear" w:color="auto" w:fill="auto"/>
            <w:vAlign w:val="center"/>
          </w:tcPr>
          <w:p w14:paraId="57798DD3" w14:textId="77777777" w:rsidR="002B7368" w:rsidRPr="002B7368" w:rsidRDefault="002B7368" w:rsidP="002B7368">
            <w:pPr>
              <w:jc w:val="center"/>
              <w:rPr>
                <w:color w:val="000000"/>
                <w:szCs w:val="20"/>
              </w:rPr>
            </w:pPr>
            <w:r w:rsidRPr="002B7368">
              <w:rPr>
                <w:color w:val="000000"/>
                <w:szCs w:val="20"/>
              </w:rPr>
              <w:t>25 854,00</w:t>
            </w:r>
          </w:p>
        </w:tc>
      </w:tr>
      <w:tr w:rsidR="002B7368" w:rsidRPr="002B7368" w14:paraId="7B47A4E7" w14:textId="77777777" w:rsidTr="00BD168F">
        <w:trPr>
          <w:trHeight w:val="375"/>
          <w:jc w:val="center"/>
        </w:trPr>
        <w:tc>
          <w:tcPr>
            <w:tcW w:w="1068" w:type="dxa"/>
            <w:shd w:val="clear" w:color="auto" w:fill="auto"/>
            <w:vAlign w:val="center"/>
          </w:tcPr>
          <w:p w14:paraId="3551E168" w14:textId="77777777" w:rsidR="002B7368" w:rsidRPr="002B7368" w:rsidRDefault="002B7368" w:rsidP="002B7368">
            <w:pPr>
              <w:jc w:val="center"/>
              <w:rPr>
                <w:color w:val="000000"/>
                <w:szCs w:val="20"/>
              </w:rPr>
            </w:pPr>
            <w:r w:rsidRPr="002B7368">
              <w:rPr>
                <w:color w:val="000000"/>
                <w:szCs w:val="20"/>
              </w:rPr>
              <w:t>2.1</w:t>
            </w:r>
          </w:p>
        </w:tc>
        <w:tc>
          <w:tcPr>
            <w:tcW w:w="6324" w:type="dxa"/>
            <w:shd w:val="clear" w:color="auto" w:fill="auto"/>
            <w:vAlign w:val="center"/>
            <w:hideMark/>
          </w:tcPr>
          <w:p w14:paraId="214134B7" w14:textId="77777777" w:rsidR="002B7368" w:rsidRPr="002B7368" w:rsidRDefault="002B7368" w:rsidP="002B7368">
            <w:pPr>
              <w:jc w:val="both"/>
              <w:rPr>
                <w:iCs/>
                <w:color w:val="000000"/>
                <w:szCs w:val="20"/>
              </w:rPr>
            </w:pPr>
            <w:r w:rsidRPr="002B7368">
              <w:rPr>
                <w:iCs/>
                <w:color w:val="000000"/>
                <w:szCs w:val="20"/>
              </w:rPr>
              <w:t>1 полугодие</w:t>
            </w:r>
          </w:p>
        </w:tc>
        <w:tc>
          <w:tcPr>
            <w:tcW w:w="2248" w:type="dxa"/>
            <w:shd w:val="clear" w:color="auto" w:fill="auto"/>
            <w:vAlign w:val="center"/>
          </w:tcPr>
          <w:p w14:paraId="5D901377" w14:textId="77777777" w:rsidR="002B7368" w:rsidRPr="002B7368" w:rsidRDefault="002B7368" w:rsidP="002B7368">
            <w:pPr>
              <w:jc w:val="center"/>
              <w:rPr>
                <w:color w:val="000000"/>
                <w:szCs w:val="20"/>
              </w:rPr>
            </w:pPr>
            <w:r w:rsidRPr="002B7368">
              <w:rPr>
                <w:color w:val="000000"/>
                <w:szCs w:val="20"/>
              </w:rPr>
              <w:t>14 ,09</w:t>
            </w:r>
          </w:p>
        </w:tc>
      </w:tr>
      <w:tr w:rsidR="002B7368" w:rsidRPr="002B7368" w14:paraId="2ECDA475" w14:textId="77777777" w:rsidTr="00BD168F">
        <w:trPr>
          <w:trHeight w:val="375"/>
          <w:jc w:val="center"/>
        </w:trPr>
        <w:tc>
          <w:tcPr>
            <w:tcW w:w="1068" w:type="dxa"/>
            <w:shd w:val="clear" w:color="auto" w:fill="auto"/>
            <w:vAlign w:val="center"/>
          </w:tcPr>
          <w:p w14:paraId="068E289C" w14:textId="77777777" w:rsidR="002B7368" w:rsidRPr="002B7368" w:rsidRDefault="002B7368" w:rsidP="002B7368">
            <w:pPr>
              <w:jc w:val="center"/>
              <w:rPr>
                <w:color w:val="000000"/>
                <w:szCs w:val="20"/>
              </w:rPr>
            </w:pPr>
            <w:r w:rsidRPr="002B7368">
              <w:rPr>
                <w:color w:val="000000"/>
                <w:szCs w:val="20"/>
              </w:rPr>
              <w:t>2.2</w:t>
            </w:r>
          </w:p>
        </w:tc>
        <w:tc>
          <w:tcPr>
            <w:tcW w:w="6324" w:type="dxa"/>
            <w:shd w:val="clear" w:color="auto" w:fill="auto"/>
            <w:vAlign w:val="center"/>
            <w:hideMark/>
          </w:tcPr>
          <w:p w14:paraId="16B8915C" w14:textId="77777777" w:rsidR="002B7368" w:rsidRPr="002B7368" w:rsidRDefault="002B7368" w:rsidP="002B7368">
            <w:pPr>
              <w:jc w:val="both"/>
              <w:rPr>
                <w:iCs/>
                <w:color w:val="000000"/>
                <w:szCs w:val="20"/>
              </w:rPr>
            </w:pPr>
            <w:r w:rsidRPr="002B7368">
              <w:rPr>
                <w:iCs/>
                <w:color w:val="000000"/>
                <w:szCs w:val="20"/>
              </w:rPr>
              <w:t>2 полугодие</w:t>
            </w:r>
          </w:p>
        </w:tc>
        <w:tc>
          <w:tcPr>
            <w:tcW w:w="2248" w:type="dxa"/>
            <w:shd w:val="clear" w:color="auto" w:fill="auto"/>
            <w:vAlign w:val="center"/>
          </w:tcPr>
          <w:p w14:paraId="41AD421A" w14:textId="77777777" w:rsidR="002B7368" w:rsidRPr="002B7368" w:rsidRDefault="002B7368" w:rsidP="002B7368">
            <w:pPr>
              <w:jc w:val="center"/>
              <w:rPr>
                <w:color w:val="000000"/>
                <w:szCs w:val="20"/>
              </w:rPr>
            </w:pPr>
            <w:r w:rsidRPr="002B7368">
              <w:rPr>
                <w:color w:val="000000"/>
                <w:szCs w:val="20"/>
              </w:rPr>
              <w:t>11 ,76</w:t>
            </w:r>
          </w:p>
        </w:tc>
      </w:tr>
      <w:tr w:rsidR="002B7368" w:rsidRPr="002B7368" w14:paraId="0ECB11B8" w14:textId="77777777" w:rsidTr="00BD168F">
        <w:trPr>
          <w:trHeight w:val="360"/>
          <w:jc w:val="center"/>
        </w:trPr>
        <w:tc>
          <w:tcPr>
            <w:tcW w:w="1068" w:type="dxa"/>
            <w:shd w:val="clear" w:color="auto" w:fill="auto"/>
            <w:vAlign w:val="center"/>
            <w:hideMark/>
          </w:tcPr>
          <w:p w14:paraId="222ADB25" w14:textId="77777777" w:rsidR="002B7368" w:rsidRPr="002B7368" w:rsidRDefault="002B7368" w:rsidP="002B7368">
            <w:pPr>
              <w:jc w:val="center"/>
              <w:rPr>
                <w:color w:val="000000"/>
                <w:szCs w:val="20"/>
              </w:rPr>
            </w:pPr>
            <w:r w:rsidRPr="002B7368">
              <w:rPr>
                <w:color w:val="000000"/>
                <w:szCs w:val="20"/>
              </w:rPr>
              <w:t>3</w:t>
            </w:r>
          </w:p>
        </w:tc>
        <w:tc>
          <w:tcPr>
            <w:tcW w:w="6324" w:type="dxa"/>
            <w:shd w:val="clear" w:color="auto" w:fill="auto"/>
            <w:vAlign w:val="center"/>
            <w:hideMark/>
          </w:tcPr>
          <w:p w14:paraId="6125EE96" w14:textId="77777777" w:rsidR="002B7368" w:rsidRPr="002B7368" w:rsidRDefault="002B7368" w:rsidP="002B7368">
            <w:pPr>
              <w:jc w:val="both"/>
              <w:rPr>
                <w:color w:val="000000"/>
                <w:szCs w:val="20"/>
              </w:rPr>
            </w:pPr>
            <w:r w:rsidRPr="002B7368">
              <w:rPr>
                <w:color w:val="000000"/>
                <w:szCs w:val="20"/>
              </w:rPr>
              <w:t>Тариф, руб./Гкал, в т.ч.:</w:t>
            </w:r>
          </w:p>
        </w:tc>
        <w:tc>
          <w:tcPr>
            <w:tcW w:w="2248" w:type="dxa"/>
            <w:shd w:val="clear" w:color="auto" w:fill="auto"/>
            <w:vAlign w:val="center"/>
          </w:tcPr>
          <w:p w14:paraId="073EC9A9" w14:textId="77777777" w:rsidR="002B7368" w:rsidRPr="002B7368" w:rsidRDefault="002B7368" w:rsidP="002B7368">
            <w:pPr>
              <w:jc w:val="center"/>
              <w:rPr>
                <w:color w:val="000000"/>
                <w:szCs w:val="20"/>
              </w:rPr>
            </w:pPr>
            <w:r w:rsidRPr="002B7368">
              <w:rPr>
                <w:color w:val="000000"/>
                <w:szCs w:val="20"/>
              </w:rPr>
              <w:t>5 416,95</w:t>
            </w:r>
          </w:p>
        </w:tc>
      </w:tr>
      <w:tr w:rsidR="002B7368" w:rsidRPr="002B7368" w14:paraId="3E41578A" w14:textId="77777777" w:rsidTr="00BD168F">
        <w:trPr>
          <w:trHeight w:val="375"/>
          <w:jc w:val="center"/>
        </w:trPr>
        <w:tc>
          <w:tcPr>
            <w:tcW w:w="1068" w:type="dxa"/>
            <w:shd w:val="clear" w:color="auto" w:fill="auto"/>
            <w:vAlign w:val="center"/>
            <w:hideMark/>
          </w:tcPr>
          <w:p w14:paraId="1F737199" w14:textId="77777777" w:rsidR="002B7368" w:rsidRPr="002B7368" w:rsidRDefault="002B7368" w:rsidP="002B7368">
            <w:pPr>
              <w:jc w:val="center"/>
              <w:rPr>
                <w:color w:val="000000"/>
                <w:szCs w:val="20"/>
              </w:rPr>
            </w:pPr>
            <w:r w:rsidRPr="002B7368">
              <w:rPr>
                <w:color w:val="000000"/>
                <w:szCs w:val="20"/>
              </w:rPr>
              <w:t>3.1</w:t>
            </w:r>
          </w:p>
        </w:tc>
        <w:tc>
          <w:tcPr>
            <w:tcW w:w="6324" w:type="dxa"/>
            <w:shd w:val="clear" w:color="auto" w:fill="auto"/>
            <w:vAlign w:val="center"/>
            <w:hideMark/>
          </w:tcPr>
          <w:p w14:paraId="2AD9C570" w14:textId="77777777" w:rsidR="002B7368" w:rsidRPr="002B7368" w:rsidRDefault="002B7368" w:rsidP="002B7368">
            <w:pPr>
              <w:jc w:val="both"/>
              <w:rPr>
                <w:iCs/>
                <w:color w:val="000000"/>
                <w:szCs w:val="20"/>
              </w:rPr>
            </w:pPr>
            <w:r w:rsidRPr="002B7368">
              <w:rPr>
                <w:iCs/>
                <w:color w:val="000000"/>
                <w:szCs w:val="20"/>
              </w:rPr>
              <w:t>с 1 января</w:t>
            </w:r>
          </w:p>
        </w:tc>
        <w:tc>
          <w:tcPr>
            <w:tcW w:w="2248" w:type="dxa"/>
            <w:shd w:val="clear" w:color="auto" w:fill="auto"/>
            <w:vAlign w:val="center"/>
          </w:tcPr>
          <w:p w14:paraId="7F781EC5" w14:textId="77777777" w:rsidR="002B7368" w:rsidRPr="002B7368" w:rsidRDefault="002B7368" w:rsidP="002B7368">
            <w:pPr>
              <w:jc w:val="center"/>
              <w:rPr>
                <w:color w:val="000000"/>
                <w:szCs w:val="20"/>
              </w:rPr>
            </w:pPr>
            <w:r w:rsidRPr="002B7368">
              <w:rPr>
                <w:color w:val="000000"/>
                <w:szCs w:val="20"/>
              </w:rPr>
              <w:t>5 136,50</w:t>
            </w:r>
          </w:p>
        </w:tc>
      </w:tr>
      <w:tr w:rsidR="002B7368" w:rsidRPr="002B7368" w14:paraId="1EE2B82E" w14:textId="77777777" w:rsidTr="00BD168F">
        <w:trPr>
          <w:trHeight w:val="375"/>
          <w:jc w:val="center"/>
        </w:trPr>
        <w:tc>
          <w:tcPr>
            <w:tcW w:w="1068" w:type="dxa"/>
            <w:shd w:val="clear" w:color="auto" w:fill="auto"/>
            <w:vAlign w:val="center"/>
          </w:tcPr>
          <w:p w14:paraId="6BC8193B" w14:textId="77777777" w:rsidR="002B7368" w:rsidRPr="002B7368" w:rsidRDefault="002B7368" w:rsidP="002B7368">
            <w:pPr>
              <w:jc w:val="center"/>
              <w:rPr>
                <w:color w:val="000000"/>
                <w:szCs w:val="20"/>
              </w:rPr>
            </w:pPr>
            <w:r w:rsidRPr="002B7368">
              <w:rPr>
                <w:color w:val="000000"/>
                <w:szCs w:val="20"/>
              </w:rPr>
              <w:t>3.1.1.</w:t>
            </w:r>
          </w:p>
        </w:tc>
        <w:tc>
          <w:tcPr>
            <w:tcW w:w="6324" w:type="dxa"/>
            <w:shd w:val="clear" w:color="auto" w:fill="auto"/>
            <w:vAlign w:val="center"/>
          </w:tcPr>
          <w:p w14:paraId="767CCCF0" w14:textId="77777777" w:rsidR="002B7368" w:rsidRPr="002B7368" w:rsidRDefault="002B7368" w:rsidP="002B7368">
            <w:pPr>
              <w:jc w:val="both"/>
              <w:rPr>
                <w:iCs/>
                <w:color w:val="000000"/>
                <w:szCs w:val="20"/>
              </w:rPr>
            </w:pPr>
            <w:r w:rsidRPr="002B7368">
              <w:rPr>
                <w:iCs/>
                <w:color w:val="000000"/>
                <w:szCs w:val="20"/>
              </w:rPr>
              <w:t>Изменение тарифа с 1 января</w:t>
            </w:r>
          </w:p>
        </w:tc>
        <w:tc>
          <w:tcPr>
            <w:tcW w:w="2248" w:type="dxa"/>
            <w:shd w:val="clear" w:color="auto" w:fill="auto"/>
            <w:vAlign w:val="center"/>
          </w:tcPr>
          <w:p w14:paraId="2CCF1198" w14:textId="77777777" w:rsidR="002B7368" w:rsidRPr="002B7368" w:rsidRDefault="002B7368" w:rsidP="002B7368">
            <w:pPr>
              <w:jc w:val="center"/>
              <w:rPr>
                <w:color w:val="000000"/>
                <w:szCs w:val="20"/>
              </w:rPr>
            </w:pPr>
            <w:r w:rsidRPr="002B7368">
              <w:rPr>
                <w:color w:val="000000"/>
                <w:szCs w:val="20"/>
              </w:rPr>
              <w:t>0,0 %</w:t>
            </w:r>
          </w:p>
        </w:tc>
      </w:tr>
      <w:tr w:rsidR="002B7368" w:rsidRPr="002B7368" w14:paraId="3A53CA12" w14:textId="77777777" w:rsidTr="00BD168F">
        <w:trPr>
          <w:trHeight w:val="375"/>
          <w:jc w:val="center"/>
        </w:trPr>
        <w:tc>
          <w:tcPr>
            <w:tcW w:w="1068" w:type="dxa"/>
            <w:shd w:val="clear" w:color="auto" w:fill="auto"/>
            <w:vAlign w:val="center"/>
            <w:hideMark/>
          </w:tcPr>
          <w:p w14:paraId="7AC08CE2" w14:textId="77777777" w:rsidR="002B7368" w:rsidRPr="002B7368" w:rsidRDefault="002B7368" w:rsidP="002B7368">
            <w:pPr>
              <w:jc w:val="center"/>
              <w:rPr>
                <w:color w:val="000000"/>
                <w:szCs w:val="20"/>
              </w:rPr>
            </w:pPr>
            <w:r w:rsidRPr="002B7368">
              <w:rPr>
                <w:color w:val="000000"/>
                <w:szCs w:val="20"/>
              </w:rPr>
              <w:t>3.2</w:t>
            </w:r>
          </w:p>
        </w:tc>
        <w:tc>
          <w:tcPr>
            <w:tcW w:w="6324" w:type="dxa"/>
            <w:shd w:val="clear" w:color="auto" w:fill="auto"/>
            <w:vAlign w:val="center"/>
            <w:hideMark/>
          </w:tcPr>
          <w:p w14:paraId="47E9A194" w14:textId="77777777" w:rsidR="002B7368" w:rsidRPr="002B7368" w:rsidRDefault="002B7368" w:rsidP="002B7368">
            <w:pPr>
              <w:jc w:val="both"/>
              <w:rPr>
                <w:iCs/>
                <w:color w:val="000000"/>
                <w:szCs w:val="20"/>
              </w:rPr>
            </w:pPr>
            <w:r w:rsidRPr="002B7368">
              <w:rPr>
                <w:iCs/>
                <w:color w:val="000000"/>
                <w:szCs w:val="20"/>
              </w:rPr>
              <w:t>с 1 июля</w:t>
            </w:r>
          </w:p>
        </w:tc>
        <w:tc>
          <w:tcPr>
            <w:tcW w:w="2248" w:type="dxa"/>
            <w:shd w:val="clear" w:color="auto" w:fill="auto"/>
            <w:vAlign w:val="center"/>
          </w:tcPr>
          <w:p w14:paraId="68E87EC2" w14:textId="77777777" w:rsidR="002B7368" w:rsidRPr="002B7368" w:rsidRDefault="002B7368" w:rsidP="002B7368">
            <w:pPr>
              <w:jc w:val="center"/>
              <w:rPr>
                <w:color w:val="000000"/>
                <w:szCs w:val="20"/>
                <w:lang w:val="en-US"/>
              </w:rPr>
            </w:pPr>
            <w:r w:rsidRPr="002B7368">
              <w:rPr>
                <w:color w:val="000000"/>
                <w:szCs w:val="20"/>
              </w:rPr>
              <w:t>5 752,88</w:t>
            </w:r>
          </w:p>
        </w:tc>
      </w:tr>
      <w:tr w:rsidR="002B7368" w:rsidRPr="002B7368" w14:paraId="2B3229CD" w14:textId="77777777" w:rsidTr="00BD168F">
        <w:trPr>
          <w:trHeight w:val="375"/>
          <w:jc w:val="center"/>
        </w:trPr>
        <w:tc>
          <w:tcPr>
            <w:tcW w:w="1068" w:type="dxa"/>
            <w:shd w:val="clear" w:color="auto" w:fill="auto"/>
            <w:vAlign w:val="center"/>
            <w:hideMark/>
          </w:tcPr>
          <w:p w14:paraId="3B7BD61A" w14:textId="77777777" w:rsidR="002B7368" w:rsidRPr="002B7368" w:rsidRDefault="002B7368" w:rsidP="002B7368">
            <w:pPr>
              <w:jc w:val="center"/>
              <w:rPr>
                <w:color w:val="000000"/>
                <w:szCs w:val="20"/>
              </w:rPr>
            </w:pPr>
            <w:r w:rsidRPr="002B7368">
              <w:rPr>
                <w:color w:val="000000"/>
                <w:szCs w:val="20"/>
              </w:rPr>
              <w:t>3.2.1.</w:t>
            </w:r>
          </w:p>
        </w:tc>
        <w:tc>
          <w:tcPr>
            <w:tcW w:w="6324" w:type="dxa"/>
            <w:shd w:val="clear" w:color="auto" w:fill="auto"/>
            <w:vAlign w:val="center"/>
            <w:hideMark/>
          </w:tcPr>
          <w:p w14:paraId="18D17AD0" w14:textId="77777777" w:rsidR="002B7368" w:rsidRPr="002B7368" w:rsidRDefault="002B7368" w:rsidP="002B7368">
            <w:pPr>
              <w:jc w:val="both"/>
              <w:rPr>
                <w:iCs/>
                <w:color w:val="000000"/>
                <w:szCs w:val="20"/>
              </w:rPr>
            </w:pPr>
            <w:r w:rsidRPr="002B7368">
              <w:rPr>
                <w:iCs/>
                <w:color w:val="000000"/>
                <w:szCs w:val="20"/>
              </w:rPr>
              <w:t>Изменение тарифа с 1 июля</w:t>
            </w:r>
          </w:p>
        </w:tc>
        <w:tc>
          <w:tcPr>
            <w:tcW w:w="2248" w:type="dxa"/>
            <w:shd w:val="clear" w:color="auto" w:fill="auto"/>
            <w:vAlign w:val="center"/>
          </w:tcPr>
          <w:p w14:paraId="37614F76" w14:textId="77777777" w:rsidR="002B7368" w:rsidRPr="002B7368" w:rsidRDefault="002B7368" w:rsidP="002B7368">
            <w:pPr>
              <w:jc w:val="center"/>
              <w:rPr>
                <w:color w:val="000000"/>
                <w:szCs w:val="20"/>
              </w:rPr>
            </w:pPr>
            <w:r w:rsidRPr="002B7368">
              <w:rPr>
                <w:color w:val="000000"/>
                <w:szCs w:val="20"/>
              </w:rPr>
              <w:t>12,0 %</w:t>
            </w:r>
          </w:p>
        </w:tc>
      </w:tr>
      <w:bookmarkEnd w:id="132"/>
    </w:tbl>
    <w:p w14:paraId="3E7A5F56" w14:textId="77777777" w:rsidR="002B7368" w:rsidRPr="002B7368" w:rsidRDefault="002B7368" w:rsidP="002B7368">
      <w:pPr>
        <w:tabs>
          <w:tab w:val="left" w:pos="1890"/>
        </w:tabs>
        <w:spacing w:line="360" w:lineRule="auto"/>
        <w:ind w:right="142"/>
        <w:rPr>
          <w:snapToGrid w:val="0"/>
          <w:color w:val="000000"/>
          <w:sz w:val="28"/>
          <w:szCs w:val="28"/>
        </w:rPr>
      </w:pPr>
    </w:p>
    <w:p w14:paraId="77A8331E" w14:textId="77777777" w:rsidR="002B7368" w:rsidRPr="002B7368" w:rsidRDefault="002B7368" w:rsidP="002B7368">
      <w:pPr>
        <w:keepNext/>
        <w:tabs>
          <w:tab w:val="left" w:pos="567"/>
        </w:tabs>
        <w:ind w:left="360"/>
        <w:jc w:val="center"/>
        <w:outlineLvl w:val="0"/>
        <w:rPr>
          <w:b/>
          <w:bCs/>
          <w:snapToGrid w:val="0"/>
          <w:color w:val="000000"/>
          <w:sz w:val="28"/>
          <w:szCs w:val="28"/>
        </w:rPr>
      </w:pPr>
      <w:bookmarkStart w:id="133" w:name="_Toc118202342"/>
      <w:bookmarkEnd w:id="128"/>
      <w:bookmarkEnd w:id="129"/>
      <w:r w:rsidRPr="002B7368">
        <w:rPr>
          <w:b/>
          <w:bCs/>
          <w:snapToGrid w:val="0"/>
          <w:color w:val="000000"/>
          <w:sz w:val="28"/>
          <w:szCs w:val="28"/>
        </w:rPr>
        <w:lastRenderedPageBreak/>
        <w:t>14. Тарифы на теплоноситель МКП ММО «Ресурс» на 2025 год</w:t>
      </w:r>
      <w:bookmarkEnd w:id="133"/>
    </w:p>
    <w:p w14:paraId="0ABDEDAD" w14:textId="77777777" w:rsidR="002B7368" w:rsidRPr="002B7368" w:rsidRDefault="002B7368" w:rsidP="002B7368">
      <w:pPr>
        <w:keepNext/>
        <w:tabs>
          <w:tab w:val="left" w:pos="567"/>
        </w:tabs>
        <w:ind w:left="360"/>
        <w:jc w:val="center"/>
        <w:outlineLvl w:val="0"/>
        <w:rPr>
          <w:b/>
          <w:bCs/>
          <w:snapToGrid w:val="0"/>
          <w:color w:val="000000"/>
          <w:sz w:val="28"/>
          <w:szCs w:val="28"/>
        </w:rPr>
      </w:pPr>
    </w:p>
    <w:p w14:paraId="3353CF5A" w14:textId="77777777" w:rsidR="002B7368" w:rsidRPr="002B7368" w:rsidRDefault="002B7368" w:rsidP="002B7368">
      <w:pPr>
        <w:snapToGrid w:val="0"/>
        <w:ind w:firstLine="709"/>
        <w:jc w:val="both"/>
        <w:rPr>
          <w:color w:val="000000"/>
          <w:sz w:val="28"/>
          <w:szCs w:val="28"/>
        </w:rPr>
      </w:pPr>
      <w:r w:rsidRPr="002B7368">
        <w:rPr>
          <w:color w:val="000000"/>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w:t>
      </w:r>
      <w:r w:rsidRPr="002B7368">
        <w:rPr>
          <w:snapToGrid w:val="0"/>
          <w:color w:val="000000"/>
          <w:sz w:val="28"/>
          <w:szCs w:val="28"/>
        </w:rPr>
        <w:t>м³</w:t>
      </w:r>
      <w:r w:rsidRPr="002B7368">
        <w:rPr>
          <w:color w:val="000000"/>
          <w:sz w:val="28"/>
          <w:szCs w:val="28"/>
        </w:rPr>
        <w:t xml:space="preserve"> исходной воды.</w:t>
      </w:r>
    </w:p>
    <w:p w14:paraId="314690CE" w14:textId="77777777" w:rsidR="002B7368" w:rsidRPr="002B7368" w:rsidRDefault="002B7368" w:rsidP="002B7368">
      <w:pPr>
        <w:snapToGrid w:val="0"/>
        <w:ind w:firstLine="709"/>
        <w:jc w:val="both"/>
        <w:rPr>
          <w:color w:val="000000"/>
          <w:sz w:val="28"/>
          <w:szCs w:val="28"/>
        </w:rPr>
      </w:pPr>
      <w:r w:rsidRPr="002B7368">
        <w:rPr>
          <w:color w:val="000000"/>
          <w:sz w:val="28"/>
          <w:szCs w:val="28"/>
        </w:rPr>
        <w:t>В данном случае стоимость теплоносителя соответствует стоимости воды собственного подъема без дополнительных расходов на ее доочистку.</w:t>
      </w:r>
    </w:p>
    <w:p w14:paraId="7B2DF1E5" w14:textId="77777777" w:rsidR="002B7368" w:rsidRPr="002B7368" w:rsidRDefault="002B7368" w:rsidP="002B7368">
      <w:pPr>
        <w:snapToGrid w:val="0"/>
        <w:ind w:firstLine="709"/>
        <w:jc w:val="both"/>
        <w:rPr>
          <w:color w:val="000000"/>
          <w:sz w:val="28"/>
          <w:szCs w:val="28"/>
        </w:rPr>
      </w:pPr>
      <w:r w:rsidRPr="002B7368">
        <w:rPr>
          <w:color w:val="000000"/>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CA5CDD6"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Для принятия решения по уровню цен на теплоноситель в 2025, эксперты опирались на цены поставки холодной воды, установленные постановлением РЭК Кузбасса от 28.11.2022 № 767 для ООО МКП ММО Ресурс (Мариинский муниципальный округ) (в ред. от 05.11.2024).</w:t>
      </w:r>
    </w:p>
    <w:p w14:paraId="6FD65717"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 xml:space="preserve">Стоимость воды на 2025 год для МКП ММО Ресурс (Мариинский муниципальный округ) по вышеуказанному постановлению составила: </w:t>
      </w:r>
      <w:r w:rsidRPr="002B7368">
        <w:rPr>
          <w:snapToGrid w:val="0"/>
          <w:color w:val="000000"/>
          <w:sz w:val="28"/>
          <w:szCs w:val="28"/>
        </w:rPr>
        <w:br/>
        <w:t>с 01.01.2024 – 58,80 руб./м³, с 01.07.2024 – 65,52 руб./м³ (рост по воде с 01.07.2024 года составил 10,26 %).</w:t>
      </w:r>
    </w:p>
    <w:p w14:paraId="0CD81115" w14:textId="77777777" w:rsidR="002B7368" w:rsidRPr="002B7368" w:rsidRDefault="002B7368" w:rsidP="002B7368">
      <w:pPr>
        <w:ind w:firstLine="709"/>
        <w:jc w:val="both"/>
        <w:rPr>
          <w:rFonts w:eastAsia="Calibri"/>
          <w:color w:val="000000"/>
          <w:sz w:val="28"/>
          <w:szCs w:val="28"/>
        </w:rPr>
      </w:pPr>
      <w:r w:rsidRPr="002B7368">
        <w:rPr>
          <w:rFonts w:eastAsia="Calibri"/>
          <w:color w:val="000000"/>
          <w:sz w:val="28"/>
          <w:szCs w:val="28"/>
        </w:rPr>
        <w:t xml:space="preserve">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w:t>
      </w:r>
    </w:p>
    <w:p w14:paraId="581412B1" w14:textId="77777777" w:rsidR="002B7368" w:rsidRPr="002B7368" w:rsidRDefault="002B7368" w:rsidP="002B7368">
      <w:pPr>
        <w:ind w:right="142" w:firstLine="709"/>
        <w:jc w:val="both"/>
        <w:rPr>
          <w:sz w:val="28"/>
          <w:szCs w:val="28"/>
        </w:rPr>
      </w:pPr>
      <w:r w:rsidRPr="002B7368">
        <w:rPr>
          <w:sz w:val="28"/>
          <w:szCs w:val="28"/>
        </w:rPr>
        <w:t>В соответствии с вышесказанным эксперты предлагают ограничить уровень тарифа на теплоноситель с 01.07.2025 года величиной 53,67 руб./м³ (рост с 01.07.2025 составил 12 %).</w:t>
      </w:r>
    </w:p>
    <w:p w14:paraId="151DF5C2" w14:textId="77777777" w:rsidR="002B7368" w:rsidRPr="002B7368" w:rsidRDefault="002B7368" w:rsidP="002B7368">
      <w:pPr>
        <w:ind w:right="142" w:firstLine="709"/>
        <w:jc w:val="both"/>
        <w:rPr>
          <w:sz w:val="28"/>
          <w:szCs w:val="28"/>
        </w:rPr>
      </w:pPr>
      <w:r w:rsidRPr="002B7368">
        <w:rPr>
          <w:sz w:val="28"/>
          <w:szCs w:val="28"/>
        </w:rPr>
        <w:t>Величина тарифов на теплоноситель, реализуемый на потребительском рынке, принять на уровне, отражен в таблице 14.</w:t>
      </w:r>
    </w:p>
    <w:p w14:paraId="3969C4B5" w14:textId="77777777" w:rsidR="002B7368" w:rsidRPr="002B7368" w:rsidRDefault="002B7368" w:rsidP="002B7368">
      <w:pPr>
        <w:ind w:right="142" w:firstLine="709"/>
        <w:jc w:val="both"/>
        <w:rPr>
          <w:sz w:val="28"/>
          <w:szCs w:val="28"/>
        </w:rPr>
      </w:pPr>
    </w:p>
    <w:p w14:paraId="29AC1432" w14:textId="77777777" w:rsidR="002B7368" w:rsidRPr="002B7368" w:rsidRDefault="002B7368" w:rsidP="002B7368">
      <w:pPr>
        <w:ind w:right="142" w:firstLine="709"/>
        <w:jc w:val="both"/>
        <w:rPr>
          <w:sz w:val="28"/>
          <w:szCs w:val="28"/>
        </w:rPr>
      </w:pPr>
    </w:p>
    <w:p w14:paraId="498F7DBB" w14:textId="77777777" w:rsidR="002B7368" w:rsidRPr="002B7368" w:rsidRDefault="002B7368" w:rsidP="002B7368">
      <w:pPr>
        <w:ind w:right="142" w:firstLine="709"/>
        <w:jc w:val="both"/>
        <w:rPr>
          <w:sz w:val="28"/>
          <w:szCs w:val="28"/>
        </w:rPr>
      </w:pPr>
    </w:p>
    <w:p w14:paraId="20D75849" w14:textId="77777777" w:rsidR="002B7368" w:rsidRPr="002B7368" w:rsidRDefault="002B7368" w:rsidP="002B7368">
      <w:pPr>
        <w:tabs>
          <w:tab w:val="left" w:pos="1890"/>
        </w:tabs>
        <w:spacing w:line="360" w:lineRule="auto"/>
        <w:ind w:left="8081" w:right="142" w:hanging="7939"/>
        <w:jc w:val="right"/>
        <w:rPr>
          <w:sz w:val="28"/>
          <w:szCs w:val="28"/>
        </w:rPr>
      </w:pPr>
      <w:r w:rsidRPr="002B7368">
        <w:rPr>
          <w:sz w:val="28"/>
          <w:szCs w:val="28"/>
        </w:rPr>
        <w:t>Таблица 14</w:t>
      </w: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2268"/>
        <w:gridCol w:w="2268"/>
      </w:tblGrid>
      <w:tr w:rsidR="002B7368" w:rsidRPr="002B7368" w14:paraId="762C961D" w14:textId="77777777" w:rsidTr="00BD168F">
        <w:trPr>
          <w:trHeight w:val="484"/>
        </w:trPr>
        <w:tc>
          <w:tcPr>
            <w:tcW w:w="4860" w:type="dxa"/>
            <w:vMerge w:val="restart"/>
            <w:shd w:val="clear" w:color="auto" w:fill="auto"/>
            <w:vAlign w:val="center"/>
            <w:hideMark/>
          </w:tcPr>
          <w:p w14:paraId="0062AAD6" w14:textId="77777777" w:rsidR="002B7368" w:rsidRPr="002B7368" w:rsidRDefault="002B7368" w:rsidP="002B7368">
            <w:pPr>
              <w:ind w:firstLine="142"/>
              <w:jc w:val="center"/>
              <w:rPr>
                <w:b/>
                <w:bCs/>
                <w:szCs w:val="20"/>
              </w:rPr>
            </w:pPr>
            <w:r w:rsidRPr="002B7368">
              <w:rPr>
                <w:b/>
                <w:bCs/>
                <w:szCs w:val="20"/>
              </w:rPr>
              <w:t>2025</w:t>
            </w:r>
          </w:p>
        </w:tc>
        <w:tc>
          <w:tcPr>
            <w:tcW w:w="2268" w:type="dxa"/>
            <w:shd w:val="clear" w:color="auto" w:fill="auto"/>
            <w:hideMark/>
          </w:tcPr>
          <w:p w14:paraId="64407DB3" w14:textId="77777777" w:rsidR="002B7368" w:rsidRPr="002B7368" w:rsidRDefault="002B7368" w:rsidP="002B7368">
            <w:pPr>
              <w:ind w:firstLine="34"/>
              <w:jc w:val="center"/>
              <w:rPr>
                <w:szCs w:val="20"/>
              </w:rPr>
            </w:pPr>
            <w:r w:rsidRPr="002B7368">
              <w:rPr>
                <w:szCs w:val="20"/>
              </w:rPr>
              <w:t>Тариф</w:t>
            </w:r>
            <w:r w:rsidRPr="002B7368">
              <w:rPr>
                <w:szCs w:val="20"/>
              </w:rPr>
              <w:br/>
              <w:t>(гр.5/гр.2)</w:t>
            </w:r>
          </w:p>
        </w:tc>
        <w:tc>
          <w:tcPr>
            <w:tcW w:w="2268" w:type="dxa"/>
            <w:shd w:val="clear" w:color="auto" w:fill="auto"/>
            <w:vAlign w:val="center"/>
            <w:hideMark/>
          </w:tcPr>
          <w:p w14:paraId="19233172" w14:textId="77777777" w:rsidR="002B7368" w:rsidRPr="002B7368" w:rsidRDefault="002B7368" w:rsidP="002B7368">
            <w:pPr>
              <w:ind w:firstLine="34"/>
              <w:jc w:val="center"/>
              <w:rPr>
                <w:szCs w:val="20"/>
              </w:rPr>
            </w:pPr>
            <w:r w:rsidRPr="002B7368">
              <w:rPr>
                <w:szCs w:val="20"/>
              </w:rPr>
              <w:t>Рост</w:t>
            </w:r>
          </w:p>
        </w:tc>
      </w:tr>
      <w:tr w:rsidR="002B7368" w:rsidRPr="002B7368" w14:paraId="1BB259D7" w14:textId="77777777" w:rsidTr="00BD168F">
        <w:trPr>
          <w:trHeight w:val="241"/>
        </w:trPr>
        <w:tc>
          <w:tcPr>
            <w:tcW w:w="4860" w:type="dxa"/>
            <w:vMerge/>
            <w:shd w:val="clear" w:color="auto" w:fill="auto"/>
            <w:hideMark/>
          </w:tcPr>
          <w:p w14:paraId="2787BD1D" w14:textId="77777777" w:rsidR="002B7368" w:rsidRPr="002B7368" w:rsidRDefault="002B7368" w:rsidP="002B7368">
            <w:pPr>
              <w:ind w:firstLine="142"/>
              <w:jc w:val="center"/>
              <w:rPr>
                <w:b/>
                <w:bCs/>
                <w:szCs w:val="20"/>
              </w:rPr>
            </w:pPr>
          </w:p>
        </w:tc>
        <w:tc>
          <w:tcPr>
            <w:tcW w:w="2268" w:type="dxa"/>
            <w:shd w:val="clear" w:color="auto" w:fill="auto"/>
            <w:hideMark/>
          </w:tcPr>
          <w:p w14:paraId="1D6ECEA4" w14:textId="77777777" w:rsidR="002B7368" w:rsidRPr="002B7368" w:rsidRDefault="002B7368" w:rsidP="002B7368">
            <w:pPr>
              <w:ind w:firstLine="34"/>
              <w:jc w:val="center"/>
              <w:rPr>
                <w:szCs w:val="20"/>
              </w:rPr>
            </w:pPr>
            <w:r w:rsidRPr="002B7368">
              <w:rPr>
                <w:szCs w:val="20"/>
              </w:rPr>
              <w:t>руб./ м3</w:t>
            </w:r>
          </w:p>
        </w:tc>
        <w:tc>
          <w:tcPr>
            <w:tcW w:w="2268" w:type="dxa"/>
            <w:shd w:val="clear" w:color="auto" w:fill="auto"/>
            <w:hideMark/>
          </w:tcPr>
          <w:p w14:paraId="3EFA1988" w14:textId="77777777" w:rsidR="002B7368" w:rsidRPr="002B7368" w:rsidRDefault="002B7368" w:rsidP="002B7368">
            <w:pPr>
              <w:ind w:firstLine="34"/>
              <w:jc w:val="center"/>
              <w:rPr>
                <w:szCs w:val="20"/>
              </w:rPr>
            </w:pPr>
            <w:r w:rsidRPr="002B7368">
              <w:rPr>
                <w:szCs w:val="20"/>
              </w:rPr>
              <w:t>%</w:t>
            </w:r>
          </w:p>
        </w:tc>
      </w:tr>
      <w:tr w:rsidR="002B7368" w:rsidRPr="002B7368" w14:paraId="5AFCDA5D" w14:textId="77777777" w:rsidTr="00BD168F">
        <w:trPr>
          <w:trHeight w:val="241"/>
        </w:trPr>
        <w:tc>
          <w:tcPr>
            <w:tcW w:w="4860" w:type="dxa"/>
            <w:tcBorders>
              <w:top w:val="nil"/>
              <w:left w:val="single" w:sz="4" w:space="0" w:color="auto"/>
              <w:bottom w:val="single" w:sz="4" w:space="0" w:color="auto"/>
            </w:tcBorders>
            <w:shd w:val="clear" w:color="auto" w:fill="auto"/>
            <w:vAlign w:val="center"/>
          </w:tcPr>
          <w:p w14:paraId="242D4202" w14:textId="77777777" w:rsidR="002B7368" w:rsidRPr="002B7368" w:rsidRDefault="002B7368" w:rsidP="002B7368">
            <w:pPr>
              <w:jc w:val="center"/>
              <w:rPr>
                <w:szCs w:val="20"/>
              </w:rPr>
            </w:pPr>
            <w:r w:rsidRPr="002B7368">
              <w:rPr>
                <w:szCs w:val="20"/>
              </w:rPr>
              <w:t>1</w:t>
            </w:r>
          </w:p>
        </w:tc>
        <w:tc>
          <w:tcPr>
            <w:tcW w:w="2268" w:type="dxa"/>
            <w:tcBorders>
              <w:top w:val="nil"/>
              <w:bottom w:val="single" w:sz="4" w:space="0" w:color="auto"/>
              <w:right w:val="single" w:sz="4" w:space="0" w:color="auto"/>
            </w:tcBorders>
            <w:shd w:val="clear" w:color="auto" w:fill="auto"/>
            <w:vAlign w:val="center"/>
          </w:tcPr>
          <w:p w14:paraId="774A0357" w14:textId="77777777" w:rsidR="002B7368" w:rsidRPr="002B7368" w:rsidRDefault="002B7368" w:rsidP="002B7368">
            <w:pPr>
              <w:jc w:val="center"/>
              <w:rPr>
                <w:szCs w:val="20"/>
              </w:rPr>
            </w:pPr>
            <w:r w:rsidRPr="002B7368">
              <w:rPr>
                <w:szCs w:val="20"/>
              </w:rPr>
              <w:t>2</w:t>
            </w:r>
          </w:p>
        </w:tc>
        <w:tc>
          <w:tcPr>
            <w:tcW w:w="2268" w:type="dxa"/>
            <w:tcBorders>
              <w:top w:val="nil"/>
              <w:left w:val="nil"/>
              <w:bottom w:val="single" w:sz="4" w:space="0" w:color="auto"/>
              <w:right w:val="single" w:sz="4" w:space="0" w:color="auto"/>
            </w:tcBorders>
            <w:shd w:val="clear" w:color="auto" w:fill="auto"/>
            <w:vAlign w:val="center"/>
          </w:tcPr>
          <w:p w14:paraId="6D6F1EC8" w14:textId="77777777" w:rsidR="002B7368" w:rsidRPr="002B7368" w:rsidRDefault="002B7368" w:rsidP="002B7368">
            <w:pPr>
              <w:jc w:val="center"/>
              <w:rPr>
                <w:szCs w:val="20"/>
              </w:rPr>
            </w:pPr>
            <w:r w:rsidRPr="002B7368">
              <w:rPr>
                <w:szCs w:val="20"/>
              </w:rPr>
              <w:t>3</w:t>
            </w:r>
          </w:p>
        </w:tc>
      </w:tr>
      <w:tr w:rsidR="002B7368" w:rsidRPr="002B7368" w14:paraId="058A9A60" w14:textId="77777777" w:rsidTr="00BD168F">
        <w:trPr>
          <w:trHeight w:val="241"/>
        </w:trPr>
        <w:tc>
          <w:tcPr>
            <w:tcW w:w="4860" w:type="dxa"/>
            <w:shd w:val="clear" w:color="auto" w:fill="auto"/>
          </w:tcPr>
          <w:p w14:paraId="3151F76E" w14:textId="77777777" w:rsidR="002B7368" w:rsidRPr="002B7368" w:rsidRDefault="002B7368" w:rsidP="002B7368">
            <w:pPr>
              <w:jc w:val="center"/>
              <w:rPr>
                <w:szCs w:val="20"/>
              </w:rPr>
            </w:pPr>
            <w:r w:rsidRPr="002B7368">
              <w:rPr>
                <w:szCs w:val="20"/>
              </w:rPr>
              <w:lastRenderedPageBreak/>
              <w:t>с 01.01.2025 года</w:t>
            </w:r>
          </w:p>
        </w:tc>
        <w:tc>
          <w:tcPr>
            <w:tcW w:w="2268" w:type="dxa"/>
            <w:shd w:val="clear" w:color="auto" w:fill="auto"/>
          </w:tcPr>
          <w:p w14:paraId="308E020A" w14:textId="77777777" w:rsidR="002B7368" w:rsidRPr="002B7368" w:rsidRDefault="002B7368" w:rsidP="002B7368">
            <w:pPr>
              <w:jc w:val="center"/>
              <w:rPr>
                <w:szCs w:val="20"/>
              </w:rPr>
            </w:pPr>
            <w:r w:rsidRPr="002B7368">
              <w:rPr>
                <w:szCs w:val="20"/>
              </w:rPr>
              <w:t>47,92</w:t>
            </w:r>
          </w:p>
        </w:tc>
        <w:tc>
          <w:tcPr>
            <w:tcW w:w="2268" w:type="dxa"/>
            <w:shd w:val="clear" w:color="auto" w:fill="auto"/>
          </w:tcPr>
          <w:p w14:paraId="52F1139F" w14:textId="77777777" w:rsidR="002B7368" w:rsidRPr="002B7368" w:rsidRDefault="002B7368" w:rsidP="002B7368">
            <w:pPr>
              <w:ind w:firstLine="34"/>
              <w:jc w:val="center"/>
              <w:rPr>
                <w:szCs w:val="20"/>
              </w:rPr>
            </w:pPr>
            <w:r w:rsidRPr="002B7368">
              <w:rPr>
                <w:szCs w:val="20"/>
              </w:rPr>
              <w:t>0,00</w:t>
            </w:r>
          </w:p>
        </w:tc>
      </w:tr>
      <w:tr w:rsidR="002B7368" w:rsidRPr="002B7368" w14:paraId="36E25DD7" w14:textId="77777777" w:rsidTr="00BD168F">
        <w:trPr>
          <w:trHeight w:val="241"/>
        </w:trPr>
        <w:tc>
          <w:tcPr>
            <w:tcW w:w="4860" w:type="dxa"/>
            <w:shd w:val="clear" w:color="auto" w:fill="auto"/>
          </w:tcPr>
          <w:p w14:paraId="3150FFA9" w14:textId="77777777" w:rsidR="002B7368" w:rsidRPr="002B7368" w:rsidRDefault="002B7368" w:rsidP="002B7368">
            <w:pPr>
              <w:jc w:val="center"/>
              <w:rPr>
                <w:szCs w:val="20"/>
              </w:rPr>
            </w:pPr>
            <w:r w:rsidRPr="002B7368">
              <w:rPr>
                <w:szCs w:val="20"/>
              </w:rPr>
              <w:t>с 01.07.2025 года</w:t>
            </w:r>
          </w:p>
        </w:tc>
        <w:tc>
          <w:tcPr>
            <w:tcW w:w="2268" w:type="dxa"/>
            <w:shd w:val="clear" w:color="auto" w:fill="auto"/>
          </w:tcPr>
          <w:p w14:paraId="0B6CC55F" w14:textId="77777777" w:rsidR="002B7368" w:rsidRPr="002B7368" w:rsidRDefault="002B7368" w:rsidP="002B7368">
            <w:pPr>
              <w:jc w:val="center"/>
              <w:rPr>
                <w:szCs w:val="20"/>
              </w:rPr>
            </w:pPr>
            <w:r w:rsidRPr="002B7368">
              <w:rPr>
                <w:szCs w:val="20"/>
              </w:rPr>
              <w:t>53,67</w:t>
            </w:r>
          </w:p>
        </w:tc>
        <w:tc>
          <w:tcPr>
            <w:tcW w:w="2268" w:type="dxa"/>
            <w:shd w:val="clear" w:color="auto" w:fill="auto"/>
          </w:tcPr>
          <w:p w14:paraId="66DC9238" w14:textId="77777777" w:rsidR="002B7368" w:rsidRPr="002B7368" w:rsidRDefault="002B7368" w:rsidP="002B7368">
            <w:pPr>
              <w:ind w:firstLine="34"/>
              <w:jc w:val="center"/>
              <w:rPr>
                <w:szCs w:val="20"/>
              </w:rPr>
            </w:pPr>
            <w:r w:rsidRPr="002B7368">
              <w:rPr>
                <w:szCs w:val="20"/>
              </w:rPr>
              <w:t>12,0</w:t>
            </w:r>
          </w:p>
        </w:tc>
      </w:tr>
    </w:tbl>
    <w:p w14:paraId="2536BF5F" w14:textId="77777777" w:rsidR="002B7368" w:rsidRPr="002B7368" w:rsidRDefault="002B7368" w:rsidP="002B7368">
      <w:pPr>
        <w:ind w:firstLine="708"/>
        <w:jc w:val="both"/>
        <w:rPr>
          <w:sz w:val="28"/>
          <w:szCs w:val="28"/>
        </w:rPr>
      </w:pPr>
    </w:p>
    <w:p w14:paraId="4058772E" w14:textId="77777777" w:rsidR="002B7368" w:rsidRPr="002B7368" w:rsidRDefault="002B7368" w:rsidP="002B7368">
      <w:pPr>
        <w:ind w:firstLine="709"/>
        <w:jc w:val="both"/>
        <w:rPr>
          <w:rFonts w:eastAsia="Calibri"/>
          <w:color w:val="000000"/>
          <w:sz w:val="28"/>
          <w:szCs w:val="28"/>
        </w:rPr>
      </w:pPr>
    </w:p>
    <w:p w14:paraId="1CE0E71F" w14:textId="77777777" w:rsidR="002B7368" w:rsidRPr="002B7368" w:rsidRDefault="002B7368" w:rsidP="002B7368">
      <w:pPr>
        <w:jc w:val="both"/>
        <w:rPr>
          <w:snapToGrid w:val="0"/>
          <w:color w:val="000000"/>
          <w:sz w:val="28"/>
          <w:szCs w:val="28"/>
        </w:rPr>
      </w:pPr>
    </w:p>
    <w:p w14:paraId="7B0F47B5" w14:textId="77777777" w:rsidR="002B7368" w:rsidRPr="002B7368" w:rsidRDefault="002B7368" w:rsidP="002B7368">
      <w:pPr>
        <w:keepNext/>
        <w:tabs>
          <w:tab w:val="left" w:pos="567"/>
        </w:tabs>
        <w:ind w:left="360"/>
        <w:jc w:val="center"/>
        <w:outlineLvl w:val="0"/>
        <w:rPr>
          <w:b/>
          <w:bCs/>
          <w:snapToGrid w:val="0"/>
          <w:color w:val="000000"/>
          <w:sz w:val="28"/>
          <w:szCs w:val="28"/>
        </w:rPr>
      </w:pPr>
      <w:bookmarkStart w:id="134" w:name="_Toc118202343"/>
      <w:r w:rsidRPr="002B7368">
        <w:rPr>
          <w:b/>
          <w:bCs/>
          <w:snapToGrid w:val="0"/>
          <w:color w:val="000000"/>
          <w:sz w:val="28"/>
          <w:szCs w:val="28"/>
        </w:rPr>
        <w:t>15. Тарифы на горячую воду</w:t>
      </w:r>
      <w:bookmarkEnd w:id="134"/>
    </w:p>
    <w:p w14:paraId="143ED47B" w14:textId="77777777" w:rsidR="002B7368" w:rsidRPr="002B7368" w:rsidRDefault="002B7368" w:rsidP="002B7368">
      <w:pPr>
        <w:keepNext/>
        <w:tabs>
          <w:tab w:val="left" w:pos="567"/>
        </w:tabs>
        <w:ind w:left="360"/>
        <w:jc w:val="center"/>
        <w:outlineLvl w:val="0"/>
        <w:rPr>
          <w:b/>
          <w:bCs/>
          <w:snapToGrid w:val="0"/>
          <w:color w:val="000000"/>
          <w:sz w:val="28"/>
          <w:szCs w:val="28"/>
        </w:rPr>
      </w:pPr>
    </w:p>
    <w:p w14:paraId="496A318C" w14:textId="77777777" w:rsidR="002B7368" w:rsidRPr="002B7368" w:rsidRDefault="002B7368" w:rsidP="002B7368">
      <w:pPr>
        <w:ind w:firstLine="709"/>
        <w:jc w:val="both"/>
        <w:rPr>
          <w:color w:val="000000"/>
          <w:sz w:val="28"/>
          <w:szCs w:val="28"/>
        </w:rPr>
      </w:pPr>
      <w:r w:rsidRPr="002B7368">
        <w:rPr>
          <w:color w:val="00000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50" w:history="1">
        <w:r w:rsidRPr="002B7368">
          <w:rPr>
            <w:color w:val="000000"/>
            <w:sz w:val="28"/>
            <w:szCs w:val="28"/>
          </w:rPr>
          <w:t>устанавливаются</w:t>
        </w:r>
      </w:hyperlink>
      <w:r w:rsidRPr="002B7368">
        <w:rPr>
          <w:color w:val="000000"/>
          <w:sz w:val="28"/>
          <w:szCs w:val="28"/>
        </w:rPr>
        <w:t xml:space="preserve"> в виде двухкомпонентных тарифов с использованием компонента на теплоноситель и компонента на тепловую энергию.</w:t>
      </w:r>
    </w:p>
    <w:p w14:paraId="09FBB0EA" w14:textId="77777777" w:rsidR="002B7368" w:rsidRPr="002B7368" w:rsidRDefault="002B7368" w:rsidP="002B7368">
      <w:pPr>
        <w:ind w:firstLine="709"/>
        <w:jc w:val="both"/>
        <w:rPr>
          <w:color w:val="000000"/>
          <w:sz w:val="28"/>
          <w:szCs w:val="28"/>
        </w:rPr>
      </w:pPr>
      <w:r w:rsidRPr="002B7368">
        <w:rPr>
          <w:color w:val="000000"/>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для МКП ММО «Ресурс» согласно Постановлению РЭК Кузбасса от 28.11.2022 № 767 (в ред. от 05.11.2024 № 326).</w:t>
      </w:r>
    </w:p>
    <w:p w14:paraId="17BEA773" w14:textId="77777777" w:rsidR="002B7368" w:rsidRPr="002B7368" w:rsidRDefault="002B7368" w:rsidP="002B7368">
      <w:pPr>
        <w:tabs>
          <w:tab w:val="left" w:pos="0"/>
          <w:tab w:val="left" w:pos="9900"/>
        </w:tabs>
        <w:ind w:firstLine="709"/>
        <w:jc w:val="both"/>
        <w:rPr>
          <w:color w:val="000000"/>
          <w:sz w:val="28"/>
          <w:szCs w:val="28"/>
        </w:rPr>
      </w:pPr>
      <w:r w:rsidRPr="002B7368">
        <w:rPr>
          <w:color w:val="000000"/>
          <w:sz w:val="28"/>
          <w:szCs w:val="28"/>
        </w:rPr>
        <w:t>Компонент на тепловую энергию соответствует тарифу на тепловую энергию на 2025 год согласно данному экспертному заключению.</w:t>
      </w:r>
    </w:p>
    <w:p w14:paraId="082AA13A" w14:textId="77777777" w:rsidR="002B7368" w:rsidRPr="002B7368" w:rsidRDefault="002B7368" w:rsidP="002B7368">
      <w:pPr>
        <w:tabs>
          <w:tab w:val="left" w:pos="0"/>
          <w:tab w:val="left" w:pos="9900"/>
        </w:tabs>
        <w:ind w:firstLine="709"/>
        <w:jc w:val="both"/>
        <w:rPr>
          <w:color w:val="000000"/>
          <w:sz w:val="28"/>
          <w:szCs w:val="28"/>
        </w:rPr>
      </w:pPr>
      <w:r w:rsidRPr="002B7368">
        <w:rPr>
          <w:color w:val="000000"/>
          <w:sz w:val="28"/>
          <w:szCs w:val="28"/>
        </w:rPr>
        <w:t>Стоимость тепловой энергии в горячей воде составляет:</w:t>
      </w:r>
    </w:p>
    <w:p w14:paraId="6677D541" w14:textId="77777777" w:rsidR="002B7368" w:rsidRPr="002B7368" w:rsidRDefault="002B7368" w:rsidP="002B7368">
      <w:pPr>
        <w:tabs>
          <w:tab w:val="left" w:pos="0"/>
          <w:tab w:val="left" w:pos="9900"/>
        </w:tabs>
        <w:ind w:firstLine="709"/>
        <w:jc w:val="right"/>
        <w:rPr>
          <w:snapToGrid w:val="0"/>
          <w:color w:val="000000"/>
          <w:sz w:val="28"/>
          <w:szCs w:val="28"/>
        </w:rPr>
      </w:pPr>
      <w:r w:rsidRPr="002B7368">
        <w:rPr>
          <w:snapToGrid w:val="0"/>
          <w:color w:val="000000"/>
          <w:sz w:val="28"/>
          <w:szCs w:val="28"/>
        </w:rPr>
        <w:t>Таблица 15</w:t>
      </w:r>
    </w:p>
    <w:tbl>
      <w:tblPr>
        <w:tblpPr w:leftFromText="180" w:rightFromText="180" w:vertAnchor="text" w:tblpY="1"/>
        <w:tblOverlap w:val="neve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5296"/>
      </w:tblGrid>
      <w:tr w:rsidR="002B7368" w:rsidRPr="002B7368" w14:paraId="5C68CD7A" w14:textId="77777777" w:rsidTr="00BD168F">
        <w:trPr>
          <w:trHeight w:val="536"/>
        </w:trPr>
        <w:tc>
          <w:tcPr>
            <w:tcW w:w="4177" w:type="dxa"/>
            <w:vMerge w:val="restart"/>
            <w:shd w:val="clear" w:color="auto" w:fill="auto"/>
            <w:vAlign w:val="center"/>
            <w:hideMark/>
          </w:tcPr>
          <w:p w14:paraId="1E3D1EBE" w14:textId="77777777" w:rsidR="002B7368" w:rsidRPr="002B7368" w:rsidRDefault="002B7368" w:rsidP="002B7368">
            <w:pPr>
              <w:jc w:val="center"/>
              <w:rPr>
                <w:color w:val="000000"/>
              </w:rPr>
            </w:pPr>
            <w:r w:rsidRPr="002B7368">
              <w:rPr>
                <w:color w:val="000000"/>
              </w:rPr>
              <w:t>Период</w:t>
            </w:r>
          </w:p>
        </w:tc>
        <w:tc>
          <w:tcPr>
            <w:tcW w:w="5296" w:type="dxa"/>
            <w:vMerge w:val="restart"/>
            <w:shd w:val="clear" w:color="auto" w:fill="auto"/>
            <w:vAlign w:val="center"/>
            <w:hideMark/>
          </w:tcPr>
          <w:p w14:paraId="29D129BB" w14:textId="77777777" w:rsidR="002B7368" w:rsidRPr="002B7368" w:rsidRDefault="002B7368" w:rsidP="002B7368">
            <w:pPr>
              <w:jc w:val="center"/>
              <w:rPr>
                <w:color w:val="000000"/>
              </w:rPr>
            </w:pPr>
            <w:r w:rsidRPr="002B7368">
              <w:rPr>
                <w:color w:val="000000"/>
              </w:rPr>
              <w:t>Компонент на тепловую энергию</w:t>
            </w:r>
          </w:p>
          <w:p w14:paraId="583AA214" w14:textId="77777777" w:rsidR="002B7368" w:rsidRPr="002B7368" w:rsidRDefault="002B7368" w:rsidP="002B7368">
            <w:pPr>
              <w:jc w:val="center"/>
              <w:rPr>
                <w:color w:val="000000"/>
              </w:rPr>
            </w:pPr>
            <w:r w:rsidRPr="002B7368">
              <w:rPr>
                <w:color w:val="000000"/>
              </w:rPr>
              <w:t>руб./Гкал (без НДС)</w:t>
            </w:r>
          </w:p>
        </w:tc>
      </w:tr>
      <w:tr w:rsidR="002B7368" w:rsidRPr="002B7368" w14:paraId="5C551A80" w14:textId="77777777" w:rsidTr="00BD168F">
        <w:trPr>
          <w:trHeight w:val="458"/>
        </w:trPr>
        <w:tc>
          <w:tcPr>
            <w:tcW w:w="4177" w:type="dxa"/>
            <w:vMerge/>
            <w:vAlign w:val="center"/>
            <w:hideMark/>
          </w:tcPr>
          <w:p w14:paraId="3B9FB6F5" w14:textId="77777777" w:rsidR="002B7368" w:rsidRPr="002B7368" w:rsidRDefault="002B7368" w:rsidP="002B7368">
            <w:pPr>
              <w:jc w:val="center"/>
              <w:rPr>
                <w:color w:val="000000"/>
              </w:rPr>
            </w:pPr>
          </w:p>
        </w:tc>
        <w:tc>
          <w:tcPr>
            <w:tcW w:w="5296" w:type="dxa"/>
            <w:vMerge/>
            <w:shd w:val="clear" w:color="auto" w:fill="auto"/>
            <w:vAlign w:val="center"/>
            <w:hideMark/>
          </w:tcPr>
          <w:p w14:paraId="793AB595" w14:textId="77777777" w:rsidR="002B7368" w:rsidRPr="002B7368" w:rsidRDefault="002B7368" w:rsidP="002B7368">
            <w:pPr>
              <w:jc w:val="center"/>
              <w:rPr>
                <w:color w:val="000000"/>
              </w:rPr>
            </w:pPr>
          </w:p>
        </w:tc>
      </w:tr>
      <w:tr w:rsidR="002B7368" w:rsidRPr="002B7368" w14:paraId="1121AC41" w14:textId="77777777" w:rsidTr="00BD168F">
        <w:trPr>
          <w:trHeight w:val="458"/>
        </w:trPr>
        <w:tc>
          <w:tcPr>
            <w:tcW w:w="4177" w:type="dxa"/>
            <w:vMerge/>
            <w:vAlign w:val="center"/>
            <w:hideMark/>
          </w:tcPr>
          <w:p w14:paraId="47E686A1" w14:textId="77777777" w:rsidR="002B7368" w:rsidRPr="002B7368" w:rsidRDefault="002B7368" w:rsidP="002B7368">
            <w:pPr>
              <w:jc w:val="center"/>
              <w:rPr>
                <w:color w:val="000000"/>
              </w:rPr>
            </w:pPr>
          </w:p>
        </w:tc>
        <w:tc>
          <w:tcPr>
            <w:tcW w:w="5296" w:type="dxa"/>
            <w:vMerge/>
            <w:vAlign w:val="center"/>
            <w:hideMark/>
          </w:tcPr>
          <w:p w14:paraId="71C79811" w14:textId="77777777" w:rsidR="002B7368" w:rsidRPr="002B7368" w:rsidRDefault="002B7368" w:rsidP="002B7368">
            <w:pPr>
              <w:jc w:val="center"/>
              <w:rPr>
                <w:color w:val="000000"/>
              </w:rPr>
            </w:pPr>
          </w:p>
        </w:tc>
      </w:tr>
      <w:tr w:rsidR="002B7368" w:rsidRPr="002B7368" w14:paraId="3D7E6218" w14:textId="77777777" w:rsidTr="00BD168F">
        <w:trPr>
          <w:trHeight w:val="213"/>
        </w:trPr>
        <w:tc>
          <w:tcPr>
            <w:tcW w:w="4177" w:type="dxa"/>
            <w:shd w:val="clear" w:color="auto" w:fill="auto"/>
            <w:vAlign w:val="center"/>
            <w:hideMark/>
          </w:tcPr>
          <w:p w14:paraId="53D9F8A1" w14:textId="77777777" w:rsidR="002B7368" w:rsidRPr="002B7368" w:rsidRDefault="002B7368" w:rsidP="002B7368">
            <w:pPr>
              <w:jc w:val="center"/>
              <w:rPr>
                <w:color w:val="000000"/>
              </w:rPr>
            </w:pPr>
            <w:r w:rsidRPr="002B7368">
              <w:rPr>
                <w:color w:val="000000"/>
              </w:rPr>
              <w:t>с 01.01.2025 – 30.06.2025</w:t>
            </w:r>
          </w:p>
        </w:tc>
        <w:tc>
          <w:tcPr>
            <w:tcW w:w="5296" w:type="dxa"/>
            <w:shd w:val="clear" w:color="auto" w:fill="auto"/>
            <w:vAlign w:val="center"/>
            <w:hideMark/>
          </w:tcPr>
          <w:p w14:paraId="6C24091C" w14:textId="77777777" w:rsidR="002B7368" w:rsidRPr="002B7368" w:rsidRDefault="002B7368" w:rsidP="002B7368">
            <w:pPr>
              <w:jc w:val="center"/>
              <w:rPr>
                <w:color w:val="000000"/>
              </w:rPr>
            </w:pPr>
            <w:r w:rsidRPr="002B7368">
              <w:rPr>
                <w:color w:val="000000"/>
              </w:rPr>
              <w:t>5 136,50</w:t>
            </w:r>
          </w:p>
        </w:tc>
      </w:tr>
      <w:tr w:rsidR="002B7368" w:rsidRPr="002B7368" w14:paraId="00A600C9" w14:textId="77777777" w:rsidTr="00BD168F">
        <w:trPr>
          <w:trHeight w:val="213"/>
        </w:trPr>
        <w:tc>
          <w:tcPr>
            <w:tcW w:w="4177" w:type="dxa"/>
            <w:shd w:val="clear" w:color="auto" w:fill="auto"/>
            <w:vAlign w:val="center"/>
          </w:tcPr>
          <w:p w14:paraId="3486145A" w14:textId="77777777" w:rsidR="002B7368" w:rsidRPr="002B7368" w:rsidRDefault="002B7368" w:rsidP="002B7368">
            <w:pPr>
              <w:jc w:val="center"/>
              <w:rPr>
                <w:color w:val="000000"/>
              </w:rPr>
            </w:pPr>
            <w:r w:rsidRPr="002B7368">
              <w:rPr>
                <w:color w:val="000000"/>
              </w:rPr>
              <w:t>с 01.07.2025 – 31.12.2025</w:t>
            </w:r>
          </w:p>
        </w:tc>
        <w:tc>
          <w:tcPr>
            <w:tcW w:w="5296" w:type="dxa"/>
            <w:shd w:val="clear" w:color="auto" w:fill="auto"/>
            <w:vAlign w:val="center"/>
          </w:tcPr>
          <w:p w14:paraId="16C78E2D" w14:textId="77777777" w:rsidR="002B7368" w:rsidRPr="002B7368" w:rsidRDefault="002B7368" w:rsidP="002B7368">
            <w:pPr>
              <w:jc w:val="center"/>
              <w:rPr>
                <w:color w:val="000000"/>
              </w:rPr>
            </w:pPr>
            <w:r w:rsidRPr="002B7368">
              <w:rPr>
                <w:color w:val="000000"/>
              </w:rPr>
              <w:t>5 752,88</w:t>
            </w:r>
          </w:p>
        </w:tc>
      </w:tr>
    </w:tbl>
    <w:p w14:paraId="7B78C77A" w14:textId="77777777" w:rsidR="002B7368" w:rsidRPr="002B7368" w:rsidRDefault="002B7368" w:rsidP="002B7368">
      <w:pPr>
        <w:ind w:firstLine="709"/>
        <w:jc w:val="both"/>
        <w:rPr>
          <w:snapToGrid w:val="0"/>
          <w:color w:val="000000"/>
          <w:sz w:val="28"/>
          <w:szCs w:val="28"/>
        </w:rPr>
      </w:pPr>
    </w:p>
    <w:p w14:paraId="638996D2" w14:textId="77777777" w:rsidR="002B7368" w:rsidRPr="002B7368" w:rsidRDefault="002B7368" w:rsidP="002B7368">
      <w:pPr>
        <w:ind w:firstLine="709"/>
        <w:jc w:val="both"/>
        <w:rPr>
          <w:snapToGrid w:val="0"/>
          <w:color w:val="000000"/>
          <w:sz w:val="28"/>
          <w:szCs w:val="28"/>
        </w:rPr>
      </w:pPr>
      <w:r w:rsidRPr="002B7368">
        <w:rPr>
          <w:snapToGrid w:val="0"/>
          <w:color w:val="000000"/>
          <w:sz w:val="28"/>
          <w:szCs w:val="28"/>
        </w:rPr>
        <w:t>Нормативы расхода тепловой энергии, необходимые для осуществления горячего водоснабжения МКП ММО «Ресурс»</w:t>
      </w:r>
      <w:r w:rsidRPr="002B7368">
        <w:rPr>
          <w:bCs/>
          <w:snapToGrid w:val="0"/>
          <w:color w:val="000000"/>
          <w:sz w:val="28"/>
          <w:szCs w:val="28"/>
        </w:rPr>
        <w:t xml:space="preserve">, </w:t>
      </w:r>
      <w:r w:rsidRPr="002B7368">
        <w:rPr>
          <w:snapToGrid w:val="0"/>
          <w:color w:val="00000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06BD347" w14:textId="77777777" w:rsidR="002B7368" w:rsidRPr="002B7368" w:rsidRDefault="002B7368" w:rsidP="002B7368">
      <w:pPr>
        <w:tabs>
          <w:tab w:val="left" w:pos="0"/>
          <w:tab w:val="left" w:pos="9900"/>
        </w:tabs>
        <w:ind w:firstLine="709"/>
        <w:jc w:val="right"/>
        <w:rPr>
          <w:snapToGrid w:val="0"/>
          <w:color w:val="000000"/>
          <w:sz w:val="28"/>
          <w:szCs w:val="28"/>
        </w:rPr>
      </w:pPr>
      <w:r w:rsidRPr="002B7368">
        <w:rPr>
          <w:snapToGrid w:val="0"/>
          <w:color w:val="000000"/>
          <w:sz w:val="28"/>
          <w:szCs w:val="28"/>
        </w:rPr>
        <w:t>Таблица 16</w:t>
      </w:r>
    </w:p>
    <w:p w14:paraId="33950E3B" w14:textId="77777777" w:rsidR="002B7368" w:rsidRPr="002B7368" w:rsidRDefault="002B7368" w:rsidP="002B7368">
      <w:pPr>
        <w:tabs>
          <w:tab w:val="left" w:pos="0"/>
          <w:tab w:val="left" w:pos="9900"/>
        </w:tabs>
        <w:ind w:firstLine="709"/>
        <w:jc w:val="right"/>
        <w:rPr>
          <w:snapToGrid w:val="0"/>
          <w:color w:val="000000"/>
          <w:sz w:val="28"/>
          <w:szCs w:val="28"/>
        </w:rPr>
      </w:pPr>
    </w:p>
    <w:tbl>
      <w:tblPr>
        <w:tblpPr w:leftFromText="180" w:rightFromText="180" w:vertAnchor="text" w:horzAnchor="margin" w:tblpY="-115"/>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2408"/>
        <w:gridCol w:w="2490"/>
        <w:gridCol w:w="2240"/>
      </w:tblGrid>
      <w:tr w:rsidR="002B7368" w:rsidRPr="002B7368" w14:paraId="4C19D649" w14:textId="77777777" w:rsidTr="00BD168F">
        <w:trPr>
          <w:trHeight w:val="485"/>
        </w:trPr>
        <w:tc>
          <w:tcPr>
            <w:tcW w:w="4783" w:type="dxa"/>
            <w:gridSpan w:val="2"/>
            <w:shd w:val="clear" w:color="auto" w:fill="auto"/>
            <w:vAlign w:val="center"/>
          </w:tcPr>
          <w:p w14:paraId="784FB330" w14:textId="77777777" w:rsidR="002B7368" w:rsidRPr="002B7368" w:rsidRDefault="002B7368" w:rsidP="002B7368">
            <w:pPr>
              <w:jc w:val="center"/>
              <w:rPr>
                <w:color w:val="000000"/>
              </w:rPr>
            </w:pPr>
            <w:r w:rsidRPr="002B7368">
              <w:rPr>
                <w:color w:val="000000"/>
              </w:rPr>
              <w:t>С изолированными стояками</w:t>
            </w:r>
          </w:p>
        </w:tc>
        <w:tc>
          <w:tcPr>
            <w:tcW w:w="4730" w:type="dxa"/>
            <w:gridSpan w:val="2"/>
            <w:shd w:val="clear" w:color="auto" w:fill="auto"/>
            <w:vAlign w:val="center"/>
            <w:hideMark/>
          </w:tcPr>
          <w:p w14:paraId="249A3CC3" w14:textId="77777777" w:rsidR="002B7368" w:rsidRPr="002B7368" w:rsidRDefault="002B7368" w:rsidP="002B7368">
            <w:pPr>
              <w:jc w:val="center"/>
              <w:rPr>
                <w:snapToGrid w:val="0"/>
                <w:color w:val="000000"/>
                <w:sz w:val="28"/>
                <w:szCs w:val="28"/>
              </w:rPr>
            </w:pPr>
            <w:r w:rsidRPr="002B7368">
              <w:rPr>
                <w:color w:val="000000"/>
              </w:rPr>
              <w:t>С неизолированными стояками</w:t>
            </w:r>
          </w:p>
        </w:tc>
      </w:tr>
      <w:tr w:rsidR="002B7368" w:rsidRPr="002B7368" w14:paraId="2C5D9E92" w14:textId="77777777" w:rsidTr="00BD168F">
        <w:trPr>
          <w:trHeight w:val="293"/>
        </w:trPr>
        <w:tc>
          <w:tcPr>
            <w:tcW w:w="2375" w:type="dxa"/>
            <w:shd w:val="clear" w:color="auto" w:fill="auto"/>
            <w:vAlign w:val="center"/>
            <w:hideMark/>
          </w:tcPr>
          <w:p w14:paraId="163E995F" w14:textId="77777777" w:rsidR="002B7368" w:rsidRPr="002B7368" w:rsidRDefault="002B7368" w:rsidP="002B7368">
            <w:pPr>
              <w:jc w:val="center"/>
              <w:rPr>
                <w:color w:val="000000"/>
              </w:rPr>
            </w:pPr>
            <w:r w:rsidRPr="002B7368">
              <w:rPr>
                <w:color w:val="000000"/>
              </w:rPr>
              <w:t>с полотенце-сушителем</w:t>
            </w:r>
          </w:p>
        </w:tc>
        <w:tc>
          <w:tcPr>
            <w:tcW w:w="2408" w:type="dxa"/>
            <w:shd w:val="clear" w:color="auto" w:fill="auto"/>
            <w:vAlign w:val="center"/>
            <w:hideMark/>
          </w:tcPr>
          <w:p w14:paraId="7A8E85BC" w14:textId="77777777" w:rsidR="002B7368" w:rsidRPr="002B7368" w:rsidRDefault="002B7368" w:rsidP="002B7368">
            <w:pPr>
              <w:jc w:val="center"/>
              <w:rPr>
                <w:color w:val="000000"/>
              </w:rPr>
            </w:pPr>
            <w:r w:rsidRPr="002B7368">
              <w:rPr>
                <w:color w:val="000000"/>
              </w:rPr>
              <w:t>без полотенце-сушителя</w:t>
            </w:r>
          </w:p>
        </w:tc>
        <w:tc>
          <w:tcPr>
            <w:tcW w:w="2490" w:type="dxa"/>
            <w:shd w:val="clear" w:color="auto" w:fill="auto"/>
            <w:vAlign w:val="center"/>
            <w:hideMark/>
          </w:tcPr>
          <w:p w14:paraId="48AD6E4A" w14:textId="77777777" w:rsidR="002B7368" w:rsidRPr="002B7368" w:rsidRDefault="002B7368" w:rsidP="002B7368">
            <w:pPr>
              <w:jc w:val="center"/>
              <w:rPr>
                <w:color w:val="000000"/>
              </w:rPr>
            </w:pPr>
            <w:r w:rsidRPr="002B7368">
              <w:rPr>
                <w:color w:val="000000"/>
              </w:rPr>
              <w:t>с полотенце-сушителем</w:t>
            </w:r>
          </w:p>
        </w:tc>
        <w:tc>
          <w:tcPr>
            <w:tcW w:w="2239" w:type="dxa"/>
            <w:shd w:val="clear" w:color="auto" w:fill="auto"/>
            <w:vAlign w:val="center"/>
            <w:hideMark/>
          </w:tcPr>
          <w:p w14:paraId="406CE36D" w14:textId="77777777" w:rsidR="002B7368" w:rsidRPr="002B7368" w:rsidRDefault="002B7368" w:rsidP="002B7368">
            <w:pPr>
              <w:jc w:val="center"/>
              <w:rPr>
                <w:color w:val="000000"/>
              </w:rPr>
            </w:pPr>
            <w:r w:rsidRPr="002B7368">
              <w:rPr>
                <w:color w:val="000000"/>
              </w:rPr>
              <w:t>без полотенце-сушителя</w:t>
            </w:r>
          </w:p>
        </w:tc>
      </w:tr>
      <w:tr w:rsidR="002B7368" w:rsidRPr="002B7368" w14:paraId="147AB977" w14:textId="77777777" w:rsidTr="00BD168F">
        <w:trPr>
          <w:trHeight w:val="293"/>
        </w:trPr>
        <w:tc>
          <w:tcPr>
            <w:tcW w:w="2375" w:type="dxa"/>
            <w:shd w:val="clear" w:color="auto" w:fill="auto"/>
            <w:vAlign w:val="center"/>
          </w:tcPr>
          <w:p w14:paraId="1E9915F1" w14:textId="77777777" w:rsidR="002B7368" w:rsidRPr="002B7368" w:rsidRDefault="002B7368" w:rsidP="002B7368">
            <w:pPr>
              <w:jc w:val="center"/>
              <w:rPr>
                <w:color w:val="000000"/>
              </w:rPr>
            </w:pPr>
            <w:r w:rsidRPr="002B7368">
              <w:rPr>
                <w:color w:val="000000"/>
              </w:rPr>
              <w:t>0,0544</w:t>
            </w:r>
          </w:p>
        </w:tc>
        <w:tc>
          <w:tcPr>
            <w:tcW w:w="2408" w:type="dxa"/>
            <w:shd w:val="clear" w:color="auto" w:fill="auto"/>
            <w:vAlign w:val="center"/>
          </w:tcPr>
          <w:p w14:paraId="71EB7C4A" w14:textId="77777777" w:rsidR="002B7368" w:rsidRPr="002B7368" w:rsidRDefault="002B7368" w:rsidP="002B7368">
            <w:pPr>
              <w:jc w:val="center"/>
              <w:rPr>
                <w:color w:val="000000"/>
              </w:rPr>
            </w:pPr>
            <w:r w:rsidRPr="002B7368">
              <w:rPr>
                <w:color w:val="000000"/>
              </w:rPr>
              <w:t>0,0536</w:t>
            </w:r>
          </w:p>
        </w:tc>
        <w:tc>
          <w:tcPr>
            <w:tcW w:w="2490" w:type="dxa"/>
            <w:shd w:val="clear" w:color="auto" w:fill="auto"/>
            <w:vAlign w:val="center"/>
          </w:tcPr>
          <w:p w14:paraId="720C167F" w14:textId="77777777" w:rsidR="002B7368" w:rsidRPr="002B7368" w:rsidRDefault="002B7368" w:rsidP="002B7368">
            <w:pPr>
              <w:jc w:val="center"/>
              <w:rPr>
                <w:color w:val="000000"/>
              </w:rPr>
            </w:pPr>
            <w:r w:rsidRPr="002B7368">
              <w:rPr>
                <w:color w:val="000000"/>
              </w:rPr>
              <w:t>0,0580</w:t>
            </w:r>
          </w:p>
        </w:tc>
        <w:tc>
          <w:tcPr>
            <w:tcW w:w="2239" w:type="dxa"/>
            <w:shd w:val="clear" w:color="auto" w:fill="auto"/>
            <w:vAlign w:val="center"/>
          </w:tcPr>
          <w:p w14:paraId="54C7EA77" w14:textId="77777777" w:rsidR="002B7368" w:rsidRPr="002B7368" w:rsidRDefault="002B7368" w:rsidP="002B7368">
            <w:pPr>
              <w:jc w:val="center"/>
              <w:rPr>
                <w:color w:val="000000"/>
              </w:rPr>
            </w:pPr>
            <w:r w:rsidRPr="002B7368">
              <w:rPr>
                <w:color w:val="000000"/>
              </w:rPr>
              <w:t>0,0548</w:t>
            </w:r>
          </w:p>
        </w:tc>
      </w:tr>
    </w:tbl>
    <w:p w14:paraId="4329C2BA" w14:textId="77777777" w:rsidR="002B7368" w:rsidRPr="002B7368" w:rsidRDefault="002B7368" w:rsidP="002B7368">
      <w:pPr>
        <w:ind w:firstLine="851"/>
        <w:jc w:val="both"/>
        <w:rPr>
          <w:color w:val="000000"/>
          <w:sz w:val="28"/>
          <w:szCs w:val="28"/>
        </w:rPr>
      </w:pPr>
      <w:r w:rsidRPr="002B7368">
        <w:rPr>
          <w:color w:val="000000"/>
          <w:sz w:val="28"/>
          <w:szCs w:val="28"/>
        </w:rPr>
        <w:t>На основании вышеуказанного, эксперты предлагают принять тарифы на горячую воду</w:t>
      </w:r>
      <w:r w:rsidRPr="002B7368">
        <w:rPr>
          <w:snapToGrid w:val="0"/>
          <w:color w:val="000000"/>
          <w:sz w:val="28"/>
          <w:szCs w:val="28"/>
        </w:rPr>
        <w:t xml:space="preserve"> в открытой системе горячего водоснабжения</w:t>
      </w:r>
      <w:r w:rsidRPr="002B7368">
        <w:rPr>
          <w:color w:val="000000"/>
          <w:sz w:val="28"/>
          <w:szCs w:val="28"/>
        </w:rPr>
        <w:t xml:space="preserve"> на 2025 год для </w:t>
      </w:r>
      <w:bookmarkStart w:id="135" w:name="_Hlk23433600"/>
      <w:r w:rsidRPr="002B7368">
        <w:rPr>
          <w:color w:val="000000"/>
          <w:sz w:val="28"/>
          <w:szCs w:val="28"/>
        </w:rPr>
        <w:t>МКП ММО «Ресурс»</w:t>
      </w:r>
      <w:r w:rsidRPr="002B7368">
        <w:rPr>
          <w:bCs/>
          <w:snapToGrid w:val="0"/>
          <w:color w:val="000000"/>
          <w:sz w:val="28"/>
          <w:szCs w:val="28"/>
        </w:rPr>
        <w:t xml:space="preserve"> </w:t>
      </w:r>
      <w:bookmarkEnd w:id="135"/>
      <w:r w:rsidRPr="002B7368">
        <w:rPr>
          <w:color w:val="000000"/>
          <w:sz w:val="28"/>
          <w:szCs w:val="28"/>
        </w:rPr>
        <w:t>в следующем виде:</w:t>
      </w:r>
    </w:p>
    <w:p w14:paraId="342031C3" w14:textId="77777777" w:rsidR="002B7368" w:rsidRPr="002B7368" w:rsidRDefault="002B7368" w:rsidP="002B7368">
      <w:pPr>
        <w:jc w:val="both"/>
        <w:rPr>
          <w:color w:val="000000"/>
          <w:sz w:val="28"/>
          <w:szCs w:val="28"/>
        </w:rPr>
      </w:pPr>
    </w:p>
    <w:p w14:paraId="5221D7A9" w14:textId="77777777" w:rsidR="002B7368" w:rsidRPr="002B7368" w:rsidRDefault="002B7368" w:rsidP="002B7368">
      <w:pPr>
        <w:tabs>
          <w:tab w:val="left" w:pos="1890"/>
        </w:tabs>
        <w:jc w:val="center"/>
        <w:rPr>
          <w:snapToGrid w:val="0"/>
          <w:color w:val="000000"/>
          <w:sz w:val="28"/>
          <w:szCs w:val="28"/>
        </w:rPr>
      </w:pPr>
      <w:r w:rsidRPr="002B7368">
        <w:rPr>
          <w:snapToGrid w:val="0"/>
          <w:color w:val="000000"/>
          <w:sz w:val="28"/>
          <w:szCs w:val="28"/>
        </w:rPr>
        <w:t xml:space="preserve">Тарифы на горячую воду МКП ММО «Ресурс», реализуемую в открытой системе горячего водоснабжения на потребительском рынке </w:t>
      </w:r>
    </w:p>
    <w:p w14:paraId="775B55B8" w14:textId="77777777" w:rsidR="002B7368" w:rsidRPr="002B7368" w:rsidRDefault="002B7368" w:rsidP="002B7368">
      <w:pPr>
        <w:tabs>
          <w:tab w:val="left" w:pos="1890"/>
        </w:tabs>
        <w:jc w:val="right"/>
        <w:rPr>
          <w:snapToGrid w:val="0"/>
          <w:color w:val="000000"/>
          <w:sz w:val="28"/>
          <w:szCs w:val="28"/>
        </w:rPr>
      </w:pPr>
      <w:r w:rsidRPr="002B7368">
        <w:rPr>
          <w:snapToGrid w:val="0"/>
          <w:color w:val="000000"/>
          <w:sz w:val="28"/>
          <w:szCs w:val="28"/>
        </w:rPr>
        <w:t>Таблица 17</w:t>
      </w:r>
    </w:p>
    <w:tbl>
      <w:tblPr>
        <w:tblW w:w="9782" w:type="dxa"/>
        <w:tblInd w:w="-176" w:type="dxa"/>
        <w:tblLayout w:type="fixed"/>
        <w:tblLook w:val="04A0" w:firstRow="1" w:lastRow="0" w:firstColumn="1" w:lastColumn="0" w:noHBand="0" w:noVBand="1"/>
      </w:tblPr>
      <w:tblGrid>
        <w:gridCol w:w="1702"/>
        <w:gridCol w:w="1417"/>
        <w:gridCol w:w="1134"/>
        <w:gridCol w:w="951"/>
        <w:gridCol w:w="1056"/>
        <w:gridCol w:w="970"/>
        <w:gridCol w:w="1276"/>
        <w:gridCol w:w="1276"/>
      </w:tblGrid>
      <w:tr w:rsidR="002B7368" w:rsidRPr="002B7368" w14:paraId="6D72A0A5" w14:textId="77777777" w:rsidTr="00BD168F">
        <w:trPr>
          <w:trHeight w:val="861"/>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46032" w14:textId="77777777" w:rsidR="002B7368" w:rsidRPr="002B7368" w:rsidRDefault="002B7368" w:rsidP="002B7368">
            <w:pPr>
              <w:jc w:val="center"/>
              <w:rPr>
                <w:color w:val="000000"/>
                <w:sz w:val="22"/>
                <w:szCs w:val="22"/>
              </w:rPr>
            </w:pPr>
            <w:r w:rsidRPr="002B7368">
              <w:rPr>
                <w:color w:val="000000"/>
                <w:sz w:val="22"/>
                <w:szCs w:val="22"/>
              </w:rPr>
              <w:t>Наименование регулируемой организации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B0475" w14:textId="77777777" w:rsidR="002B7368" w:rsidRPr="002B7368" w:rsidRDefault="002B7368" w:rsidP="002B7368">
            <w:pPr>
              <w:jc w:val="center"/>
              <w:rPr>
                <w:color w:val="000000"/>
                <w:sz w:val="22"/>
                <w:szCs w:val="22"/>
              </w:rPr>
            </w:pPr>
            <w:r w:rsidRPr="002B7368">
              <w:rPr>
                <w:color w:val="000000"/>
                <w:sz w:val="22"/>
                <w:szCs w:val="22"/>
              </w:rPr>
              <w:t>Период</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14:paraId="2686A903" w14:textId="77777777" w:rsidR="002B7368" w:rsidRPr="002B7368" w:rsidRDefault="002B7368" w:rsidP="002B7368">
            <w:pPr>
              <w:jc w:val="center"/>
              <w:rPr>
                <w:color w:val="000000"/>
                <w:sz w:val="22"/>
                <w:szCs w:val="22"/>
              </w:rPr>
            </w:pPr>
            <w:r w:rsidRPr="002B7368">
              <w:rPr>
                <w:color w:val="000000"/>
                <w:sz w:val="22"/>
                <w:szCs w:val="22"/>
              </w:rPr>
              <w:t>Тариф на горячую воду для прочих потребителей, руб./ м</w:t>
            </w:r>
            <w:r w:rsidRPr="002B7368">
              <w:rPr>
                <w:color w:val="000000"/>
                <w:sz w:val="22"/>
                <w:szCs w:val="22"/>
                <w:vertAlign w:val="superscript"/>
              </w:rPr>
              <w:t>3</w:t>
            </w:r>
            <w:r w:rsidRPr="002B7368">
              <w:rPr>
                <w:color w:val="000000"/>
                <w:sz w:val="22"/>
                <w:szCs w:val="22"/>
              </w:rPr>
              <w:t xml:space="preserve"> (без НДС)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0EADE3" w14:textId="77777777" w:rsidR="002B7368" w:rsidRPr="002B7368" w:rsidRDefault="002B7368" w:rsidP="002B7368">
            <w:pPr>
              <w:jc w:val="center"/>
              <w:rPr>
                <w:color w:val="000000"/>
                <w:sz w:val="22"/>
                <w:szCs w:val="22"/>
              </w:rPr>
            </w:pPr>
            <w:r w:rsidRPr="002B7368">
              <w:rPr>
                <w:color w:val="000000"/>
                <w:sz w:val="22"/>
                <w:szCs w:val="22"/>
              </w:rPr>
              <w:t>Компо-нент на тепло-носитель, руб./м</w:t>
            </w:r>
            <w:r w:rsidRPr="002B7368">
              <w:rPr>
                <w:color w:val="000000"/>
                <w:sz w:val="22"/>
                <w:szCs w:val="22"/>
                <w:vertAlign w:val="superscript"/>
              </w:rPr>
              <w:t>3</w:t>
            </w:r>
            <w:r w:rsidRPr="002B7368">
              <w:rPr>
                <w:color w:val="000000"/>
                <w:sz w:val="22"/>
                <w:szCs w:val="22"/>
              </w:rPr>
              <w:t xml:space="preserve">  (без НДС)</w:t>
            </w:r>
          </w:p>
        </w:tc>
        <w:tc>
          <w:tcPr>
            <w:tcW w:w="1276" w:type="dxa"/>
            <w:vMerge w:val="restart"/>
            <w:tcBorders>
              <w:top w:val="single" w:sz="4" w:space="0" w:color="auto"/>
              <w:left w:val="nil"/>
              <w:right w:val="single" w:sz="4" w:space="0" w:color="auto"/>
            </w:tcBorders>
            <w:shd w:val="clear" w:color="auto" w:fill="auto"/>
            <w:vAlign w:val="center"/>
            <w:hideMark/>
          </w:tcPr>
          <w:p w14:paraId="2931901E" w14:textId="77777777" w:rsidR="002B7368" w:rsidRPr="002B7368" w:rsidRDefault="002B7368" w:rsidP="002B7368">
            <w:pPr>
              <w:jc w:val="center"/>
              <w:rPr>
                <w:color w:val="000000"/>
                <w:sz w:val="22"/>
                <w:szCs w:val="22"/>
              </w:rPr>
            </w:pPr>
            <w:r w:rsidRPr="002B7368">
              <w:rPr>
                <w:color w:val="000000"/>
                <w:sz w:val="22"/>
                <w:szCs w:val="22"/>
              </w:rPr>
              <w:t xml:space="preserve">Компонент на тепловую энергию руб./Гкал </w:t>
            </w:r>
            <w:r w:rsidRPr="002B7368">
              <w:rPr>
                <w:color w:val="000000"/>
                <w:sz w:val="22"/>
                <w:szCs w:val="22"/>
              </w:rPr>
              <w:br/>
              <w:t xml:space="preserve"> (без НДС)</w:t>
            </w:r>
          </w:p>
        </w:tc>
      </w:tr>
      <w:tr w:rsidR="002B7368" w:rsidRPr="002B7368" w14:paraId="46B28A6F" w14:textId="77777777" w:rsidTr="00BD168F">
        <w:trPr>
          <w:trHeight w:val="31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189BA4C" w14:textId="77777777" w:rsidR="002B7368" w:rsidRPr="002B7368" w:rsidRDefault="002B7368" w:rsidP="002B7368">
            <w:pPr>
              <w:jc w:val="cente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BCE639" w14:textId="77777777" w:rsidR="002B7368" w:rsidRPr="002B7368" w:rsidRDefault="002B7368" w:rsidP="002B7368">
            <w:pPr>
              <w:jc w:val="center"/>
              <w:rPr>
                <w:color w:val="000000"/>
                <w:sz w:val="22"/>
                <w:szCs w:val="22"/>
              </w:rPr>
            </w:pPr>
          </w:p>
        </w:tc>
        <w:tc>
          <w:tcPr>
            <w:tcW w:w="2085" w:type="dxa"/>
            <w:gridSpan w:val="2"/>
            <w:tcBorders>
              <w:top w:val="single" w:sz="4" w:space="0" w:color="auto"/>
              <w:left w:val="nil"/>
              <w:bottom w:val="single" w:sz="4" w:space="0" w:color="auto"/>
              <w:right w:val="single" w:sz="4" w:space="0" w:color="auto"/>
            </w:tcBorders>
            <w:shd w:val="clear" w:color="auto" w:fill="auto"/>
            <w:vAlign w:val="center"/>
            <w:hideMark/>
          </w:tcPr>
          <w:p w14:paraId="18D91923" w14:textId="77777777" w:rsidR="002B7368" w:rsidRPr="002B7368" w:rsidRDefault="002B7368" w:rsidP="002B7368">
            <w:pPr>
              <w:jc w:val="center"/>
              <w:rPr>
                <w:color w:val="000000"/>
                <w:sz w:val="22"/>
                <w:szCs w:val="22"/>
              </w:rPr>
            </w:pPr>
            <w:r w:rsidRPr="002B7368">
              <w:rPr>
                <w:color w:val="000000"/>
                <w:sz w:val="22"/>
                <w:szCs w:val="22"/>
              </w:rPr>
              <w:t>Изолированные стояки</w:t>
            </w:r>
          </w:p>
        </w:tc>
        <w:tc>
          <w:tcPr>
            <w:tcW w:w="2026" w:type="dxa"/>
            <w:gridSpan w:val="2"/>
            <w:tcBorders>
              <w:top w:val="single" w:sz="4" w:space="0" w:color="auto"/>
              <w:left w:val="nil"/>
              <w:bottom w:val="single" w:sz="4" w:space="0" w:color="auto"/>
              <w:right w:val="single" w:sz="4" w:space="0" w:color="auto"/>
            </w:tcBorders>
            <w:shd w:val="clear" w:color="auto" w:fill="auto"/>
            <w:vAlign w:val="center"/>
            <w:hideMark/>
          </w:tcPr>
          <w:p w14:paraId="5BA61414" w14:textId="77777777" w:rsidR="002B7368" w:rsidRPr="002B7368" w:rsidRDefault="002B7368" w:rsidP="002B7368">
            <w:pPr>
              <w:jc w:val="center"/>
              <w:rPr>
                <w:color w:val="000000"/>
                <w:sz w:val="22"/>
                <w:szCs w:val="22"/>
              </w:rPr>
            </w:pPr>
            <w:r w:rsidRPr="002B7368">
              <w:rPr>
                <w:color w:val="000000"/>
                <w:sz w:val="22"/>
                <w:szCs w:val="22"/>
              </w:rPr>
              <w:t>Неизолированные стояки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D5D1E3B" w14:textId="77777777" w:rsidR="002B7368" w:rsidRPr="002B7368" w:rsidRDefault="002B7368" w:rsidP="002B7368">
            <w:pPr>
              <w:jc w:val="center"/>
              <w:rPr>
                <w:color w:val="000000"/>
                <w:sz w:val="22"/>
                <w:szCs w:val="22"/>
              </w:rPr>
            </w:pPr>
          </w:p>
        </w:tc>
        <w:tc>
          <w:tcPr>
            <w:tcW w:w="1276" w:type="dxa"/>
            <w:vMerge/>
            <w:tcBorders>
              <w:left w:val="single" w:sz="4" w:space="0" w:color="auto"/>
              <w:right w:val="single" w:sz="4" w:space="0" w:color="auto"/>
            </w:tcBorders>
            <w:shd w:val="clear" w:color="auto" w:fill="auto"/>
            <w:vAlign w:val="center"/>
            <w:hideMark/>
          </w:tcPr>
          <w:p w14:paraId="485D848A" w14:textId="77777777" w:rsidR="002B7368" w:rsidRPr="002B7368" w:rsidRDefault="002B7368" w:rsidP="002B7368">
            <w:pPr>
              <w:jc w:val="center"/>
              <w:rPr>
                <w:color w:val="000000"/>
                <w:sz w:val="22"/>
                <w:szCs w:val="22"/>
              </w:rPr>
            </w:pPr>
          </w:p>
        </w:tc>
      </w:tr>
      <w:tr w:rsidR="002B7368" w:rsidRPr="002B7368" w14:paraId="669B971A" w14:textId="77777777" w:rsidTr="00BD168F">
        <w:trPr>
          <w:trHeight w:val="133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A75982B" w14:textId="77777777" w:rsidR="002B7368" w:rsidRPr="002B7368" w:rsidRDefault="002B7368" w:rsidP="002B7368">
            <w:pPr>
              <w:jc w:val="cente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5B8D47" w14:textId="77777777" w:rsidR="002B7368" w:rsidRPr="002B7368" w:rsidRDefault="002B7368" w:rsidP="002B7368">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7F47A698" w14:textId="77777777" w:rsidR="002B7368" w:rsidRPr="002B7368" w:rsidRDefault="002B7368" w:rsidP="002B7368">
            <w:pPr>
              <w:jc w:val="center"/>
              <w:rPr>
                <w:color w:val="000000"/>
                <w:sz w:val="22"/>
                <w:szCs w:val="22"/>
              </w:rPr>
            </w:pPr>
            <w:r w:rsidRPr="002B7368">
              <w:rPr>
                <w:color w:val="000000"/>
                <w:sz w:val="22"/>
                <w:szCs w:val="22"/>
              </w:rPr>
              <w:t>с поло-тенце-суши-телями</w:t>
            </w:r>
          </w:p>
        </w:tc>
        <w:tc>
          <w:tcPr>
            <w:tcW w:w="951" w:type="dxa"/>
            <w:tcBorders>
              <w:top w:val="nil"/>
              <w:left w:val="nil"/>
              <w:bottom w:val="single" w:sz="4" w:space="0" w:color="auto"/>
              <w:right w:val="single" w:sz="4" w:space="0" w:color="auto"/>
            </w:tcBorders>
            <w:shd w:val="clear" w:color="auto" w:fill="auto"/>
            <w:vAlign w:val="center"/>
            <w:hideMark/>
          </w:tcPr>
          <w:p w14:paraId="7ACF1232" w14:textId="77777777" w:rsidR="002B7368" w:rsidRPr="002B7368" w:rsidRDefault="002B7368" w:rsidP="002B7368">
            <w:pPr>
              <w:jc w:val="center"/>
              <w:rPr>
                <w:color w:val="000000"/>
                <w:sz w:val="22"/>
                <w:szCs w:val="22"/>
              </w:rPr>
            </w:pPr>
            <w:r w:rsidRPr="002B7368">
              <w:rPr>
                <w:color w:val="000000"/>
                <w:sz w:val="22"/>
                <w:szCs w:val="22"/>
              </w:rPr>
              <w:t>без поло-тенце-суши-теля</w:t>
            </w:r>
          </w:p>
        </w:tc>
        <w:tc>
          <w:tcPr>
            <w:tcW w:w="1056" w:type="dxa"/>
            <w:tcBorders>
              <w:top w:val="nil"/>
              <w:left w:val="nil"/>
              <w:bottom w:val="single" w:sz="4" w:space="0" w:color="auto"/>
              <w:right w:val="single" w:sz="4" w:space="0" w:color="auto"/>
            </w:tcBorders>
            <w:shd w:val="clear" w:color="auto" w:fill="auto"/>
            <w:vAlign w:val="center"/>
            <w:hideMark/>
          </w:tcPr>
          <w:p w14:paraId="74FA0777" w14:textId="77777777" w:rsidR="002B7368" w:rsidRPr="002B7368" w:rsidRDefault="002B7368" w:rsidP="002B7368">
            <w:pPr>
              <w:jc w:val="center"/>
              <w:rPr>
                <w:color w:val="000000"/>
                <w:sz w:val="22"/>
                <w:szCs w:val="22"/>
              </w:rPr>
            </w:pPr>
            <w:r w:rsidRPr="002B7368">
              <w:rPr>
                <w:color w:val="000000"/>
                <w:sz w:val="22"/>
                <w:szCs w:val="22"/>
              </w:rPr>
              <w:t>с поло-тенце-суши-телями</w:t>
            </w:r>
          </w:p>
        </w:tc>
        <w:tc>
          <w:tcPr>
            <w:tcW w:w="970" w:type="dxa"/>
            <w:tcBorders>
              <w:top w:val="nil"/>
              <w:left w:val="nil"/>
              <w:bottom w:val="single" w:sz="4" w:space="0" w:color="auto"/>
              <w:right w:val="single" w:sz="4" w:space="0" w:color="auto"/>
            </w:tcBorders>
            <w:shd w:val="clear" w:color="auto" w:fill="auto"/>
            <w:vAlign w:val="center"/>
            <w:hideMark/>
          </w:tcPr>
          <w:p w14:paraId="36FD5173" w14:textId="77777777" w:rsidR="002B7368" w:rsidRPr="002B7368" w:rsidRDefault="002B7368" w:rsidP="002B7368">
            <w:pPr>
              <w:jc w:val="center"/>
              <w:rPr>
                <w:color w:val="000000"/>
                <w:sz w:val="22"/>
                <w:szCs w:val="22"/>
              </w:rPr>
            </w:pPr>
            <w:r w:rsidRPr="002B7368">
              <w:rPr>
                <w:color w:val="000000"/>
                <w:sz w:val="22"/>
                <w:szCs w:val="22"/>
              </w:rPr>
              <w:t>без поло-тенце-суши-теля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2A6DF0" w14:textId="77777777" w:rsidR="002B7368" w:rsidRPr="002B7368" w:rsidRDefault="002B7368" w:rsidP="002B7368">
            <w:pPr>
              <w:jc w:val="center"/>
              <w:rPr>
                <w:color w:val="000000"/>
                <w:sz w:val="22"/>
                <w:szCs w:val="22"/>
              </w:rPr>
            </w:pPr>
          </w:p>
        </w:tc>
        <w:tc>
          <w:tcPr>
            <w:tcW w:w="1276" w:type="dxa"/>
            <w:vMerge/>
            <w:tcBorders>
              <w:left w:val="single" w:sz="4" w:space="0" w:color="auto"/>
              <w:bottom w:val="single" w:sz="4" w:space="0" w:color="auto"/>
              <w:right w:val="single" w:sz="4" w:space="0" w:color="auto"/>
            </w:tcBorders>
            <w:vAlign w:val="center"/>
            <w:hideMark/>
          </w:tcPr>
          <w:p w14:paraId="09C85CC5" w14:textId="77777777" w:rsidR="002B7368" w:rsidRPr="002B7368" w:rsidRDefault="002B7368" w:rsidP="002B7368">
            <w:pPr>
              <w:jc w:val="center"/>
              <w:rPr>
                <w:color w:val="000000"/>
                <w:sz w:val="22"/>
                <w:szCs w:val="22"/>
              </w:rPr>
            </w:pPr>
          </w:p>
        </w:tc>
      </w:tr>
      <w:tr w:rsidR="002B7368" w:rsidRPr="002B7368" w14:paraId="7237A2C6" w14:textId="77777777" w:rsidTr="00BD168F">
        <w:trPr>
          <w:trHeight w:val="458"/>
        </w:trPr>
        <w:tc>
          <w:tcPr>
            <w:tcW w:w="1702" w:type="dxa"/>
            <w:vMerge w:val="restart"/>
            <w:tcBorders>
              <w:top w:val="single" w:sz="4" w:space="0" w:color="auto"/>
              <w:left w:val="single" w:sz="4" w:space="0" w:color="auto"/>
              <w:right w:val="single" w:sz="4" w:space="0" w:color="auto"/>
            </w:tcBorders>
            <w:shd w:val="clear" w:color="auto" w:fill="auto"/>
            <w:vAlign w:val="center"/>
            <w:hideMark/>
          </w:tcPr>
          <w:p w14:paraId="7A00C0B8" w14:textId="77777777" w:rsidR="002B7368" w:rsidRPr="002B7368" w:rsidRDefault="002B7368" w:rsidP="002B7368">
            <w:pPr>
              <w:jc w:val="center"/>
              <w:rPr>
                <w:color w:val="000000"/>
                <w:sz w:val="22"/>
                <w:szCs w:val="22"/>
              </w:rPr>
            </w:pPr>
            <w:r w:rsidRPr="002B7368">
              <w:rPr>
                <w:color w:val="000000"/>
                <w:sz w:val="22"/>
                <w:szCs w:val="22"/>
              </w:rPr>
              <w:t>МКП ММО «Ресурс»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9EE51DA" w14:textId="77777777" w:rsidR="002B7368" w:rsidRPr="002B7368" w:rsidRDefault="002B7368" w:rsidP="002B7368">
            <w:pPr>
              <w:jc w:val="center"/>
              <w:rPr>
                <w:color w:val="000000"/>
                <w:sz w:val="22"/>
                <w:szCs w:val="22"/>
              </w:rPr>
            </w:pPr>
            <w:r w:rsidRPr="002B7368">
              <w:rPr>
                <w:color w:val="000000"/>
                <w:sz w:val="22"/>
                <w:szCs w:val="22"/>
              </w:rPr>
              <w:t>с 01.01.2023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C6C72E" w14:textId="77777777" w:rsidR="002B7368" w:rsidRPr="002B7368" w:rsidRDefault="002B7368" w:rsidP="002B7368">
            <w:pPr>
              <w:jc w:val="center"/>
              <w:rPr>
                <w:color w:val="000000"/>
                <w:sz w:val="22"/>
                <w:szCs w:val="22"/>
              </w:rPr>
            </w:pPr>
            <w:r w:rsidRPr="002B7368">
              <w:rPr>
                <w:color w:val="000000"/>
                <w:sz w:val="22"/>
                <w:szCs w:val="22"/>
              </w:rPr>
              <w:t>298,67</w:t>
            </w:r>
          </w:p>
        </w:tc>
        <w:tc>
          <w:tcPr>
            <w:tcW w:w="951" w:type="dxa"/>
            <w:tcBorders>
              <w:top w:val="single" w:sz="4" w:space="0" w:color="auto"/>
              <w:left w:val="nil"/>
              <w:bottom w:val="single" w:sz="4" w:space="0" w:color="auto"/>
              <w:right w:val="single" w:sz="4" w:space="0" w:color="auto"/>
            </w:tcBorders>
            <w:shd w:val="clear" w:color="auto" w:fill="auto"/>
            <w:vAlign w:val="center"/>
          </w:tcPr>
          <w:p w14:paraId="62D3DEEA" w14:textId="77777777" w:rsidR="002B7368" w:rsidRPr="002B7368" w:rsidRDefault="002B7368" w:rsidP="002B7368">
            <w:pPr>
              <w:jc w:val="center"/>
              <w:rPr>
                <w:color w:val="000000"/>
                <w:sz w:val="22"/>
                <w:szCs w:val="22"/>
              </w:rPr>
            </w:pPr>
            <w:r w:rsidRPr="002B7368">
              <w:rPr>
                <w:color w:val="000000"/>
                <w:sz w:val="22"/>
                <w:szCs w:val="22"/>
              </w:rPr>
              <w:t>294,92</w:t>
            </w:r>
          </w:p>
        </w:tc>
        <w:tc>
          <w:tcPr>
            <w:tcW w:w="1056" w:type="dxa"/>
            <w:tcBorders>
              <w:top w:val="single" w:sz="4" w:space="0" w:color="auto"/>
              <w:left w:val="nil"/>
              <w:bottom w:val="single" w:sz="4" w:space="0" w:color="auto"/>
              <w:right w:val="single" w:sz="4" w:space="0" w:color="auto"/>
            </w:tcBorders>
            <w:shd w:val="clear" w:color="auto" w:fill="auto"/>
            <w:vAlign w:val="center"/>
          </w:tcPr>
          <w:p w14:paraId="751BA17A" w14:textId="77777777" w:rsidR="002B7368" w:rsidRPr="002B7368" w:rsidRDefault="002B7368" w:rsidP="002B7368">
            <w:pPr>
              <w:jc w:val="center"/>
              <w:rPr>
                <w:color w:val="000000"/>
                <w:sz w:val="22"/>
                <w:szCs w:val="22"/>
              </w:rPr>
            </w:pPr>
            <w:r w:rsidRPr="002B7368">
              <w:rPr>
                <w:color w:val="000000"/>
                <w:sz w:val="22"/>
                <w:szCs w:val="22"/>
              </w:rPr>
              <w:t>315,54</w:t>
            </w:r>
          </w:p>
        </w:tc>
        <w:tc>
          <w:tcPr>
            <w:tcW w:w="970" w:type="dxa"/>
            <w:tcBorders>
              <w:top w:val="single" w:sz="4" w:space="0" w:color="auto"/>
              <w:left w:val="nil"/>
              <w:bottom w:val="single" w:sz="4" w:space="0" w:color="auto"/>
              <w:right w:val="single" w:sz="4" w:space="0" w:color="auto"/>
            </w:tcBorders>
            <w:shd w:val="clear" w:color="auto" w:fill="auto"/>
            <w:vAlign w:val="center"/>
          </w:tcPr>
          <w:p w14:paraId="400EC9CB" w14:textId="77777777" w:rsidR="002B7368" w:rsidRPr="002B7368" w:rsidRDefault="002B7368" w:rsidP="002B7368">
            <w:pPr>
              <w:jc w:val="center"/>
              <w:rPr>
                <w:color w:val="000000"/>
                <w:sz w:val="22"/>
                <w:szCs w:val="22"/>
              </w:rPr>
            </w:pPr>
            <w:r w:rsidRPr="002B7368">
              <w:rPr>
                <w:color w:val="000000"/>
                <w:sz w:val="22"/>
                <w:szCs w:val="22"/>
              </w:rPr>
              <w:t>300,55</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604FFC" w14:textId="77777777" w:rsidR="002B7368" w:rsidRPr="002B7368" w:rsidRDefault="002B7368" w:rsidP="002B7368">
            <w:pPr>
              <w:jc w:val="center"/>
              <w:rPr>
                <w:color w:val="000000"/>
                <w:sz w:val="22"/>
                <w:szCs w:val="22"/>
              </w:rPr>
            </w:pPr>
            <w:r w:rsidRPr="002B7368">
              <w:rPr>
                <w:color w:val="000000"/>
                <w:sz w:val="22"/>
                <w:szCs w:val="22"/>
              </w:rPr>
              <w:t>43,72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E924DB" w14:textId="77777777" w:rsidR="002B7368" w:rsidRPr="002B7368" w:rsidRDefault="002B7368" w:rsidP="002B7368">
            <w:pPr>
              <w:jc w:val="center"/>
              <w:rPr>
                <w:color w:val="000000"/>
                <w:sz w:val="22"/>
                <w:szCs w:val="22"/>
              </w:rPr>
            </w:pPr>
            <w:r w:rsidRPr="002B7368">
              <w:rPr>
                <w:color w:val="000000"/>
                <w:sz w:val="22"/>
                <w:szCs w:val="22"/>
              </w:rPr>
              <w:t>4 686,59</w:t>
            </w:r>
          </w:p>
        </w:tc>
      </w:tr>
      <w:tr w:rsidR="002B7368" w:rsidRPr="002B7368" w14:paraId="090A231F" w14:textId="77777777" w:rsidTr="00BD168F">
        <w:trPr>
          <w:trHeight w:val="367"/>
        </w:trPr>
        <w:tc>
          <w:tcPr>
            <w:tcW w:w="1702" w:type="dxa"/>
            <w:vMerge/>
            <w:tcBorders>
              <w:left w:val="single" w:sz="4" w:space="0" w:color="auto"/>
              <w:right w:val="single" w:sz="4" w:space="0" w:color="auto"/>
            </w:tcBorders>
            <w:shd w:val="clear" w:color="auto" w:fill="auto"/>
            <w:vAlign w:val="center"/>
            <w:hideMark/>
          </w:tcPr>
          <w:p w14:paraId="5B6C6F21" w14:textId="77777777" w:rsidR="002B7368" w:rsidRPr="002B7368" w:rsidRDefault="002B7368" w:rsidP="002B7368">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9F01FB9" w14:textId="77777777" w:rsidR="002B7368" w:rsidRPr="002B7368" w:rsidRDefault="002B7368" w:rsidP="002B7368">
            <w:pPr>
              <w:jc w:val="center"/>
              <w:rPr>
                <w:color w:val="000000"/>
                <w:sz w:val="22"/>
                <w:szCs w:val="22"/>
              </w:rPr>
            </w:pPr>
            <w:r w:rsidRPr="002B7368">
              <w:rPr>
                <w:color w:val="000000"/>
                <w:sz w:val="22"/>
                <w:szCs w:val="22"/>
              </w:rPr>
              <w:t>с 01.01.2024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FDFB23" w14:textId="77777777" w:rsidR="002B7368" w:rsidRPr="002B7368" w:rsidRDefault="002B7368" w:rsidP="002B7368">
            <w:pPr>
              <w:jc w:val="center"/>
              <w:rPr>
                <w:color w:val="000000"/>
                <w:sz w:val="22"/>
                <w:szCs w:val="22"/>
              </w:rPr>
            </w:pPr>
            <w:r w:rsidRPr="002B7368">
              <w:rPr>
                <w:color w:val="000000"/>
                <w:sz w:val="22"/>
                <w:szCs w:val="22"/>
              </w:rPr>
              <w:t>298,67</w:t>
            </w:r>
          </w:p>
        </w:tc>
        <w:tc>
          <w:tcPr>
            <w:tcW w:w="951" w:type="dxa"/>
            <w:tcBorders>
              <w:top w:val="single" w:sz="4" w:space="0" w:color="auto"/>
              <w:left w:val="nil"/>
              <w:bottom w:val="single" w:sz="4" w:space="0" w:color="auto"/>
              <w:right w:val="single" w:sz="4" w:space="0" w:color="auto"/>
            </w:tcBorders>
            <w:shd w:val="clear" w:color="auto" w:fill="auto"/>
            <w:vAlign w:val="center"/>
          </w:tcPr>
          <w:p w14:paraId="19983C05" w14:textId="77777777" w:rsidR="002B7368" w:rsidRPr="002B7368" w:rsidRDefault="002B7368" w:rsidP="002B7368">
            <w:pPr>
              <w:jc w:val="center"/>
              <w:rPr>
                <w:color w:val="000000"/>
                <w:sz w:val="22"/>
                <w:szCs w:val="22"/>
              </w:rPr>
            </w:pPr>
            <w:r w:rsidRPr="002B7368">
              <w:rPr>
                <w:color w:val="000000"/>
                <w:sz w:val="22"/>
                <w:szCs w:val="22"/>
              </w:rPr>
              <w:t>294,92</w:t>
            </w:r>
          </w:p>
        </w:tc>
        <w:tc>
          <w:tcPr>
            <w:tcW w:w="1056" w:type="dxa"/>
            <w:tcBorders>
              <w:top w:val="single" w:sz="4" w:space="0" w:color="auto"/>
              <w:left w:val="nil"/>
              <w:bottom w:val="single" w:sz="4" w:space="0" w:color="auto"/>
              <w:right w:val="single" w:sz="4" w:space="0" w:color="auto"/>
            </w:tcBorders>
            <w:shd w:val="clear" w:color="auto" w:fill="auto"/>
            <w:vAlign w:val="center"/>
          </w:tcPr>
          <w:p w14:paraId="0043382E" w14:textId="77777777" w:rsidR="002B7368" w:rsidRPr="002B7368" w:rsidRDefault="002B7368" w:rsidP="002B7368">
            <w:pPr>
              <w:jc w:val="center"/>
              <w:rPr>
                <w:color w:val="000000"/>
                <w:sz w:val="22"/>
                <w:szCs w:val="22"/>
              </w:rPr>
            </w:pPr>
            <w:r w:rsidRPr="002B7368">
              <w:rPr>
                <w:color w:val="000000"/>
                <w:sz w:val="22"/>
                <w:szCs w:val="22"/>
              </w:rPr>
              <w:t>315,54</w:t>
            </w:r>
          </w:p>
        </w:tc>
        <w:tc>
          <w:tcPr>
            <w:tcW w:w="970" w:type="dxa"/>
            <w:tcBorders>
              <w:top w:val="single" w:sz="4" w:space="0" w:color="auto"/>
              <w:left w:val="nil"/>
              <w:bottom w:val="single" w:sz="4" w:space="0" w:color="auto"/>
              <w:right w:val="single" w:sz="4" w:space="0" w:color="auto"/>
            </w:tcBorders>
            <w:shd w:val="clear" w:color="auto" w:fill="auto"/>
            <w:vAlign w:val="center"/>
          </w:tcPr>
          <w:p w14:paraId="2DCEDE35" w14:textId="77777777" w:rsidR="002B7368" w:rsidRPr="002B7368" w:rsidRDefault="002B7368" w:rsidP="002B7368">
            <w:pPr>
              <w:jc w:val="center"/>
              <w:rPr>
                <w:color w:val="000000"/>
                <w:sz w:val="22"/>
                <w:szCs w:val="22"/>
              </w:rPr>
            </w:pPr>
            <w:r w:rsidRPr="002B7368">
              <w:rPr>
                <w:color w:val="000000"/>
                <w:sz w:val="22"/>
                <w:szCs w:val="22"/>
              </w:rPr>
              <w:t>300,55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2F5225" w14:textId="77777777" w:rsidR="002B7368" w:rsidRPr="002B7368" w:rsidRDefault="002B7368" w:rsidP="002B7368">
            <w:pPr>
              <w:jc w:val="center"/>
              <w:rPr>
                <w:color w:val="000000"/>
                <w:sz w:val="22"/>
                <w:szCs w:val="22"/>
              </w:rPr>
            </w:pPr>
            <w:r w:rsidRPr="002B7368">
              <w:rPr>
                <w:color w:val="000000"/>
                <w:sz w:val="22"/>
                <w:szCs w:val="22"/>
              </w:rPr>
              <w:t>43,72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6F5B30" w14:textId="77777777" w:rsidR="002B7368" w:rsidRPr="002B7368" w:rsidRDefault="002B7368" w:rsidP="002B7368">
            <w:pPr>
              <w:jc w:val="center"/>
              <w:rPr>
                <w:color w:val="000000"/>
                <w:sz w:val="22"/>
                <w:szCs w:val="22"/>
              </w:rPr>
            </w:pPr>
            <w:r w:rsidRPr="002B7368">
              <w:rPr>
                <w:color w:val="000000"/>
                <w:sz w:val="22"/>
                <w:szCs w:val="22"/>
              </w:rPr>
              <w:t>4 686,59</w:t>
            </w:r>
          </w:p>
        </w:tc>
      </w:tr>
      <w:tr w:rsidR="002B7368" w:rsidRPr="002B7368" w14:paraId="44449171" w14:textId="77777777" w:rsidTr="00BD168F">
        <w:trPr>
          <w:trHeight w:val="367"/>
        </w:trPr>
        <w:tc>
          <w:tcPr>
            <w:tcW w:w="1702" w:type="dxa"/>
            <w:vMerge/>
            <w:tcBorders>
              <w:left w:val="single" w:sz="4" w:space="0" w:color="auto"/>
              <w:right w:val="single" w:sz="4" w:space="0" w:color="auto"/>
            </w:tcBorders>
            <w:shd w:val="clear" w:color="auto" w:fill="auto"/>
            <w:vAlign w:val="center"/>
          </w:tcPr>
          <w:p w14:paraId="64F21834" w14:textId="77777777" w:rsidR="002B7368" w:rsidRPr="002B7368" w:rsidRDefault="002B7368" w:rsidP="002B7368">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69768B8" w14:textId="77777777" w:rsidR="002B7368" w:rsidRPr="002B7368" w:rsidRDefault="002B7368" w:rsidP="002B7368">
            <w:pPr>
              <w:jc w:val="center"/>
              <w:rPr>
                <w:color w:val="000000"/>
                <w:sz w:val="22"/>
                <w:szCs w:val="22"/>
              </w:rPr>
            </w:pPr>
            <w:r w:rsidRPr="002B7368">
              <w:rPr>
                <w:color w:val="000000"/>
                <w:sz w:val="22"/>
                <w:szCs w:val="22"/>
              </w:rPr>
              <w:t>с 01.07.2024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992EE9" w14:textId="77777777" w:rsidR="002B7368" w:rsidRPr="002B7368" w:rsidRDefault="002B7368" w:rsidP="002B7368">
            <w:pPr>
              <w:jc w:val="center"/>
              <w:rPr>
                <w:color w:val="000000"/>
                <w:sz w:val="22"/>
                <w:szCs w:val="22"/>
              </w:rPr>
            </w:pPr>
            <w:r w:rsidRPr="002B7368">
              <w:rPr>
                <w:color w:val="000000"/>
                <w:sz w:val="22"/>
                <w:szCs w:val="22"/>
              </w:rPr>
              <w:t>327,35</w:t>
            </w:r>
          </w:p>
        </w:tc>
        <w:tc>
          <w:tcPr>
            <w:tcW w:w="951" w:type="dxa"/>
            <w:tcBorders>
              <w:top w:val="single" w:sz="4" w:space="0" w:color="auto"/>
              <w:left w:val="nil"/>
              <w:bottom w:val="single" w:sz="4" w:space="0" w:color="auto"/>
              <w:right w:val="single" w:sz="4" w:space="0" w:color="auto"/>
            </w:tcBorders>
            <w:shd w:val="clear" w:color="auto" w:fill="auto"/>
            <w:vAlign w:val="center"/>
          </w:tcPr>
          <w:p w14:paraId="34A99935" w14:textId="77777777" w:rsidR="002B7368" w:rsidRPr="002B7368" w:rsidRDefault="002B7368" w:rsidP="002B7368">
            <w:pPr>
              <w:jc w:val="center"/>
              <w:rPr>
                <w:color w:val="000000"/>
                <w:sz w:val="22"/>
                <w:szCs w:val="22"/>
              </w:rPr>
            </w:pPr>
            <w:r w:rsidRPr="002B7368">
              <w:rPr>
                <w:color w:val="000000"/>
                <w:sz w:val="22"/>
                <w:szCs w:val="22"/>
              </w:rPr>
              <w:t>323,24</w:t>
            </w:r>
          </w:p>
        </w:tc>
        <w:tc>
          <w:tcPr>
            <w:tcW w:w="1056" w:type="dxa"/>
            <w:tcBorders>
              <w:top w:val="single" w:sz="4" w:space="0" w:color="auto"/>
              <w:left w:val="nil"/>
              <w:bottom w:val="single" w:sz="4" w:space="0" w:color="auto"/>
              <w:right w:val="single" w:sz="4" w:space="0" w:color="auto"/>
            </w:tcBorders>
            <w:shd w:val="clear" w:color="auto" w:fill="auto"/>
            <w:vAlign w:val="center"/>
          </w:tcPr>
          <w:p w14:paraId="696743B1" w14:textId="77777777" w:rsidR="002B7368" w:rsidRPr="002B7368" w:rsidRDefault="002B7368" w:rsidP="002B7368">
            <w:pPr>
              <w:jc w:val="center"/>
              <w:rPr>
                <w:color w:val="000000"/>
                <w:sz w:val="22"/>
                <w:szCs w:val="22"/>
              </w:rPr>
            </w:pPr>
            <w:r w:rsidRPr="002B7368">
              <w:rPr>
                <w:color w:val="000000"/>
                <w:sz w:val="22"/>
                <w:szCs w:val="22"/>
              </w:rPr>
              <w:t>345,84</w:t>
            </w:r>
          </w:p>
        </w:tc>
        <w:tc>
          <w:tcPr>
            <w:tcW w:w="970" w:type="dxa"/>
            <w:tcBorders>
              <w:top w:val="single" w:sz="4" w:space="0" w:color="auto"/>
              <w:left w:val="nil"/>
              <w:bottom w:val="single" w:sz="4" w:space="0" w:color="auto"/>
              <w:right w:val="single" w:sz="4" w:space="0" w:color="auto"/>
            </w:tcBorders>
            <w:shd w:val="clear" w:color="auto" w:fill="auto"/>
            <w:vAlign w:val="center"/>
          </w:tcPr>
          <w:p w14:paraId="399CDB68" w14:textId="77777777" w:rsidR="002B7368" w:rsidRPr="002B7368" w:rsidRDefault="002B7368" w:rsidP="002B7368">
            <w:pPr>
              <w:jc w:val="center"/>
              <w:rPr>
                <w:color w:val="000000"/>
                <w:sz w:val="22"/>
                <w:szCs w:val="22"/>
              </w:rPr>
            </w:pPr>
            <w:r w:rsidRPr="002B7368">
              <w:rPr>
                <w:color w:val="000000"/>
                <w:sz w:val="22"/>
                <w:szCs w:val="22"/>
              </w:rPr>
              <w:t>329,40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99F328" w14:textId="77777777" w:rsidR="002B7368" w:rsidRPr="002B7368" w:rsidRDefault="002B7368" w:rsidP="002B7368">
            <w:pPr>
              <w:jc w:val="center"/>
              <w:rPr>
                <w:color w:val="000000"/>
                <w:sz w:val="22"/>
                <w:szCs w:val="22"/>
              </w:rPr>
            </w:pPr>
            <w:r w:rsidRPr="002B7368">
              <w:rPr>
                <w:color w:val="000000"/>
                <w:sz w:val="22"/>
                <w:szCs w:val="22"/>
              </w:rPr>
              <w:t>47,92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121F39" w14:textId="77777777" w:rsidR="002B7368" w:rsidRPr="002B7368" w:rsidRDefault="002B7368" w:rsidP="002B7368">
            <w:pPr>
              <w:jc w:val="center"/>
              <w:rPr>
                <w:color w:val="000000"/>
                <w:sz w:val="22"/>
                <w:szCs w:val="22"/>
              </w:rPr>
            </w:pPr>
            <w:r w:rsidRPr="002B7368">
              <w:rPr>
                <w:color w:val="000000"/>
                <w:sz w:val="22"/>
                <w:szCs w:val="22"/>
              </w:rPr>
              <w:t>5 136,50</w:t>
            </w:r>
          </w:p>
        </w:tc>
      </w:tr>
      <w:tr w:rsidR="002B7368" w:rsidRPr="002B7368" w14:paraId="59677792" w14:textId="77777777" w:rsidTr="00BD168F">
        <w:trPr>
          <w:trHeight w:val="367"/>
        </w:trPr>
        <w:tc>
          <w:tcPr>
            <w:tcW w:w="1702" w:type="dxa"/>
            <w:vMerge/>
            <w:tcBorders>
              <w:left w:val="single" w:sz="4" w:space="0" w:color="auto"/>
              <w:right w:val="single" w:sz="4" w:space="0" w:color="auto"/>
            </w:tcBorders>
            <w:shd w:val="clear" w:color="auto" w:fill="auto"/>
            <w:vAlign w:val="center"/>
          </w:tcPr>
          <w:p w14:paraId="158C7DAF" w14:textId="77777777" w:rsidR="002B7368" w:rsidRPr="002B7368" w:rsidRDefault="002B7368" w:rsidP="002B7368">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9BE700D" w14:textId="77777777" w:rsidR="002B7368" w:rsidRPr="002B7368" w:rsidRDefault="002B7368" w:rsidP="002B7368">
            <w:pPr>
              <w:jc w:val="center"/>
              <w:rPr>
                <w:color w:val="000000"/>
                <w:sz w:val="22"/>
                <w:szCs w:val="22"/>
              </w:rPr>
            </w:pPr>
            <w:r w:rsidRPr="002B7368">
              <w:rPr>
                <w:color w:val="000000"/>
                <w:sz w:val="22"/>
                <w:szCs w:val="22"/>
              </w:rPr>
              <w:t>с 01.01.2025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DD7585" w14:textId="77777777" w:rsidR="002B7368" w:rsidRPr="002B7368" w:rsidRDefault="002B7368" w:rsidP="002B7368">
            <w:pPr>
              <w:jc w:val="center"/>
              <w:rPr>
                <w:color w:val="000000"/>
                <w:sz w:val="22"/>
                <w:szCs w:val="22"/>
              </w:rPr>
            </w:pPr>
            <w:r w:rsidRPr="002B7368">
              <w:rPr>
                <w:color w:val="000000"/>
                <w:sz w:val="22"/>
                <w:szCs w:val="22"/>
              </w:rPr>
              <w:t>327,35</w:t>
            </w:r>
          </w:p>
        </w:tc>
        <w:tc>
          <w:tcPr>
            <w:tcW w:w="951" w:type="dxa"/>
            <w:tcBorders>
              <w:top w:val="single" w:sz="4" w:space="0" w:color="auto"/>
              <w:left w:val="nil"/>
              <w:bottom w:val="single" w:sz="4" w:space="0" w:color="auto"/>
              <w:right w:val="single" w:sz="4" w:space="0" w:color="auto"/>
            </w:tcBorders>
            <w:shd w:val="clear" w:color="auto" w:fill="auto"/>
            <w:vAlign w:val="center"/>
          </w:tcPr>
          <w:p w14:paraId="2FF23E24" w14:textId="77777777" w:rsidR="002B7368" w:rsidRPr="002B7368" w:rsidRDefault="002B7368" w:rsidP="002B7368">
            <w:pPr>
              <w:jc w:val="center"/>
              <w:rPr>
                <w:color w:val="000000"/>
                <w:sz w:val="22"/>
                <w:szCs w:val="22"/>
              </w:rPr>
            </w:pPr>
            <w:r w:rsidRPr="002B7368">
              <w:rPr>
                <w:color w:val="000000"/>
                <w:sz w:val="22"/>
                <w:szCs w:val="22"/>
              </w:rPr>
              <w:t>323,24</w:t>
            </w:r>
          </w:p>
        </w:tc>
        <w:tc>
          <w:tcPr>
            <w:tcW w:w="1056" w:type="dxa"/>
            <w:tcBorders>
              <w:top w:val="single" w:sz="4" w:space="0" w:color="auto"/>
              <w:left w:val="nil"/>
              <w:bottom w:val="single" w:sz="4" w:space="0" w:color="auto"/>
              <w:right w:val="single" w:sz="4" w:space="0" w:color="auto"/>
            </w:tcBorders>
            <w:shd w:val="clear" w:color="auto" w:fill="auto"/>
            <w:vAlign w:val="center"/>
          </w:tcPr>
          <w:p w14:paraId="7B46C836" w14:textId="77777777" w:rsidR="002B7368" w:rsidRPr="002B7368" w:rsidRDefault="002B7368" w:rsidP="002B7368">
            <w:pPr>
              <w:jc w:val="center"/>
              <w:rPr>
                <w:color w:val="000000"/>
                <w:sz w:val="22"/>
                <w:szCs w:val="22"/>
              </w:rPr>
            </w:pPr>
            <w:r w:rsidRPr="002B7368">
              <w:rPr>
                <w:color w:val="000000"/>
                <w:sz w:val="22"/>
                <w:szCs w:val="22"/>
              </w:rPr>
              <w:t>345,84</w:t>
            </w:r>
          </w:p>
        </w:tc>
        <w:tc>
          <w:tcPr>
            <w:tcW w:w="970" w:type="dxa"/>
            <w:tcBorders>
              <w:top w:val="single" w:sz="4" w:space="0" w:color="auto"/>
              <w:left w:val="nil"/>
              <w:bottom w:val="single" w:sz="4" w:space="0" w:color="auto"/>
              <w:right w:val="single" w:sz="4" w:space="0" w:color="auto"/>
            </w:tcBorders>
            <w:shd w:val="clear" w:color="auto" w:fill="auto"/>
            <w:vAlign w:val="center"/>
          </w:tcPr>
          <w:p w14:paraId="657BB75A" w14:textId="77777777" w:rsidR="002B7368" w:rsidRPr="002B7368" w:rsidRDefault="002B7368" w:rsidP="002B7368">
            <w:pPr>
              <w:jc w:val="center"/>
              <w:rPr>
                <w:color w:val="000000"/>
                <w:sz w:val="22"/>
                <w:szCs w:val="22"/>
              </w:rPr>
            </w:pPr>
            <w:r w:rsidRPr="002B7368">
              <w:rPr>
                <w:color w:val="000000"/>
                <w:sz w:val="22"/>
                <w:szCs w:val="22"/>
              </w:rPr>
              <w:t>329,40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35DBB9" w14:textId="77777777" w:rsidR="002B7368" w:rsidRPr="002B7368" w:rsidRDefault="002B7368" w:rsidP="002B7368">
            <w:pPr>
              <w:jc w:val="center"/>
              <w:rPr>
                <w:color w:val="000000"/>
                <w:sz w:val="22"/>
                <w:szCs w:val="22"/>
              </w:rPr>
            </w:pPr>
            <w:r w:rsidRPr="002B7368">
              <w:rPr>
                <w:color w:val="000000"/>
                <w:sz w:val="22"/>
                <w:szCs w:val="22"/>
              </w:rPr>
              <w:t>47,92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3B34DA" w14:textId="77777777" w:rsidR="002B7368" w:rsidRPr="002B7368" w:rsidRDefault="002B7368" w:rsidP="002B7368">
            <w:pPr>
              <w:jc w:val="center"/>
              <w:rPr>
                <w:color w:val="000000"/>
                <w:sz w:val="22"/>
                <w:szCs w:val="22"/>
              </w:rPr>
            </w:pPr>
            <w:r w:rsidRPr="002B7368">
              <w:rPr>
                <w:color w:val="000000"/>
                <w:sz w:val="22"/>
                <w:szCs w:val="22"/>
              </w:rPr>
              <w:t>5 136,50</w:t>
            </w:r>
          </w:p>
        </w:tc>
      </w:tr>
      <w:tr w:rsidR="002B7368" w:rsidRPr="002B7368" w14:paraId="14711315" w14:textId="77777777" w:rsidTr="00BD168F">
        <w:trPr>
          <w:trHeight w:val="367"/>
        </w:trPr>
        <w:tc>
          <w:tcPr>
            <w:tcW w:w="1702" w:type="dxa"/>
            <w:vMerge/>
            <w:tcBorders>
              <w:left w:val="single" w:sz="4" w:space="0" w:color="auto"/>
              <w:right w:val="single" w:sz="4" w:space="0" w:color="auto"/>
            </w:tcBorders>
            <w:shd w:val="clear" w:color="auto" w:fill="auto"/>
            <w:vAlign w:val="center"/>
          </w:tcPr>
          <w:p w14:paraId="7162F6ED" w14:textId="77777777" w:rsidR="002B7368" w:rsidRPr="002B7368" w:rsidRDefault="002B7368" w:rsidP="002B7368">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CA7C899" w14:textId="77777777" w:rsidR="002B7368" w:rsidRPr="002B7368" w:rsidRDefault="002B7368" w:rsidP="002B7368">
            <w:pPr>
              <w:jc w:val="center"/>
              <w:rPr>
                <w:color w:val="000000"/>
                <w:sz w:val="22"/>
                <w:szCs w:val="22"/>
              </w:rPr>
            </w:pPr>
            <w:r w:rsidRPr="002B7368">
              <w:rPr>
                <w:color w:val="000000"/>
                <w:sz w:val="22"/>
                <w:szCs w:val="22"/>
              </w:rPr>
              <w:t>с 01.07.2025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C78201" w14:textId="77777777" w:rsidR="002B7368" w:rsidRPr="002B7368" w:rsidRDefault="002B7368" w:rsidP="002B7368">
            <w:pPr>
              <w:jc w:val="center"/>
              <w:rPr>
                <w:color w:val="000000"/>
                <w:sz w:val="22"/>
                <w:szCs w:val="22"/>
              </w:rPr>
            </w:pPr>
            <w:r w:rsidRPr="002B7368">
              <w:rPr>
                <w:color w:val="000000"/>
                <w:sz w:val="22"/>
                <w:szCs w:val="22"/>
              </w:rPr>
              <w:t>366,63</w:t>
            </w:r>
          </w:p>
        </w:tc>
        <w:tc>
          <w:tcPr>
            <w:tcW w:w="951" w:type="dxa"/>
            <w:tcBorders>
              <w:top w:val="single" w:sz="4" w:space="0" w:color="auto"/>
              <w:left w:val="nil"/>
              <w:bottom w:val="single" w:sz="4" w:space="0" w:color="auto"/>
              <w:right w:val="single" w:sz="4" w:space="0" w:color="auto"/>
            </w:tcBorders>
            <w:shd w:val="clear" w:color="auto" w:fill="auto"/>
            <w:vAlign w:val="center"/>
          </w:tcPr>
          <w:p w14:paraId="3FD333E9" w14:textId="77777777" w:rsidR="002B7368" w:rsidRPr="002B7368" w:rsidRDefault="002B7368" w:rsidP="002B7368">
            <w:pPr>
              <w:jc w:val="center"/>
              <w:rPr>
                <w:color w:val="000000"/>
                <w:sz w:val="22"/>
                <w:szCs w:val="22"/>
              </w:rPr>
            </w:pPr>
            <w:r w:rsidRPr="002B7368">
              <w:rPr>
                <w:color w:val="000000"/>
                <w:sz w:val="22"/>
                <w:szCs w:val="22"/>
              </w:rPr>
              <w:t>362,02</w:t>
            </w:r>
          </w:p>
        </w:tc>
        <w:tc>
          <w:tcPr>
            <w:tcW w:w="1056" w:type="dxa"/>
            <w:tcBorders>
              <w:top w:val="single" w:sz="4" w:space="0" w:color="auto"/>
              <w:left w:val="nil"/>
              <w:bottom w:val="single" w:sz="4" w:space="0" w:color="auto"/>
              <w:right w:val="single" w:sz="4" w:space="0" w:color="auto"/>
            </w:tcBorders>
            <w:shd w:val="clear" w:color="auto" w:fill="auto"/>
            <w:vAlign w:val="center"/>
          </w:tcPr>
          <w:p w14:paraId="247B396E" w14:textId="77777777" w:rsidR="002B7368" w:rsidRPr="002B7368" w:rsidRDefault="002B7368" w:rsidP="002B7368">
            <w:pPr>
              <w:jc w:val="center"/>
              <w:rPr>
                <w:color w:val="000000"/>
                <w:sz w:val="22"/>
                <w:szCs w:val="22"/>
              </w:rPr>
            </w:pPr>
            <w:r w:rsidRPr="002B7368">
              <w:rPr>
                <w:color w:val="000000"/>
                <w:sz w:val="22"/>
                <w:szCs w:val="22"/>
              </w:rPr>
              <w:t>387,34</w:t>
            </w:r>
          </w:p>
        </w:tc>
        <w:tc>
          <w:tcPr>
            <w:tcW w:w="970" w:type="dxa"/>
            <w:tcBorders>
              <w:top w:val="single" w:sz="4" w:space="0" w:color="auto"/>
              <w:left w:val="nil"/>
              <w:bottom w:val="single" w:sz="4" w:space="0" w:color="auto"/>
              <w:right w:val="single" w:sz="4" w:space="0" w:color="auto"/>
            </w:tcBorders>
            <w:shd w:val="clear" w:color="auto" w:fill="auto"/>
            <w:vAlign w:val="center"/>
          </w:tcPr>
          <w:p w14:paraId="2656E4E3" w14:textId="77777777" w:rsidR="002B7368" w:rsidRPr="002B7368" w:rsidRDefault="002B7368" w:rsidP="002B7368">
            <w:pPr>
              <w:jc w:val="center"/>
              <w:rPr>
                <w:color w:val="000000"/>
                <w:sz w:val="22"/>
                <w:szCs w:val="22"/>
              </w:rPr>
            </w:pPr>
            <w:r w:rsidRPr="002B7368">
              <w:rPr>
                <w:color w:val="000000"/>
                <w:sz w:val="22"/>
                <w:szCs w:val="22"/>
              </w:rPr>
              <w:t>368,93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97AD95" w14:textId="77777777" w:rsidR="002B7368" w:rsidRPr="002B7368" w:rsidRDefault="002B7368" w:rsidP="002B7368">
            <w:pPr>
              <w:jc w:val="center"/>
              <w:rPr>
                <w:color w:val="000000"/>
                <w:sz w:val="22"/>
                <w:szCs w:val="22"/>
              </w:rPr>
            </w:pPr>
            <w:r w:rsidRPr="002B7368">
              <w:rPr>
                <w:color w:val="000000"/>
                <w:sz w:val="22"/>
                <w:szCs w:val="22"/>
              </w:rPr>
              <w:t>53,67</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EB1428" w14:textId="77777777" w:rsidR="002B7368" w:rsidRPr="002B7368" w:rsidRDefault="002B7368" w:rsidP="002B7368">
            <w:pPr>
              <w:jc w:val="center"/>
              <w:rPr>
                <w:color w:val="000000"/>
                <w:sz w:val="22"/>
                <w:szCs w:val="22"/>
              </w:rPr>
            </w:pPr>
            <w:r w:rsidRPr="002B7368">
              <w:rPr>
                <w:color w:val="000000"/>
                <w:sz w:val="22"/>
                <w:szCs w:val="22"/>
              </w:rPr>
              <w:t>5 752,88</w:t>
            </w:r>
          </w:p>
        </w:tc>
      </w:tr>
      <w:tr w:rsidR="002B7368" w:rsidRPr="002B7368" w14:paraId="12B112F6" w14:textId="77777777" w:rsidTr="00BD168F">
        <w:trPr>
          <w:trHeight w:val="367"/>
        </w:trPr>
        <w:tc>
          <w:tcPr>
            <w:tcW w:w="1702" w:type="dxa"/>
            <w:vMerge/>
            <w:tcBorders>
              <w:left w:val="single" w:sz="4" w:space="0" w:color="auto"/>
              <w:right w:val="single" w:sz="4" w:space="0" w:color="auto"/>
            </w:tcBorders>
            <w:shd w:val="clear" w:color="auto" w:fill="auto"/>
            <w:vAlign w:val="center"/>
          </w:tcPr>
          <w:p w14:paraId="50F5CA38" w14:textId="77777777" w:rsidR="002B7368" w:rsidRPr="002B7368" w:rsidRDefault="002B7368" w:rsidP="002B7368">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05BAC07" w14:textId="77777777" w:rsidR="002B7368" w:rsidRPr="002B7368" w:rsidRDefault="002B7368" w:rsidP="002B7368">
            <w:pPr>
              <w:jc w:val="center"/>
              <w:rPr>
                <w:color w:val="000000"/>
                <w:sz w:val="22"/>
                <w:szCs w:val="22"/>
              </w:rPr>
            </w:pPr>
            <w:r w:rsidRPr="002B7368">
              <w:rPr>
                <w:color w:val="000000"/>
                <w:sz w:val="22"/>
                <w:szCs w:val="22"/>
              </w:rPr>
              <w:t>с 01.01.2026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E32850" w14:textId="77777777" w:rsidR="002B7368" w:rsidRPr="002B7368" w:rsidRDefault="002B7368" w:rsidP="002B7368">
            <w:pPr>
              <w:jc w:val="center"/>
              <w:rPr>
                <w:color w:val="000000"/>
                <w:sz w:val="22"/>
                <w:szCs w:val="22"/>
              </w:rPr>
            </w:pPr>
            <w:r w:rsidRPr="002B7368">
              <w:rPr>
                <w:color w:val="000000"/>
                <w:sz w:val="22"/>
                <w:szCs w:val="22"/>
              </w:rPr>
              <w:t>348,61</w:t>
            </w:r>
          </w:p>
        </w:tc>
        <w:tc>
          <w:tcPr>
            <w:tcW w:w="951" w:type="dxa"/>
            <w:tcBorders>
              <w:top w:val="single" w:sz="4" w:space="0" w:color="auto"/>
              <w:left w:val="nil"/>
              <w:bottom w:val="single" w:sz="4" w:space="0" w:color="auto"/>
              <w:right w:val="single" w:sz="4" w:space="0" w:color="auto"/>
            </w:tcBorders>
            <w:shd w:val="clear" w:color="auto" w:fill="auto"/>
            <w:vAlign w:val="center"/>
          </w:tcPr>
          <w:p w14:paraId="408E5F81" w14:textId="77777777" w:rsidR="002B7368" w:rsidRPr="002B7368" w:rsidRDefault="002B7368" w:rsidP="002B7368">
            <w:pPr>
              <w:jc w:val="center"/>
              <w:rPr>
                <w:color w:val="000000"/>
                <w:sz w:val="22"/>
                <w:szCs w:val="22"/>
              </w:rPr>
            </w:pPr>
            <w:r w:rsidRPr="002B7368">
              <w:rPr>
                <w:color w:val="000000"/>
                <w:sz w:val="22"/>
                <w:szCs w:val="22"/>
              </w:rPr>
              <w:t>344,18</w:t>
            </w:r>
          </w:p>
        </w:tc>
        <w:tc>
          <w:tcPr>
            <w:tcW w:w="1056" w:type="dxa"/>
            <w:tcBorders>
              <w:top w:val="single" w:sz="4" w:space="0" w:color="auto"/>
              <w:left w:val="nil"/>
              <w:bottom w:val="single" w:sz="4" w:space="0" w:color="auto"/>
              <w:right w:val="single" w:sz="4" w:space="0" w:color="auto"/>
            </w:tcBorders>
            <w:shd w:val="clear" w:color="auto" w:fill="auto"/>
            <w:vAlign w:val="center"/>
          </w:tcPr>
          <w:p w14:paraId="30F2A2F1" w14:textId="77777777" w:rsidR="002B7368" w:rsidRPr="002B7368" w:rsidRDefault="002B7368" w:rsidP="002B7368">
            <w:pPr>
              <w:jc w:val="center"/>
              <w:rPr>
                <w:color w:val="000000"/>
                <w:sz w:val="22"/>
                <w:szCs w:val="22"/>
              </w:rPr>
            </w:pPr>
            <w:r w:rsidRPr="002B7368">
              <w:rPr>
                <w:color w:val="000000"/>
                <w:sz w:val="22"/>
                <w:szCs w:val="22"/>
              </w:rPr>
              <w:t>368,54</w:t>
            </w:r>
          </w:p>
        </w:tc>
        <w:tc>
          <w:tcPr>
            <w:tcW w:w="970" w:type="dxa"/>
            <w:tcBorders>
              <w:top w:val="single" w:sz="4" w:space="0" w:color="auto"/>
              <w:left w:val="nil"/>
              <w:bottom w:val="single" w:sz="4" w:space="0" w:color="auto"/>
              <w:right w:val="single" w:sz="4" w:space="0" w:color="auto"/>
            </w:tcBorders>
            <w:shd w:val="clear" w:color="auto" w:fill="auto"/>
            <w:vAlign w:val="center"/>
          </w:tcPr>
          <w:p w14:paraId="6761D18A" w14:textId="77777777" w:rsidR="002B7368" w:rsidRPr="002B7368" w:rsidRDefault="002B7368" w:rsidP="002B7368">
            <w:pPr>
              <w:jc w:val="center"/>
              <w:rPr>
                <w:color w:val="000000"/>
                <w:sz w:val="22"/>
                <w:szCs w:val="22"/>
              </w:rPr>
            </w:pPr>
            <w:r w:rsidRPr="002B7368">
              <w:rPr>
                <w:color w:val="000000"/>
                <w:sz w:val="22"/>
                <w:szCs w:val="22"/>
              </w:rPr>
              <w:t>350,82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B07ABE" w14:textId="77777777" w:rsidR="002B7368" w:rsidRPr="002B7368" w:rsidRDefault="002B7368" w:rsidP="002B7368">
            <w:pPr>
              <w:jc w:val="center"/>
              <w:rPr>
                <w:color w:val="000000"/>
                <w:sz w:val="22"/>
                <w:szCs w:val="22"/>
              </w:rPr>
            </w:pPr>
            <w:r w:rsidRPr="002B7368">
              <w:rPr>
                <w:color w:val="000000"/>
                <w:sz w:val="22"/>
                <w:szCs w:val="22"/>
              </w:rPr>
              <w:t>47,33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619C2C" w14:textId="77777777" w:rsidR="002B7368" w:rsidRPr="002B7368" w:rsidRDefault="002B7368" w:rsidP="002B7368">
            <w:pPr>
              <w:jc w:val="center"/>
              <w:rPr>
                <w:color w:val="000000"/>
                <w:sz w:val="22"/>
                <w:szCs w:val="22"/>
              </w:rPr>
            </w:pPr>
            <w:r w:rsidRPr="002B7368">
              <w:rPr>
                <w:color w:val="000000"/>
                <w:sz w:val="22"/>
                <w:szCs w:val="22"/>
              </w:rPr>
              <w:t>5 538,16</w:t>
            </w:r>
          </w:p>
        </w:tc>
      </w:tr>
      <w:tr w:rsidR="002B7368" w:rsidRPr="002B7368" w14:paraId="4A215BC5" w14:textId="77777777" w:rsidTr="00BD168F">
        <w:trPr>
          <w:trHeight w:val="367"/>
        </w:trPr>
        <w:tc>
          <w:tcPr>
            <w:tcW w:w="1702" w:type="dxa"/>
            <w:vMerge/>
            <w:tcBorders>
              <w:left w:val="single" w:sz="4" w:space="0" w:color="auto"/>
              <w:right w:val="single" w:sz="4" w:space="0" w:color="auto"/>
            </w:tcBorders>
            <w:shd w:val="clear" w:color="auto" w:fill="auto"/>
            <w:vAlign w:val="center"/>
          </w:tcPr>
          <w:p w14:paraId="2E312C14" w14:textId="77777777" w:rsidR="002B7368" w:rsidRPr="002B7368" w:rsidRDefault="002B7368" w:rsidP="002B7368">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F74C466" w14:textId="77777777" w:rsidR="002B7368" w:rsidRPr="002B7368" w:rsidRDefault="002B7368" w:rsidP="002B7368">
            <w:pPr>
              <w:jc w:val="center"/>
              <w:rPr>
                <w:color w:val="000000"/>
                <w:sz w:val="22"/>
                <w:szCs w:val="22"/>
              </w:rPr>
            </w:pPr>
            <w:r w:rsidRPr="002B7368">
              <w:rPr>
                <w:color w:val="000000"/>
                <w:sz w:val="22"/>
                <w:szCs w:val="22"/>
              </w:rPr>
              <w:t>с 01.07.2026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9F3B52" w14:textId="77777777" w:rsidR="002B7368" w:rsidRPr="002B7368" w:rsidRDefault="002B7368" w:rsidP="002B7368">
            <w:pPr>
              <w:jc w:val="center"/>
              <w:rPr>
                <w:color w:val="000000"/>
                <w:sz w:val="22"/>
                <w:szCs w:val="22"/>
              </w:rPr>
            </w:pPr>
            <w:r w:rsidRPr="002B7368">
              <w:rPr>
                <w:color w:val="000000"/>
                <w:sz w:val="22"/>
                <w:szCs w:val="22"/>
              </w:rPr>
              <w:t>351,64</w:t>
            </w:r>
          </w:p>
        </w:tc>
        <w:tc>
          <w:tcPr>
            <w:tcW w:w="951" w:type="dxa"/>
            <w:tcBorders>
              <w:top w:val="single" w:sz="4" w:space="0" w:color="auto"/>
              <w:left w:val="nil"/>
              <w:bottom w:val="single" w:sz="4" w:space="0" w:color="auto"/>
              <w:right w:val="single" w:sz="4" w:space="0" w:color="auto"/>
            </w:tcBorders>
            <w:shd w:val="clear" w:color="auto" w:fill="auto"/>
            <w:vAlign w:val="center"/>
          </w:tcPr>
          <w:p w14:paraId="50B39074" w14:textId="77777777" w:rsidR="002B7368" w:rsidRPr="002B7368" w:rsidRDefault="002B7368" w:rsidP="002B7368">
            <w:pPr>
              <w:jc w:val="center"/>
              <w:rPr>
                <w:color w:val="000000"/>
                <w:sz w:val="22"/>
                <w:szCs w:val="22"/>
              </w:rPr>
            </w:pPr>
            <w:r w:rsidRPr="002B7368">
              <w:rPr>
                <w:color w:val="000000"/>
                <w:sz w:val="22"/>
                <w:szCs w:val="22"/>
              </w:rPr>
              <w:t>347,19</w:t>
            </w:r>
          </w:p>
        </w:tc>
        <w:tc>
          <w:tcPr>
            <w:tcW w:w="1056" w:type="dxa"/>
            <w:tcBorders>
              <w:top w:val="single" w:sz="4" w:space="0" w:color="auto"/>
              <w:left w:val="nil"/>
              <w:bottom w:val="single" w:sz="4" w:space="0" w:color="auto"/>
              <w:right w:val="single" w:sz="4" w:space="0" w:color="auto"/>
            </w:tcBorders>
            <w:shd w:val="clear" w:color="auto" w:fill="auto"/>
            <w:vAlign w:val="center"/>
          </w:tcPr>
          <w:p w14:paraId="13B99FEA" w14:textId="77777777" w:rsidR="002B7368" w:rsidRPr="002B7368" w:rsidRDefault="002B7368" w:rsidP="002B7368">
            <w:pPr>
              <w:jc w:val="center"/>
              <w:rPr>
                <w:color w:val="000000"/>
                <w:sz w:val="22"/>
                <w:szCs w:val="22"/>
              </w:rPr>
            </w:pPr>
            <w:r w:rsidRPr="002B7368">
              <w:rPr>
                <w:color w:val="000000"/>
                <w:sz w:val="22"/>
                <w:szCs w:val="22"/>
              </w:rPr>
              <w:t>371,65</w:t>
            </w:r>
          </w:p>
        </w:tc>
        <w:tc>
          <w:tcPr>
            <w:tcW w:w="970" w:type="dxa"/>
            <w:tcBorders>
              <w:top w:val="single" w:sz="4" w:space="0" w:color="auto"/>
              <w:left w:val="nil"/>
              <w:bottom w:val="single" w:sz="4" w:space="0" w:color="auto"/>
              <w:right w:val="single" w:sz="4" w:space="0" w:color="auto"/>
            </w:tcBorders>
            <w:shd w:val="clear" w:color="auto" w:fill="auto"/>
            <w:vAlign w:val="center"/>
          </w:tcPr>
          <w:p w14:paraId="53388B74" w14:textId="77777777" w:rsidR="002B7368" w:rsidRPr="002B7368" w:rsidRDefault="002B7368" w:rsidP="002B7368">
            <w:pPr>
              <w:jc w:val="center"/>
              <w:rPr>
                <w:color w:val="000000"/>
                <w:sz w:val="22"/>
                <w:szCs w:val="22"/>
              </w:rPr>
            </w:pPr>
            <w:r w:rsidRPr="002B7368">
              <w:rPr>
                <w:color w:val="000000"/>
                <w:sz w:val="22"/>
                <w:szCs w:val="22"/>
              </w:rPr>
              <w:t>353,86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4ACADD" w14:textId="77777777" w:rsidR="002B7368" w:rsidRPr="002B7368" w:rsidRDefault="002B7368" w:rsidP="002B7368">
            <w:pPr>
              <w:jc w:val="center"/>
              <w:rPr>
                <w:color w:val="000000"/>
                <w:sz w:val="22"/>
                <w:szCs w:val="22"/>
              </w:rPr>
            </w:pPr>
            <w:r w:rsidRPr="002B7368">
              <w:rPr>
                <w:color w:val="000000"/>
                <w:sz w:val="22"/>
                <w:szCs w:val="22"/>
              </w:rPr>
              <w:t>49,22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556570" w14:textId="77777777" w:rsidR="002B7368" w:rsidRPr="002B7368" w:rsidRDefault="002B7368" w:rsidP="002B7368">
            <w:pPr>
              <w:jc w:val="center"/>
              <w:rPr>
                <w:color w:val="000000"/>
                <w:sz w:val="22"/>
                <w:szCs w:val="22"/>
              </w:rPr>
            </w:pPr>
            <w:r w:rsidRPr="002B7368">
              <w:rPr>
                <w:color w:val="000000"/>
                <w:sz w:val="22"/>
                <w:szCs w:val="22"/>
              </w:rPr>
              <w:t>5 559,10</w:t>
            </w:r>
          </w:p>
        </w:tc>
      </w:tr>
      <w:tr w:rsidR="002B7368" w:rsidRPr="002B7368" w14:paraId="20F624F4" w14:textId="77777777" w:rsidTr="00BD168F">
        <w:trPr>
          <w:trHeight w:val="367"/>
        </w:trPr>
        <w:tc>
          <w:tcPr>
            <w:tcW w:w="1702" w:type="dxa"/>
            <w:vMerge/>
            <w:tcBorders>
              <w:left w:val="single" w:sz="4" w:space="0" w:color="auto"/>
              <w:right w:val="single" w:sz="4" w:space="0" w:color="auto"/>
            </w:tcBorders>
            <w:shd w:val="clear" w:color="auto" w:fill="auto"/>
            <w:vAlign w:val="center"/>
          </w:tcPr>
          <w:p w14:paraId="7CCA657C" w14:textId="77777777" w:rsidR="002B7368" w:rsidRPr="002B7368" w:rsidRDefault="002B7368" w:rsidP="002B7368">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BA44CD7" w14:textId="77777777" w:rsidR="002B7368" w:rsidRPr="002B7368" w:rsidRDefault="002B7368" w:rsidP="002B7368">
            <w:pPr>
              <w:jc w:val="center"/>
              <w:rPr>
                <w:color w:val="000000"/>
                <w:sz w:val="22"/>
                <w:szCs w:val="22"/>
              </w:rPr>
            </w:pPr>
            <w:r w:rsidRPr="002B7368">
              <w:rPr>
                <w:color w:val="000000"/>
                <w:sz w:val="22"/>
                <w:szCs w:val="22"/>
              </w:rPr>
              <w:t>с 01.01.2027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4CB9D" w14:textId="77777777" w:rsidR="002B7368" w:rsidRPr="002B7368" w:rsidRDefault="002B7368" w:rsidP="002B7368">
            <w:pPr>
              <w:jc w:val="center"/>
              <w:rPr>
                <w:color w:val="000000"/>
                <w:sz w:val="22"/>
                <w:szCs w:val="22"/>
              </w:rPr>
            </w:pPr>
            <w:r w:rsidRPr="002B7368">
              <w:rPr>
                <w:color w:val="000000"/>
                <w:sz w:val="22"/>
                <w:szCs w:val="22"/>
              </w:rPr>
              <w:t>351,64</w:t>
            </w:r>
          </w:p>
        </w:tc>
        <w:tc>
          <w:tcPr>
            <w:tcW w:w="951" w:type="dxa"/>
            <w:tcBorders>
              <w:top w:val="single" w:sz="4" w:space="0" w:color="auto"/>
              <w:left w:val="nil"/>
              <w:bottom w:val="single" w:sz="4" w:space="0" w:color="auto"/>
              <w:right w:val="single" w:sz="4" w:space="0" w:color="auto"/>
            </w:tcBorders>
            <w:shd w:val="clear" w:color="auto" w:fill="auto"/>
            <w:vAlign w:val="center"/>
          </w:tcPr>
          <w:p w14:paraId="43A43B73" w14:textId="77777777" w:rsidR="002B7368" w:rsidRPr="002B7368" w:rsidRDefault="002B7368" w:rsidP="002B7368">
            <w:pPr>
              <w:jc w:val="center"/>
              <w:rPr>
                <w:color w:val="000000"/>
                <w:sz w:val="22"/>
                <w:szCs w:val="22"/>
              </w:rPr>
            </w:pPr>
            <w:r w:rsidRPr="002B7368">
              <w:rPr>
                <w:color w:val="000000"/>
                <w:sz w:val="22"/>
                <w:szCs w:val="22"/>
              </w:rPr>
              <w:t>347,19</w:t>
            </w:r>
          </w:p>
        </w:tc>
        <w:tc>
          <w:tcPr>
            <w:tcW w:w="1056" w:type="dxa"/>
            <w:tcBorders>
              <w:top w:val="single" w:sz="4" w:space="0" w:color="auto"/>
              <w:left w:val="nil"/>
              <w:bottom w:val="single" w:sz="4" w:space="0" w:color="auto"/>
              <w:right w:val="single" w:sz="4" w:space="0" w:color="auto"/>
            </w:tcBorders>
            <w:shd w:val="clear" w:color="auto" w:fill="auto"/>
            <w:vAlign w:val="center"/>
          </w:tcPr>
          <w:p w14:paraId="0E897675" w14:textId="77777777" w:rsidR="002B7368" w:rsidRPr="002B7368" w:rsidRDefault="002B7368" w:rsidP="002B7368">
            <w:pPr>
              <w:jc w:val="center"/>
              <w:rPr>
                <w:color w:val="000000"/>
                <w:sz w:val="22"/>
                <w:szCs w:val="22"/>
              </w:rPr>
            </w:pPr>
            <w:r w:rsidRPr="002B7368">
              <w:rPr>
                <w:color w:val="000000"/>
                <w:sz w:val="22"/>
                <w:szCs w:val="22"/>
              </w:rPr>
              <w:t>371,65</w:t>
            </w:r>
          </w:p>
        </w:tc>
        <w:tc>
          <w:tcPr>
            <w:tcW w:w="970" w:type="dxa"/>
            <w:tcBorders>
              <w:top w:val="single" w:sz="4" w:space="0" w:color="auto"/>
              <w:left w:val="nil"/>
              <w:bottom w:val="single" w:sz="4" w:space="0" w:color="auto"/>
              <w:right w:val="single" w:sz="4" w:space="0" w:color="auto"/>
            </w:tcBorders>
            <w:shd w:val="clear" w:color="auto" w:fill="auto"/>
            <w:vAlign w:val="center"/>
          </w:tcPr>
          <w:p w14:paraId="4A922B83" w14:textId="77777777" w:rsidR="002B7368" w:rsidRPr="002B7368" w:rsidRDefault="002B7368" w:rsidP="002B7368">
            <w:pPr>
              <w:jc w:val="center"/>
              <w:rPr>
                <w:color w:val="000000"/>
                <w:sz w:val="22"/>
                <w:szCs w:val="22"/>
              </w:rPr>
            </w:pPr>
            <w:r w:rsidRPr="002B7368">
              <w:rPr>
                <w:color w:val="000000"/>
                <w:sz w:val="22"/>
                <w:szCs w:val="22"/>
              </w:rPr>
              <w:t>353,86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9C2597" w14:textId="77777777" w:rsidR="002B7368" w:rsidRPr="002B7368" w:rsidRDefault="002B7368" w:rsidP="002B7368">
            <w:pPr>
              <w:jc w:val="center"/>
              <w:rPr>
                <w:color w:val="000000"/>
                <w:sz w:val="22"/>
                <w:szCs w:val="22"/>
              </w:rPr>
            </w:pPr>
            <w:r w:rsidRPr="002B7368">
              <w:rPr>
                <w:color w:val="000000"/>
                <w:sz w:val="22"/>
                <w:szCs w:val="22"/>
              </w:rPr>
              <w:t>49,22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5B0C5D" w14:textId="77777777" w:rsidR="002B7368" w:rsidRPr="002B7368" w:rsidRDefault="002B7368" w:rsidP="002B7368">
            <w:pPr>
              <w:jc w:val="center"/>
              <w:rPr>
                <w:color w:val="000000"/>
                <w:sz w:val="22"/>
                <w:szCs w:val="22"/>
              </w:rPr>
            </w:pPr>
            <w:r w:rsidRPr="002B7368">
              <w:rPr>
                <w:color w:val="000000"/>
                <w:sz w:val="22"/>
                <w:szCs w:val="22"/>
              </w:rPr>
              <w:t>5 559,10</w:t>
            </w:r>
          </w:p>
        </w:tc>
      </w:tr>
      <w:tr w:rsidR="002B7368" w:rsidRPr="002B7368" w14:paraId="1FCB8386" w14:textId="77777777" w:rsidTr="00BD168F">
        <w:trPr>
          <w:trHeight w:val="367"/>
        </w:trPr>
        <w:tc>
          <w:tcPr>
            <w:tcW w:w="1702" w:type="dxa"/>
            <w:vMerge/>
            <w:tcBorders>
              <w:left w:val="single" w:sz="4" w:space="0" w:color="auto"/>
              <w:bottom w:val="single" w:sz="4" w:space="0" w:color="auto"/>
              <w:right w:val="single" w:sz="4" w:space="0" w:color="auto"/>
            </w:tcBorders>
            <w:shd w:val="clear" w:color="auto" w:fill="auto"/>
            <w:vAlign w:val="center"/>
          </w:tcPr>
          <w:p w14:paraId="1DF45DF7" w14:textId="77777777" w:rsidR="002B7368" w:rsidRPr="002B7368" w:rsidRDefault="002B7368" w:rsidP="002B7368">
            <w:pPr>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2C57E7C" w14:textId="77777777" w:rsidR="002B7368" w:rsidRPr="002B7368" w:rsidRDefault="002B7368" w:rsidP="002B7368">
            <w:pPr>
              <w:jc w:val="center"/>
              <w:rPr>
                <w:color w:val="000000"/>
                <w:sz w:val="22"/>
                <w:szCs w:val="22"/>
              </w:rPr>
            </w:pPr>
            <w:r w:rsidRPr="002B7368">
              <w:rPr>
                <w:color w:val="000000"/>
                <w:sz w:val="22"/>
                <w:szCs w:val="22"/>
              </w:rPr>
              <w:t>с 01.07.2027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9225E7" w14:textId="77777777" w:rsidR="002B7368" w:rsidRPr="002B7368" w:rsidRDefault="002B7368" w:rsidP="002B7368">
            <w:pPr>
              <w:jc w:val="center"/>
              <w:rPr>
                <w:color w:val="000000"/>
                <w:sz w:val="22"/>
                <w:szCs w:val="22"/>
              </w:rPr>
            </w:pPr>
            <w:r w:rsidRPr="002B7368">
              <w:rPr>
                <w:color w:val="000000"/>
                <w:sz w:val="22"/>
                <w:szCs w:val="22"/>
              </w:rPr>
              <w:t>354,76</w:t>
            </w:r>
          </w:p>
        </w:tc>
        <w:tc>
          <w:tcPr>
            <w:tcW w:w="951" w:type="dxa"/>
            <w:tcBorders>
              <w:top w:val="single" w:sz="4" w:space="0" w:color="auto"/>
              <w:left w:val="nil"/>
              <w:bottom w:val="single" w:sz="4" w:space="0" w:color="auto"/>
              <w:right w:val="single" w:sz="4" w:space="0" w:color="auto"/>
            </w:tcBorders>
            <w:shd w:val="clear" w:color="auto" w:fill="auto"/>
            <w:vAlign w:val="center"/>
          </w:tcPr>
          <w:p w14:paraId="5AC4D400" w14:textId="77777777" w:rsidR="002B7368" w:rsidRPr="002B7368" w:rsidRDefault="002B7368" w:rsidP="002B7368">
            <w:pPr>
              <w:jc w:val="center"/>
              <w:rPr>
                <w:color w:val="000000"/>
                <w:sz w:val="22"/>
                <w:szCs w:val="22"/>
              </w:rPr>
            </w:pPr>
            <w:r w:rsidRPr="002B7368">
              <w:rPr>
                <w:color w:val="000000"/>
                <w:sz w:val="22"/>
                <w:szCs w:val="22"/>
              </w:rPr>
              <w:t>350,30</w:t>
            </w:r>
          </w:p>
        </w:tc>
        <w:tc>
          <w:tcPr>
            <w:tcW w:w="1056" w:type="dxa"/>
            <w:tcBorders>
              <w:top w:val="single" w:sz="4" w:space="0" w:color="auto"/>
              <w:left w:val="nil"/>
              <w:bottom w:val="single" w:sz="4" w:space="0" w:color="auto"/>
              <w:right w:val="single" w:sz="4" w:space="0" w:color="auto"/>
            </w:tcBorders>
            <w:shd w:val="clear" w:color="auto" w:fill="auto"/>
            <w:vAlign w:val="center"/>
          </w:tcPr>
          <w:p w14:paraId="4C05EFF9" w14:textId="77777777" w:rsidR="002B7368" w:rsidRPr="002B7368" w:rsidRDefault="002B7368" w:rsidP="002B7368">
            <w:pPr>
              <w:jc w:val="center"/>
              <w:rPr>
                <w:color w:val="000000"/>
                <w:sz w:val="22"/>
                <w:szCs w:val="22"/>
              </w:rPr>
            </w:pPr>
            <w:r w:rsidRPr="002B7368">
              <w:rPr>
                <w:color w:val="000000"/>
                <w:sz w:val="22"/>
                <w:szCs w:val="22"/>
              </w:rPr>
              <w:t>374,85</w:t>
            </w:r>
          </w:p>
        </w:tc>
        <w:tc>
          <w:tcPr>
            <w:tcW w:w="970" w:type="dxa"/>
            <w:tcBorders>
              <w:top w:val="single" w:sz="4" w:space="0" w:color="auto"/>
              <w:left w:val="nil"/>
              <w:bottom w:val="single" w:sz="4" w:space="0" w:color="auto"/>
              <w:right w:val="single" w:sz="4" w:space="0" w:color="auto"/>
            </w:tcBorders>
            <w:shd w:val="clear" w:color="auto" w:fill="auto"/>
            <w:vAlign w:val="center"/>
          </w:tcPr>
          <w:p w14:paraId="1AD3F37C" w14:textId="77777777" w:rsidR="002B7368" w:rsidRPr="002B7368" w:rsidRDefault="002B7368" w:rsidP="002B7368">
            <w:pPr>
              <w:jc w:val="center"/>
              <w:rPr>
                <w:color w:val="000000"/>
                <w:sz w:val="22"/>
                <w:szCs w:val="22"/>
              </w:rPr>
            </w:pPr>
            <w:r w:rsidRPr="002B7368">
              <w:rPr>
                <w:color w:val="000000"/>
                <w:sz w:val="22"/>
                <w:szCs w:val="22"/>
              </w:rPr>
              <w:t>356,99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308F39" w14:textId="77777777" w:rsidR="002B7368" w:rsidRPr="002B7368" w:rsidRDefault="002B7368" w:rsidP="002B7368">
            <w:pPr>
              <w:jc w:val="center"/>
              <w:rPr>
                <w:color w:val="000000"/>
                <w:sz w:val="22"/>
                <w:szCs w:val="22"/>
              </w:rPr>
            </w:pPr>
            <w:r w:rsidRPr="002B7368">
              <w:rPr>
                <w:color w:val="000000"/>
                <w:sz w:val="22"/>
                <w:szCs w:val="22"/>
              </w:rPr>
              <w:t>51,19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F359DE" w14:textId="77777777" w:rsidR="002B7368" w:rsidRPr="002B7368" w:rsidRDefault="002B7368" w:rsidP="002B7368">
            <w:pPr>
              <w:jc w:val="center"/>
              <w:rPr>
                <w:color w:val="000000"/>
                <w:sz w:val="22"/>
                <w:szCs w:val="22"/>
              </w:rPr>
            </w:pPr>
            <w:r w:rsidRPr="002B7368">
              <w:rPr>
                <w:color w:val="000000"/>
                <w:sz w:val="22"/>
                <w:szCs w:val="22"/>
              </w:rPr>
              <w:t>5 580,35</w:t>
            </w:r>
          </w:p>
        </w:tc>
      </w:tr>
    </w:tbl>
    <w:p w14:paraId="5D81787B" w14:textId="77777777" w:rsidR="002B7368" w:rsidRPr="002B7368" w:rsidRDefault="002B7368" w:rsidP="002B7368">
      <w:pPr>
        <w:spacing w:after="120"/>
        <w:rPr>
          <w:color w:val="000000"/>
          <w:sz w:val="28"/>
          <w:szCs w:val="28"/>
        </w:rPr>
      </w:pPr>
    </w:p>
    <w:p w14:paraId="4AF7E77E" w14:textId="77777777" w:rsidR="002B7368" w:rsidRPr="002B7368" w:rsidRDefault="002B7368" w:rsidP="002B7368">
      <w:pPr>
        <w:spacing w:after="120"/>
        <w:ind w:left="283"/>
        <w:rPr>
          <w:color w:val="000000"/>
          <w:sz w:val="28"/>
          <w:szCs w:val="28"/>
        </w:rPr>
      </w:pPr>
      <w:r w:rsidRPr="002B7368">
        <w:rPr>
          <w:color w:val="000000"/>
          <w:sz w:val="28"/>
          <w:szCs w:val="28"/>
        </w:rPr>
        <w:t>Приложения к заключению:</w:t>
      </w:r>
    </w:p>
    <w:p w14:paraId="23789A54" w14:textId="77777777" w:rsidR="002B7368" w:rsidRPr="002B7368" w:rsidRDefault="002B7368" w:rsidP="002B7368">
      <w:pPr>
        <w:spacing w:after="120"/>
        <w:ind w:left="284"/>
        <w:rPr>
          <w:color w:val="000000"/>
          <w:sz w:val="28"/>
          <w:szCs w:val="28"/>
        </w:rPr>
      </w:pPr>
      <w:r w:rsidRPr="002B7368">
        <w:rPr>
          <w:color w:val="000000"/>
          <w:sz w:val="28"/>
          <w:szCs w:val="28"/>
        </w:rPr>
        <w:t xml:space="preserve">1. Физические показатели МКП ММО «Ресурс» на 2025 год. </w:t>
      </w:r>
    </w:p>
    <w:p w14:paraId="64C53BEA" w14:textId="77777777" w:rsidR="002B7368" w:rsidRPr="002B7368" w:rsidRDefault="002B7368" w:rsidP="002B7368">
      <w:pPr>
        <w:spacing w:after="120"/>
        <w:ind w:left="284"/>
        <w:rPr>
          <w:color w:val="000000"/>
          <w:sz w:val="28"/>
          <w:szCs w:val="28"/>
        </w:rPr>
      </w:pPr>
      <w:r w:rsidRPr="002B7368">
        <w:rPr>
          <w:color w:val="000000"/>
          <w:sz w:val="28"/>
          <w:szCs w:val="28"/>
        </w:rPr>
        <w:t>2. Смета расходов по производству и реализации тепловой энергии МКП ММО «Ресурс» на 2025 год.</w:t>
      </w:r>
    </w:p>
    <w:p w14:paraId="7D987112" w14:textId="77777777" w:rsidR="002B7368" w:rsidRPr="002B7368" w:rsidRDefault="002B7368" w:rsidP="002B7368">
      <w:pPr>
        <w:spacing w:after="120"/>
        <w:ind w:left="284"/>
        <w:rPr>
          <w:color w:val="000000"/>
          <w:sz w:val="28"/>
          <w:szCs w:val="28"/>
        </w:rPr>
        <w:sectPr w:rsidR="002B7368" w:rsidRPr="002B7368" w:rsidSect="002B7368">
          <w:headerReference w:type="default" r:id="rId51"/>
          <w:footerReference w:type="even" r:id="rId52"/>
          <w:pgSz w:w="11906" w:h="16838"/>
          <w:pgMar w:top="709" w:right="851" w:bottom="1134" w:left="1701" w:header="720" w:footer="720" w:gutter="0"/>
          <w:cols w:space="720"/>
          <w:titlePg/>
          <w:docGrid w:linePitch="326"/>
        </w:sectPr>
      </w:pPr>
    </w:p>
    <w:tbl>
      <w:tblPr>
        <w:tblW w:w="5000" w:type="pct"/>
        <w:jc w:val="center"/>
        <w:tblLook w:val="04A0" w:firstRow="1" w:lastRow="0" w:firstColumn="1" w:lastColumn="0" w:noHBand="0" w:noVBand="1"/>
      </w:tblPr>
      <w:tblGrid>
        <w:gridCol w:w="4503"/>
        <w:gridCol w:w="915"/>
        <w:gridCol w:w="1284"/>
        <w:gridCol w:w="1270"/>
        <w:gridCol w:w="1263"/>
        <w:gridCol w:w="1261"/>
        <w:gridCol w:w="1216"/>
        <w:gridCol w:w="1532"/>
        <w:gridCol w:w="1532"/>
        <w:gridCol w:w="219"/>
      </w:tblGrid>
      <w:tr w:rsidR="002B7368" w:rsidRPr="002B7368" w14:paraId="3DA4E95E" w14:textId="77777777" w:rsidTr="00BD168F">
        <w:trPr>
          <w:gridAfter w:val="1"/>
          <w:wAfter w:w="11" w:type="dxa"/>
          <w:trHeight w:val="458"/>
          <w:jc w:val="center"/>
        </w:trPr>
        <w:tc>
          <w:tcPr>
            <w:tcW w:w="27489" w:type="dxa"/>
            <w:gridSpan w:val="9"/>
            <w:vMerge w:val="restart"/>
            <w:tcBorders>
              <w:top w:val="nil"/>
              <w:left w:val="nil"/>
              <w:bottom w:val="nil"/>
              <w:right w:val="nil"/>
            </w:tcBorders>
            <w:shd w:val="clear" w:color="auto" w:fill="auto"/>
            <w:noWrap/>
            <w:vAlign w:val="bottom"/>
            <w:hideMark/>
          </w:tcPr>
          <w:p w14:paraId="5C36C369" w14:textId="77777777" w:rsidR="002B7368" w:rsidRPr="002B7368" w:rsidRDefault="002B7368" w:rsidP="002B7368">
            <w:pPr>
              <w:rPr>
                <w:rFonts w:ascii="Arial CYR" w:hAnsi="Arial CYR" w:cs="Arial CYR"/>
                <w:sz w:val="16"/>
                <w:szCs w:val="16"/>
              </w:rPr>
            </w:pPr>
            <w:r w:rsidRPr="002B7368">
              <w:rPr>
                <w:rFonts w:ascii="Arial CYR" w:hAnsi="Arial CYR" w:cs="Arial CYR"/>
                <w:noProof/>
                <w:sz w:val="16"/>
                <w:szCs w:val="16"/>
              </w:rPr>
              <w:lastRenderedPageBreak/>
              <mc:AlternateContent>
                <mc:Choice Requires="wps">
                  <w:drawing>
                    <wp:anchor distT="0" distB="0" distL="114300" distR="114300" simplePos="0" relativeHeight="251659264" behindDoc="0" locked="0" layoutInCell="1" allowOverlap="1" wp14:anchorId="67B0DC05" wp14:editId="06F59312">
                      <wp:simplePos x="0" y="0"/>
                      <wp:positionH relativeFrom="column">
                        <wp:posOffset>6276975</wp:posOffset>
                      </wp:positionH>
                      <wp:positionV relativeFrom="paragraph">
                        <wp:posOffset>-323850</wp:posOffset>
                      </wp:positionV>
                      <wp:extent cx="2266950" cy="838200"/>
                      <wp:effectExtent l="0" t="0" r="0" b="0"/>
                      <wp:wrapNone/>
                      <wp:docPr id="1209118122" name="Надпись 1">
                        <a:extLst xmlns:a="http://schemas.openxmlformats.org/drawingml/2006/main">
                          <a:ext uri="{FF2B5EF4-FFF2-40B4-BE49-F238E27FC236}">
                            <a16:creationId xmlns:a16="http://schemas.microsoft.com/office/drawing/2014/main" id="{EF1A4B6F-253C-4AC2-8A97-6B88007E42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672" cy="836083"/>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D9AB36" w14:textId="77777777" w:rsidR="002B7368" w:rsidRDefault="002B7368" w:rsidP="002B7368">
                                  <w:r>
                                    <w:rPr>
                                      <w:color w:val="000000"/>
                                    </w:rPr>
                                    <w:t xml:space="preserve">                                                                                                                                      </w:t>
                                  </w:r>
                                </w:p>
                              </w:txbxContent>
                            </wps:txbx>
                            <wps:bodyPr vertOverflow="clip" wrap="square" lIns="27360" tIns="22680" rIns="0" bIns="0" anchor="t"/>
                          </wps:wsp>
                        </a:graphicData>
                      </a:graphic>
                      <wp14:sizeRelH relativeFrom="page">
                        <wp14:pctWidth>0</wp14:pctWidth>
                      </wp14:sizeRelH>
                      <wp14:sizeRelV relativeFrom="page">
                        <wp14:pctHeight>0</wp14:pctHeight>
                      </wp14:sizeRelV>
                    </wp:anchor>
                  </w:drawing>
                </mc:Choice>
                <mc:Fallback>
                  <w:pict>
                    <v:shapetype w14:anchorId="67B0DC05" id="_x0000_t202" coordsize="21600,21600" o:spt="202" path="m,l,21600r21600,l21600,xe">
                      <v:stroke joinstyle="miter"/>
                      <v:path gradientshapeok="t" o:connecttype="rect"/>
                    </v:shapetype>
                    <v:shape id="Надпись 1" o:spid="_x0000_s1026" type="#_x0000_t202" style="position:absolute;margin-left:494.25pt;margin-top:-25.5pt;width:178.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" stroked="f" strokecolor="gray">
                      <v:stroke joinstyle="round"/>
                      <v:textbox inset=".76mm,.63mm,0,0">
                        <w:txbxContent>
                          <w:p w14:paraId="44D9AB36" w14:textId="77777777" w:rsidR="002B7368" w:rsidRDefault="002B7368" w:rsidP="002B7368">
                            <w:r>
                              <w:rPr>
                                <w:color w:val="000000"/>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40"/>
            </w:tblGrid>
            <w:tr w:rsidR="002B7368" w:rsidRPr="002B7368" w14:paraId="089CA3B3" w14:textId="77777777" w:rsidTr="00BD168F">
              <w:trPr>
                <w:trHeight w:val="458"/>
                <w:tblCellSpacing w:w="0" w:type="dxa"/>
              </w:trPr>
              <w:tc>
                <w:tcPr>
                  <w:tcW w:w="9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3875C"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Физические показатели МКП ММО "Ресурс" на  2025 год (корректировка)</w:t>
                  </w:r>
                </w:p>
              </w:tc>
            </w:tr>
            <w:tr w:rsidR="002B7368" w:rsidRPr="002B7368" w14:paraId="5BB583E5" w14:textId="77777777" w:rsidTr="00BD168F">
              <w:trPr>
                <w:trHeight w:val="45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0C43E" w14:textId="77777777" w:rsidR="002B7368" w:rsidRPr="002B7368" w:rsidRDefault="002B7368" w:rsidP="002B7368">
                  <w:pPr>
                    <w:rPr>
                      <w:rFonts w:ascii="Arial" w:hAnsi="Arial" w:cs="Arial"/>
                      <w:b/>
                      <w:bCs/>
                      <w:sz w:val="16"/>
                      <w:szCs w:val="16"/>
                    </w:rPr>
                  </w:pPr>
                </w:p>
              </w:tc>
            </w:tr>
          </w:tbl>
          <w:p w14:paraId="5D91CE51" w14:textId="77777777" w:rsidR="002B7368" w:rsidRPr="002B7368" w:rsidRDefault="002B7368" w:rsidP="002B7368">
            <w:pPr>
              <w:rPr>
                <w:rFonts w:ascii="Arial CYR" w:hAnsi="Arial CYR" w:cs="Arial CYR"/>
                <w:sz w:val="16"/>
                <w:szCs w:val="16"/>
              </w:rPr>
            </w:pPr>
          </w:p>
        </w:tc>
      </w:tr>
      <w:tr w:rsidR="002B7368" w:rsidRPr="002B7368" w14:paraId="6D6EE7BE" w14:textId="77777777" w:rsidTr="00BD168F">
        <w:trPr>
          <w:trHeight w:val="360"/>
          <w:jc w:val="center"/>
        </w:trPr>
        <w:tc>
          <w:tcPr>
            <w:tcW w:w="27489" w:type="dxa"/>
            <w:gridSpan w:val="9"/>
            <w:vMerge/>
            <w:tcBorders>
              <w:top w:val="nil"/>
              <w:left w:val="nil"/>
              <w:bottom w:val="nil"/>
              <w:right w:val="nil"/>
            </w:tcBorders>
            <w:vAlign w:val="center"/>
            <w:hideMark/>
          </w:tcPr>
          <w:p w14:paraId="7A99A338" w14:textId="77777777" w:rsidR="002B7368" w:rsidRPr="002B7368" w:rsidRDefault="002B7368" w:rsidP="002B7368">
            <w:pPr>
              <w:rPr>
                <w:rFonts w:ascii="Arial CYR" w:hAnsi="Arial CYR" w:cs="Arial CYR"/>
                <w:sz w:val="16"/>
                <w:szCs w:val="16"/>
              </w:rPr>
            </w:pPr>
          </w:p>
        </w:tc>
        <w:tc>
          <w:tcPr>
            <w:tcW w:w="11" w:type="dxa"/>
            <w:tcBorders>
              <w:top w:val="nil"/>
              <w:left w:val="nil"/>
              <w:bottom w:val="nil"/>
              <w:right w:val="nil"/>
            </w:tcBorders>
            <w:shd w:val="clear" w:color="auto" w:fill="auto"/>
            <w:noWrap/>
            <w:vAlign w:val="bottom"/>
            <w:hideMark/>
          </w:tcPr>
          <w:p w14:paraId="7317A702" w14:textId="77777777" w:rsidR="002B7368" w:rsidRPr="002B7368" w:rsidRDefault="002B7368" w:rsidP="002B7368">
            <w:pPr>
              <w:rPr>
                <w:sz w:val="16"/>
                <w:szCs w:val="16"/>
              </w:rPr>
            </w:pPr>
          </w:p>
        </w:tc>
      </w:tr>
      <w:tr w:rsidR="002B7368" w:rsidRPr="002B7368" w14:paraId="15CE119A" w14:textId="77777777" w:rsidTr="00BD168F">
        <w:trPr>
          <w:trHeight w:val="675"/>
          <w:jc w:val="center"/>
        </w:trPr>
        <w:tc>
          <w:tcPr>
            <w:tcW w:w="87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BD5324"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Показатели</w:t>
            </w:r>
          </w:p>
        </w:tc>
        <w:tc>
          <w:tcPr>
            <w:tcW w:w="16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2B744E"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Ед. изм.</w:t>
            </w:r>
          </w:p>
        </w:tc>
        <w:tc>
          <w:tcPr>
            <w:tcW w:w="6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19A136"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2023 год</w:t>
            </w:r>
          </w:p>
        </w:tc>
        <w:tc>
          <w:tcPr>
            <w:tcW w:w="4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A7C65"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2024 год</w:t>
            </w:r>
          </w:p>
        </w:tc>
        <w:tc>
          <w:tcPr>
            <w:tcW w:w="56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92F820"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2025</w:t>
            </w:r>
          </w:p>
        </w:tc>
        <w:tc>
          <w:tcPr>
            <w:tcW w:w="11" w:type="dxa"/>
            <w:vAlign w:val="center"/>
            <w:hideMark/>
          </w:tcPr>
          <w:p w14:paraId="71459766" w14:textId="77777777" w:rsidR="002B7368" w:rsidRPr="002B7368" w:rsidRDefault="002B7368" w:rsidP="002B7368">
            <w:pPr>
              <w:rPr>
                <w:sz w:val="16"/>
                <w:szCs w:val="16"/>
              </w:rPr>
            </w:pPr>
          </w:p>
        </w:tc>
      </w:tr>
      <w:tr w:rsidR="002B7368" w:rsidRPr="002B7368" w14:paraId="1ABCDFA5" w14:textId="77777777" w:rsidTr="00BD168F">
        <w:trPr>
          <w:trHeight w:val="2520"/>
          <w:jc w:val="center"/>
        </w:trPr>
        <w:tc>
          <w:tcPr>
            <w:tcW w:w="8733" w:type="dxa"/>
            <w:vMerge/>
            <w:tcBorders>
              <w:top w:val="nil"/>
              <w:left w:val="single" w:sz="4" w:space="0" w:color="auto"/>
              <w:bottom w:val="single" w:sz="4" w:space="0" w:color="auto"/>
              <w:right w:val="single" w:sz="4" w:space="0" w:color="auto"/>
            </w:tcBorders>
            <w:vAlign w:val="center"/>
            <w:hideMark/>
          </w:tcPr>
          <w:p w14:paraId="1D860A01" w14:textId="77777777" w:rsidR="002B7368" w:rsidRPr="002B7368" w:rsidRDefault="002B7368" w:rsidP="002B7368">
            <w:pPr>
              <w:rPr>
                <w:rFonts w:ascii="Arial" w:hAnsi="Arial" w:cs="Arial"/>
                <w:b/>
                <w:bCs/>
                <w:sz w:val="16"/>
                <w:szCs w:val="16"/>
              </w:rPr>
            </w:pPr>
          </w:p>
        </w:tc>
        <w:tc>
          <w:tcPr>
            <w:tcW w:w="1609" w:type="dxa"/>
            <w:vMerge/>
            <w:tcBorders>
              <w:top w:val="nil"/>
              <w:left w:val="single" w:sz="4" w:space="0" w:color="auto"/>
              <w:bottom w:val="single" w:sz="4" w:space="0" w:color="auto"/>
              <w:right w:val="single" w:sz="4" w:space="0" w:color="auto"/>
            </w:tcBorders>
            <w:vAlign w:val="center"/>
            <w:hideMark/>
          </w:tcPr>
          <w:p w14:paraId="3A3A7FA9" w14:textId="77777777" w:rsidR="002B7368" w:rsidRPr="002B7368" w:rsidRDefault="002B7368" w:rsidP="002B7368">
            <w:pPr>
              <w:rPr>
                <w:rFonts w:ascii="Arial" w:hAnsi="Arial" w:cs="Arial"/>
                <w:sz w:val="16"/>
                <w:szCs w:val="16"/>
              </w:rPr>
            </w:pPr>
          </w:p>
        </w:tc>
        <w:tc>
          <w:tcPr>
            <w:tcW w:w="2344" w:type="dxa"/>
            <w:tcBorders>
              <w:top w:val="nil"/>
              <w:left w:val="nil"/>
              <w:bottom w:val="single" w:sz="4" w:space="0" w:color="auto"/>
              <w:right w:val="single" w:sz="4" w:space="0" w:color="auto"/>
            </w:tcBorders>
            <w:shd w:val="clear" w:color="auto" w:fill="auto"/>
            <w:vAlign w:val="center"/>
            <w:hideMark/>
          </w:tcPr>
          <w:p w14:paraId="7140522E"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УТВЕРЖДЕНО РЭК на 2023</w:t>
            </w:r>
          </w:p>
        </w:tc>
        <w:tc>
          <w:tcPr>
            <w:tcW w:w="2317" w:type="dxa"/>
            <w:tcBorders>
              <w:top w:val="nil"/>
              <w:left w:val="nil"/>
              <w:bottom w:val="single" w:sz="4" w:space="0" w:color="auto"/>
              <w:right w:val="single" w:sz="4" w:space="0" w:color="auto"/>
            </w:tcBorders>
            <w:shd w:val="clear" w:color="auto" w:fill="auto"/>
            <w:vAlign w:val="center"/>
            <w:hideMark/>
          </w:tcPr>
          <w:p w14:paraId="4B9D9C1B"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 xml:space="preserve">ФАКТ предприятия за 2023 </w:t>
            </w:r>
          </w:p>
        </w:tc>
        <w:tc>
          <w:tcPr>
            <w:tcW w:w="2302" w:type="dxa"/>
            <w:tcBorders>
              <w:top w:val="nil"/>
              <w:left w:val="nil"/>
              <w:bottom w:val="single" w:sz="4" w:space="0" w:color="auto"/>
              <w:right w:val="single" w:sz="4" w:space="0" w:color="auto"/>
            </w:tcBorders>
            <w:shd w:val="clear" w:color="auto" w:fill="auto"/>
            <w:vAlign w:val="center"/>
            <w:hideMark/>
          </w:tcPr>
          <w:p w14:paraId="787A9923"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ФАКТ ЭКСПЕРТОВ за 2023 через У.Т.</w:t>
            </w:r>
          </w:p>
        </w:tc>
        <w:tc>
          <w:tcPr>
            <w:tcW w:w="2298" w:type="dxa"/>
            <w:tcBorders>
              <w:top w:val="nil"/>
              <w:left w:val="nil"/>
              <w:bottom w:val="single" w:sz="4" w:space="0" w:color="auto"/>
              <w:right w:val="single" w:sz="4" w:space="0" w:color="auto"/>
            </w:tcBorders>
            <w:shd w:val="clear" w:color="auto" w:fill="auto"/>
            <w:vAlign w:val="center"/>
            <w:hideMark/>
          </w:tcPr>
          <w:p w14:paraId="1251D20C"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Предложение предприятия на 2024</w:t>
            </w:r>
          </w:p>
        </w:tc>
        <w:tc>
          <w:tcPr>
            <w:tcW w:w="2210" w:type="dxa"/>
            <w:tcBorders>
              <w:top w:val="nil"/>
              <w:left w:val="nil"/>
              <w:bottom w:val="single" w:sz="4" w:space="0" w:color="auto"/>
              <w:right w:val="single" w:sz="4" w:space="0" w:color="auto"/>
            </w:tcBorders>
            <w:shd w:val="clear" w:color="auto" w:fill="auto"/>
            <w:vAlign w:val="center"/>
            <w:hideMark/>
          </w:tcPr>
          <w:p w14:paraId="67F3D36C"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Утверждено РЭК на 2024</w:t>
            </w:r>
          </w:p>
        </w:tc>
        <w:tc>
          <w:tcPr>
            <w:tcW w:w="2838" w:type="dxa"/>
            <w:tcBorders>
              <w:top w:val="nil"/>
              <w:left w:val="nil"/>
              <w:bottom w:val="single" w:sz="4" w:space="0" w:color="auto"/>
              <w:right w:val="single" w:sz="4" w:space="0" w:color="auto"/>
            </w:tcBorders>
            <w:shd w:val="clear" w:color="auto" w:fill="auto"/>
            <w:vAlign w:val="center"/>
            <w:hideMark/>
          </w:tcPr>
          <w:p w14:paraId="1002D7DD"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Предложения предприятия на 2025 год (корректировка)</w:t>
            </w:r>
          </w:p>
        </w:tc>
        <w:tc>
          <w:tcPr>
            <w:tcW w:w="2838" w:type="dxa"/>
            <w:tcBorders>
              <w:top w:val="nil"/>
              <w:left w:val="nil"/>
              <w:bottom w:val="single" w:sz="4" w:space="0" w:color="auto"/>
              <w:right w:val="single" w:sz="4" w:space="0" w:color="auto"/>
            </w:tcBorders>
            <w:shd w:val="clear" w:color="auto" w:fill="auto"/>
            <w:vAlign w:val="center"/>
            <w:hideMark/>
          </w:tcPr>
          <w:p w14:paraId="581FF5E7"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Предложение экспертов на 2025 год (корректировка)</w:t>
            </w:r>
          </w:p>
        </w:tc>
        <w:tc>
          <w:tcPr>
            <w:tcW w:w="11" w:type="dxa"/>
            <w:vAlign w:val="center"/>
            <w:hideMark/>
          </w:tcPr>
          <w:p w14:paraId="5D2976BC" w14:textId="77777777" w:rsidR="002B7368" w:rsidRPr="002B7368" w:rsidRDefault="002B7368" w:rsidP="002B7368">
            <w:pPr>
              <w:rPr>
                <w:sz w:val="16"/>
                <w:szCs w:val="16"/>
              </w:rPr>
            </w:pPr>
          </w:p>
        </w:tc>
      </w:tr>
      <w:tr w:rsidR="002B7368" w:rsidRPr="002B7368" w14:paraId="50972F05" w14:textId="77777777" w:rsidTr="00BD168F">
        <w:trPr>
          <w:trHeight w:val="525"/>
          <w:jc w:val="center"/>
        </w:trPr>
        <w:tc>
          <w:tcPr>
            <w:tcW w:w="2181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C6C25" w14:textId="77777777" w:rsidR="002B7368" w:rsidRPr="002B7368" w:rsidRDefault="002B7368" w:rsidP="002B7368">
            <w:pPr>
              <w:jc w:val="center"/>
              <w:rPr>
                <w:rFonts w:ascii="Arial" w:hAnsi="Arial" w:cs="Arial"/>
                <w:b/>
                <w:bCs/>
                <w:color w:val="000000"/>
                <w:sz w:val="16"/>
                <w:szCs w:val="16"/>
              </w:rPr>
            </w:pPr>
            <w:r w:rsidRPr="002B7368">
              <w:rPr>
                <w:rFonts w:ascii="Arial" w:hAnsi="Arial" w:cs="Arial"/>
                <w:b/>
                <w:bCs/>
                <w:color w:val="000000"/>
                <w:sz w:val="16"/>
                <w:szCs w:val="16"/>
              </w:rPr>
              <w:t>Производство и отпуск тепловой энергии</w:t>
            </w:r>
          </w:p>
        </w:tc>
        <w:tc>
          <w:tcPr>
            <w:tcW w:w="2838" w:type="dxa"/>
            <w:tcBorders>
              <w:top w:val="nil"/>
              <w:left w:val="nil"/>
              <w:bottom w:val="single" w:sz="4" w:space="0" w:color="auto"/>
              <w:right w:val="single" w:sz="4" w:space="0" w:color="auto"/>
            </w:tcBorders>
            <w:shd w:val="clear" w:color="auto" w:fill="auto"/>
            <w:noWrap/>
            <w:vAlign w:val="center"/>
            <w:hideMark/>
          </w:tcPr>
          <w:p w14:paraId="552DB1EA"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550F3C1E"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0,545/0,456</w:t>
            </w:r>
          </w:p>
        </w:tc>
        <w:tc>
          <w:tcPr>
            <w:tcW w:w="11" w:type="dxa"/>
            <w:vAlign w:val="center"/>
            <w:hideMark/>
          </w:tcPr>
          <w:p w14:paraId="44822A22" w14:textId="77777777" w:rsidR="002B7368" w:rsidRPr="002B7368" w:rsidRDefault="002B7368" w:rsidP="002B7368">
            <w:pPr>
              <w:rPr>
                <w:sz w:val="16"/>
                <w:szCs w:val="16"/>
              </w:rPr>
            </w:pPr>
          </w:p>
        </w:tc>
      </w:tr>
      <w:tr w:rsidR="002B7368" w:rsidRPr="002B7368" w14:paraId="29754700"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noWrap/>
            <w:vAlign w:val="center"/>
            <w:hideMark/>
          </w:tcPr>
          <w:p w14:paraId="52F3B665" w14:textId="77777777" w:rsidR="002B7368" w:rsidRPr="002B7368" w:rsidRDefault="002B7368" w:rsidP="002B7368">
            <w:pPr>
              <w:rPr>
                <w:rFonts w:ascii="Arial" w:hAnsi="Arial" w:cs="Arial"/>
                <w:sz w:val="16"/>
                <w:szCs w:val="16"/>
              </w:rPr>
            </w:pPr>
            <w:r w:rsidRPr="002B7368">
              <w:rPr>
                <w:rFonts w:ascii="Arial" w:hAnsi="Arial" w:cs="Arial"/>
                <w:sz w:val="16"/>
                <w:szCs w:val="16"/>
              </w:rPr>
              <w:t>Количество котельных</w:t>
            </w:r>
          </w:p>
        </w:tc>
        <w:tc>
          <w:tcPr>
            <w:tcW w:w="1609" w:type="dxa"/>
            <w:tcBorders>
              <w:top w:val="nil"/>
              <w:left w:val="nil"/>
              <w:bottom w:val="single" w:sz="4" w:space="0" w:color="auto"/>
              <w:right w:val="single" w:sz="4" w:space="0" w:color="auto"/>
            </w:tcBorders>
            <w:shd w:val="clear" w:color="auto" w:fill="auto"/>
            <w:noWrap/>
            <w:vAlign w:val="center"/>
            <w:hideMark/>
          </w:tcPr>
          <w:p w14:paraId="6AA929E3"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шт.</w:t>
            </w:r>
          </w:p>
        </w:tc>
        <w:tc>
          <w:tcPr>
            <w:tcW w:w="2344" w:type="dxa"/>
            <w:tcBorders>
              <w:top w:val="nil"/>
              <w:left w:val="nil"/>
              <w:bottom w:val="single" w:sz="4" w:space="0" w:color="auto"/>
              <w:right w:val="single" w:sz="4" w:space="0" w:color="auto"/>
            </w:tcBorders>
            <w:shd w:val="clear" w:color="auto" w:fill="auto"/>
            <w:noWrap/>
            <w:vAlign w:val="center"/>
            <w:hideMark/>
          </w:tcPr>
          <w:p w14:paraId="76B8EA9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14</w:t>
            </w:r>
          </w:p>
        </w:tc>
        <w:tc>
          <w:tcPr>
            <w:tcW w:w="2317" w:type="dxa"/>
            <w:tcBorders>
              <w:top w:val="nil"/>
              <w:left w:val="nil"/>
              <w:bottom w:val="single" w:sz="4" w:space="0" w:color="auto"/>
              <w:right w:val="single" w:sz="4" w:space="0" w:color="auto"/>
            </w:tcBorders>
            <w:shd w:val="clear" w:color="auto" w:fill="auto"/>
            <w:noWrap/>
            <w:vAlign w:val="center"/>
            <w:hideMark/>
          </w:tcPr>
          <w:p w14:paraId="2F0B953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6A6939F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61E1E61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14</w:t>
            </w:r>
          </w:p>
        </w:tc>
        <w:tc>
          <w:tcPr>
            <w:tcW w:w="2210" w:type="dxa"/>
            <w:tcBorders>
              <w:top w:val="nil"/>
              <w:left w:val="nil"/>
              <w:bottom w:val="single" w:sz="4" w:space="0" w:color="auto"/>
              <w:right w:val="single" w:sz="4" w:space="0" w:color="auto"/>
            </w:tcBorders>
            <w:shd w:val="clear" w:color="auto" w:fill="auto"/>
            <w:noWrap/>
            <w:vAlign w:val="center"/>
            <w:hideMark/>
          </w:tcPr>
          <w:p w14:paraId="3245CC8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14</w:t>
            </w:r>
          </w:p>
        </w:tc>
        <w:tc>
          <w:tcPr>
            <w:tcW w:w="2838" w:type="dxa"/>
            <w:tcBorders>
              <w:top w:val="nil"/>
              <w:left w:val="nil"/>
              <w:bottom w:val="single" w:sz="4" w:space="0" w:color="auto"/>
              <w:right w:val="single" w:sz="4" w:space="0" w:color="auto"/>
            </w:tcBorders>
            <w:shd w:val="clear" w:color="auto" w:fill="auto"/>
            <w:noWrap/>
            <w:vAlign w:val="center"/>
            <w:hideMark/>
          </w:tcPr>
          <w:p w14:paraId="3AC39F9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7DCE7A8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753FBE52" w14:textId="77777777" w:rsidR="002B7368" w:rsidRPr="002B7368" w:rsidRDefault="002B7368" w:rsidP="002B7368">
            <w:pPr>
              <w:rPr>
                <w:sz w:val="16"/>
                <w:szCs w:val="16"/>
              </w:rPr>
            </w:pPr>
          </w:p>
        </w:tc>
      </w:tr>
      <w:tr w:rsidR="002B7368" w:rsidRPr="002B7368" w14:paraId="08AB8EAF"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1331A48B"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xml:space="preserve"> 1. Нормативная выработка</w:t>
            </w:r>
          </w:p>
        </w:tc>
        <w:tc>
          <w:tcPr>
            <w:tcW w:w="1609" w:type="dxa"/>
            <w:tcBorders>
              <w:top w:val="nil"/>
              <w:left w:val="nil"/>
              <w:bottom w:val="single" w:sz="4" w:space="0" w:color="auto"/>
              <w:right w:val="single" w:sz="4" w:space="0" w:color="auto"/>
            </w:tcBorders>
            <w:shd w:val="clear" w:color="auto" w:fill="auto"/>
            <w:hideMark/>
          </w:tcPr>
          <w:p w14:paraId="72821E4B"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04D10D20"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31 108,58</w:t>
            </w:r>
          </w:p>
        </w:tc>
        <w:tc>
          <w:tcPr>
            <w:tcW w:w="2317" w:type="dxa"/>
            <w:tcBorders>
              <w:top w:val="nil"/>
              <w:left w:val="nil"/>
              <w:bottom w:val="single" w:sz="4" w:space="0" w:color="auto"/>
              <w:right w:val="single" w:sz="4" w:space="0" w:color="auto"/>
            </w:tcBorders>
            <w:shd w:val="clear" w:color="auto" w:fill="auto"/>
            <w:noWrap/>
            <w:vAlign w:val="center"/>
            <w:hideMark/>
          </w:tcPr>
          <w:p w14:paraId="62F12B10"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32 932,16</w:t>
            </w:r>
          </w:p>
        </w:tc>
        <w:tc>
          <w:tcPr>
            <w:tcW w:w="2302" w:type="dxa"/>
            <w:tcBorders>
              <w:top w:val="nil"/>
              <w:left w:val="nil"/>
              <w:bottom w:val="single" w:sz="4" w:space="0" w:color="auto"/>
              <w:right w:val="single" w:sz="4" w:space="0" w:color="auto"/>
            </w:tcBorders>
            <w:shd w:val="clear" w:color="auto" w:fill="auto"/>
            <w:noWrap/>
            <w:vAlign w:val="center"/>
            <w:hideMark/>
          </w:tcPr>
          <w:p w14:paraId="590DE59E"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32 932,17</w:t>
            </w:r>
          </w:p>
        </w:tc>
        <w:tc>
          <w:tcPr>
            <w:tcW w:w="2298" w:type="dxa"/>
            <w:tcBorders>
              <w:top w:val="nil"/>
              <w:left w:val="nil"/>
              <w:bottom w:val="single" w:sz="4" w:space="0" w:color="auto"/>
              <w:right w:val="single" w:sz="4" w:space="0" w:color="auto"/>
            </w:tcBorders>
            <w:shd w:val="clear" w:color="auto" w:fill="auto"/>
            <w:noWrap/>
            <w:vAlign w:val="center"/>
            <w:hideMark/>
          </w:tcPr>
          <w:p w14:paraId="052ED251"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33 262,02</w:t>
            </w:r>
          </w:p>
        </w:tc>
        <w:tc>
          <w:tcPr>
            <w:tcW w:w="2210" w:type="dxa"/>
            <w:tcBorders>
              <w:top w:val="nil"/>
              <w:left w:val="nil"/>
              <w:bottom w:val="single" w:sz="4" w:space="0" w:color="auto"/>
              <w:right w:val="single" w:sz="4" w:space="0" w:color="auto"/>
            </w:tcBorders>
            <w:shd w:val="clear" w:color="auto" w:fill="auto"/>
            <w:noWrap/>
            <w:vAlign w:val="center"/>
            <w:hideMark/>
          </w:tcPr>
          <w:p w14:paraId="704720D3"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31 110,21</w:t>
            </w:r>
          </w:p>
        </w:tc>
        <w:tc>
          <w:tcPr>
            <w:tcW w:w="2838" w:type="dxa"/>
            <w:tcBorders>
              <w:top w:val="nil"/>
              <w:left w:val="nil"/>
              <w:bottom w:val="single" w:sz="4" w:space="0" w:color="auto"/>
              <w:right w:val="single" w:sz="4" w:space="0" w:color="auto"/>
            </w:tcBorders>
            <w:shd w:val="clear" w:color="auto" w:fill="auto"/>
            <w:noWrap/>
            <w:vAlign w:val="center"/>
            <w:hideMark/>
          </w:tcPr>
          <w:p w14:paraId="73C32FB7"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32 932,16</w:t>
            </w:r>
          </w:p>
        </w:tc>
        <w:tc>
          <w:tcPr>
            <w:tcW w:w="2838" w:type="dxa"/>
            <w:tcBorders>
              <w:top w:val="nil"/>
              <w:left w:val="nil"/>
              <w:bottom w:val="single" w:sz="4" w:space="0" w:color="auto"/>
              <w:right w:val="single" w:sz="4" w:space="0" w:color="auto"/>
            </w:tcBorders>
            <w:shd w:val="clear" w:color="auto" w:fill="auto"/>
            <w:noWrap/>
            <w:vAlign w:val="center"/>
            <w:hideMark/>
          </w:tcPr>
          <w:p w14:paraId="220A836E"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36 954,13</w:t>
            </w:r>
          </w:p>
        </w:tc>
        <w:tc>
          <w:tcPr>
            <w:tcW w:w="11" w:type="dxa"/>
            <w:vAlign w:val="center"/>
            <w:hideMark/>
          </w:tcPr>
          <w:p w14:paraId="0860E7DC" w14:textId="77777777" w:rsidR="002B7368" w:rsidRPr="002B7368" w:rsidRDefault="002B7368" w:rsidP="002B7368">
            <w:pPr>
              <w:rPr>
                <w:sz w:val="16"/>
                <w:szCs w:val="16"/>
              </w:rPr>
            </w:pPr>
          </w:p>
        </w:tc>
      </w:tr>
      <w:tr w:rsidR="002B7368" w:rsidRPr="002B7368" w14:paraId="1CD42A4A"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388D860C"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xml:space="preserve"> 2. Отпуск тепловой энергии в сеть</w:t>
            </w:r>
          </w:p>
        </w:tc>
        <w:tc>
          <w:tcPr>
            <w:tcW w:w="1609" w:type="dxa"/>
            <w:tcBorders>
              <w:top w:val="nil"/>
              <w:left w:val="nil"/>
              <w:bottom w:val="single" w:sz="4" w:space="0" w:color="auto"/>
              <w:right w:val="single" w:sz="4" w:space="0" w:color="auto"/>
            </w:tcBorders>
            <w:shd w:val="clear" w:color="auto" w:fill="auto"/>
            <w:hideMark/>
          </w:tcPr>
          <w:p w14:paraId="285C5639"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796496B4"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30 216,41</w:t>
            </w:r>
          </w:p>
        </w:tc>
        <w:tc>
          <w:tcPr>
            <w:tcW w:w="2317" w:type="dxa"/>
            <w:tcBorders>
              <w:top w:val="nil"/>
              <w:left w:val="nil"/>
              <w:bottom w:val="single" w:sz="4" w:space="0" w:color="auto"/>
              <w:right w:val="single" w:sz="4" w:space="0" w:color="auto"/>
            </w:tcBorders>
            <w:shd w:val="clear" w:color="auto" w:fill="auto"/>
            <w:noWrap/>
            <w:vAlign w:val="center"/>
            <w:hideMark/>
          </w:tcPr>
          <w:p w14:paraId="22F67AF8"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32 039,99</w:t>
            </w:r>
          </w:p>
        </w:tc>
        <w:tc>
          <w:tcPr>
            <w:tcW w:w="2302" w:type="dxa"/>
            <w:tcBorders>
              <w:top w:val="nil"/>
              <w:left w:val="nil"/>
              <w:bottom w:val="single" w:sz="4" w:space="0" w:color="auto"/>
              <w:right w:val="single" w:sz="4" w:space="0" w:color="auto"/>
            </w:tcBorders>
            <w:shd w:val="clear" w:color="auto" w:fill="auto"/>
            <w:noWrap/>
            <w:vAlign w:val="center"/>
            <w:hideMark/>
          </w:tcPr>
          <w:p w14:paraId="64D82E12"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32 040,00</w:t>
            </w:r>
          </w:p>
        </w:tc>
        <w:tc>
          <w:tcPr>
            <w:tcW w:w="2298" w:type="dxa"/>
            <w:tcBorders>
              <w:top w:val="nil"/>
              <w:left w:val="nil"/>
              <w:bottom w:val="single" w:sz="4" w:space="0" w:color="auto"/>
              <w:right w:val="single" w:sz="4" w:space="0" w:color="auto"/>
            </w:tcBorders>
            <w:shd w:val="clear" w:color="auto" w:fill="auto"/>
            <w:noWrap/>
            <w:vAlign w:val="center"/>
            <w:hideMark/>
          </w:tcPr>
          <w:p w14:paraId="546C484C"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591E6AB1"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30 218,00</w:t>
            </w:r>
          </w:p>
        </w:tc>
        <w:tc>
          <w:tcPr>
            <w:tcW w:w="2838" w:type="dxa"/>
            <w:tcBorders>
              <w:top w:val="nil"/>
              <w:left w:val="nil"/>
              <w:bottom w:val="single" w:sz="4" w:space="0" w:color="auto"/>
              <w:right w:val="single" w:sz="4" w:space="0" w:color="auto"/>
            </w:tcBorders>
            <w:shd w:val="clear" w:color="auto" w:fill="auto"/>
            <w:noWrap/>
            <w:vAlign w:val="center"/>
            <w:hideMark/>
          </w:tcPr>
          <w:p w14:paraId="7EEFF565"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32 039,99</w:t>
            </w:r>
          </w:p>
        </w:tc>
        <w:tc>
          <w:tcPr>
            <w:tcW w:w="2838" w:type="dxa"/>
            <w:tcBorders>
              <w:top w:val="nil"/>
              <w:left w:val="nil"/>
              <w:bottom w:val="single" w:sz="4" w:space="0" w:color="auto"/>
              <w:right w:val="single" w:sz="4" w:space="0" w:color="auto"/>
            </w:tcBorders>
            <w:shd w:val="clear" w:color="auto" w:fill="auto"/>
            <w:noWrap/>
            <w:vAlign w:val="center"/>
            <w:hideMark/>
          </w:tcPr>
          <w:p w14:paraId="56A60F83"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35 673,00</w:t>
            </w:r>
          </w:p>
        </w:tc>
        <w:tc>
          <w:tcPr>
            <w:tcW w:w="11" w:type="dxa"/>
            <w:vAlign w:val="center"/>
            <w:hideMark/>
          </w:tcPr>
          <w:p w14:paraId="3BADFD1E" w14:textId="77777777" w:rsidR="002B7368" w:rsidRPr="002B7368" w:rsidRDefault="002B7368" w:rsidP="002B7368">
            <w:pPr>
              <w:rPr>
                <w:sz w:val="16"/>
                <w:szCs w:val="16"/>
              </w:rPr>
            </w:pPr>
          </w:p>
        </w:tc>
      </w:tr>
      <w:tr w:rsidR="002B7368" w:rsidRPr="002B7368" w14:paraId="1F70DE5D" w14:textId="77777777" w:rsidTr="00BD168F">
        <w:trPr>
          <w:trHeight w:val="375"/>
          <w:jc w:val="center"/>
        </w:trPr>
        <w:tc>
          <w:tcPr>
            <w:tcW w:w="8733" w:type="dxa"/>
            <w:tcBorders>
              <w:top w:val="nil"/>
              <w:left w:val="single" w:sz="4" w:space="0" w:color="auto"/>
              <w:bottom w:val="single" w:sz="4" w:space="0" w:color="auto"/>
              <w:right w:val="single" w:sz="4" w:space="0" w:color="auto"/>
            </w:tcBorders>
            <w:shd w:val="clear" w:color="auto" w:fill="auto"/>
            <w:hideMark/>
          </w:tcPr>
          <w:p w14:paraId="126709D0" w14:textId="77777777" w:rsidR="002B7368" w:rsidRPr="002B7368" w:rsidRDefault="002B7368" w:rsidP="002B7368">
            <w:pPr>
              <w:rPr>
                <w:rFonts w:ascii="Arial" w:hAnsi="Arial" w:cs="Arial"/>
                <w:i/>
                <w:iCs/>
                <w:color w:val="F79646"/>
                <w:sz w:val="16"/>
                <w:szCs w:val="16"/>
              </w:rPr>
            </w:pPr>
            <w:r w:rsidRPr="002B7368">
              <w:rPr>
                <w:rFonts w:ascii="Arial" w:hAnsi="Arial" w:cs="Arial"/>
                <w:i/>
                <w:iCs/>
                <w:color w:val="F79646"/>
                <w:sz w:val="16"/>
                <w:szCs w:val="16"/>
              </w:rPr>
              <w:t>Отпуск в сеть, каменный</w:t>
            </w:r>
          </w:p>
        </w:tc>
        <w:tc>
          <w:tcPr>
            <w:tcW w:w="1609" w:type="dxa"/>
            <w:tcBorders>
              <w:top w:val="nil"/>
              <w:left w:val="nil"/>
              <w:bottom w:val="single" w:sz="4" w:space="0" w:color="auto"/>
              <w:right w:val="single" w:sz="4" w:space="0" w:color="auto"/>
            </w:tcBorders>
            <w:shd w:val="clear" w:color="auto" w:fill="auto"/>
            <w:hideMark/>
          </w:tcPr>
          <w:p w14:paraId="15F03B7E" w14:textId="77777777" w:rsidR="002B7368" w:rsidRPr="002B7368" w:rsidRDefault="002B7368" w:rsidP="002B7368">
            <w:pPr>
              <w:jc w:val="center"/>
              <w:rPr>
                <w:rFonts w:ascii="Arial" w:hAnsi="Arial" w:cs="Arial"/>
                <w:i/>
                <w:iCs/>
                <w:color w:val="F79646"/>
                <w:sz w:val="16"/>
                <w:szCs w:val="16"/>
              </w:rPr>
            </w:pPr>
            <w:r w:rsidRPr="002B7368">
              <w:rPr>
                <w:rFonts w:ascii="Arial" w:hAnsi="Arial" w:cs="Arial"/>
                <w:i/>
                <w:iCs/>
                <w:color w:val="F79646"/>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3C271CD4" w14:textId="77777777" w:rsidR="002B7368" w:rsidRPr="002B7368" w:rsidRDefault="002B7368" w:rsidP="002B7368">
            <w:pPr>
              <w:jc w:val="right"/>
              <w:rPr>
                <w:rFonts w:ascii="Arial" w:hAnsi="Arial" w:cs="Arial"/>
                <w:i/>
                <w:iCs/>
                <w:color w:val="F79646"/>
                <w:sz w:val="16"/>
                <w:szCs w:val="16"/>
              </w:rPr>
            </w:pPr>
            <w:r w:rsidRPr="002B7368">
              <w:rPr>
                <w:rFonts w:ascii="Arial" w:hAnsi="Arial" w:cs="Arial"/>
                <w:i/>
                <w:iCs/>
                <w:color w:val="F79646"/>
                <w:sz w:val="16"/>
                <w:szCs w:val="16"/>
              </w:rPr>
              <w:t>12 221,14</w:t>
            </w:r>
          </w:p>
        </w:tc>
        <w:tc>
          <w:tcPr>
            <w:tcW w:w="2317" w:type="dxa"/>
            <w:tcBorders>
              <w:top w:val="nil"/>
              <w:left w:val="nil"/>
              <w:bottom w:val="single" w:sz="4" w:space="0" w:color="auto"/>
              <w:right w:val="single" w:sz="4" w:space="0" w:color="auto"/>
            </w:tcBorders>
            <w:shd w:val="clear" w:color="auto" w:fill="auto"/>
            <w:noWrap/>
            <w:vAlign w:val="center"/>
            <w:hideMark/>
          </w:tcPr>
          <w:p w14:paraId="4389B281" w14:textId="77777777" w:rsidR="002B7368" w:rsidRPr="002B7368" w:rsidRDefault="002B7368" w:rsidP="002B7368">
            <w:pPr>
              <w:jc w:val="right"/>
              <w:rPr>
                <w:rFonts w:ascii="Arial" w:hAnsi="Arial" w:cs="Arial"/>
                <w:i/>
                <w:iCs/>
                <w:color w:val="F79646"/>
                <w:sz w:val="16"/>
                <w:szCs w:val="16"/>
              </w:rPr>
            </w:pPr>
            <w:r w:rsidRPr="002B7368">
              <w:rPr>
                <w:rFonts w:ascii="Arial" w:hAnsi="Arial" w:cs="Arial"/>
                <w:i/>
                <w:iCs/>
                <w:color w:val="F79646"/>
                <w:sz w:val="16"/>
                <w:szCs w:val="16"/>
              </w:rPr>
              <w:t>14 110,07</w:t>
            </w:r>
          </w:p>
        </w:tc>
        <w:tc>
          <w:tcPr>
            <w:tcW w:w="2302" w:type="dxa"/>
            <w:tcBorders>
              <w:top w:val="nil"/>
              <w:left w:val="nil"/>
              <w:bottom w:val="single" w:sz="4" w:space="0" w:color="auto"/>
              <w:right w:val="single" w:sz="4" w:space="0" w:color="auto"/>
            </w:tcBorders>
            <w:shd w:val="clear" w:color="auto" w:fill="auto"/>
            <w:noWrap/>
            <w:vAlign w:val="center"/>
            <w:hideMark/>
          </w:tcPr>
          <w:p w14:paraId="1491CF44" w14:textId="77777777" w:rsidR="002B7368" w:rsidRPr="002B7368" w:rsidRDefault="002B7368" w:rsidP="002B7368">
            <w:pPr>
              <w:jc w:val="right"/>
              <w:rPr>
                <w:rFonts w:ascii="Arial" w:hAnsi="Arial" w:cs="Arial"/>
                <w:i/>
                <w:iCs/>
                <w:color w:val="F79646"/>
                <w:sz w:val="16"/>
                <w:szCs w:val="16"/>
              </w:rPr>
            </w:pPr>
            <w:r w:rsidRPr="002B7368">
              <w:rPr>
                <w:rFonts w:ascii="Arial" w:hAnsi="Arial" w:cs="Arial"/>
                <w:i/>
                <w:iCs/>
                <w:color w:val="F79646"/>
                <w:sz w:val="16"/>
                <w:szCs w:val="16"/>
              </w:rPr>
              <w:t>14 110,07</w:t>
            </w:r>
          </w:p>
        </w:tc>
        <w:tc>
          <w:tcPr>
            <w:tcW w:w="2298" w:type="dxa"/>
            <w:tcBorders>
              <w:top w:val="nil"/>
              <w:left w:val="nil"/>
              <w:bottom w:val="single" w:sz="4" w:space="0" w:color="auto"/>
              <w:right w:val="single" w:sz="4" w:space="0" w:color="auto"/>
            </w:tcBorders>
            <w:shd w:val="clear" w:color="auto" w:fill="auto"/>
            <w:noWrap/>
            <w:vAlign w:val="center"/>
            <w:hideMark/>
          </w:tcPr>
          <w:p w14:paraId="38C9135C" w14:textId="77777777" w:rsidR="002B7368" w:rsidRPr="002B7368" w:rsidRDefault="002B7368" w:rsidP="002B7368">
            <w:pPr>
              <w:rPr>
                <w:rFonts w:ascii="Arial" w:hAnsi="Arial" w:cs="Arial"/>
                <w:color w:val="F79646"/>
                <w:sz w:val="16"/>
                <w:szCs w:val="16"/>
              </w:rPr>
            </w:pPr>
            <w:r w:rsidRPr="002B7368">
              <w:rPr>
                <w:rFonts w:ascii="Arial" w:hAnsi="Arial" w:cs="Arial"/>
                <w:color w:val="F79646"/>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4F877FB" w14:textId="77777777" w:rsidR="002B7368" w:rsidRPr="002B7368" w:rsidRDefault="002B7368" w:rsidP="002B7368">
            <w:pPr>
              <w:jc w:val="right"/>
              <w:rPr>
                <w:rFonts w:ascii="Arial" w:hAnsi="Arial" w:cs="Arial"/>
                <w:color w:val="F79646"/>
                <w:sz w:val="16"/>
                <w:szCs w:val="16"/>
              </w:rPr>
            </w:pPr>
            <w:r w:rsidRPr="002B7368">
              <w:rPr>
                <w:rFonts w:ascii="Arial" w:hAnsi="Arial" w:cs="Arial"/>
                <w:color w:val="F79646"/>
                <w:sz w:val="16"/>
                <w:szCs w:val="16"/>
              </w:rPr>
              <w:t>10 447,00</w:t>
            </w:r>
          </w:p>
        </w:tc>
        <w:tc>
          <w:tcPr>
            <w:tcW w:w="2838" w:type="dxa"/>
            <w:tcBorders>
              <w:top w:val="nil"/>
              <w:left w:val="nil"/>
              <w:bottom w:val="single" w:sz="4" w:space="0" w:color="auto"/>
              <w:right w:val="single" w:sz="4" w:space="0" w:color="auto"/>
            </w:tcBorders>
            <w:shd w:val="clear" w:color="auto" w:fill="auto"/>
            <w:noWrap/>
            <w:vAlign w:val="center"/>
            <w:hideMark/>
          </w:tcPr>
          <w:p w14:paraId="1B1F9D92" w14:textId="77777777" w:rsidR="002B7368" w:rsidRPr="002B7368" w:rsidRDefault="002B7368" w:rsidP="002B7368">
            <w:pPr>
              <w:jc w:val="right"/>
              <w:rPr>
                <w:rFonts w:ascii="Arial" w:hAnsi="Arial" w:cs="Arial"/>
                <w:color w:val="F79646"/>
                <w:sz w:val="16"/>
                <w:szCs w:val="16"/>
              </w:rPr>
            </w:pPr>
            <w:r w:rsidRPr="002B7368">
              <w:rPr>
                <w:rFonts w:ascii="Arial" w:hAnsi="Arial" w:cs="Arial"/>
                <w:color w:val="F79646"/>
                <w:sz w:val="16"/>
                <w:szCs w:val="16"/>
              </w:rPr>
              <w:t>11 713,95</w:t>
            </w:r>
          </w:p>
        </w:tc>
        <w:tc>
          <w:tcPr>
            <w:tcW w:w="2838" w:type="dxa"/>
            <w:tcBorders>
              <w:top w:val="nil"/>
              <w:left w:val="nil"/>
              <w:bottom w:val="single" w:sz="4" w:space="0" w:color="auto"/>
              <w:right w:val="single" w:sz="4" w:space="0" w:color="auto"/>
            </w:tcBorders>
            <w:shd w:val="clear" w:color="auto" w:fill="auto"/>
            <w:noWrap/>
            <w:vAlign w:val="center"/>
            <w:hideMark/>
          </w:tcPr>
          <w:p w14:paraId="26ECA529" w14:textId="77777777" w:rsidR="002B7368" w:rsidRPr="002B7368" w:rsidRDefault="002B7368" w:rsidP="002B7368">
            <w:pPr>
              <w:rPr>
                <w:rFonts w:ascii="Arial" w:hAnsi="Arial" w:cs="Arial"/>
                <w:color w:val="F79646"/>
                <w:sz w:val="16"/>
                <w:szCs w:val="16"/>
              </w:rPr>
            </w:pPr>
            <w:r w:rsidRPr="002B7368">
              <w:rPr>
                <w:rFonts w:ascii="Arial" w:hAnsi="Arial" w:cs="Arial"/>
                <w:color w:val="F79646"/>
                <w:sz w:val="16"/>
                <w:szCs w:val="16"/>
              </w:rPr>
              <w:t> </w:t>
            </w:r>
          </w:p>
        </w:tc>
        <w:tc>
          <w:tcPr>
            <w:tcW w:w="11" w:type="dxa"/>
            <w:vAlign w:val="center"/>
            <w:hideMark/>
          </w:tcPr>
          <w:p w14:paraId="5F88D56F" w14:textId="77777777" w:rsidR="002B7368" w:rsidRPr="002B7368" w:rsidRDefault="002B7368" w:rsidP="002B7368">
            <w:pPr>
              <w:rPr>
                <w:sz w:val="16"/>
                <w:szCs w:val="16"/>
              </w:rPr>
            </w:pPr>
          </w:p>
        </w:tc>
      </w:tr>
      <w:tr w:rsidR="002B7368" w:rsidRPr="002B7368" w14:paraId="168786A4" w14:textId="77777777" w:rsidTr="00BD168F">
        <w:trPr>
          <w:trHeight w:val="375"/>
          <w:jc w:val="center"/>
        </w:trPr>
        <w:tc>
          <w:tcPr>
            <w:tcW w:w="8733" w:type="dxa"/>
            <w:tcBorders>
              <w:top w:val="nil"/>
              <w:left w:val="single" w:sz="4" w:space="0" w:color="auto"/>
              <w:bottom w:val="single" w:sz="4" w:space="0" w:color="auto"/>
              <w:right w:val="single" w:sz="4" w:space="0" w:color="auto"/>
            </w:tcBorders>
            <w:shd w:val="clear" w:color="auto" w:fill="auto"/>
            <w:hideMark/>
          </w:tcPr>
          <w:p w14:paraId="480F63DC" w14:textId="77777777" w:rsidR="002B7368" w:rsidRPr="002B7368" w:rsidRDefault="002B7368" w:rsidP="002B7368">
            <w:pPr>
              <w:rPr>
                <w:rFonts w:ascii="Arial" w:hAnsi="Arial" w:cs="Arial"/>
                <w:i/>
                <w:iCs/>
                <w:color w:val="F79646"/>
                <w:sz w:val="16"/>
                <w:szCs w:val="16"/>
              </w:rPr>
            </w:pPr>
            <w:r w:rsidRPr="002B7368">
              <w:rPr>
                <w:rFonts w:ascii="Arial" w:hAnsi="Arial" w:cs="Arial"/>
                <w:i/>
                <w:iCs/>
                <w:color w:val="F79646"/>
                <w:sz w:val="16"/>
                <w:szCs w:val="16"/>
              </w:rPr>
              <w:t>Отпуск в сеть, бурый</w:t>
            </w:r>
          </w:p>
        </w:tc>
        <w:tc>
          <w:tcPr>
            <w:tcW w:w="1609" w:type="dxa"/>
            <w:tcBorders>
              <w:top w:val="nil"/>
              <w:left w:val="nil"/>
              <w:bottom w:val="single" w:sz="4" w:space="0" w:color="auto"/>
              <w:right w:val="single" w:sz="4" w:space="0" w:color="auto"/>
            </w:tcBorders>
            <w:shd w:val="clear" w:color="auto" w:fill="auto"/>
            <w:hideMark/>
          </w:tcPr>
          <w:p w14:paraId="1176D31B" w14:textId="77777777" w:rsidR="002B7368" w:rsidRPr="002B7368" w:rsidRDefault="002B7368" w:rsidP="002B7368">
            <w:pPr>
              <w:jc w:val="center"/>
              <w:rPr>
                <w:rFonts w:ascii="Arial" w:hAnsi="Arial" w:cs="Arial"/>
                <w:i/>
                <w:iCs/>
                <w:color w:val="F79646"/>
                <w:sz w:val="16"/>
                <w:szCs w:val="16"/>
              </w:rPr>
            </w:pPr>
            <w:r w:rsidRPr="002B7368">
              <w:rPr>
                <w:rFonts w:ascii="Arial" w:hAnsi="Arial" w:cs="Arial"/>
                <w:i/>
                <w:iCs/>
                <w:color w:val="F79646"/>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168D60AB" w14:textId="77777777" w:rsidR="002B7368" w:rsidRPr="002B7368" w:rsidRDefault="002B7368" w:rsidP="002B7368">
            <w:pPr>
              <w:jc w:val="right"/>
              <w:rPr>
                <w:rFonts w:ascii="Arial" w:hAnsi="Arial" w:cs="Arial"/>
                <w:i/>
                <w:iCs/>
                <w:color w:val="F79646"/>
                <w:sz w:val="16"/>
                <w:szCs w:val="16"/>
              </w:rPr>
            </w:pPr>
            <w:r w:rsidRPr="002B7368">
              <w:rPr>
                <w:rFonts w:ascii="Arial" w:hAnsi="Arial" w:cs="Arial"/>
                <w:i/>
                <w:iCs/>
                <w:color w:val="F79646"/>
                <w:sz w:val="16"/>
                <w:szCs w:val="16"/>
              </w:rPr>
              <w:t>17 995,27</w:t>
            </w:r>
          </w:p>
        </w:tc>
        <w:tc>
          <w:tcPr>
            <w:tcW w:w="2317" w:type="dxa"/>
            <w:tcBorders>
              <w:top w:val="nil"/>
              <w:left w:val="nil"/>
              <w:bottom w:val="single" w:sz="4" w:space="0" w:color="auto"/>
              <w:right w:val="single" w:sz="4" w:space="0" w:color="auto"/>
            </w:tcBorders>
            <w:shd w:val="clear" w:color="auto" w:fill="auto"/>
            <w:noWrap/>
            <w:vAlign w:val="center"/>
            <w:hideMark/>
          </w:tcPr>
          <w:p w14:paraId="48C239E4" w14:textId="77777777" w:rsidR="002B7368" w:rsidRPr="002B7368" w:rsidRDefault="002B7368" w:rsidP="002B7368">
            <w:pPr>
              <w:jc w:val="right"/>
              <w:rPr>
                <w:rFonts w:ascii="Arial" w:hAnsi="Arial" w:cs="Arial"/>
                <w:i/>
                <w:iCs/>
                <w:color w:val="F79646"/>
                <w:sz w:val="16"/>
                <w:szCs w:val="16"/>
              </w:rPr>
            </w:pPr>
            <w:r w:rsidRPr="002B7368">
              <w:rPr>
                <w:rFonts w:ascii="Arial" w:hAnsi="Arial" w:cs="Arial"/>
                <w:i/>
                <w:iCs/>
                <w:color w:val="F79646"/>
                <w:sz w:val="16"/>
                <w:szCs w:val="16"/>
              </w:rPr>
              <w:t>17 929,93</w:t>
            </w:r>
          </w:p>
        </w:tc>
        <w:tc>
          <w:tcPr>
            <w:tcW w:w="2302" w:type="dxa"/>
            <w:tcBorders>
              <w:top w:val="nil"/>
              <w:left w:val="nil"/>
              <w:bottom w:val="single" w:sz="4" w:space="0" w:color="auto"/>
              <w:right w:val="single" w:sz="4" w:space="0" w:color="auto"/>
            </w:tcBorders>
            <w:shd w:val="clear" w:color="auto" w:fill="auto"/>
            <w:noWrap/>
            <w:vAlign w:val="center"/>
            <w:hideMark/>
          </w:tcPr>
          <w:p w14:paraId="5E33BB64" w14:textId="77777777" w:rsidR="002B7368" w:rsidRPr="002B7368" w:rsidRDefault="002B7368" w:rsidP="002B7368">
            <w:pPr>
              <w:jc w:val="right"/>
              <w:rPr>
                <w:rFonts w:ascii="Arial" w:hAnsi="Arial" w:cs="Arial"/>
                <w:i/>
                <w:iCs/>
                <w:color w:val="F79646"/>
                <w:sz w:val="16"/>
                <w:szCs w:val="16"/>
              </w:rPr>
            </w:pPr>
            <w:r w:rsidRPr="002B7368">
              <w:rPr>
                <w:rFonts w:ascii="Arial" w:hAnsi="Arial" w:cs="Arial"/>
                <w:i/>
                <w:iCs/>
                <w:color w:val="F79646"/>
                <w:sz w:val="16"/>
                <w:szCs w:val="16"/>
              </w:rPr>
              <w:t>17 929,93</w:t>
            </w:r>
          </w:p>
        </w:tc>
        <w:tc>
          <w:tcPr>
            <w:tcW w:w="2298" w:type="dxa"/>
            <w:tcBorders>
              <w:top w:val="nil"/>
              <w:left w:val="nil"/>
              <w:bottom w:val="single" w:sz="4" w:space="0" w:color="auto"/>
              <w:right w:val="single" w:sz="4" w:space="0" w:color="auto"/>
            </w:tcBorders>
            <w:shd w:val="clear" w:color="auto" w:fill="auto"/>
            <w:noWrap/>
            <w:vAlign w:val="center"/>
            <w:hideMark/>
          </w:tcPr>
          <w:p w14:paraId="01A8C3D3" w14:textId="77777777" w:rsidR="002B7368" w:rsidRPr="002B7368" w:rsidRDefault="002B7368" w:rsidP="002B7368">
            <w:pPr>
              <w:rPr>
                <w:rFonts w:ascii="Arial" w:hAnsi="Arial" w:cs="Arial"/>
                <w:color w:val="F79646"/>
                <w:sz w:val="16"/>
                <w:szCs w:val="16"/>
              </w:rPr>
            </w:pPr>
            <w:r w:rsidRPr="002B7368">
              <w:rPr>
                <w:rFonts w:ascii="Arial" w:hAnsi="Arial" w:cs="Arial"/>
                <w:color w:val="F79646"/>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426D169F" w14:textId="77777777" w:rsidR="002B7368" w:rsidRPr="002B7368" w:rsidRDefault="002B7368" w:rsidP="002B7368">
            <w:pPr>
              <w:jc w:val="right"/>
              <w:rPr>
                <w:rFonts w:ascii="Arial" w:hAnsi="Arial" w:cs="Arial"/>
                <w:color w:val="F79646"/>
                <w:sz w:val="16"/>
                <w:szCs w:val="16"/>
              </w:rPr>
            </w:pPr>
            <w:r w:rsidRPr="002B7368">
              <w:rPr>
                <w:rFonts w:ascii="Arial" w:hAnsi="Arial" w:cs="Arial"/>
                <w:color w:val="F79646"/>
                <w:sz w:val="16"/>
                <w:szCs w:val="16"/>
              </w:rPr>
              <w:t>19 771,00</w:t>
            </w:r>
          </w:p>
        </w:tc>
        <w:tc>
          <w:tcPr>
            <w:tcW w:w="2838" w:type="dxa"/>
            <w:tcBorders>
              <w:top w:val="nil"/>
              <w:left w:val="nil"/>
              <w:bottom w:val="single" w:sz="4" w:space="0" w:color="auto"/>
              <w:right w:val="single" w:sz="4" w:space="0" w:color="auto"/>
            </w:tcBorders>
            <w:shd w:val="clear" w:color="auto" w:fill="auto"/>
            <w:noWrap/>
            <w:vAlign w:val="center"/>
            <w:hideMark/>
          </w:tcPr>
          <w:p w14:paraId="6E09A89A" w14:textId="77777777" w:rsidR="002B7368" w:rsidRPr="002B7368" w:rsidRDefault="002B7368" w:rsidP="002B7368">
            <w:pPr>
              <w:jc w:val="right"/>
              <w:rPr>
                <w:rFonts w:ascii="Arial" w:hAnsi="Arial" w:cs="Arial"/>
                <w:color w:val="F79646"/>
                <w:sz w:val="16"/>
                <w:szCs w:val="16"/>
              </w:rPr>
            </w:pPr>
            <w:r w:rsidRPr="002B7368">
              <w:rPr>
                <w:rFonts w:ascii="Arial" w:hAnsi="Arial" w:cs="Arial"/>
                <w:color w:val="F79646"/>
                <w:sz w:val="16"/>
                <w:szCs w:val="16"/>
              </w:rPr>
              <w:t>20 326,04</w:t>
            </w:r>
          </w:p>
        </w:tc>
        <w:tc>
          <w:tcPr>
            <w:tcW w:w="2838" w:type="dxa"/>
            <w:tcBorders>
              <w:top w:val="nil"/>
              <w:left w:val="nil"/>
              <w:bottom w:val="single" w:sz="4" w:space="0" w:color="auto"/>
              <w:right w:val="single" w:sz="4" w:space="0" w:color="auto"/>
            </w:tcBorders>
            <w:shd w:val="clear" w:color="auto" w:fill="auto"/>
            <w:noWrap/>
            <w:vAlign w:val="center"/>
            <w:hideMark/>
          </w:tcPr>
          <w:p w14:paraId="03961542" w14:textId="77777777" w:rsidR="002B7368" w:rsidRPr="002B7368" w:rsidRDefault="002B7368" w:rsidP="002B7368">
            <w:pPr>
              <w:rPr>
                <w:rFonts w:ascii="Arial" w:hAnsi="Arial" w:cs="Arial"/>
                <w:color w:val="F79646"/>
                <w:sz w:val="16"/>
                <w:szCs w:val="16"/>
              </w:rPr>
            </w:pPr>
            <w:r w:rsidRPr="002B7368">
              <w:rPr>
                <w:rFonts w:ascii="Arial" w:hAnsi="Arial" w:cs="Arial"/>
                <w:color w:val="F79646"/>
                <w:sz w:val="16"/>
                <w:szCs w:val="16"/>
              </w:rPr>
              <w:t> </w:t>
            </w:r>
          </w:p>
        </w:tc>
        <w:tc>
          <w:tcPr>
            <w:tcW w:w="11" w:type="dxa"/>
            <w:vAlign w:val="center"/>
            <w:hideMark/>
          </w:tcPr>
          <w:p w14:paraId="2FBA3B73" w14:textId="77777777" w:rsidR="002B7368" w:rsidRPr="002B7368" w:rsidRDefault="002B7368" w:rsidP="002B7368">
            <w:pPr>
              <w:rPr>
                <w:sz w:val="16"/>
                <w:szCs w:val="16"/>
              </w:rPr>
            </w:pPr>
          </w:p>
        </w:tc>
      </w:tr>
      <w:tr w:rsidR="002B7368" w:rsidRPr="002B7368" w14:paraId="153F6EAA" w14:textId="77777777" w:rsidTr="00BD168F">
        <w:trPr>
          <w:trHeight w:val="375"/>
          <w:jc w:val="center"/>
        </w:trPr>
        <w:tc>
          <w:tcPr>
            <w:tcW w:w="8733" w:type="dxa"/>
            <w:tcBorders>
              <w:top w:val="nil"/>
              <w:left w:val="single" w:sz="4" w:space="0" w:color="auto"/>
              <w:bottom w:val="single" w:sz="4" w:space="0" w:color="auto"/>
              <w:right w:val="single" w:sz="4" w:space="0" w:color="auto"/>
            </w:tcBorders>
            <w:shd w:val="clear" w:color="auto" w:fill="auto"/>
            <w:hideMark/>
          </w:tcPr>
          <w:p w14:paraId="68450F94" w14:textId="77777777" w:rsidR="002B7368" w:rsidRPr="002B7368" w:rsidRDefault="002B7368" w:rsidP="002B7368">
            <w:pPr>
              <w:rPr>
                <w:rFonts w:ascii="Arial" w:hAnsi="Arial" w:cs="Arial"/>
                <w:i/>
                <w:iCs/>
                <w:color w:val="808080"/>
                <w:sz w:val="16"/>
                <w:szCs w:val="16"/>
              </w:rPr>
            </w:pPr>
            <w:r w:rsidRPr="002B7368">
              <w:rPr>
                <w:rFonts w:ascii="Arial" w:hAnsi="Arial" w:cs="Arial"/>
                <w:i/>
                <w:iCs/>
                <w:color w:val="808080"/>
                <w:sz w:val="16"/>
                <w:szCs w:val="16"/>
              </w:rPr>
              <w:t xml:space="preserve">     2.1 от собственных котельных</w:t>
            </w:r>
          </w:p>
        </w:tc>
        <w:tc>
          <w:tcPr>
            <w:tcW w:w="1609" w:type="dxa"/>
            <w:tcBorders>
              <w:top w:val="nil"/>
              <w:left w:val="nil"/>
              <w:bottom w:val="single" w:sz="4" w:space="0" w:color="auto"/>
              <w:right w:val="single" w:sz="4" w:space="0" w:color="auto"/>
            </w:tcBorders>
            <w:shd w:val="clear" w:color="auto" w:fill="auto"/>
            <w:hideMark/>
          </w:tcPr>
          <w:p w14:paraId="3C737DFA"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35B4B829" w14:textId="77777777" w:rsidR="002B7368" w:rsidRPr="002B7368" w:rsidRDefault="002B7368" w:rsidP="002B7368">
            <w:pPr>
              <w:rPr>
                <w:rFonts w:ascii="Arial" w:hAnsi="Arial" w:cs="Arial"/>
                <w:i/>
                <w:iCs/>
                <w:color w:val="F79646"/>
                <w:sz w:val="16"/>
                <w:szCs w:val="16"/>
              </w:rPr>
            </w:pPr>
            <w:r w:rsidRPr="002B7368">
              <w:rPr>
                <w:rFonts w:ascii="Arial" w:hAnsi="Arial" w:cs="Arial"/>
                <w:i/>
                <w:iCs/>
                <w:color w:val="F79646"/>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7109DCA6" w14:textId="77777777" w:rsidR="002B7368" w:rsidRPr="002B7368" w:rsidRDefault="002B7368" w:rsidP="002B7368">
            <w:pPr>
              <w:rPr>
                <w:rFonts w:ascii="Arial" w:hAnsi="Arial" w:cs="Arial"/>
                <w:i/>
                <w:iCs/>
                <w:color w:val="F79646"/>
                <w:sz w:val="16"/>
                <w:szCs w:val="16"/>
              </w:rPr>
            </w:pPr>
            <w:r w:rsidRPr="002B7368">
              <w:rPr>
                <w:rFonts w:ascii="Arial" w:hAnsi="Arial" w:cs="Arial"/>
                <w:i/>
                <w:iCs/>
                <w:color w:val="F79646"/>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2262D1C1" w14:textId="77777777" w:rsidR="002B7368" w:rsidRPr="002B7368" w:rsidRDefault="002B7368" w:rsidP="002B7368">
            <w:pPr>
              <w:rPr>
                <w:rFonts w:ascii="Arial" w:hAnsi="Arial" w:cs="Arial"/>
                <w:i/>
                <w:iCs/>
                <w:color w:val="F79646"/>
                <w:sz w:val="16"/>
                <w:szCs w:val="16"/>
              </w:rPr>
            </w:pPr>
            <w:r w:rsidRPr="002B7368">
              <w:rPr>
                <w:rFonts w:ascii="Arial" w:hAnsi="Arial" w:cs="Arial"/>
                <w:i/>
                <w:iCs/>
                <w:color w:val="F79646"/>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44159FEC" w14:textId="77777777" w:rsidR="002B7368" w:rsidRPr="002B7368" w:rsidRDefault="002B7368" w:rsidP="002B7368">
            <w:pPr>
              <w:rPr>
                <w:rFonts w:ascii="Arial" w:hAnsi="Arial" w:cs="Arial"/>
                <w:color w:val="F79646"/>
                <w:sz w:val="16"/>
                <w:szCs w:val="16"/>
              </w:rPr>
            </w:pPr>
            <w:r w:rsidRPr="002B7368">
              <w:rPr>
                <w:rFonts w:ascii="Arial" w:hAnsi="Arial" w:cs="Arial"/>
                <w:color w:val="F79646"/>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0CA4ED2A" w14:textId="77777777" w:rsidR="002B7368" w:rsidRPr="002B7368" w:rsidRDefault="002B7368" w:rsidP="002B7368">
            <w:pPr>
              <w:rPr>
                <w:rFonts w:ascii="Arial" w:hAnsi="Arial" w:cs="Arial"/>
                <w:color w:val="F79646"/>
                <w:sz w:val="16"/>
                <w:szCs w:val="16"/>
              </w:rPr>
            </w:pPr>
            <w:r w:rsidRPr="002B7368">
              <w:rPr>
                <w:rFonts w:ascii="Arial" w:hAnsi="Arial" w:cs="Arial"/>
                <w:color w:val="F79646"/>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2E2B223A" w14:textId="77777777" w:rsidR="002B7368" w:rsidRPr="002B7368" w:rsidRDefault="002B7368" w:rsidP="002B7368">
            <w:pPr>
              <w:rPr>
                <w:rFonts w:ascii="Arial" w:hAnsi="Arial" w:cs="Arial"/>
                <w:color w:val="F79646"/>
                <w:sz w:val="16"/>
                <w:szCs w:val="16"/>
              </w:rPr>
            </w:pPr>
            <w:r w:rsidRPr="002B7368">
              <w:rPr>
                <w:rFonts w:ascii="Arial" w:hAnsi="Arial" w:cs="Arial"/>
                <w:color w:val="F79646"/>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47CCC6DD" w14:textId="77777777" w:rsidR="002B7368" w:rsidRPr="002B7368" w:rsidRDefault="002B7368" w:rsidP="002B7368">
            <w:pPr>
              <w:jc w:val="right"/>
              <w:rPr>
                <w:rFonts w:ascii="Arial" w:hAnsi="Arial" w:cs="Arial"/>
                <w:color w:val="808080"/>
                <w:sz w:val="16"/>
                <w:szCs w:val="16"/>
              </w:rPr>
            </w:pPr>
            <w:r w:rsidRPr="002B7368">
              <w:rPr>
                <w:rFonts w:ascii="Arial" w:hAnsi="Arial" w:cs="Arial"/>
                <w:color w:val="808080"/>
                <w:sz w:val="16"/>
                <w:szCs w:val="16"/>
              </w:rPr>
              <w:t>30 218,00</w:t>
            </w:r>
          </w:p>
        </w:tc>
        <w:tc>
          <w:tcPr>
            <w:tcW w:w="11" w:type="dxa"/>
            <w:vAlign w:val="center"/>
            <w:hideMark/>
          </w:tcPr>
          <w:p w14:paraId="15F5E42E" w14:textId="77777777" w:rsidR="002B7368" w:rsidRPr="002B7368" w:rsidRDefault="002B7368" w:rsidP="002B7368">
            <w:pPr>
              <w:rPr>
                <w:sz w:val="16"/>
                <w:szCs w:val="16"/>
              </w:rPr>
            </w:pPr>
          </w:p>
        </w:tc>
      </w:tr>
      <w:tr w:rsidR="002B7368" w:rsidRPr="002B7368" w14:paraId="6A4004AA" w14:textId="77777777" w:rsidTr="00BD168F">
        <w:trPr>
          <w:trHeight w:val="600"/>
          <w:jc w:val="center"/>
        </w:trPr>
        <w:tc>
          <w:tcPr>
            <w:tcW w:w="8733" w:type="dxa"/>
            <w:tcBorders>
              <w:top w:val="nil"/>
              <w:left w:val="single" w:sz="4" w:space="0" w:color="auto"/>
              <w:bottom w:val="single" w:sz="4" w:space="0" w:color="auto"/>
              <w:right w:val="single" w:sz="4" w:space="0" w:color="auto"/>
            </w:tcBorders>
            <w:shd w:val="clear" w:color="auto" w:fill="auto"/>
            <w:hideMark/>
          </w:tcPr>
          <w:p w14:paraId="3D851AD8" w14:textId="77777777" w:rsidR="002B7368" w:rsidRPr="002B7368" w:rsidRDefault="002B7368" w:rsidP="002B7368">
            <w:pPr>
              <w:rPr>
                <w:rFonts w:ascii="Arial" w:hAnsi="Arial" w:cs="Arial"/>
                <w:i/>
                <w:iCs/>
                <w:color w:val="808080"/>
                <w:sz w:val="16"/>
                <w:szCs w:val="16"/>
              </w:rPr>
            </w:pPr>
            <w:r w:rsidRPr="002B7368">
              <w:rPr>
                <w:rFonts w:ascii="Arial" w:hAnsi="Arial" w:cs="Arial"/>
                <w:i/>
                <w:iCs/>
                <w:color w:val="808080"/>
                <w:sz w:val="16"/>
                <w:szCs w:val="16"/>
              </w:rPr>
              <w:t xml:space="preserve">     2.2 покупная тепловая энергия (ООО "Теплотон М")</w:t>
            </w:r>
          </w:p>
        </w:tc>
        <w:tc>
          <w:tcPr>
            <w:tcW w:w="1609" w:type="dxa"/>
            <w:tcBorders>
              <w:top w:val="nil"/>
              <w:left w:val="nil"/>
              <w:bottom w:val="single" w:sz="4" w:space="0" w:color="auto"/>
              <w:right w:val="single" w:sz="4" w:space="0" w:color="auto"/>
            </w:tcBorders>
            <w:shd w:val="clear" w:color="auto" w:fill="auto"/>
            <w:hideMark/>
          </w:tcPr>
          <w:p w14:paraId="366394F4"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25562F3B" w14:textId="77777777" w:rsidR="002B7368" w:rsidRPr="002B7368" w:rsidRDefault="002B7368" w:rsidP="002B7368">
            <w:pPr>
              <w:rPr>
                <w:rFonts w:ascii="Arial" w:hAnsi="Arial" w:cs="Arial"/>
                <w:i/>
                <w:iCs/>
                <w:color w:val="808080"/>
                <w:sz w:val="16"/>
                <w:szCs w:val="16"/>
              </w:rPr>
            </w:pPr>
            <w:r w:rsidRPr="002B7368">
              <w:rPr>
                <w:rFonts w:ascii="Arial" w:hAnsi="Arial" w:cs="Arial"/>
                <w:i/>
                <w:iCs/>
                <w:color w:val="808080"/>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765EB50F" w14:textId="77777777" w:rsidR="002B7368" w:rsidRPr="002B7368" w:rsidRDefault="002B7368" w:rsidP="002B7368">
            <w:pPr>
              <w:rPr>
                <w:rFonts w:ascii="Arial" w:hAnsi="Arial" w:cs="Arial"/>
                <w:i/>
                <w:iCs/>
                <w:color w:val="808080"/>
                <w:sz w:val="16"/>
                <w:szCs w:val="16"/>
              </w:rPr>
            </w:pPr>
            <w:r w:rsidRPr="002B7368">
              <w:rPr>
                <w:rFonts w:ascii="Arial" w:hAnsi="Arial" w:cs="Arial"/>
                <w:i/>
                <w:iCs/>
                <w:color w:val="808080"/>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2A54FD5B" w14:textId="77777777" w:rsidR="002B7368" w:rsidRPr="002B7368" w:rsidRDefault="002B7368" w:rsidP="002B7368">
            <w:pPr>
              <w:rPr>
                <w:rFonts w:ascii="Arial" w:hAnsi="Arial" w:cs="Arial"/>
                <w:i/>
                <w:iCs/>
                <w:color w:val="808080"/>
                <w:sz w:val="16"/>
                <w:szCs w:val="16"/>
              </w:rPr>
            </w:pPr>
            <w:r w:rsidRPr="002B7368">
              <w:rPr>
                <w:rFonts w:ascii="Arial" w:hAnsi="Arial" w:cs="Arial"/>
                <w:i/>
                <w:iCs/>
                <w:color w:val="808080"/>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19885E1C" w14:textId="77777777" w:rsidR="002B7368" w:rsidRPr="002B7368" w:rsidRDefault="002B7368" w:rsidP="002B7368">
            <w:pPr>
              <w:rPr>
                <w:rFonts w:ascii="Arial" w:hAnsi="Arial" w:cs="Arial"/>
                <w:color w:val="808080"/>
                <w:sz w:val="16"/>
                <w:szCs w:val="16"/>
              </w:rPr>
            </w:pPr>
            <w:r w:rsidRPr="002B7368">
              <w:rPr>
                <w:rFonts w:ascii="Arial" w:hAnsi="Arial" w:cs="Arial"/>
                <w:color w:val="808080"/>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F8F07AE" w14:textId="77777777" w:rsidR="002B7368" w:rsidRPr="002B7368" w:rsidRDefault="002B7368" w:rsidP="002B7368">
            <w:pPr>
              <w:rPr>
                <w:rFonts w:ascii="Arial" w:hAnsi="Arial" w:cs="Arial"/>
                <w:color w:val="808080"/>
                <w:sz w:val="16"/>
                <w:szCs w:val="16"/>
              </w:rPr>
            </w:pPr>
            <w:r w:rsidRPr="002B7368">
              <w:rPr>
                <w:rFonts w:ascii="Arial" w:hAnsi="Arial" w:cs="Arial"/>
                <w:color w:val="808080"/>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4D2657D5" w14:textId="77777777" w:rsidR="002B7368" w:rsidRPr="002B7368" w:rsidRDefault="002B7368" w:rsidP="002B7368">
            <w:pPr>
              <w:rPr>
                <w:rFonts w:ascii="Arial" w:hAnsi="Arial" w:cs="Arial"/>
                <w:color w:val="808080"/>
                <w:sz w:val="16"/>
                <w:szCs w:val="16"/>
              </w:rPr>
            </w:pPr>
            <w:r w:rsidRPr="002B7368">
              <w:rPr>
                <w:rFonts w:ascii="Arial" w:hAnsi="Arial" w:cs="Arial"/>
                <w:color w:val="808080"/>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53045401" w14:textId="77777777" w:rsidR="002B7368" w:rsidRPr="002B7368" w:rsidRDefault="002B7368" w:rsidP="002B7368">
            <w:pPr>
              <w:jc w:val="right"/>
              <w:rPr>
                <w:rFonts w:ascii="Arial" w:hAnsi="Arial" w:cs="Arial"/>
                <w:color w:val="808080"/>
                <w:sz w:val="16"/>
                <w:szCs w:val="16"/>
              </w:rPr>
            </w:pPr>
            <w:r w:rsidRPr="002B7368">
              <w:rPr>
                <w:rFonts w:ascii="Arial" w:hAnsi="Arial" w:cs="Arial"/>
                <w:color w:val="808080"/>
                <w:sz w:val="16"/>
                <w:szCs w:val="16"/>
              </w:rPr>
              <w:t>1 658,00</w:t>
            </w:r>
          </w:p>
        </w:tc>
        <w:tc>
          <w:tcPr>
            <w:tcW w:w="11" w:type="dxa"/>
            <w:vAlign w:val="center"/>
            <w:hideMark/>
          </w:tcPr>
          <w:p w14:paraId="68178B18" w14:textId="77777777" w:rsidR="002B7368" w:rsidRPr="002B7368" w:rsidRDefault="002B7368" w:rsidP="002B7368">
            <w:pPr>
              <w:rPr>
                <w:sz w:val="16"/>
                <w:szCs w:val="16"/>
              </w:rPr>
            </w:pPr>
          </w:p>
        </w:tc>
      </w:tr>
      <w:tr w:rsidR="002B7368" w:rsidRPr="002B7368" w14:paraId="00D8AA3C" w14:textId="77777777" w:rsidTr="00BD168F">
        <w:trPr>
          <w:trHeight w:val="750"/>
          <w:jc w:val="center"/>
        </w:trPr>
        <w:tc>
          <w:tcPr>
            <w:tcW w:w="8733" w:type="dxa"/>
            <w:tcBorders>
              <w:top w:val="nil"/>
              <w:left w:val="single" w:sz="4" w:space="0" w:color="auto"/>
              <w:bottom w:val="single" w:sz="4" w:space="0" w:color="auto"/>
              <w:right w:val="single" w:sz="4" w:space="0" w:color="auto"/>
            </w:tcBorders>
            <w:shd w:val="clear" w:color="auto" w:fill="auto"/>
            <w:hideMark/>
          </w:tcPr>
          <w:p w14:paraId="34FFCBA5" w14:textId="77777777" w:rsidR="002B7368" w:rsidRPr="002B7368" w:rsidRDefault="002B7368" w:rsidP="002B7368">
            <w:pPr>
              <w:rPr>
                <w:rFonts w:ascii="Arial" w:hAnsi="Arial" w:cs="Arial"/>
                <w:i/>
                <w:iCs/>
                <w:color w:val="808080"/>
                <w:sz w:val="16"/>
                <w:szCs w:val="16"/>
              </w:rPr>
            </w:pPr>
            <w:r w:rsidRPr="002B7368">
              <w:rPr>
                <w:rFonts w:ascii="Arial" w:hAnsi="Arial" w:cs="Arial"/>
                <w:i/>
                <w:iCs/>
                <w:color w:val="808080"/>
                <w:sz w:val="16"/>
                <w:szCs w:val="16"/>
              </w:rPr>
              <w:t xml:space="preserve">     2.3 покупная тепловая энергия (ООО "Теплосети")</w:t>
            </w:r>
          </w:p>
        </w:tc>
        <w:tc>
          <w:tcPr>
            <w:tcW w:w="1609" w:type="dxa"/>
            <w:tcBorders>
              <w:top w:val="nil"/>
              <w:left w:val="nil"/>
              <w:bottom w:val="single" w:sz="4" w:space="0" w:color="auto"/>
              <w:right w:val="single" w:sz="4" w:space="0" w:color="auto"/>
            </w:tcBorders>
            <w:shd w:val="clear" w:color="auto" w:fill="auto"/>
            <w:hideMark/>
          </w:tcPr>
          <w:p w14:paraId="54344345"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74058F18" w14:textId="77777777" w:rsidR="002B7368" w:rsidRPr="002B7368" w:rsidRDefault="002B7368" w:rsidP="002B7368">
            <w:pPr>
              <w:rPr>
                <w:rFonts w:ascii="Arial" w:hAnsi="Arial" w:cs="Arial"/>
                <w:i/>
                <w:iCs/>
                <w:color w:val="808080"/>
                <w:sz w:val="16"/>
                <w:szCs w:val="16"/>
              </w:rPr>
            </w:pPr>
            <w:r w:rsidRPr="002B7368">
              <w:rPr>
                <w:rFonts w:ascii="Arial" w:hAnsi="Arial" w:cs="Arial"/>
                <w:i/>
                <w:iCs/>
                <w:color w:val="808080"/>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144F948A" w14:textId="77777777" w:rsidR="002B7368" w:rsidRPr="002B7368" w:rsidRDefault="002B7368" w:rsidP="002B7368">
            <w:pPr>
              <w:rPr>
                <w:rFonts w:ascii="Arial" w:hAnsi="Arial" w:cs="Arial"/>
                <w:i/>
                <w:iCs/>
                <w:color w:val="808080"/>
                <w:sz w:val="16"/>
                <w:szCs w:val="16"/>
              </w:rPr>
            </w:pPr>
            <w:r w:rsidRPr="002B7368">
              <w:rPr>
                <w:rFonts w:ascii="Arial" w:hAnsi="Arial" w:cs="Arial"/>
                <w:i/>
                <w:iCs/>
                <w:color w:val="808080"/>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4C023FAF" w14:textId="77777777" w:rsidR="002B7368" w:rsidRPr="002B7368" w:rsidRDefault="002B7368" w:rsidP="002B7368">
            <w:pPr>
              <w:rPr>
                <w:rFonts w:ascii="Arial" w:hAnsi="Arial" w:cs="Arial"/>
                <w:i/>
                <w:iCs/>
                <w:color w:val="808080"/>
                <w:sz w:val="16"/>
                <w:szCs w:val="16"/>
              </w:rPr>
            </w:pPr>
            <w:r w:rsidRPr="002B7368">
              <w:rPr>
                <w:rFonts w:ascii="Arial" w:hAnsi="Arial" w:cs="Arial"/>
                <w:i/>
                <w:iCs/>
                <w:color w:val="808080"/>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0D51F657" w14:textId="77777777" w:rsidR="002B7368" w:rsidRPr="002B7368" w:rsidRDefault="002B7368" w:rsidP="002B7368">
            <w:pPr>
              <w:rPr>
                <w:rFonts w:ascii="Arial" w:hAnsi="Arial" w:cs="Arial"/>
                <w:color w:val="808080"/>
                <w:sz w:val="16"/>
                <w:szCs w:val="16"/>
              </w:rPr>
            </w:pPr>
            <w:r w:rsidRPr="002B7368">
              <w:rPr>
                <w:rFonts w:ascii="Arial" w:hAnsi="Arial" w:cs="Arial"/>
                <w:color w:val="808080"/>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C643250" w14:textId="77777777" w:rsidR="002B7368" w:rsidRPr="002B7368" w:rsidRDefault="002B7368" w:rsidP="002B7368">
            <w:pPr>
              <w:rPr>
                <w:rFonts w:ascii="Arial" w:hAnsi="Arial" w:cs="Arial"/>
                <w:color w:val="808080"/>
                <w:sz w:val="16"/>
                <w:szCs w:val="16"/>
              </w:rPr>
            </w:pPr>
            <w:r w:rsidRPr="002B7368">
              <w:rPr>
                <w:rFonts w:ascii="Arial" w:hAnsi="Arial" w:cs="Arial"/>
                <w:color w:val="808080"/>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4AEADE36" w14:textId="77777777" w:rsidR="002B7368" w:rsidRPr="002B7368" w:rsidRDefault="002B7368" w:rsidP="002B7368">
            <w:pPr>
              <w:rPr>
                <w:rFonts w:ascii="Arial" w:hAnsi="Arial" w:cs="Arial"/>
                <w:color w:val="808080"/>
                <w:sz w:val="16"/>
                <w:szCs w:val="16"/>
              </w:rPr>
            </w:pPr>
            <w:r w:rsidRPr="002B7368">
              <w:rPr>
                <w:rFonts w:ascii="Arial" w:hAnsi="Arial" w:cs="Arial"/>
                <w:color w:val="808080"/>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2F5B8B78" w14:textId="77777777" w:rsidR="002B7368" w:rsidRPr="002B7368" w:rsidRDefault="002B7368" w:rsidP="002B7368">
            <w:pPr>
              <w:jc w:val="right"/>
              <w:rPr>
                <w:rFonts w:ascii="Arial" w:hAnsi="Arial" w:cs="Arial"/>
                <w:color w:val="808080"/>
                <w:sz w:val="16"/>
                <w:szCs w:val="16"/>
              </w:rPr>
            </w:pPr>
            <w:r w:rsidRPr="002B7368">
              <w:rPr>
                <w:rFonts w:ascii="Arial" w:hAnsi="Arial" w:cs="Arial"/>
                <w:color w:val="808080"/>
                <w:sz w:val="16"/>
                <w:szCs w:val="16"/>
              </w:rPr>
              <w:t>3 797,00</w:t>
            </w:r>
          </w:p>
        </w:tc>
        <w:tc>
          <w:tcPr>
            <w:tcW w:w="11" w:type="dxa"/>
            <w:vAlign w:val="center"/>
            <w:hideMark/>
          </w:tcPr>
          <w:p w14:paraId="660249DE" w14:textId="77777777" w:rsidR="002B7368" w:rsidRPr="002B7368" w:rsidRDefault="002B7368" w:rsidP="002B7368">
            <w:pPr>
              <w:rPr>
                <w:sz w:val="16"/>
                <w:szCs w:val="16"/>
              </w:rPr>
            </w:pPr>
          </w:p>
        </w:tc>
      </w:tr>
      <w:tr w:rsidR="002B7368" w:rsidRPr="002B7368" w14:paraId="22C7EBC2"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13077872"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xml:space="preserve"> 3. Полезный отпуск</w:t>
            </w:r>
          </w:p>
        </w:tc>
        <w:tc>
          <w:tcPr>
            <w:tcW w:w="1609" w:type="dxa"/>
            <w:tcBorders>
              <w:top w:val="nil"/>
              <w:left w:val="nil"/>
              <w:bottom w:val="single" w:sz="4" w:space="0" w:color="auto"/>
              <w:right w:val="single" w:sz="4" w:space="0" w:color="auto"/>
            </w:tcBorders>
            <w:shd w:val="clear" w:color="auto" w:fill="auto"/>
            <w:hideMark/>
          </w:tcPr>
          <w:p w14:paraId="20A46D2E"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5EFD52CA"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22 360,41</w:t>
            </w:r>
          </w:p>
        </w:tc>
        <w:tc>
          <w:tcPr>
            <w:tcW w:w="2317" w:type="dxa"/>
            <w:tcBorders>
              <w:top w:val="nil"/>
              <w:left w:val="nil"/>
              <w:bottom w:val="single" w:sz="4" w:space="0" w:color="auto"/>
              <w:right w:val="single" w:sz="4" w:space="0" w:color="auto"/>
            </w:tcBorders>
            <w:shd w:val="clear" w:color="auto" w:fill="auto"/>
            <w:noWrap/>
            <w:vAlign w:val="center"/>
            <w:hideMark/>
          </w:tcPr>
          <w:p w14:paraId="375E061C"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24 183,99</w:t>
            </w:r>
          </w:p>
        </w:tc>
        <w:tc>
          <w:tcPr>
            <w:tcW w:w="2302" w:type="dxa"/>
            <w:tcBorders>
              <w:top w:val="nil"/>
              <w:left w:val="nil"/>
              <w:bottom w:val="single" w:sz="4" w:space="0" w:color="auto"/>
              <w:right w:val="single" w:sz="4" w:space="0" w:color="auto"/>
            </w:tcBorders>
            <w:shd w:val="clear" w:color="auto" w:fill="auto"/>
            <w:noWrap/>
            <w:vAlign w:val="center"/>
            <w:hideMark/>
          </w:tcPr>
          <w:p w14:paraId="2D1D1F90"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24 184,00</w:t>
            </w:r>
          </w:p>
        </w:tc>
        <w:tc>
          <w:tcPr>
            <w:tcW w:w="2298" w:type="dxa"/>
            <w:tcBorders>
              <w:top w:val="nil"/>
              <w:left w:val="nil"/>
              <w:bottom w:val="single" w:sz="4" w:space="0" w:color="auto"/>
              <w:right w:val="single" w:sz="4" w:space="0" w:color="auto"/>
            </w:tcBorders>
            <w:shd w:val="clear" w:color="auto" w:fill="auto"/>
            <w:noWrap/>
            <w:vAlign w:val="center"/>
            <w:hideMark/>
          </w:tcPr>
          <w:p w14:paraId="5150A46A"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23 707,32</w:t>
            </w:r>
          </w:p>
        </w:tc>
        <w:tc>
          <w:tcPr>
            <w:tcW w:w="2210" w:type="dxa"/>
            <w:tcBorders>
              <w:top w:val="nil"/>
              <w:left w:val="nil"/>
              <w:bottom w:val="single" w:sz="4" w:space="0" w:color="auto"/>
              <w:right w:val="single" w:sz="4" w:space="0" w:color="auto"/>
            </w:tcBorders>
            <w:shd w:val="clear" w:color="auto" w:fill="auto"/>
            <w:noWrap/>
            <w:vAlign w:val="center"/>
            <w:hideMark/>
          </w:tcPr>
          <w:p w14:paraId="1DC04CD4"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22 362,00</w:t>
            </w:r>
          </w:p>
        </w:tc>
        <w:tc>
          <w:tcPr>
            <w:tcW w:w="2838" w:type="dxa"/>
            <w:tcBorders>
              <w:top w:val="nil"/>
              <w:left w:val="nil"/>
              <w:bottom w:val="single" w:sz="4" w:space="0" w:color="auto"/>
              <w:right w:val="single" w:sz="4" w:space="0" w:color="auto"/>
            </w:tcBorders>
            <w:shd w:val="clear" w:color="auto" w:fill="auto"/>
            <w:noWrap/>
            <w:vAlign w:val="center"/>
            <w:hideMark/>
          </w:tcPr>
          <w:p w14:paraId="75501E14"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24 183,99</w:t>
            </w:r>
          </w:p>
        </w:tc>
        <w:tc>
          <w:tcPr>
            <w:tcW w:w="2838" w:type="dxa"/>
            <w:tcBorders>
              <w:top w:val="nil"/>
              <w:left w:val="nil"/>
              <w:bottom w:val="single" w:sz="4" w:space="0" w:color="auto"/>
              <w:right w:val="single" w:sz="4" w:space="0" w:color="auto"/>
            </w:tcBorders>
            <w:shd w:val="clear" w:color="auto" w:fill="auto"/>
            <w:noWrap/>
            <w:vAlign w:val="center"/>
            <w:hideMark/>
          </w:tcPr>
          <w:p w14:paraId="1D9EE6E5"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25 854,00</w:t>
            </w:r>
          </w:p>
        </w:tc>
        <w:tc>
          <w:tcPr>
            <w:tcW w:w="11" w:type="dxa"/>
            <w:vAlign w:val="center"/>
            <w:hideMark/>
          </w:tcPr>
          <w:p w14:paraId="740C9BF5" w14:textId="77777777" w:rsidR="002B7368" w:rsidRPr="002B7368" w:rsidRDefault="002B7368" w:rsidP="002B7368">
            <w:pPr>
              <w:rPr>
                <w:sz w:val="16"/>
                <w:szCs w:val="16"/>
              </w:rPr>
            </w:pPr>
          </w:p>
        </w:tc>
      </w:tr>
      <w:tr w:rsidR="002B7368" w:rsidRPr="002B7368" w14:paraId="4787BFD7"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6AAC3EBA"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от собственных котельных</w:t>
            </w:r>
          </w:p>
        </w:tc>
        <w:tc>
          <w:tcPr>
            <w:tcW w:w="1609" w:type="dxa"/>
            <w:tcBorders>
              <w:top w:val="nil"/>
              <w:left w:val="nil"/>
              <w:bottom w:val="single" w:sz="4" w:space="0" w:color="auto"/>
              <w:right w:val="single" w:sz="4" w:space="0" w:color="auto"/>
            </w:tcBorders>
            <w:shd w:val="clear" w:color="auto" w:fill="auto"/>
            <w:hideMark/>
          </w:tcPr>
          <w:p w14:paraId="6CEF49D2"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32EFFED7"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3C105A31"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5A60ECB4"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5365AC9A"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7E9B6968"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2B27B657"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2D8AEF50"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11" w:type="dxa"/>
            <w:vAlign w:val="center"/>
            <w:hideMark/>
          </w:tcPr>
          <w:p w14:paraId="460BA362" w14:textId="77777777" w:rsidR="002B7368" w:rsidRPr="002B7368" w:rsidRDefault="002B7368" w:rsidP="002B7368">
            <w:pPr>
              <w:rPr>
                <w:sz w:val="16"/>
                <w:szCs w:val="16"/>
              </w:rPr>
            </w:pPr>
          </w:p>
        </w:tc>
      </w:tr>
      <w:tr w:rsidR="002B7368" w:rsidRPr="002B7368" w14:paraId="4F849A65"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3DD781C2"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от котельных перешедших от теплоком М</w:t>
            </w:r>
          </w:p>
        </w:tc>
        <w:tc>
          <w:tcPr>
            <w:tcW w:w="1609" w:type="dxa"/>
            <w:tcBorders>
              <w:top w:val="nil"/>
              <w:left w:val="nil"/>
              <w:bottom w:val="single" w:sz="4" w:space="0" w:color="auto"/>
              <w:right w:val="single" w:sz="4" w:space="0" w:color="auto"/>
            </w:tcBorders>
            <w:shd w:val="clear" w:color="auto" w:fill="auto"/>
            <w:hideMark/>
          </w:tcPr>
          <w:p w14:paraId="0F99C379"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18ECC430"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4E2F2700"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01F8025F"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227FA20C"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5786E4C"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482C0C1C"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5CD97858"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11" w:type="dxa"/>
            <w:vAlign w:val="center"/>
            <w:hideMark/>
          </w:tcPr>
          <w:p w14:paraId="1DEAB092" w14:textId="77777777" w:rsidR="002B7368" w:rsidRPr="002B7368" w:rsidRDefault="002B7368" w:rsidP="002B7368">
            <w:pPr>
              <w:rPr>
                <w:sz w:val="16"/>
                <w:szCs w:val="16"/>
              </w:rPr>
            </w:pPr>
          </w:p>
        </w:tc>
      </w:tr>
      <w:tr w:rsidR="002B7368" w:rsidRPr="002B7368" w14:paraId="3A521E97"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2D23E7DD"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lastRenderedPageBreak/>
              <w:t>от котельной 40 лет победы</w:t>
            </w:r>
          </w:p>
        </w:tc>
        <w:tc>
          <w:tcPr>
            <w:tcW w:w="1609" w:type="dxa"/>
            <w:tcBorders>
              <w:top w:val="nil"/>
              <w:left w:val="nil"/>
              <w:bottom w:val="single" w:sz="4" w:space="0" w:color="auto"/>
              <w:right w:val="single" w:sz="4" w:space="0" w:color="auto"/>
            </w:tcBorders>
            <w:shd w:val="clear" w:color="auto" w:fill="auto"/>
            <w:hideMark/>
          </w:tcPr>
          <w:p w14:paraId="5582D496"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17226D64"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1ECB4236"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76B7E3E3"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07AE663E"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489505DB"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180E7848"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7E290DD6"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11" w:type="dxa"/>
            <w:vAlign w:val="center"/>
            <w:hideMark/>
          </w:tcPr>
          <w:p w14:paraId="0804C6FA" w14:textId="77777777" w:rsidR="002B7368" w:rsidRPr="002B7368" w:rsidRDefault="002B7368" w:rsidP="002B7368">
            <w:pPr>
              <w:rPr>
                <w:sz w:val="16"/>
                <w:szCs w:val="16"/>
              </w:rPr>
            </w:pPr>
          </w:p>
        </w:tc>
      </w:tr>
      <w:tr w:rsidR="002B7368" w:rsidRPr="002B7368" w14:paraId="2189CEC9"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7B6C626A"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xml:space="preserve"> 4. Отпуск на потребительский рынок</w:t>
            </w:r>
          </w:p>
        </w:tc>
        <w:tc>
          <w:tcPr>
            <w:tcW w:w="1609" w:type="dxa"/>
            <w:tcBorders>
              <w:top w:val="nil"/>
              <w:left w:val="nil"/>
              <w:bottom w:val="single" w:sz="4" w:space="0" w:color="auto"/>
              <w:right w:val="single" w:sz="4" w:space="0" w:color="auto"/>
            </w:tcBorders>
            <w:shd w:val="clear" w:color="auto" w:fill="auto"/>
            <w:hideMark/>
          </w:tcPr>
          <w:p w14:paraId="08087B5D"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48716631"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22 360,41</w:t>
            </w:r>
          </w:p>
        </w:tc>
        <w:tc>
          <w:tcPr>
            <w:tcW w:w="2317" w:type="dxa"/>
            <w:tcBorders>
              <w:top w:val="nil"/>
              <w:left w:val="nil"/>
              <w:bottom w:val="single" w:sz="4" w:space="0" w:color="auto"/>
              <w:right w:val="single" w:sz="4" w:space="0" w:color="auto"/>
            </w:tcBorders>
            <w:shd w:val="clear" w:color="auto" w:fill="auto"/>
            <w:noWrap/>
            <w:vAlign w:val="center"/>
            <w:hideMark/>
          </w:tcPr>
          <w:p w14:paraId="416A439C"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24 183,99</w:t>
            </w:r>
          </w:p>
        </w:tc>
        <w:tc>
          <w:tcPr>
            <w:tcW w:w="2302" w:type="dxa"/>
            <w:tcBorders>
              <w:top w:val="nil"/>
              <w:left w:val="nil"/>
              <w:bottom w:val="single" w:sz="4" w:space="0" w:color="auto"/>
              <w:right w:val="single" w:sz="4" w:space="0" w:color="auto"/>
            </w:tcBorders>
            <w:shd w:val="clear" w:color="auto" w:fill="auto"/>
            <w:noWrap/>
            <w:vAlign w:val="center"/>
            <w:hideMark/>
          </w:tcPr>
          <w:p w14:paraId="24B0A166"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24 184,00</w:t>
            </w:r>
          </w:p>
        </w:tc>
        <w:tc>
          <w:tcPr>
            <w:tcW w:w="2298" w:type="dxa"/>
            <w:tcBorders>
              <w:top w:val="nil"/>
              <w:left w:val="nil"/>
              <w:bottom w:val="single" w:sz="4" w:space="0" w:color="auto"/>
              <w:right w:val="single" w:sz="4" w:space="0" w:color="auto"/>
            </w:tcBorders>
            <w:shd w:val="clear" w:color="auto" w:fill="auto"/>
            <w:noWrap/>
            <w:vAlign w:val="center"/>
            <w:hideMark/>
          </w:tcPr>
          <w:p w14:paraId="272C84D9"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23 707,32</w:t>
            </w:r>
          </w:p>
        </w:tc>
        <w:tc>
          <w:tcPr>
            <w:tcW w:w="2210" w:type="dxa"/>
            <w:tcBorders>
              <w:top w:val="nil"/>
              <w:left w:val="nil"/>
              <w:bottom w:val="single" w:sz="4" w:space="0" w:color="auto"/>
              <w:right w:val="single" w:sz="4" w:space="0" w:color="auto"/>
            </w:tcBorders>
            <w:shd w:val="clear" w:color="auto" w:fill="auto"/>
            <w:noWrap/>
            <w:vAlign w:val="center"/>
            <w:hideMark/>
          </w:tcPr>
          <w:p w14:paraId="71F1348C" w14:textId="77777777" w:rsidR="002B7368" w:rsidRPr="002B7368" w:rsidRDefault="002B7368" w:rsidP="002B7368">
            <w:pPr>
              <w:jc w:val="right"/>
              <w:rPr>
                <w:rFonts w:ascii="Arial" w:hAnsi="Arial" w:cs="Arial"/>
                <w:b/>
                <w:bCs/>
                <w:color w:val="000000"/>
                <w:sz w:val="16"/>
                <w:szCs w:val="16"/>
              </w:rPr>
            </w:pPr>
            <w:r w:rsidRPr="002B7368">
              <w:rPr>
                <w:rFonts w:ascii="Arial" w:hAnsi="Arial" w:cs="Arial"/>
                <w:b/>
                <w:bCs/>
                <w:color w:val="000000"/>
                <w:sz w:val="16"/>
                <w:szCs w:val="16"/>
              </w:rPr>
              <w:t>22 362,00</w:t>
            </w:r>
          </w:p>
        </w:tc>
        <w:tc>
          <w:tcPr>
            <w:tcW w:w="2838" w:type="dxa"/>
            <w:tcBorders>
              <w:top w:val="nil"/>
              <w:left w:val="nil"/>
              <w:bottom w:val="single" w:sz="4" w:space="0" w:color="auto"/>
              <w:right w:val="single" w:sz="4" w:space="0" w:color="auto"/>
            </w:tcBorders>
            <w:shd w:val="clear" w:color="auto" w:fill="auto"/>
            <w:noWrap/>
            <w:vAlign w:val="center"/>
            <w:hideMark/>
          </w:tcPr>
          <w:p w14:paraId="4D79D625"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24 183,99</w:t>
            </w:r>
          </w:p>
        </w:tc>
        <w:tc>
          <w:tcPr>
            <w:tcW w:w="2838" w:type="dxa"/>
            <w:tcBorders>
              <w:top w:val="nil"/>
              <w:left w:val="nil"/>
              <w:bottom w:val="single" w:sz="4" w:space="0" w:color="auto"/>
              <w:right w:val="single" w:sz="4" w:space="0" w:color="auto"/>
            </w:tcBorders>
            <w:shd w:val="clear" w:color="auto" w:fill="auto"/>
            <w:noWrap/>
            <w:vAlign w:val="center"/>
            <w:hideMark/>
          </w:tcPr>
          <w:p w14:paraId="561929E0"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25 854,00</w:t>
            </w:r>
          </w:p>
        </w:tc>
        <w:tc>
          <w:tcPr>
            <w:tcW w:w="11" w:type="dxa"/>
            <w:vAlign w:val="center"/>
            <w:hideMark/>
          </w:tcPr>
          <w:p w14:paraId="1E684773" w14:textId="77777777" w:rsidR="002B7368" w:rsidRPr="002B7368" w:rsidRDefault="002B7368" w:rsidP="002B7368">
            <w:pPr>
              <w:rPr>
                <w:sz w:val="16"/>
                <w:szCs w:val="16"/>
              </w:rPr>
            </w:pPr>
          </w:p>
        </w:tc>
      </w:tr>
      <w:tr w:rsidR="002B7368" w:rsidRPr="002B7368" w14:paraId="30325470"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3ECEBDDA"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4.1 Отпуск жилищным организациям</w:t>
            </w:r>
          </w:p>
        </w:tc>
        <w:tc>
          <w:tcPr>
            <w:tcW w:w="1609" w:type="dxa"/>
            <w:tcBorders>
              <w:top w:val="nil"/>
              <w:left w:val="nil"/>
              <w:bottom w:val="single" w:sz="4" w:space="0" w:color="auto"/>
              <w:right w:val="single" w:sz="4" w:space="0" w:color="auto"/>
            </w:tcBorders>
            <w:shd w:val="clear" w:color="auto" w:fill="auto"/>
            <w:hideMark/>
          </w:tcPr>
          <w:p w14:paraId="1C561CF4"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2EA17E6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12798,73</w:t>
            </w:r>
          </w:p>
        </w:tc>
        <w:tc>
          <w:tcPr>
            <w:tcW w:w="2317" w:type="dxa"/>
            <w:tcBorders>
              <w:top w:val="nil"/>
              <w:left w:val="nil"/>
              <w:bottom w:val="single" w:sz="4" w:space="0" w:color="auto"/>
              <w:right w:val="single" w:sz="4" w:space="0" w:color="auto"/>
            </w:tcBorders>
            <w:shd w:val="clear" w:color="auto" w:fill="auto"/>
            <w:noWrap/>
            <w:vAlign w:val="center"/>
            <w:hideMark/>
          </w:tcPr>
          <w:p w14:paraId="047C07D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12751,14</w:t>
            </w:r>
          </w:p>
        </w:tc>
        <w:tc>
          <w:tcPr>
            <w:tcW w:w="2302" w:type="dxa"/>
            <w:tcBorders>
              <w:top w:val="nil"/>
              <w:left w:val="nil"/>
              <w:bottom w:val="single" w:sz="4" w:space="0" w:color="auto"/>
              <w:right w:val="single" w:sz="4" w:space="0" w:color="auto"/>
            </w:tcBorders>
            <w:shd w:val="clear" w:color="auto" w:fill="auto"/>
            <w:noWrap/>
            <w:vAlign w:val="center"/>
            <w:hideMark/>
          </w:tcPr>
          <w:p w14:paraId="2546BB8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12751,14</w:t>
            </w:r>
          </w:p>
        </w:tc>
        <w:tc>
          <w:tcPr>
            <w:tcW w:w="2298" w:type="dxa"/>
            <w:tcBorders>
              <w:top w:val="nil"/>
              <w:left w:val="nil"/>
              <w:bottom w:val="single" w:sz="4" w:space="0" w:color="auto"/>
              <w:right w:val="single" w:sz="4" w:space="0" w:color="auto"/>
            </w:tcBorders>
            <w:shd w:val="clear" w:color="auto" w:fill="auto"/>
            <w:noWrap/>
            <w:vAlign w:val="center"/>
            <w:hideMark/>
          </w:tcPr>
          <w:p w14:paraId="2595B2E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12537,19</w:t>
            </w:r>
          </w:p>
        </w:tc>
        <w:tc>
          <w:tcPr>
            <w:tcW w:w="2210" w:type="dxa"/>
            <w:tcBorders>
              <w:top w:val="nil"/>
              <w:left w:val="nil"/>
              <w:bottom w:val="single" w:sz="4" w:space="0" w:color="auto"/>
              <w:right w:val="single" w:sz="4" w:space="0" w:color="auto"/>
            </w:tcBorders>
            <w:shd w:val="clear" w:color="auto" w:fill="auto"/>
            <w:noWrap/>
            <w:vAlign w:val="center"/>
            <w:hideMark/>
          </w:tcPr>
          <w:p w14:paraId="7AFD98A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12949,02</w:t>
            </w:r>
          </w:p>
        </w:tc>
        <w:tc>
          <w:tcPr>
            <w:tcW w:w="2838" w:type="dxa"/>
            <w:tcBorders>
              <w:top w:val="nil"/>
              <w:left w:val="nil"/>
              <w:bottom w:val="single" w:sz="4" w:space="0" w:color="auto"/>
              <w:right w:val="single" w:sz="4" w:space="0" w:color="auto"/>
            </w:tcBorders>
            <w:shd w:val="clear" w:color="auto" w:fill="auto"/>
            <w:noWrap/>
            <w:vAlign w:val="center"/>
            <w:hideMark/>
          </w:tcPr>
          <w:p w14:paraId="6DD6B3E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12 751,14</w:t>
            </w:r>
          </w:p>
        </w:tc>
        <w:tc>
          <w:tcPr>
            <w:tcW w:w="2838" w:type="dxa"/>
            <w:tcBorders>
              <w:top w:val="nil"/>
              <w:left w:val="nil"/>
              <w:bottom w:val="single" w:sz="4" w:space="0" w:color="auto"/>
              <w:right w:val="single" w:sz="4" w:space="0" w:color="auto"/>
            </w:tcBorders>
            <w:shd w:val="clear" w:color="auto" w:fill="auto"/>
            <w:noWrap/>
            <w:vAlign w:val="center"/>
            <w:hideMark/>
          </w:tcPr>
          <w:p w14:paraId="60C0B8C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15 960,14</w:t>
            </w:r>
          </w:p>
        </w:tc>
        <w:tc>
          <w:tcPr>
            <w:tcW w:w="11" w:type="dxa"/>
            <w:vAlign w:val="center"/>
            <w:hideMark/>
          </w:tcPr>
          <w:p w14:paraId="5C7C8620" w14:textId="77777777" w:rsidR="002B7368" w:rsidRPr="002B7368" w:rsidRDefault="002B7368" w:rsidP="002B7368">
            <w:pPr>
              <w:rPr>
                <w:sz w:val="16"/>
                <w:szCs w:val="16"/>
              </w:rPr>
            </w:pPr>
          </w:p>
        </w:tc>
      </w:tr>
      <w:tr w:rsidR="002B7368" w:rsidRPr="002B7368" w14:paraId="37B9A9AD"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15DE2C39"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4.2 Отпуск бюджетным потребителям </w:t>
            </w:r>
          </w:p>
        </w:tc>
        <w:tc>
          <w:tcPr>
            <w:tcW w:w="1609" w:type="dxa"/>
            <w:tcBorders>
              <w:top w:val="nil"/>
              <w:left w:val="nil"/>
              <w:bottom w:val="single" w:sz="4" w:space="0" w:color="auto"/>
              <w:right w:val="single" w:sz="4" w:space="0" w:color="auto"/>
            </w:tcBorders>
            <w:shd w:val="clear" w:color="auto" w:fill="auto"/>
            <w:hideMark/>
          </w:tcPr>
          <w:p w14:paraId="075350E4"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2252E79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9131,03</w:t>
            </w:r>
          </w:p>
        </w:tc>
        <w:tc>
          <w:tcPr>
            <w:tcW w:w="2317" w:type="dxa"/>
            <w:tcBorders>
              <w:top w:val="nil"/>
              <w:left w:val="nil"/>
              <w:bottom w:val="single" w:sz="4" w:space="0" w:color="auto"/>
              <w:right w:val="single" w:sz="4" w:space="0" w:color="auto"/>
            </w:tcBorders>
            <w:shd w:val="clear" w:color="auto" w:fill="auto"/>
            <w:noWrap/>
            <w:vAlign w:val="center"/>
            <w:hideMark/>
          </w:tcPr>
          <w:p w14:paraId="618A43A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11103,82</w:t>
            </w:r>
          </w:p>
        </w:tc>
        <w:tc>
          <w:tcPr>
            <w:tcW w:w="2302" w:type="dxa"/>
            <w:tcBorders>
              <w:top w:val="nil"/>
              <w:left w:val="nil"/>
              <w:bottom w:val="single" w:sz="4" w:space="0" w:color="auto"/>
              <w:right w:val="single" w:sz="4" w:space="0" w:color="auto"/>
            </w:tcBorders>
            <w:shd w:val="clear" w:color="auto" w:fill="auto"/>
            <w:noWrap/>
            <w:vAlign w:val="center"/>
            <w:hideMark/>
          </w:tcPr>
          <w:p w14:paraId="105203F6"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11103,82</w:t>
            </w:r>
          </w:p>
        </w:tc>
        <w:tc>
          <w:tcPr>
            <w:tcW w:w="2298" w:type="dxa"/>
            <w:tcBorders>
              <w:top w:val="nil"/>
              <w:left w:val="nil"/>
              <w:bottom w:val="single" w:sz="4" w:space="0" w:color="auto"/>
              <w:right w:val="single" w:sz="4" w:space="0" w:color="auto"/>
            </w:tcBorders>
            <w:shd w:val="clear" w:color="auto" w:fill="auto"/>
            <w:noWrap/>
            <w:vAlign w:val="center"/>
            <w:hideMark/>
          </w:tcPr>
          <w:p w14:paraId="356EA0E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10702,28</w:t>
            </w:r>
          </w:p>
        </w:tc>
        <w:tc>
          <w:tcPr>
            <w:tcW w:w="2210" w:type="dxa"/>
            <w:tcBorders>
              <w:top w:val="nil"/>
              <w:left w:val="nil"/>
              <w:bottom w:val="single" w:sz="4" w:space="0" w:color="auto"/>
              <w:right w:val="single" w:sz="4" w:space="0" w:color="auto"/>
            </w:tcBorders>
            <w:shd w:val="clear" w:color="auto" w:fill="auto"/>
            <w:noWrap/>
            <w:vAlign w:val="center"/>
            <w:hideMark/>
          </w:tcPr>
          <w:p w14:paraId="701E872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9018,73</w:t>
            </w:r>
          </w:p>
        </w:tc>
        <w:tc>
          <w:tcPr>
            <w:tcW w:w="2838" w:type="dxa"/>
            <w:tcBorders>
              <w:top w:val="nil"/>
              <w:left w:val="nil"/>
              <w:bottom w:val="single" w:sz="4" w:space="0" w:color="auto"/>
              <w:right w:val="single" w:sz="4" w:space="0" w:color="auto"/>
            </w:tcBorders>
            <w:shd w:val="clear" w:color="auto" w:fill="auto"/>
            <w:noWrap/>
            <w:vAlign w:val="center"/>
            <w:hideMark/>
          </w:tcPr>
          <w:p w14:paraId="5E3455A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11 103,82</w:t>
            </w:r>
          </w:p>
        </w:tc>
        <w:tc>
          <w:tcPr>
            <w:tcW w:w="2838" w:type="dxa"/>
            <w:tcBorders>
              <w:top w:val="nil"/>
              <w:left w:val="nil"/>
              <w:bottom w:val="single" w:sz="4" w:space="0" w:color="auto"/>
              <w:right w:val="single" w:sz="4" w:space="0" w:color="auto"/>
            </w:tcBorders>
            <w:shd w:val="clear" w:color="auto" w:fill="auto"/>
            <w:noWrap/>
            <w:vAlign w:val="center"/>
            <w:hideMark/>
          </w:tcPr>
          <w:p w14:paraId="18C61FF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9 609,11</w:t>
            </w:r>
          </w:p>
        </w:tc>
        <w:tc>
          <w:tcPr>
            <w:tcW w:w="11" w:type="dxa"/>
            <w:vAlign w:val="center"/>
            <w:hideMark/>
          </w:tcPr>
          <w:p w14:paraId="03C500BB" w14:textId="77777777" w:rsidR="002B7368" w:rsidRPr="002B7368" w:rsidRDefault="002B7368" w:rsidP="002B7368">
            <w:pPr>
              <w:rPr>
                <w:sz w:val="16"/>
                <w:szCs w:val="16"/>
              </w:rPr>
            </w:pPr>
          </w:p>
        </w:tc>
      </w:tr>
      <w:tr w:rsidR="002B7368" w:rsidRPr="002B7368" w14:paraId="4DBFA5E6"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68AF1DF9"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4.3 Отпуск иным потребителям</w:t>
            </w:r>
          </w:p>
        </w:tc>
        <w:tc>
          <w:tcPr>
            <w:tcW w:w="1609" w:type="dxa"/>
            <w:tcBorders>
              <w:top w:val="nil"/>
              <w:left w:val="nil"/>
              <w:bottom w:val="single" w:sz="4" w:space="0" w:color="auto"/>
              <w:right w:val="single" w:sz="4" w:space="0" w:color="auto"/>
            </w:tcBorders>
            <w:shd w:val="clear" w:color="auto" w:fill="auto"/>
            <w:hideMark/>
          </w:tcPr>
          <w:p w14:paraId="211DC847"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0E99181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430,65</w:t>
            </w:r>
          </w:p>
        </w:tc>
        <w:tc>
          <w:tcPr>
            <w:tcW w:w="2317" w:type="dxa"/>
            <w:tcBorders>
              <w:top w:val="nil"/>
              <w:left w:val="nil"/>
              <w:bottom w:val="single" w:sz="4" w:space="0" w:color="auto"/>
              <w:right w:val="single" w:sz="4" w:space="0" w:color="auto"/>
            </w:tcBorders>
            <w:shd w:val="clear" w:color="auto" w:fill="auto"/>
            <w:noWrap/>
            <w:vAlign w:val="center"/>
            <w:hideMark/>
          </w:tcPr>
          <w:p w14:paraId="223D40E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329,04</w:t>
            </w:r>
          </w:p>
        </w:tc>
        <w:tc>
          <w:tcPr>
            <w:tcW w:w="2302" w:type="dxa"/>
            <w:tcBorders>
              <w:top w:val="nil"/>
              <w:left w:val="nil"/>
              <w:bottom w:val="single" w:sz="4" w:space="0" w:color="auto"/>
              <w:right w:val="single" w:sz="4" w:space="0" w:color="auto"/>
            </w:tcBorders>
            <w:shd w:val="clear" w:color="auto" w:fill="auto"/>
            <w:noWrap/>
            <w:vAlign w:val="center"/>
            <w:hideMark/>
          </w:tcPr>
          <w:p w14:paraId="22F0D4D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329,04</w:t>
            </w:r>
          </w:p>
        </w:tc>
        <w:tc>
          <w:tcPr>
            <w:tcW w:w="2298" w:type="dxa"/>
            <w:tcBorders>
              <w:top w:val="nil"/>
              <w:left w:val="nil"/>
              <w:bottom w:val="single" w:sz="4" w:space="0" w:color="auto"/>
              <w:right w:val="single" w:sz="4" w:space="0" w:color="auto"/>
            </w:tcBorders>
            <w:shd w:val="clear" w:color="auto" w:fill="auto"/>
            <w:noWrap/>
            <w:vAlign w:val="center"/>
            <w:hideMark/>
          </w:tcPr>
          <w:p w14:paraId="0C22D31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467,85</w:t>
            </w:r>
          </w:p>
        </w:tc>
        <w:tc>
          <w:tcPr>
            <w:tcW w:w="2210" w:type="dxa"/>
            <w:tcBorders>
              <w:top w:val="nil"/>
              <w:left w:val="nil"/>
              <w:bottom w:val="single" w:sz="4" w:space="0" w:color="auto"/>
              <w:right w:val="single" w:sz="4" w:space="0" w:color="auto"/>
            </w:tcBorders>
            <w:shd w:val="clear" w:color="auto" w:fill="auto"/>
            <w:noWrap/>
            <w:vAlign w:val="center"/>
            <w:hideMark/>
          </w:tcPr>
          <w:p w14:paraId="2F07F02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394,25</w:t>
            </w:r>
          </w:p>
        </w:tc>
        <w:tc>
          <w:tcPr>
            <w:tcW w:w="2838" w:type="dxa"/>
            <w:tcBorders>
              <w:top w:val="nil"/>
              <w:left w:val="nil"/>
              <w:bottom w:val="single" w:sz="4" w:space="0" w:color="auto"/>
              <w:right w:val="single" w:sz="4" w:space="0" w:color="auto"/>
            </w:tcBorders>
            <w:shd w:val="clear" w:color="auto" w:fill="auto"/>
            <w:noWrap/>
            <w:vAlign w:val="center"/>
            <w:hideMark/>
          </w:tcPr>
          <w:p w14:paraId="5E9575E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329,04</w:t>
            </w:r>
          </w:p>
        </w:tc>
        <w:tc>
          <w:tcPr>
            <w:tcW w:w="2838" w:type="dxa"/>
            <w:tcBorders>
              <w:top w:val="nil"/>
              <w:left w:val="nil"/>
              <w:bottom w:val="single" w:sz="4" w:space="0" w:color="auto"/>
              <w:right w:val="single" w:sz="4" w:space="0" w:color="auto"/>
            </w:tcBorders>
            <w:shd w:val="clear" w:color="auto" w:fill="auto"/>
            <w:noWrap/>
            <w:vAlign w:val="center"/>
            <w:hideMark/>
          </w:tcPr>
          <w:p w14:paraId="26D9791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284,75</w:t>
            </w:r>
          </w:p>
        </w:tc>
        <w:tc>
          <w:tcPr>
            <w:tcW w:w="11" w:type="dxa"/>
            <w:vAlign w:val="center"/>
            <w:hideMark/>
          </w:tcPr>
          <w:p w14:paraId="0007FE9E" w14:textId="77777777" w:rsidR="002B7368" w:rsidRPr="002B7368" w:rsidRDefault="002B7368" w:rsidP="002B7368">
            <w:pPr>
              <w:rPr>
                <w:sz w:val="16"/>
                <w:szCs w:val="16"/>
              </w:rPr>
            </w:pPr>
          </w:p>
        </w:tc>
      </w:tr>
      <w:tr w:rsidR="002B7368" w:rsidRPr="002B7368" w14:paraId="09E86F00"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4C4C52BB"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xml:space="preserve"> 5. Отпуск на производственные нужды</w:t>
            </w:r>
          </w:p>
        </w:tc>
        <w:tc>
          <w:tcPr>
            <w:tcW w:w="1609" w:type="dxa"/>
            <w:tcBorders>
              <w:top w:val="nil"/>
              <w:left w:val="nil"/>
              <w:bottom w:val="single" w:sz="4" w:space="0" w:color="auto"/>
              <w:right w:val="single" w:sz="4" w:space="0" w:color="auto"/>
            </w:tcBorders>
            <w:shd w:val="clear" w:color="auto" w:fill="auto"/>
            <w:hideMark/>
          </w:tcPr>
          <w:p w14:paraId="270E9FCF"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771593CD"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0,00</w:t>
            </w:r>
          </w:p>
        </w:tc>
        <w:tc>
          <w:tcPr>
            <w:tcW w:w="2317" w:type="dxa"/>
            <w:tcBorders>
              <w:top w:val="nil"/>
              <w:left w:val="nil"/>
              <w:bottom w:val="single" w:sz="4" w:space="0" w:color="auto"/>
              <w:right w:val="single" w:sz="4" w:space="0" w:color="auto"/>
            </w:tcBorders>
            <w:shd w:val="clear" w:color="auto" w:fill="auto"/>
            <w:noWrap/>
            <w:vAlign w:val="center"/>
            <w:hideMark/>
          </w:tcPr>
          <w:p w14:paraId="11D403E1"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0,00</w:t>
            </w:r>
          </w:p>
        </w:tc>
        <w:tc>
          <w:tcPr>
            <w:tcW w:w="2302" w:type="dxa"/>
            <w:tcBorders>
              <w:top w:val="nil"/>
              <w:left w:val="nil"/>
              <w:bottom w:val="single" w:sz="4" w:space="0" w:color="auto"/>
              <w:right w:val="single" w:sz="4" w:space="0" w:color="auto"/>
            </w:tcBorders>
            <w:shd w:val="clear" w:color="auto" w:fill="auto"/>
            <w:noWrap/>
            <w:vAlign w:val="center"/>
            <w:hideMark/>
          </w:tcPr>
          <w:p w14:paraId="0DA59181"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0,00</w:t>
            </w:r>
          </w:p>
        </w:tc>
        <w:tc>
          <w:tcPr>
            <w:tcW w:w="2298" w:type="dxa"/>
            <w:tcBorders>
              <w:top w:val="nil"/>
              <w:left w:val="nil"/>
              <w:bottom w:val="single" w:sz="4" w:space="0" w:color="auto"/>
              <w:right w:val="single" w:sz="4" w:space="0" w:color="auto"/>
            </w:tcBorders>
            <w:shd w:val="clear" w:color="auto" w:fill="auto"/>
            <w:noWrap/>
            <w:vAlign w:val="center"/>
            <w:hideMark/>
          </w:tcPr>
          <w:p w14:paraId="23CBAF46"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0,00</w:t>
            </w:r>
          </w:p>
        </w:tc>
        <w:tc>
          <w:tcPr>
            <w:tcW w:w="2210" w:type="dxa"/>
            <w:tcBorders>
              <w:top w:val="nil"/>
              <w:left w:val="nil"/>
              <w:bottom w:val="single" w:sz="4" w:space="0" w:color="auto"/>
              <w:right w:val="single" w:sz="4" w:space="0" w:color="auto"/>
            </w:tcBorders>
            <w:shd w:val="clear" w:color="auto" w:fill="auto"/>
            <w:noWrap/>
            <w:vAlign w:val="center"/>
            <w:hideMark/>
          </w:tcPr>
          <w:p w14:paraId="580FC6C0"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0,00</w:t>
            </w:r>
          </w:p>
        </w:tc>
        <w:tc>
          <w:tcPr>
            <w:tcW w:w="2838" w:type="dxa"/>
            <w:tcBorders>
              <w:top w:val="nil"/>
              <w:left w:val="nil"/>
              <w:bottom w:val="single" w:sz="4" w:space="0" w:color="auto"/>
              <w:right w:val="single" w:sz="4" w:space="0" w:color="auto"/>
            </w:tcBorders>
            <w:shd w:val="clear" w:color="auto" w:fill="auto"/>
            <w:noWrap/>
            <w:vAlign w:val="center"/>
            <w:hideMark/>
          </w:tcPr>
          <w:p w14:paraId="7048A809"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0,00</w:t>
            </w:r>
          </w:p>
        </w:tc>
        <w:tc>
          <w:tcPr>
            <w:tcW w:w="2838" w:type="dxa"/>
            <w:tcBorders>
              <w:top w:val="nil"/>
              <w:left w:val="nil"/>
              <w:bottom w:val="single" w:sz="4" w:space="0" w:color="auto"/>
              <w:right w:val="single" w:sz="4" w:space="0" w:color="auto"/>
            </w:tcBorders>
            <w:shd w:val="clear" w:color="auto" w:fill="auto"/>
            <w:noWrap/>
            <w:vAlign w:val="center"/>
            <w:hideMark/>
          </w:tcPr>
          <w:p w14:paraId="2E635DE0"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0,00</w:t>
            </w:r>
          </w:p>
        </w:tc>
        <w:tc>
          <w:tcPr>
            <w:tcW w:w="11" w:type="dxa"/>
            <w:vAlign w:val="center"/>
            <w:hideMark/>
          </w:tcPr>
          <w:p w14:paraId="351536EA" w14:textId="77777777" w:rsidR="002B7368" w:rsidRPr="002B7368" w:rsidRDefault="002B7368" w:rsidP="002B7368">
            <w:pPr>
              <w:rPr>
                <w:sz w:val="16"/>
                <w:szCs w:val="16"/>
              </w:rPr>
            </w:pPr>
          </w:p>
        </w:tc>
      </w:tr>
      <w:tr w:rsidR="002B7368" w:rsidRPr="002B7368" w14:paraId="7A872309"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34F70B1F"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xml:space="preserve"> 6. Потери всего:</w:t>
            </w:r>
          </w:p>
        </w:tc>
        <w:tc>
          <w:tcPr>
            <w:tcW w:w="1609" w:type="dxa"/>
            <w:tcBorders>
              <w:top w:val="nil"/>
              <w:left w:val="nil"/>
              <w:bottom w:val="single" w:sz="4" w:space="0" w:color="auto"/>
              <w:right w:val="single" w:sz="4" w:space="0" w:color="auto"/>
            </w:tcBorders>
            <w:shd w:val="clear" w:color="auto" w:fill="auto"/>
            <w:hideMark/>
          </w:tcPr>
          <w:p w14:paraId="04727FFA"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 </w:t>
            </w:r>
          </w:p>
        </w:tc>
        <w:tc>
          <w:tcPr>
            <w:tcW w:w="2344" w:type="dxa"/>
            <w:tcBorders>
              <w:top w:val="nil"/>
              <w:left w:val="nil"/>
              <w:bottom w:val="single" w:sz="4" w:space="0" w:color="auto"/>
              <w:right w:val="single" w:sz="4" w:space="0" w:color="auto"/>
            </w:tcBorders>
            <w:shd w:val="clear" w:color="auto" w:fill="auto"/>
            <w:noWrap/>
            <w:vAlign w:val="center"/>
            <w:hideMark/>
          </w:tcPr>
          <w:p w14:paraId="37A459E3"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3719188E"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58CFD72D"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387EC026"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719E53BC" w14:textId="77777777" w:rsidR="002B7368" w:rsidRPr="002B7368" w:rsidRDefault="002B7368" w:rsidP="002B7368">
            <w:pPr>
              <w:rPr>
                <w:rFonts w:ascii="Arial" w:hAnsi="Arial" w:cs="Arial"/>
                <w:b/>
                <w:bCs/>
                <w:color w:val="000000"/>
                <w:sz w:val="16"/>
                <w:szCs w:val="16"/>
              </w:rPr>
            </w:pPr>
            <w:r w:rsidRPr="002B7368">
              <w:rPr>
                <w:rFonts w:ascii="Arial" w:hAnsi="Arial" w:cs="Arial"/>
                <w:b/>
                <w:bCs/>
                <w:color w:val="000000"/>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61FF3CA5"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17C66EC5"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9 819,00</w:t>
            </w:r>
          </w:p>
        </w:tc>
        <w:tc>
          <w:tcPr>
            <w:tcW w:w="11" w:type="dxa"/>
            <w:vAlign w:val="center"/>
            <w:hideMark/>
          </w:tcPr>
          <w:p w14:paraId="32943377" w14:textId="77777777" w:rsidR="002B7368" w:rsidRPr="002B7368" w:rsidRDefault="002B7368" w:rsidP="002B7368">
            <w:pPr>
              <w:rPr>
                <w:sz w:val="16"/>
                <w:szCs w:val="16"/>
              </w:rPr>
            </w:pPr>
          </w:p>
        </w:tc>
      </w:tr>
      <w:tr w:rsidR="002B7368" w:rsidRPr="002B7368" w14:paraId="3807D967"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2D580310"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6.1 в тепловых сетях от собственных котельных</w:t>
            </w:r>
          </w:p>
        </w:tc>
        <w:tc>
          <w:tcPr>
            <w:tcW w:w="1609" w:type="dxa"/>
            <w:tcBorders>
              <w:top w:val="nil"/>
              <w:left w:val="nil"/>
              <w:bottom w:val="single" w:sz="4" w:space="0" w:color="auto"/>
              <w:right w:val="single" w:sz="4" w:space="0" w:color="auto"/>
            </w:tcBorders>
            <w:shd w:val="clear" w:color="auto" w:fill="auto"/>
            <w:hideMark/>
          </w:tcPr>
          <w:p w14:paraId="247A3AC8"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002DC674" w14:textId="77777777" w:rsidR="002B7368" w:rsidRPr="002B7368" w:rsidRDefault="002B7368" w:rsidP="002B7368">
            <w:pPr>
              <w:rPr>
                <w:rFonts w:ascii="Arial CYR" w:hAnsi="Arial CYR" w:cs="Arial CYR"/>
                <w:sz w:val="16"/>
                <w:szCs w:val="16"/>
              </w:rPr>
            </w:pPr>
            <w:r w:rsidRPr="002B7368">
              <w:rPr>
                <w:rFonts w:ascii="Arial CYR" w:hAnsi="Arial CYR" w:cs="Arial CYR"/>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772301AA" w14:textId="77777777" w:rsidR="002B7368" w:rsidRPr="002B7368" w:rsidRDefault="002B7368" w:rsidP="002B7368">
            <w:pPr>
              <w:rPr>
                <w:rFonts w:ascii="Arial CYR" w:hAnsi="Arial CYR" w:cs="Arial CYR"/>
                <w:sz w:val="16"/>
                <w:szCs w:val="16"/>
              </w:rPr>
            </w:pPr>
            <w:r w:rsidRPr="002B7368">
              <w:rPr>
                <w:rFonts w:ascii="Arial CYR" w:hAnsi="Arial CYR" w:cs="Arial CYR"/>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1503D970" w14:textId="77777777" w:rsidR="002B7368" w:rsidRPr="002B7368" w:rsidRDefault="002B7368" w:rsidP="002B7368">
            <w:pPr>
              <w:rPr>
                <w:rFonts w:ascii="Arial CYR" w:hAnsi="Arial CYR" w:cs="Arial CYR"/>
                <w:sz w:val="16"/>
                <w:szCs w:val="16"/>
              </w:rPr>
            </w:pPr>
            <w:r w:rsidRPr="002B7368">
              <w:rPr>
                <w:rFonts w:ascii="Arial CYR" w:hAnsi="Arial CYR" w:cs="Arial CYR"/>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4FB95728" w14:textId="77777777" w:rsidR="002B7368" w:rsidRPr="002B7368" w:rsidRDefault="002B7368" w:rsidP="002B7368">
            <w:pPr>
              <w:rPr>
                <w:rFonts w:ascii="Arial CYR" w:hAnsi="Arial CYR" w:cs="Arial CYR"/>
                <w:sz w:val="16"/>
                <w:szCs w:val="16"/>
              </w:rPr>
            </w:pPr>
            <w:r w:rsidRPr="002B7368">
              <w:rPr>
                <w:rFonts w:ascii="Arial CYR" w:hAnsi="Arial CYR" w:cs="Arial CYR"/>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4517F9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1598601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11ABB1A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7 856,00</w:t>
            </w:r>
          </w:p>
        </w:tc>
        <w:tc>
          <w:tcPr>
            <w:tcW w:w="11" w:type="dxa"/>
            <w:vAlign w:val="center"/>
            <w:hideMark/>
          </w:tcPr>
          <w:p w14:paraId="02CAC583" w14:textId="77777777" w:rsidR="002B7368" w:rsidRPr="002B7368" w:rsidRDefault="002B7368" w:rsidP="002B7368">
            <w:pPr>
              <w:rPr>
                <w:sz w:val="16"/>
                <w:szCs w:val="16"/>
              </w:rPr>
            </w:pPr>
          </w:p>
        </w:tc>
      </w:tr>
      <w:tr w:rsidR="002B7368" w:rsidRPr="002B7368" w14:paraId="20748E25"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202C21B5"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6.2 в тепловых сетях от котельной пер.Южный </w:t>
            </w:r>
          </w:p>
        </w:tc>
        <w:tc>
          <w:tcPr>
            <w:tcW w:w="1609" w:type="dxa"/>
            <w:tcBorders>
              <w:top w:val="nil"/>
              <w:left w:val="nil"/>
              <w:bottom w:val="single" w:sz="4" w:space="0" w:color="auto"/>
              <w:right w:val="single" w:sz="4" w:space="0" w:color="auto"/>
            </w:tcBorders>
            <w:shd w:val="clear" w:color="auto" w:fill="auto"/>
            <w:hideMark/>
          </w:tcPr>
          <w:p w14:paraId="5815ECB4"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5C2687F6" w14:textId="77777777" w:rsidR="002B7368" w:rsidRPr="002B7368" w:rsidRDefault="002B7368" w:rsidP="002B7368">
            <w:pPr>
              <w:rPr>
                <w:rFonts w:ascii="Arial CYR" w:hAnsi="Arial CYR" w:cs="Arial CYR"/>
                <w:sz w:val="16"/>
                <w:szCs w:val="16"/>
              </w:rPr>
            </w:pPr>
            <w:r w:rsidRPr="002B7368">
              <w:rPr>
                <w:rFonts w:ascii="Arial CYR" w:hAnsi="Arial CYR" w:cs="Arial CYR"/>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4D3AC8A6" w14:textId="77777777" w:rsidR="002B7368" w:rsidRPr="002B7368" w:rsidRDefault="002B7368" w:rsidP="002B7368">
            <w:pPr>
              <w:rPr>
                <w:rFonts w:ascii="Arial CYR" w:hAnsi="Arial CYR" w:cs="Arial CYR"/>
                <w:sz w:val="16"/>
                <w:szCs w:val="16"/>
              </w:rPr>
            </w:pPr>
            <w:r w:rsidRPr="002B7368">
              <w:rPr>
                <w:rFonts w:ascii="Arial CYR" w:hAnsi="Arial CYR" w:cs="Arial CYR"/>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633071CD" w14:textId="77777777" w:rsidR="002B7368" w:rsidRPr="002B7368" w:rsidRDefault="002B7368" w:rsidP="002B7368">
            <w:pPr>
              <w:rPr>
                <w:rFonts w:ascii="Arial CYR" w:hAnsi="Arial CYR" w:cs="Arial CYR"/>
                <w:sz w:val="16"/>
                <w:szCs w:val="16"/>
              </w:rPr>
            </w:pPr>
            <w:r w:rsidRPr="002B7368">
              <w:rPr>
                <w:rFonts w:ascii="Arial CYR" w:hAnsi="Arial CYR" w:cs="Arial CYR"/>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548ABC15" w14:textId="77777777" w:rsidR="002B7368" w:rsidRPr="002B7368" w:rsidRDefault="002B7368" w:rsidP="002B7368">
            <w:pPr>
              <w:rPr>
                <w:rFonts w:ascii="Arial CYR" w:hAnsi="Arial CYR" w:cs="Arial CYR"/>
                <w:sz w:val="16"/>
                <w:szCs w:val="16"/>
              </w:rPr>
            </w:pPr>
            <w:r w:rsidRPr="002B7368">
              <w:rPr>
                <w:rFonts w:ascii="Arial CYR" w:hAnsi="Arial CYR" w:cs="Arial CYR"/>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695E601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649888B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4AC12606"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497,00</w:t>
            </w:r>
          </w:p>
        </w:tc>
        <w:tc>
          <w:tcPr>
            <w:tcW w:w="11" w:type="dxa"/>
            <w:vAlign w:val="center"/>
            <w:hideMark/>
          </w:tcPr>
          <w:p w14:paraId="6EDC9CB4" w14:textId="77777777" w:rsidR="002B7368" w:rsidRPr="002B7368" w:rsidRDefault="002B7368" w:rsidP="002B7368">
            <w:pPr>
              <w:rPr>
                <w:sz w:val="16"/>
                <w:szCs w:val="16"/>
              </w:rPr>
            </w:pPr>
          </w:p>
        </w:tc>
      </w:tr>
      <w:tr w:rsidR="002B7368" w:rsidRPr="002B7368" w14:paraId="05779008"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327DD285"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6.3 в тепловых сетях  от котельной ул.40 Лет Победы</w:t>
            </w:r>
          </w:p>
        </w:tc>
        <w:tc>
          <w:tcPr>
            <w:tcW w:w="1609" w:type="dxa"/>
            <w:tcBorders>
              <w:top w:val="nil"/>
              <w:left w:val="nil"/>
              <w:bottom w:val="single" w:sz="4" w:space="0" w:color="auto"/>
              <w:right w:val="single" w:sz="4" w:space="0" w:color="auto"/>
            </w:tcBorders>
            <w:shd w:val="clear" w:color="auto" w:fill="auto"/>
            <w:hideMark/>
          </w:tcPr>
          <w:p w14:paraId="2002112F"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0A59FBE3" w14:textId="77777777" w:rsidR="002B7368" w:rsidRPr="002B7368" w:rsidRDefault="002B7368" w:rsidP="002B7368">
            <w:pPr>
              <w:rPr>
                <w:rFonts w:ascii="Arial CYR" w:hAnsi="Arial CYR" w:cs="Arial CYR"/>
                <w:sz w:val="16"/>
                <w:szCs w:val="16"/>
              </w:rPr>
            </w:pPr>
            <w:r w:rsidRPr="002B7368">
              <w:rPr>
                <w:rFonts w:ascii="Arial CYR" w:hAnsi="Arial CYR" w:cs="Arial CYR"/>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3920F5B4" w14:textId="77777777" w:rsidR="002B7368" w:rsidRPr="002B7368" w:rsidRDefault="002B7368" w:rsidP="002B7368">
            <w:pPr>
              <w:rPr>
                <w:rFonts w:ascii="Arial CYR" w:hAnsi="Arial CYR" w:cs="Arial CYR"/>
                <w:sz w:val="16"/>
                <w:szCs w:val="16"/>
              </w:rPr>
            </w:pPr>
            <w:r w:rsidRPr="002B7368">
              <w:rPr>
                <w:rFonts w:ascii="Arial CYR" w:hAnsi="Arial CYR" w:cs="Arial CYR"/>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407EC3BF" w14:textId="77777777" w:rsidR="002B7368" w:rsidRPr="002B7368" w:rsidRDefault="002B7368" w:rsidP="002B7368">
            <w:pPr>
              <w:rPr>
                <w:rFonts w:ascii="Arial CYR" w:hAnsi="Arial CYR" w:cs="Arial CYR"/>
                <w:sz w:val="16"/>
                <w:szCs w:val="16"/>
              </w:rPr>
            </w:pPr>
            <w:r w:rsidRPr="002B7368">
              <w:rPr>
                <w:rFonts w:ascii="Arial CYR" w:hAnsi="Arial CYR" w:cs="Arial CYR"/>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5A28498E" w14:textId="77777777" w:rsidR="002B7368" w:rsidRPr="002B7368" w:rsidRDefault="002B7368" w:rsidP="002B7368">
            <w:pPr>
              <w:rPr>
                <w:rFonts w:ascii="Arial CYR" w:hAnsi="Arial CYR" w:cs="Arial CYR"/>
                <w:sz w:val="16"/>
                <w:szCs w:val="16"/>
              </w:rPr>
            </w:pPr>
            <w:r w:rsidRPr="002B7368">
              <w:rPr>
                <w:rFonts w:ascii="Arial CYR" w:hAnsi="Arial CYR" w:cs="Arial CYR"/>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569ABE4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09818C2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49EA3AB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1 466,00</w:t>
            </w:r>
          </w:p>
        </w:tc>
        <w:tc>
          <w:tcPr>
            <w:tcW w:w="11" w:type="dxa"/>
            <w:vAlign w:val="center"/>
            <w:hideMark/>
          </w:tcPr>
          <w:p w14:paraId="39DA4436" w14:textId="77777777" w:rsidR="002B7368" w:rsidRPr="002B7368" w:rsidRDefault="002B7368" w:rsidP="002B7368">
            <w:pPr>
              <w:rPr>
                <w:sz w:val="16"/>
                <w:szCs w:val="16"/>
              </w:rPr>
            </w:pPr>
          </w:p>
        </w:tc>
      </w:tr>
      <w:tr w:rsidR="002B7368" w:rsidRPr="002B7368" w14:paraId="30A71D5F"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56DD3029"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xml:space="preserve"> 7. Потери на собственные нужды</w:t>
            </w:r>
          </w:p>
        </w:tc>
        <w:tc>
          <w:tcPr>
            <w:tcW w:w="1609" w:type="dxa"/>
            <w:tcBorders>
              <w:top w:val="nil"/>
              <w:left w:val="nil"/>
              <w:bottom w:val="single" w:sz="4" w:space="0" w:color="auto"/>
              <w:right w:val="single" w:sz="4" w:space="0" w:color="auto"/>
            </w:tcBorders>
            <w:shd w:val="clear" w:color="auto" w:fill="auto"/>
            <w:hideMark/>
          </w:tcPr>
          <w:p w14:paraId="7E8D8A01"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Гкал</w:t>
            </w:r>
          </w:p>
        </w:tc>
        <w:tc>
          <w:tcPr>
            <w:tcW w:w="2344" w:type="dxa"/>
            <w:tcBorders>
              <w:top w:val="nil"/>
              <w:left w:val="nil"/>
              <w:bottom w:val="single" w:sz="4" w:space="0" w:color="auto"/>
              <w:right w:val="single" w:sz="4" w:space="0" w:color="auto"/>
            </w:tcBorders>
            <w:shd w:val="clear" w:color="auto" w:fill="auto"/>
            <w:noWrap/>
            <w:vAlign w:val="center"/>
            <w:hideMark/>
          </w:tcPr>
          <w:p w14:paraId="16F444E6" w14:textId="77777777" w:rsidR="002B7368" w:rsidRPr="002B7368" w:rsidRDefault="002B7368" w:rsidP="002B7368">
            <w:pPr>
              <w:rPr>
                <w:rFonts w:ascii="Arial CYR" w:hAnsi="Arial CYR" w:cs="Arial CYR"/>
                <w:b/>
                <w:bCs/>
                <w:sz w:val="16"/>
                <w:szCs w:val="16"/>
              </w:rPr>
            </w:pPr>
            <w:r w:rsidRPr="002B7368">
              <w:rPr>
                <w:rFonts w:ascii="Arial CYR" w:hAnsi="Arial CYR" w:cs="Arial CYR"/>
                <w:b/>
                <w:bCs/>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3403DAD6" w14:textId="77777777" w:rsidR="002B7368" w:rsidRPr="002B7368" w:rsidRDefault="002B7368" w:rsidP="002B7368">
            <w:pPr>
              <w:rPr>
                <w:rFonts w:ascii="Arial CYR" w:hAnsi="Arial CYR" w:cs="Arial CYR"/>
                <w:b/>
                <w:bCs/>
                <w:sz w:val="16"/>
                <w:szCs w:val="16"/>
              </w:rPr>
            </w:pPr>
            <w:r w:rsidRPr="002B7368">
              <w:rPr>
                <w:rFonts w:ascii="Arial CYR" w:hAnsi="Arial CYR" w:cs="Arial CYR"/>
                <w:b/>
                <w:bCs/>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12EF0ED3" w14:textId="77777777" w:rsidR="002B7368" w:rsidRPr="002B7368" w:rsidRDefault="002B7368" w:rsidP="002B7368">
            <w:pPr>
              <w:rPr>
                <w:rFonts w:ascii="Arial CYR" w:hAnsi="Arial CYR" w:cs="Arial CYR"/>
                <w:b/>
                <w:bCs/>
                <w:sz w:val="16"/>
                <w:szCs w:val="16"/>
              </w:rPr>
            </w:pPr>
            <w:r w:rsidRPr="002B7368">
              <w:rPr>
                <w:rFonts w:ascii="Arial CYR" w:hAnsi="Arial CYR" w:cs="Arial CYR"/>
                <w:b/>
                <w:bCs/>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78186846" w14:textId="77777777" w:rsidR="002B7368" w:rsidRPr="002B7368" w:rsidRDefault="002B7368" w:rsidP="002B7368">
            <w:pPr>
              <w:rPr>
                <w:rFonts w:ascii="Arial CYR" w:hAnsi="Arial CYR" w:cs="Arial CYR"/>
                <w:b/>
                <w:bCs/>
                <w:sz w:val="16"/>
                <w:szCs w:val="16"/>
              </w:rPr>
            </w:pPr>
            <w:r w:rsidRPr="002B7368">
              <w:rPr>
                <w:rFonts w:ascii="Arial CYR" w:hAnsi="Arial CYR" w:cs="Arial CYR"/>
                <w:b/>
                <w:bCs/>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5B654B66"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580A7F90"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25CCACA7"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1 281,13</w:t>
            </w:r>
          </w:p>
        </w:tc>
        <w:tc>
          <w:tcPr>
            <w:tcW w:w="11" w:type="dxa"/>
            <w:vAlign w:val="center"/>
            <w:hideMark/>
          </w:tcPr>
          <w:p w14:paraId="38084761" w14:textId="77777777" w:rsidR="002B7368" w:rsidRPr="002B7368" w:rsidRDefault="002B7368" w:rsidP="002B7368">
            <w:pPr>
              <w:rPr>
                <w:sz w:val="16"/>
                <w:szCs w:val="16"/>
              </w:rPr>
            </w:pPr>
          </w:p>
        </w:tc>
      </w:tr>
      <w:tr w:rsidR="002B7368" w:rsidRPr="002B7368" w14:paraId="2A87ACAE"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161E83C8"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1609" w:type="dxa"/>
            <w:tcBorders>
              <w:top w:val="nil"/>
              <w:left w:val="nil"/>
              <w:bottom w:val="single" w:sz="4" w:space="0" w:color="auto"/>
              <w:right w:val="single" w:sz="4" w:space="0" w:color="auto"/>
            </w:tcBorders>
            <w:shd w:val="clear" w:color="auto" w:fill="auto"/>
            <w:hideMark/>
          </w:tcPr>
          <w:p w14:paraId="2BB240F6"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 </w:t>
            </w:r>
          </w:p>
        </w:tc>
        <w:tc>
          <w:tcPr>
            <w:tcW w:w="2344" w:type="dxa"/>
            <w:tcBorders>
              <w:top w:val="nil"/>
              <w:left w:val="nil"/>
              <w:bottom w:val="single" w:sz="4" w:space="0" w:color="auto"/>
              <w:right w:val="single" w:sz="4" w:space="0" w:color="auto"/>
            </w:tcBorders>
            <w:shd w:val="clear" w:color="auto" w:fill="auto"/>
            <w:noWrap/>
            <w:vAlign w:val="center"/>
            <w:hideMark/>
          </w:tcPr>
          <w:p w14:paraId="7072E4C5" w14:textId="77777777" w:rsidR="002B7368" w:rsidRPr="002B7368" w:rsidRDefault="002B7368" w:rsidP="002B7368">
            <w:pPr>
              <w:rPr>
                <w:rFonts w:ascii="Arial CYR" w:hAnsi="Arial CYR" w:cs="Arial CYR"/>
                <w:b/>
                <w:bCs/>
                <w:sz w:val="16"/>
                <w:szCs w:val="16"/>
              </w:rPr>
            </w:pPr>
            <w:r w:rsidRPr="002B7368">
              <w:rPr>
                <w:rFonts w:ascii="Arial CYR" w:hAnsi="Arial CYR" w:cs="Arial CYR"/>
                <w:b/>
                <w:bCs/>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02BF5DBE" w14:textId="77777777" w:rsidR="002B7368" w:rsidRPr="002B7368" w:rsidRDefault="002B7368" w:rsidP="002B7368">
            <w:pPr>
              <w:rPr>
                <w:rFonts w:ascii="Arial CYR" w:hAnsi="Arial CYR" w:cs="Arial CYR"/>
                <w:b/>
                <w:bCs/>
                <w:sz w:val="16"/>
                <w:szCs w:val="16"/>
              </w:rPr>
            </w:pPr>
            <w:r w:rsidRPr="002B7368">
              <w:rPr>
                <w:rFonts w:ascii="Arial CYR" w:hAnsi="Arial CYR" w:cs="Arial CYR"/>
                <w:b/>
                <w:bCs/>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027C0563" w14:textId="77777777" w:rsidR="002B7368" w:rsidRPr="002B7368" w:rsidRDefault="002B7368" w:rsidP="002B7368">
            <w:pPr>
              <w:rPr>
                <w:rFonts w:ascii="Arial CYR" w:hAnsi="Arial CYR" w:cs="Arial CYR"/>
                <w:b/>
                <w:bCs/>
                <w:sz w:val="16"/>
                <w:szCs w:val="16"/>
              </w:rPr>
            </w:pPr>
            <w:r w:rsidRPr="002B7368">
              <w:rPr>
                <w:rFonts w:ascii="Arial CYR" w:hAnsi="Arial CYR" w:cs="Arial CYR"/>
                <w:b/>
                <w:bCs/>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6AE765C1" w14:textId="77777777" w:rsidR="002B7368" w:rsidRPr="002B7368" w:rsidRDefault="002B7368" w:rsidP="002B7368">
            <w:pPr>
              <w:rPr>
                <w:rFonts w:ascii="Arial CYR" w:hAnsi="Arial CYR" w:cs="Arial CYR"/>
                <w:b/>
                <w:bCs/>
                <w:sz w:val="16"/>
                <w:szCs w:val="16"/>
              </w:rPr>
            </w:pPr>
            <w:r w:rsidRPr="002B7368">
              <w:rPr>
                <w:rFonts w:ascii="Arial CYR" w:hAnsi="Arial CYR" w:cs="Arial CYR"/>
                <w:b/>
                <w:bCs/>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4A379631"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5189BC87"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838" w:type="dxa"/>
            <w:tcBorders>
              <w:top w:val="nil"/>
              <w:left w:val="nil"/>
              <w:bottom w:val="single" w:sz="4" w:space="0" w:color="auto"/>
              <w:right w:val="single" w:sz="4" w:space="0" w:color="auto"/>
            </w:tcBorders>
            <w:shd w:val="clear" w:color="auto" w:fill="auto"/>
            <w:noWrap/>
            <w:vAlign w:val="center"/>
            <w:hideMark/>
          </w:tcPr>
          <w:p w14:paraId="2C126202"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11" w:type="dxa"/>
            <w:vAlign w:val="center"/>
            <w:hideMark/>
          </w:tcPr>
          <w:p w14:paraId="5846ADD5" w14:textId="77777777" w:rsidR="002B7368" w:rsidRPr="002B7368" w:rsidRDefault="002B7368" w:rsidP="002B7368">
            <w:pPr>
              <w:rPr>
                <w:sz w:val="16"/>
                <w:szCs w:val="16"/>
              </w:rPr>
            </w:pPr>
          </w:p>
        </w:tc>
      </w:tr>
      <w:tr w:rsidR="002B7368" w:rsidRPr="002B7368" w14:paraId="231F89D4" w14:textId="77777777" w:rsidTr="00BD168F">
        <w:trPr>
          <w:trHeight w:val="450"/>
          <w:jc w:val="center"/>
        </w:trPr>
        <w:tc>
          <w:tcPr>
            <w:tcW w:w="2748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1F8630F"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Топливо</w:t>
            </w:r>
          </w:p>
        </w:tc>
        <w:tc>
          <w:tcPr>
            <w:tcW w:w="11" w:type="dxa"/>
            <w:vAlign w:val="center"/>
            <w:hideMark/>
          </w:tcPr>
          <w:p w14:paraId="20FCF3BE" w14:textId="77777777" w:rsidR="002B7368" w:rsidRPr="002B7368" w:rsidRDefault="002B7368" w:rsidP="002B7368">
            <w:pPr>
              <w:rPr>
                <w:sz w:val="16"/>
                <w:szCs w:val="16"/>
              </w:rPr>
            </w:pPr>
          </w:p>
        </w:tc>
      </w:tr>
      <w:tr w:rsidR="002B7368" w:rsidRPr="002B7368" w14:paraId="60E4CDCD" w14:textId="77777777" w:rsidTr="00BD168F">
        <w:trPr>
          <w:trHeight w:val="465"/>
          <w:jc w:val="center"/>
        </w:trPr>
        <w:tc>
          <w:tcPr>
            <w:tcW w:w="8733" w:type="dxa"/>
            <w:tcBorders>
              <w:top w:val="nil"/>
              <w:left w:val="single" w:sz="4" w:space="0" w:color="auto"/>
              <w:bottom w:val="single" w:sz="4" w:space="0" w:color="auto"/>
              <w:right w:val="single" w:sz="4" w:space="0" w:color="auto"/>
            </w:tcBorders>
            <w:shd w:val="clear" w:color="auto" w:fill="auto"/>
            <w:hideMark/>
          </w:tcPr>
          <w:p w14:paraId="0BF760A3"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Удельный расход условного топлива, в т.ч.</w:t>
            </w:r>
          </w:p>
        </w:tc>
        <w:tc>
          <w:tcPr>
            <w:tcW w:w="1609" w:type="dxa"/>
            <w:tcBorders>
              <w:top w:val="nil"/>
              <w:left w:val="nil"/>
              <w:bottom w:val="single" w:sz="4" w:space="0" w:color="auto"/>
              <w:right w:val="single" w:sz="4" w:space="0" w:color="auto"/>
            </w:tcBorders>
            <w:shd w:val="clear" w:color="auto" w:fill="auto"/>
            <w:vAlign w:val="center"/>
            <w:hideMark/>
          </w:tcPr>
          <w:p w14:paraId="2C42FFCB"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кг у.т./Гкал</w:t>
            </w:r>
          </w:p>
        </w:tc>
        <w:tc>
          <w:tcPr>
            <w:tcW w:w="2344" w:type="dxa"/>
            <w:tcBorders>
              <w:top w:val="nil"/>
              <w:left w:val="nil"/>
              <w:bottom w:val="single" w:sz="4" w:space="0" w:color="auto"/>
              <w:right w:val="single" w:sz="4" w:space="0" w:color="auto"/>
            </w:tcBorders>
            <w:shd w:val="clear" w:color="auto" w:fill="auto"/>
            <w:vAlign w:val="center"/>
            <w:hideMark/>
          </w:tcPr>
          <w:p w14:paraId="215BD98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vAlign w:val="center"/>
            <w:hideMark/>
          </w:tcPr>
          <w:p w14:paraId="5BB4CE2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vAlign w:val="center"/>
            <w:hideMark/>
          </w:tcPr>
          <w:p w14:paraId="4255C4A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vAlign w:val="center"/>
            <w:hideMark/>
          </w:tcPr>
          <w:p w14:paraId="6F64FDC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vAlign w:val="center"/>
            <w:hideMark/>
          </w:tcPr>
          <w:p w14:paraId="106871F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1E9E7D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556F7F9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317E99F3" w14:textId="77777777" w:rsidR="002B7368" w:rsidRPr="002B7368" w:rsidRDefault="002B7368" w:rsidP="002B7368">
            <w:pPr>
              <w:rPr>
                <w:sz w:val="16"/>
                <w:szCs w:val="16"/>
              </w:rPr>
            </w:pPr>
          </w:p>
        </w:tc>
      </w:tr>
      <w:tr w:rsidR="002B7368" w:rsidRPr="002B7368" w14:paraId="56B75013" w14:textId="77777777" w:rsidTr="00BD168F">
        <w:trPr>
          <w:trHeight w:val="465"/>
          <w:jc w:val="center"/>
        </w:trPr>
        <w:tc>
          <w:tcPr>
            <w:tcW w:w="8733" w:type="dxa"/>
            <w:tcBorders>
              <w:top w:val="nil"/>
              <w:left w:val="single" w:sz="4" w:space="0" w:color="auto"/>
              <w:bottom w:val="single" w:sz="4" w:space="0" w:color="auto"/>
              <w:right w:val="single" w:sz="4" w:space="0" w:color="auto"/>
            </w:tcBorders>
            <w:shd w:val="clear" w:color="auto" w:fill="auto"/>
            <w:hideMark/>
          </w:tcPr>
          <w:p w14:paraId="44B81919"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уголь каменный</w:t>
            </w:r>
          </w:p>
        </w:tc>
        <w:tc>
          <w:tcPr>
            <w:tcW w:w="1609" w:type="dxa"/>
            <w:tcBorders>
              <w:top w:val="nil"/>
              <w:left w:val="nil"/>
              <w:bottom w:val="single" w:sz="4" w:space="0" w:color="auto"/>
              <w:right w:val="single" w:sz="4" w:space="0" w:color="auto"/>
            </w:tcBorders>
            <w:shd w:val="clear" w:color="auto" w:fill="auto"/>
            <w:hideMark/>
          </w:tcPr>
          <w:p w14:paraId="65A7B5F0"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кг у.т./Гкал</w:t>
            </w:r>
          </w:p>
        </w:tc>
        <w:tc>
          <w:tcPr>
            <w:tcW w:w="2344" w:type="dxa"/>
            <w:tcBorders>
              <w:top w:val="nil"/>
              <w:left w:val="nil"/>
              <w:bottom w:val="single" w:sz="4" w:space="0" w:color="auto"/>
              <w:right w:val="single" w:sz="4" w:space="0" w:color="auto"/>
            </w:tcBorders>
            <w:shd w:val="clear" w:color="auto" w:fill="auto"/>
            <w:vAlign w:val="center"/>
            <w:hideMark/>
          </w:tcPr>
          <w:p w14:paraId="6DFB9A9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222,90</w:t>
            </w:r>
          </w:p>
        </w:tc>
        <w:tc>
          <w:tcPr>
            <w:tcW w:w="2317" w:type="dxa"/>
            <w:tcBorders>
              <w:top w:val="nil"/>
              <w:left w:val="nil"/>
              <w:bottom w:val="single" w:sz="4" w:space="0" w:color="auto"/>
              <w:right w:val="single" w:sz="4" w:space="0" w:color="auto"/>
            </w:tcBorders>
            <w:shd w:val="clear" w:color="auto" w:fill="auto"/>
            <w:vAlign w:val="center"/>
            <w:hideMark/>
          </w:tcPr>
          <w:p w14:paraId="6865997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413,00</w:t>
            </w:r>
          </w:p>
        </w:tc>
        <w:tc>
          <w:tcPr>
            <w:tcW w:w="2302" w:type="dxa"/>
            <w:tcBorders>
              <w:top w:val="nil"/>
              <w:left w:val="nil"/>
              <w:bottom w:val="single" w:sz="4" w:space="0" w:color="auto"/>
              <w:right w:val="single" w:sz="4" w:space="0" w:color="auto"/>
            </w:tcBorders>
            <w:shd w:val="clear" w:color="auto" w:fill="auto"/>
            <w:vAlign w:val="center"/>
            <w:hideMark/>
          </w:tcPr>
          <w:p w14:paraId="1CBD86E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222,90</w:t>
            </w:r>
          </w:p>
        </w:tc>
        <w:tc>
          <w:tcPr>
            <w:tcW w:w="2298" w:type="dxa"/>
            <w:tcBorders>
              <w:top w:val="nil"/>
              <w:left w:val="nil"/>
              <w:bottom w:val="single" w:sz="4" w:space="0" w:color="auto"/>
              <w:right w:val="single" w:sz="4" w:space="0" w:color="auto"/>
            </w:tcBorders>
            <w:shd w:val="clear" w:color="auto" w:fill="auto"/>
            <w:noWrap/>
            <w:vAlign w:val="center"/>
            <w:hideMark/>
          </w:tcPr>
          <w:p w14:paraId="2DED44D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245,89</w:t>
            </w:r>
          </w:p>
        </w:tc>
        <w:tc>
          <w:tcPr>
            <w:tcW w:w="2210" w:type="dxa"/>
            <w:tcBorders>
              <w:top w:val="nil"/>
              <w:left w:val="nil"/>
              <w:bottom w:val="single" w:sz="4" w:space="0" w:color="auto"/>
              <w:right w:val="single" w:sz="4" w:space="0" w:color="auto"/>
            </w:tcBorders>
            <w:shd w:val="clear" w:color="auto" w:fill="auto"/>
            <w:noWrap/>
            <w:vAlign w:val="center"/>
            <w:hideMark/>
          </w:tcPr>
          <w:p w14:paraId="02773F7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222,50</w:t>
            </w:r>
          </w:p>
        </w:tc>
        <w:tc>
          <w:tcPr>
            <w:tcW w:w="2838" w:type="dxa"/>
            <w:tcBorders>
              <w:top w:val="nil"/>
              <w:left w:val="nil"/>
              <w:bottom w:val="single" w:sz="4" w:space="0" w:color="auto"/>
              <w:right w:val="single" w:sz="4" w:space="0" w:color="auto"/>
            </w:tcBorders>
            <w:shd w:val="clear" w:color="auto" w:fill="auto"/>
            <w:vAlign w:val="center"/>
            <w:hideMark/>
          </w:tcPr>
          <w:p w14:paraId="33CB14D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332,84</w:t>
            </w:r>
          </w:p>
        </w:tc>
        <w:tc>
          <w:tcPr>
            <w:tcW w:w="2838" w:type="dxa"/>
            <w:tcBorders>
              <w:top w:val="nil"/>
              <w:left w:val="nil"/>
              <w:bottom w:val="single" w:sz="4" w:space="0" w:color="auto"/>
              <w:right w:val="single" w:sz="4" w:space="0" w:color="auto"/>
            </w:tcBorders>
            <w:shd w:val="clear" w:color="auto" w:fill="auto"/>
            <w:vAlign w:val="center"/>
            <w:hideMark/>
          </w:tcPr>
          <w:p w14:paraId="10EA8C8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227,10</w:t>
            </w:r>
          </w:p>
        </w:tc>
        <w:tc>
          <w:tcPr>
            <w:tcW w:w="11" w:type="dxa"/>
            <w:vAlign w:val="center"/>
            <w:hideMark/>
          </w:tcPr>
          <w:p w14:paraId="111E6938" w14:textId="77777777" w:rsidR="002B7368" w:rsidRPr="002B7368" w:rsidRDefault="002B7368" w:rsidP="002B7368">
            <w:pPr>
              <w:rPr>
                <w:sz w:val="16"/>
                <w:szCs w:val="16"/>
              </w:rPr>
            </w:pPr>
          </w:p>
        </w:tc>
      </w:tr>
      <w:tr w:rsidR="002B7368" w:rsidRPr="002B7368" w14:paraId="03B62F7B" w14:textId="77777777" w:rsidTr="00BD168F">
        <w:trPr>
          <w:trHeight w:val="510"/>
          <w:jc w:val="center"/>
        </w:trPr>
        <w:tc>
          <w:tcPr>
            <w:tcW w:w="8733" w:type="dxa"/>
            <w:tcBorders>
              <w:top w:val="nil"/>
              <w:left w:val="single" w:sz="4" w:space="0" w:color="auto"/>
              <w:bottom w:val="single" w:sz="4" w:space="0" w:color="auto"/>
              <w:right w:val="single" w:sz="4" w:space="0" w:color="auto"/>
            </w:tcBorders>
            <w:shd w:val="clear" w:color="auto" w:fill="auto"/>
            <w:hideMark/>
          </w:tcPr>
          <w:p w14:paraId="5187D4B9"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уголь бурый</w:t>
            </w:r>
          </w:p>
        </w:tc>
        <w:tc>
          <w:tcPr>
            <w:tcW w:w="1609" w:type="dxa"/>
            <w:tcBorders>
              <w:top w:val="nil"/>
              <w:left w:val="nil"/>
              <w:bottom w:val="single" w:sz="4" w:space="0" w:color="auto"/>
              <w:right w:val="single" w:sz="4" w:space="0" w:color="auto"/>
            </w:tcBorders>
            <w:shd w:val="clear" w:color="auto" w:fill="auto"/>
            <w:hideMark/>
          </w:tcPr>
          <w:p w14:paraId="62F8A5A8"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кг у.т./Гкал</w:t>
            </w:r>
          </w:p>
        </w:tc>
        <w:tc>
          <w:tcPr>
            <w:tcW w:w="2344" w:type="dxa"/>
            <w:tcBorders>
              <w:top w:val="nil"/>
              <w:left w:val="nil"/>
              <w:bottom w:val="single" w:sz="4" w:space="0" w:color="auto"/>
              <w:right w:val="single" w:sz="4" w:space="0" w:color="auto"/>
            </w:tcBorders>
            <w:shd w:val="clear" w:color="auto" w:fill="auto"/>
            <w:noWrap/>
            <w:vAlign w:val="center"/>
            <w:hideMark/>
          </w:tcPr>
          <w:p w14:paraId="77F7FFC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258,90</w:t>
            </w:r>
          </w:p>
        </w:tc>
        <w:tc>
          <w:tcPr>
            <w:tcW w:w="2317" w:type="dxa"/>
            <w:tcBorders>
              <w:top w:val="nil"/>
              <w:left w:val="nil"/>
              <w:bottom w:val="single" w:sz="4" w:space="0" w:color="auto"/>
              <w:right w:val="single" w:sz="4" w:space="0" w:color="auto"/>
            </w:tcBorders>
            <w:shd w:val="clear" w:color="auto" w:fill="auto"/>
            <w:noWrap/>
            <w:vAlign w:val="center"/>
            <w:hideMark/>
          </w:tcPr>
          <w:p w14:paraId="001DA9FB" w14:textId="77777777" w:rsidR="002B7368" w:rsidRPr="002B7368" w:rsidRDefault="002B7368" w:rsidP="002B7368">
            <w:pPr>
              <w:jc w:val="right"/>
              <w:rPr>
                <w:rFonts w:ascii="Arial" w:hAnsi="Arial" w:cs="Arial"/>
                <w:color w:val="808080"/>
                <w:sz w:val="16"/>
                <w:szCs w:val="16"/>
              </w:rPr>
            </w:pPr>
            <w:r w:rsidRPr="002B7368">
              <w:rPr>
                <w:rFonts w:ascii="Arial" w:hAnsi="Arial" w:cs="Arial"/>
                <w:color w:val="808080"/>
                <w:sz w:val="16"/>
                <w:szCs w:val="16"/>
              </w:rPr>
              <w:t>527,32</w:t>
            </w:r>
          </w:p>
        </w:tc>
        <w:tc>
          <w:tcPr>
            <w:tcW w:w="2302" w:type="dxa"/>
            <w:tcBorders>
              <w:top w:val="nil"/>
              <w:left w:val="nil"/>
              <w:bottom w:val="single" w:sz="4" w:space="0" w:color="auto"/>
              <w:right w:val="single" w:sz="4" w:space="0" w:color="auto"/>
            </w:tcBorders>
            <w:shd w:val="clear" w:color="auto" w:fill="auto"/>
            <w:noWrap/>
            <w:vAlign w:val="center"/>
            <w:hideMark/>
          </w:tcPr>
          <w:p w14:paraId="0D0EA66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258,90</w:t>
            </w:r>
          </w:p>
        </w:tc>
        <w:tc>
          <w:tcPr>
            <w:tcW w:w="2298" w:type="dxa"/>
            <w:tcBorders>
              <w:top w:val="nil"/>
              <w:left w:val="nil"/>
              <w:bottom w:val="single" w:sz="4" w:space="0" w:color="auto"/>
              <w:right w:val="single" w:sz="4" w:space="0" w:color="auto"/>
            </w:tcBorders>
            <w:shd w:val="clear" w:color="auto" w:fill="auto"/>
            <w:noWrap/>
            <w:vAlign w:val="center"/>
            <w:hideMark/>
          </w:tcPr>
          <w:p w14:paraId="0611807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348,98</w:t>
            </w:r>
          </w:p>
        </w:tc>
        <w:tc>
          <w:tcPr>
            <w:tcW w:w="2210" w:type="dxa"/>
            <w:tcBorders>
              <w:top w:val="nil"/>
              <w:left w:val="nil"/>
              <w:bottom w:val="single" w:sz="4" w:space="0" w:color="auto"/>
              <w:right w:val="single" w:sz="4" w:space="0" w:color="auto"/>
            </w:tcBorders>
            <w:shd w:val="clear" w:color="auto" w:fill="auto"/>
            <w:noWrap/>
            <w:vAlign w:val="center"/>
            <w:hideMark/>
          </w:tcPr>
          <w:p w14:paraId="6879A03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258,70</w:t>
            </w:r>
          </w:p>
        </w:tc>
        <w:tc>
          <w:tcPr>
            <w:tcW w:w="2838" w:type="dxa"/>
            <w:tcBorders>
              <w:top w:val="nil"/>
              <w:left w:val="nil"/>
              <w:bottom w:val="single" w:sz="4" w:space="0" w:color="auto"/>
              <w:right w:val="single" w:sz="4" w:space="0" w:color="auto"/>
            </w:tcBorders>
            <w:shd w:val="clear" w:color="auto" w:fill="auto"/>
            <w:vAlign w:val="center"/>
            <w:hideMark/>
          </w:tcPr>
          <w:p w14:paraId="1D0571B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369,52</w:t>
            </w:r>
          </w:p>
        </w:tc>
        <w:tc>
          <w:tcPr>
            <w:tcW w:w="2838" w:type="dxa"/>
            <w:tcBorders>
              <w:top w:val="nil"/>
              <w:left w:val="nil"/>
              <w:bottom w:val="single" w:sz="4" w:space="0" w:color="auto"/>
              <w:right w:val="single" w:sz="4" w:space="0" w:color="auto"/>
            </w:tcBorders>
            <w:shd w:val="clear" w:color="auto" w:fill="auto"/>
            <w:vAlign w:val="center"/>
            <w:hideMark/>
          </w:tcPr>
          <w:p w14:paraId="74E89B2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1A95E671" w14:textId="77777777" w:rsidR="002B7368" w:rsidRPr="002B7368" w:rsidRDefault="002B7368" w:rsidP="002B7368">
            <w:pPr>
              <w:rPr>
                <w:sz w:val="16"/>
                <w:szCs w:val="16"/>
              </w:rPr>
            </w:pPr>
          </w:p>
        </w:tc>
      </w:tr>
      <w:tr w:rsidR="002B7368" w:rsidRPr="002B7368" w14:paraId="377E5F38"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7F483E86"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- 2БР</w:t>
            </w:r>
          </w:p>
        </w:tc>
        <w:tc>
          <w:tcPr>
            <w:tcW w:w="1609" w:type="dxa"/>
            <w:tcBorders>
              <w:top w:val="nil"/>
              <w:left w:val="nil"/>
              <w:bottom w:val="single" w:sz="4" w:space="0" w:color="auto"/>
              <w:right w:val="single" w:sz="4" w:space="0" w:color="auto"/>
            </w:tcBorders>
            <w:shd w:val="clear" w:color="auto" w:fill="auto"/>
            <w:hideMark/>
          </w:tcPr>
          <w:p w14:paraId="11938767"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кг у.т./Гкал</w:t>
            </w:r>
          </w:p>
        </w:tc>
        <w:tc>
          <w:tcPr>
            <w:tcW w:w="2344" w:type="dxa"/>
            <w:tcBorders>
              <w:top w:val="nil"/>
              <w:left w:val="nil"/>
              <w:bottom w:val="single" w:sz="4" w:space="0" w:color="auto"/>
              <w:right w:val="single" w:sz="4" w:space="0" w:color="auto"/>
            </w:tcBorders>
            <w:shd w:val="clear" w:color="auto" w:fill="auto"/>
            <w:noWrap/>
            <w:vAlign w:val="center"/>
            <w:hideMark/>
          </w:tcPr>
          <w:p w14:paraId="63BE437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152F569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590,00</w:t>
            </w:r>
          </w:p>
        </w:tc>
        <w:tc>
          <w:tcPr>
            <w:tcW w:w="2302" w:type="dxa"/>
            <w:tcBorders>
              <w:top w:val="nil"/>
              <w:left w:val="nil"/>
              <w:bottom w:val="single" w:sz="4" w:space="0" w:color="auto"/>
              <w:right w:val="single" w:sz="4" w:space="0" w:color="auto"/>
            </w:tcBorders>
            <w:shd w:val="clear" w:color="auto" w:fill="auto"/>
            <w:noWrap/>
            <w:vAlign w:val="center"/>
            <w:hideMark/>
          </w:tcPr>
          <w:p w14:paraId="541AC72F"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2258437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2F2133ED"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27D1E31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590,00</w:t>
            </w:r>
          </w:p>
        </w:tc>
        <w:tc>
          <w:tcPr>
            <w:tcW w:w="2838" w:type="dxa"/>
            <w:tcBorders>
              <w:top w:val="nil"/>
              <w:left w:val="nil"/>
              <w:bottom w:val="single" w:sz="4" w:space="0" w:color="auto"/>
              <w:right w:val="single" w:sz="4" w:space="0" w:color="auto"/>
            </w:tcBorders>
            <w:shd w:val="clear" w:color="auto" w:fill="auto"/>
            <w:vAlign w:val="center"/>
            <w:hideMark/>
          </w:tcPr>
          <w:p w14:paraId="3A00C01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49D6260B" w14:textId="77777777" w:rsidR="002B7368" w:rsidRPr="002B7368" w:rsidRDefault="002B7368" w:rsidP="002B7368">
            <w:pPr>
              <w:rPr>
                <w:sz w:val="16"/>
                <w:szCs w:val="16"/>
              </w:rPr>
            </w:pPr>
          </w:p>
        </w:tc>
      </w:tr>
      <w:tr w:rsidR="002B7368" w:rsidRPr="002B7368" w14:paraId="1C09CCB4" w14:textId="77777777" w:rsidTr="00BD168F">
        <w:trPr>
          <w:trHeight w:val="480"/>
          <w:jc w:val="center"/>
        </w:trPr>
        <w:tc>
          <w:tcPr>
            <w:tcW w:w="8733" w:type="dxa"/>
            <w:tcBorders>
              <w:top w:val="nil"/>
              <w:left w:val="single" w:sz="4" w:space="0" w:color="auto"/>
              <w:bottom w:val="single" w:sz="4" w:space="0" w:color="auto"/>
              <w:right w:val="single" w:sz="4" w:space="0" w:color="auto"/>
            </w:tcBorders>
            <w:shd w:val="clear" w:color="auto" w:fill="auto"/>
            <w:hideMark/>
          </w:tcPr>
          <w:p w14:paraId="0617BE6A"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- 3БР</w:t>
            </w:r>
          </w:p>
        </w:tc>
        <w:tc>
          <w:tcPr>
            <w:tcW w:w="1609" w:type="dxa"/>
            <w:tcBorders>
              <w:top w:val="nil"/>
              <w:left w:val="nil"/>
              <w:bottom w:val="single" w:sz="4" w:space="0" w:color="auto"/>
              <w:right w:val="single" w:sz="4" w:space="0" w:color="auto"/>
            </w:tcBorders>
            <w:shd w:val="clear" w:color="auto" w:fill="auto"/>
            <w:hideMark/>
          </w:tcPr>
          <w:p w14:paraId="57F09E88"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кг у.т./Гкал</w:t>
            </w:r>
          </w:p>
        </w:tc>
        <w:tc>
          <w:tcPr>
            <w:tcW w:w="2344" w:type="dxa"/>
            <w:tcBorders>
              <w:top w:val="nil"/>
              <w:left w:val="nil"/>
              <w:bottom w:val="single" w:sz="4" w:space="0" w:color="auto"/>
              <w:right w:val="single" w:sz="4" w:space="0" w:color="auto"/>
            </w:tcBorders>
            <w:shd w:val="clear" w:color="auto" w:fill="auto"/>
            <w:noWrap/>
            <w:vAlign w:val="center"/>
            <w:hideMark/>
          </w:tcPr>
          <w:p w14:paraId="44FE9FD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7746220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462,00</w:t>
            </w:r>
          </w:p>
        </w:tc>
        <w:tc>
          <w:tcPr>
            <w:tcW w:w="2302" w:type="dxa"/>
            <w:tcBorders>
              <w:top w:val="nil"/>
              <w:left w:val="nil"/>
              <w:bottom w:val="single" w:sz="4" w:space="0" w:color="auto"/>
              <w:right w:val="single" w:sz="4" w:space="0" w:color="auto"/>
            </w:tcBorders>
            <w:shd w:val="clear" w:color="auto" w:fill="auto"/>
            <w:noWrap/>
            <w:vAlign w:val="center"/>
            <w:hideMark/>
          </w:tcPr>
          <w:p w14:paraId="5893CE6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3962A62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88C0FDD"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50495CE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462,00</w:t>
            </w:r>
          </w:p>
        </w:tc>
        <w:tc>
          <w:tcPr>
            <w:tcW w:w="2838" w:type="dxa"/>
            <w:tcBorders>
              <w:top w:val="nil"/>
              <w:left w:val="nil"/>
              <w:bottom w:val="single" w:sz="4" w:space="0" w:color="auto"/>
              <w:right w:val="single" w:sz="4" w:space="0" w:color="auto"/>
            </w:tcBorders>
            <w:shd w:val="clear" w:color="auto" w:fill="auto"/>
            <w:vAlign w:val="center"/>
            <w:hideMark/>
          </w:tcPr>
          <w:p w14:paraId="297D54D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482DB1C6" w14:textId="77777777" w:rsidR="002B7368" w:rsidRPr="002B7368" w:rsidRDefault="002B7368" w:rsidP="002B7368">
            <w:pPr>
              <w:rPr>
                <w:sz w:val="16"/>
                <w:szCs w:val="16"/>
              </w:rPr>
            </w:pPr>
          </w:p>
        </w:tc>
      </w:tr>
      <w:tr w:rsidR="002B7368" w:rsidRPr="002B7368" w14:paraId="4CB36EA3"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3EFECBB7"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Расход условного топлива, в т.ч.</w:t>
            </w:r>
          </w:p>
        </w:tc>
        <w:tc>
          <w:tcPr>
            <w:tcW w:w="1609" w:type="dxa"/>
            <w:tcBorders>
              <w:top w:val="nil"/>
              <w:left w:val="nil"/>
              <w:bottom w:val="single" w:sz="4" w:space="0" w:color="auto"/>
              <w:right w:val="single" w:sz="4" w:space="0" w:color="auto"/>
            </w:tcBorders>
            <w:shd w:val="clear" w:color="auto" w:fill="auto"/>
            <w:hideMark/>
          </w:tcPr>
          <w:p w14:paraId="4FD9F968"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тн</w:t>
            </w:r>
          </w:p>
        </w:tc>
        <w:tc>
          <w:tcPr>
            <w:tcW w:w="2344" w:type="dxa"/>
            <w:tcBorders>
              <w:top w:val="nil"/>
              <w:left w:val="nil"/>
              <w:bottom w:val="single" w:sz="4" w:space="0" w:color="auto"/>
              <w:right w:val="single" w:sz="4" w:space="0" w:color="auto"/>
            </w:tcBorders>
            <w:shd w:val="clear" w:color="auto" w:fill="auto"/>
            <w:noWrap/>
            <w:vAlign w:val="center"/>
            <w:hideMark/>
          </w:tcPr>
          <w:p w14:paraId="7841E10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12627FA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67C7961C"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7 787,19</w:t>
            </w:r>
          </w:p>
        </w:tc>
        <w:tc>
          <w:tcPr>
            <w:tcW w:w="2298" w:type="dxa"/>
            <w:tcBorders>
              <w:top w:val="nil"/>
              <w:left w:val="nil"/>
              <w:bottom w:val="single" w:sz="4" w:space="0" w:color="auto"/>
              <w:right w:val="single" w:sz="4" w:space="0" w:color="auto"/>
            </w:tcBorders>
            <w:shd w:val="clear" w:color="auto" w:fill="auto"/>
            <w:noWrap/>
            <w:vAlign w:val="center"/>
            <w:hideMark/>
          </w:tcPr>
          <w:p w14:paraId="6ED6A0B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3AE05F9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CBF752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67FF12F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3F8782D8" w14:textId="77777777" w:rsidR="002B7368" w:rsidRPr="002B7368" w:rsidRDefault="002B7368" w:rsidP="002B7368">
            <w:pPr>
              <w:rPr>
                <w:sz w:val="16"/>
                <w:szCs w:val="16"/>
              </w:rPr>
            </w:pPr>
          </w:p>
        </w:tc>
      </w:tr>
      <w:tr w:rsidR="002B7368" w:rsidRPr="002B7368" w14:paraId="3AD34901"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1AA838B6"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уголь каменный</w:t>
            </w:r>
          </w:p>
        </w:tc>
        <w:tc>
          <w:tcPr>
            <w:tcW w:w="1609" w:type="dxa"/>
            <w:tcBorders>
              <w:top w:val="nil"/>
              <w:left w:val="nil"/>
              <w:bottom w:val="single" w:sz="4" w:space="0" w:color="auto"/>
              <w:right w:val="single" w:sz="4" w:space="0" w:color="auto"/>
            </w:tcBorders>
            <w:shd w:val="clear" w:color="auto" w:fill="auto"/>
            <w:hideMark/>
          </w:tcPr>
          <w:p w14:paraId="42945B42"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w:t>
            </w:r>
          </w:p>
        </w:tc>
        <w:tc>
          <w:tcPr>
            <w:tcW w:w="2344" w:type="dxa"/>
            <w:tcBorders>
              <w:top w:val="nil"/>
              <w:left w:val="nil"/>
              <w:bottom w:val="single" w:sz="4" w:space="0" w:color="auto"/>
              <w:right w:val="single" w:sz="4" w:space="0" w:color="auto"/>
            </w:tcBorders>
            <w:shd w:val="clear" w:color="auto" w:fill="auto"/>
            <w:noWrap/>
            <w:vAlign w:val="center"/>
            <w:hideMark/>
          </w:tcPr>
          <w:p w14:paraId="507DD53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0669311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5 827,46</w:t>
            </w:r>
          </w:p>
        </w:tc>
        <w:tc>
          <w:tcPr>
            <w:tcW w:w="2302" w:type="dxa"/>
            <w:tcBorders>
              <w:top w:val="nil"/>
              <w:left w:val="nil"/>
              <w:bottom w:val="single" w:sz="4" w:space="0" w:color="auto"/>
              <w:right w:val="single" w:sz="4" w:space="0" w:color="auto"/>
            </w:tcBorders>
            <w:shd w:val="clear" w:color="auto" w:fill="auto"/>
            <w:noWrap/>
            <w:vAlign w:val="center"/>
            <w:hideMark/>
          </w:tcPr>
          <w:p w14:paraId="0C8DFDBB" w14:textId="77777777" w:rsidR="002B7368" w:rsidRPr="002B7368" w:rsidRDefault="002B7368" w:rsidP="002B7368">
            <w:pPr>
              <w:jc w:val="right"/>
              <w:rPr>
                <w:rFonts w:ascii="Arial" w:hAnsi="Arial" w:cs="Arial"/>
                <w:i/>
                <w:iCs/>
                <w:sz w:val="16"/>
                <w:szCs w:val="16"/>
              </w:rPr>
            </w:pPr>
            <w:r w:rsidRPr="002B7368">
              <w:rPr>
                <w:rFonts w:ascii="Arial" w:hAnsi="Arial" w:cs="Arial"/>
                <w:i/>
                <w:iCs/>
                <w:sz w:val="16"/>
                <w:szCs w:val="16"/>
              </w:rPr>
              <w:t>3 145,13</w:t>
            </w:r>
          </w:p>
        </w:tc>
        <w:tc>
          <w:tcPr>
            <w:tcW w:w="2298" w:type="dxa"/>
            <w:tcBorders>
              <w:top w:val="nil"/>
              <w:left w:val="nil"/>
              <w:bottom w:val="single" w:sz="4" w:space="0" w:color="auto"/>
              <w:right w:val="single" w:sz="4" w:space="0" w:color="auto"/>
            </w:tcBorders>
            <w:shd w:val="clear" w:color="auto" w:fill="auto"/>
            <w:noWrap/>
            <w:vAlign w:val="center"/>
            <w:hideMark/>
          </w:tcPr>
          <w:p w14:paraId="3E4B9A6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756ED5A7"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807540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0C2EEA1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7ED7E0AD" w14:textId="77777777" w:rsidR="002B7368" w:rsidRPr="002B7368" w:rsidRDefault="002B7368" w:rsidP="002B7368">
            <w:pPr>
              <w:rPr>
                <w:sz w:val="16"/>
                <w:szCs w:val="16"/>
              </w:rPr>
            </w:pPr>
          </w:p>
        </w:tc>
      </w:tr>
      <w:tr w:rsidR="002B7368" w:rsidRPr="002B7368" w14:paraId="61747E1A"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56A48474"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уголь бурый</w:t>
            </w:r>
          </w:p>
        </w:tc>
        <w:tc>
          <w:tcPr>
            <w:tcW w:w="1609" w:type="dxa"/>
            <w:tcBorders>
              <w:top w:val="nil"/>
              <w:left w:val="nil"/>
              <w:bottom w:val="single" w:sz="4" w:space="0" w:color="auto"/>
              <w:right w:val="single" w:sz="4" w:space="0" w:color="auto"/>
            </w:tcBorders>
            <w:shd w:val="clear" w:color="auto" w:fill="auto"/>
            <w:hideMark/>
          </w:tcPr>
          <w:p w14:paraId="007A2EDC"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w:t>
            </w:r>
          </w:p>
        </w:tc>
        <w:tc>
          <w:tcPr>
            <w:tcW w:w="2344" w:type="dxa"/>
            <w:tcBorders>
              <w:top w:val="nil"/>
              <w:left w:val="nil"/>
              <w:bottom w:val="single" w:sz="4" w:space="0" w:color="auto"/>
              <w:right w:val="single" w:sz="4" w:space="0" w:color="auto"/>
            </w:tcBorders>
            <w:shd w:val="clear" w:color="auto" w:fill="auto"/>
            <w:noWrap/>
            <w:vAlign w:val="center"/>
            <w:hideMark/>
          </w:tcPr>
          <w:p w14:paraId="6A6463C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2855539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9 454,89</w:t>
            </w:r>
          </w:p>
        </w:tc>
        <w:tc>
          <w:tcPr>
            <w:tcW w:w="2302" w:type="dxa"/>
            <w:tcBorders>
              <w:top w:val="nil"/>
              <w:left w:val="nil"/>
              <w:bottom w:val="single" w:sz="4" w:space="0" w:color="auto"/>
              <w:right w:val="single" w:sz="4" w:space="0" w:color="auto"/>
            </w:tcBorders>
            <w:shd w:val="clear" w:color="auto" w:fill="auto"/>
            <w:noWrap/>
            <w:vAlign w:val="center"/>
            <w:hideMark/>
          </w:tcPr>
          <w:p w14:paraId="6C749BEC" w14:textId="77777777" w:rsidR="002B7368" w:rsidRPr="002B7368" w:rsidRDefault="002B7368" w:rsidP="002B7368">
            <w:pPr>
              <w:jc w:val="right"/>
              <w:rPr>
                <w:rFonts w:ascii="Arial" w:hAnsi="Arial" w:cs="Arial"/>
                <w:i/>
                <w:iCs/>
                <w:sz w:val="16"/>
                <w:szCs w:val="16"/>
              </w:rPr>
            </w:pPr>
            <w:r w:rsidRPr="002B7368">
              <w:rPr>
                <w:rFonts w:ascii="Arial" w:hAnsi="Arial" w:cs="Arial"/>
                <w:i/>
                <w:iCs/>
                <w:sz w:val="16"/>
                <w:szCs w:val="16"/>
              </w:rPr>
              <w:t>4 642,06</w:t>
            </w:r>
          </w:p>
        </w:tc>
        <w:tc>
          <w:tcPr>
            <w:tcW w:w="2298" w:type="dxa"/>
            <w:tcBorders>
              <w:top w:val="nil"/>
              <w:left w:val="nil"/>
              <w:bottom w:val="single" w:sz="4" w:space="0" w:color="auto"/>
              <w:right w:val="single" w:sz="4" w:space="0" w:color="auto"/>
            </w:tcBorders>
            <w:shd w:val="clear" w:color="auto" w:fill="auto"/>
            <w:noWrap/>
            <w:vAlign w:val="center"/>
            <w:hideMark/>
          </w:tcPr>
          <w:p w14:paraId="508EA54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0B68122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28C3456"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7C0917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419A8F33" w14:textId="77777777" w:rsidR="002B7368" w:rsidRPr="002B7368" w:rsidRDefault="002B7368" w:rsidP="002B7368">
            <w:pPr>
              <w:rPr>
                <w:sz w:val="16"/>
                <w:szCs w:val="16"/>
              </w:rPr>
            </w:pPr>
          </w:p>
        </w:tc>
      </w:tr>
      <w:tr w:rsidR="002B7368" w:rsidRPr="002B7368" w14:paraId="7B46E975"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4D169ED6"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w:t>
            </w:r>
          </w:p>
        </w:tc>
        <w:tc>
          <w:tcPr>
            <w:tcW w:w="1609" w:type="dxa"/>
            <w:tcBorders>
              <w:top w:val="nil"/>
              <w:left w:val="nil"/>
              <w:bottom w:val="single" w:sz="4" w:space="0" w:color="auto"/>
              <w:right w:val="single" w:sz="4" w:space="0" w:color="auto"/>
            </w:tcBorders>
            <w:shd w:val="clear" w:color="auto" w:fill="auto"/>
            <w:hideMark/>
          </w:tcPr>
          <w:p w14:paraId="77D84717"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 </w:t>
            </w:r>
          </w:p>
        </w:tc>
        <w:tc>
          <w:tcPr>
            <w:tcW w:w="2344" w:type="dxa"/>
            <w:tcBorders>
              <w:top w:val="nil"/>
              <w:left w:val="nil"/>
              <w:bottom w:val="single" w:sz="4" w:space="0" w:color="auto"/>
              <w:right w:val="single" w:sz="4" w:space="0" w:color="auto"/>
            </w:tcBorders>
            <w:shd w:val="clear" w:color="auto" w:fill="auto"/>
            <w:noWrap/>
            <w:vAlign w:val="center"/>
            <w:hideMark/>
          </w:tcPr>
          <w:p w14:paraId="3F2C24E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1B90B35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193C1EDE" w14:textId="77777777" w:rsidR="002B7368" w:rsidRPr="002B7368" w:rsidRDefault="002B7368" w:rsidP="002B7368">
            <w:pPr>
              <w:rPr>
                <w:rFonts w:ascii="Arial" w:hAnsi="Arial" w:cs="Arial"/>
                <w:color w:val="FF0000"/>
                <w:sz w:val="16"/>
                <w:szCs w:val="16"/>
              </w:rPr>
            </w:pPr>
            <w:r w:rsidRPr="002B7368">
              <w:rPr>
                <w:rFonts w:ascii="Arial" w:hAnsi="Arial" w:cs="Arial"/>
                <w:color w:val="FF0000"/>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3278E877" w14:textId="77777777" w:rsidR="002B7368" w:rsidRPr="002B7368" w:rsidRDefault="002B7368" w:rsidP="002B7368">
            <w:pPr>
              <w:rPr>
                <w:rFonts w:ascii="Arial" w:hAnsi="Arial" w:cs="Arial"/>
                <w:color w:val="FF0000"/>
                <w:sz w:val="16"/>
                <w:szCs w:val="16"/>
              </w:rPr>
            </w:pPr>
            <w:r w:rsidRPr="002B7368">
              <w:rPr>
                <w:rFonts w:ascii="Arial" w:hAnsi="Arial" w:cs="Arial"/>
                <w:color w:val="FF0000"/>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637AF17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E8DA8E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B95CE36"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5D149FE5" w14:textId="77777777" w:rsidR="002B7368" w:rsidRPr="002B7368" w:rsidRDefault="002B7368" w:rsidP="002B7368">
            <w:pPr>
              <w:rPr>
                <w:sz w:val="16"/>
                <w:szCs w:val="16"/>
              </w:rPr>
            </w:pPr>
          </w:p>
        </w:tc>
      </w:tr>
      <w:tr w:rsidR="002B7368" w:rsidRPr="002B7368" w14:paraId="553A3EC8"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6A772277"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цена условного топлива</w:t>
            </w:r>
          </w:p>
        </w:tc>
        <w:tc>
          <w:tcPr>
            <w:tcW w:w="1609" w:type="dxa"/>
            <w:tcBorders>
              <w:top w:val="nil"/>
              <w:left w:val="nil"/>
              <w:bottom w:val="single" w:sz="4" w:space="0" w:color="auto"/>
              <w:right w:val="single" w:sz="4" w:space="0" w:color="auto"/>
            </w:tcBorders>
            <w:shd w:val="clear" w:color="auto" w:fill="auto"/>
            <w:hideMark/>
          </w:tcPr>
          <w:p w14:paraId="77721DE6"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6FF1E54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2DF4F39D"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2932916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1400B4D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7A26A48C"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783862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BBE19E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56F37772" w14:textId="77777777" w:rsidR="002B7368" w:rsidRPr="002B7368" w:rsidRDefault="002B7368" w:rsidP="002B7368">
            <w:pPr>
              <w:rPr>
                <w:sz w:val="16"/>
                <w:szCs w:val="16"/>
              </w:rPr>
            </w:pPr>
          </w:p>
        </w:tc>
      </w:tr>
      <w:tr w:rsidR="002B7368" w:rsidRPr="002B7368" w14:paraId="2BB93AAE"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36876DDA"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уголь каменный</w:t>
            </w:r>
          </w:p>
        </w:tc>
        <w:tc>
          <w:tcPr>
            <w:tcW w:w="1609" w:type="dxa"/>
            <w:tcBorders>
              <w:top w:val="nil"/>
              <w:left w:val="nil"/>
              <w:bottom w:val="single" w:sz="4" w:space="0" w:color="auto"/>
              <w:right w:val="single" w:sz="4" w:space="0" w:color="auto"/>
            </w:tcBorders>
            <w:shd w:val="clear" w:color="auto" w:fill="auto"/>
            <w:hideMark/>
          </w:tcPr>
          <w:p w14:paraId="048E0CF4"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5893AE6D"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349777DF" w14:textId="77777777" w:rsidR="002B7368" w:rsidRPr="002B7368" w:rsidRDefault="002B7368" w:rsidP="002B7368">
            <w:pPr>
              <w:jc w:val="right"/>
              <w:rPr>
                <w:rFonts w:ascii="Arial" w:hAnsi="Arial" w:cs="Arial"/>
                <w:i/>
                <w:iCs/>
                <w:sz w:val="16"/>
                <w:szCs w:val="16"/>
              </w:rPr>
            </w:pPr>
            <w:r w:rsidRPr="002B7368">
              <w:rPr>
                <w:rFonts w:ascii="Arial" w:hAnsi="Arial" w:cs="Arial"/>
                <w:i/>
                <w:iCs/>
                <w:sz w:val="16"/>
                <w:szCs w:val="16"/>
              </w:rPr>
              <w:t>3 305,58</w:t>
            </w:r>
          </w:p>
        </w:tc>
        <w:tc>
          <w:tcPr>
            <w:tcW w:w="2302" w:type="dxa"/>
            <w:tcBorders>
              <w:top w:val="nil"/>
              <w:left w:val="nil"/>
              <w:bottom w:val="single" w:sz="4" w:space="0" w:color="auto"/>
              <w:right w:val="single" w:sz="4" w:space="0" w:color="auto"/>
            </w:tcBorders>
            <w:shd w:val="clear" w:color="auto" w:fill="auto"/>
            <w:noWrap/>
            <w:vAlign w:val="center"/>
            <w:hideMark/>
          </w:tcPr>
          <w:p w14:paraId="31DE6B8C" w14:textId="77777777" w:rsidR="002B7368" w:rsidRPr="002B7368" w:rsidRDefault="002B7368" w:rsidP="002B7368">
            <w:pPr>
              <w:rPr>
                <w:rFonts w:ascii="Arial" w:hAnsi="Arial" w:cs="Arial"/>
                <w:color w:val="000000"/>
                <w:sz w:val="16"/>
                <w:szCs w:val="16"/>
              </w:rPr>
            </w:pPr>
            <w:r w:rsidRPr="002B7368">
              <w:rPr>
                <w:rFonts w:ascii="Arial" w:hAnsi="Arial" w:cs="Arial"/>
                <w:color w:val="000000"/>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3CD0A2E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2B06C8A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E4D23E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06768A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0A27962F" w14:textId="77777777" w:rsidR="002B7368" w:rsidRPr="002B7368" w:rsidRDefault="002B7368" w:rsidP="002B7368">
            <w:pPr>
              <w:rPr>
                <w:sz w:val="16"/>
                <w:szCs w:val="16"/>
              </w:rPr>
            </w:pPr>
          </w:p>
        </w:tc>
      </w:tr>
      <w:tr w:rsidR="002B7368" w:rsidRPr="002B7368" w14:paraId="335FE9BF"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7C0CE220"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lastRenderedPageBreak/>
              <w:t xml:space="preserve">  - уголь бурый</w:t>
            </w:r>
          </w:p>
        </w:tc>
        <w:tc>
          <w:tcPr>
            <w:tcW w:w="1609" w:type="dxa"/>
            <w:tcBorders>
              <w:top w:val="nil"/>
              <w:left w:val="nil"/>
              <w:bottom w:val="single" w:sz="4" w:space="0" w:color="auto"/>
              <w:right w:val="single" w:sz="4" w:space="0" w:color="auto"/>
            </w:tcBorders>
            <w:shd w:val="clear" w:color="auto" w:fill="auto"/>
            <w:hideMark/>
          </w:tcPr>
          <w:p w14:paraId="154BD951"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19DCBD4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44567096" w14:textId="77777777" w:rsidR="002B7368" w:rsidRPr="002B7368" w:rsidRDefault="002B7368" w:rsidP="002B7368">
            <w:pPr>
              <w:jc w:val="right"/>
              <w:rPr>
                <w:rFonts w:ascii="Arial" w:hAnsi="Arial" w:cs="Arial"/>
                <w:i/>
                <w:iCs/>
                <w:sz w:val="16"/>
                <w:szCs w:val="16"/>
              </w:rPr>
            </w:pPr>
            <w:r w:rsidRPr="002B7368">
              <w:rPr>
                <w:rFonts w:ascii="Arial" w:hAnsi="Arial" w:cs="Arial"/>
                <w:i/>
                <w:iCs/>
                <w:sz w:val="16"/>
                <w:szCs w:val="16"/>
              </w:rPr>
              <w:t>3 125,65</w:t>
            </w:r>
          </w:p>
        </w:tc>
        <w:tc>
          <w:tcPr>
            <w:tcW w:w="2302" w:type="dxa"/>
            <w:tcBorders>
              <w:top w:val="nil"/>
              <w:left w:val="nil"/>
              <w:bottom w:val="single" w:sz="4" w:space="0" w:color="auto"/>
              <w:right w:val="single" w:sz="4" w:space="0" w:color="auto"/>
            </w:tcBorders>
            <w:shd w:val="clear" w:color="auto" w:fill="auto"/>
            <w:noWrap/>
            <w:vAlign w:val="center"/>
            <w:hideMark/>
          </w:tcPr>
          <w:p w14:paraId="432A06E1" w14:textId="77777777" w:rsidR="002B7368" w:rsidRPr="002B7368" w:rsidRDefault="002B7368" w:rsidP="002B7368">
            <w:pPr>
              <w:rPr>
                <w:rFonts w:ascii="Arial" w:hAnsi="Arial" w:cs="Arial"/>
                <w:color w:val="000000"/>
                <w:sz w:val="16"/>
                <w:szCs w:val="16"/>
              </w:rPr>
            </w:pPr>
            <w:r w:rsidRPr="002B7368">
              <w:rPr>
                <w:rFonts w:ascii="Arial" w:hAnsi="Arial" w:cs="Arial"/>
                <w:color w:val="000000"/>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3E56BE27"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20C9C4E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793602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6BDCA5A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0ACB4698" w14:textId="77777777" w:rsidR="002B7368" w:rsidRPr="002B7368" w:rsidRDefault="002B7368" w:rsidP="002B7368">
            <w:pPr>
              <w:rPr>
                <w:sz w:val="16"/>
                <w:szCs w:val="16"/>
              </w:rPr>
            </w:pPr>
          </w:p>
        </w:tc>
      </w:tr>
      <w:tr w:rsidR="002B7368" w:rsidRPr="002B7368" w14:paraId="50FCE229"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01970488"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цена (каменного) условного топлива с шаблона </w:t>
            </w:r>
          </w:p>
        </w:tc>
        <w:tc>
          <w:tcPr>
            <w:tcW w:w="1609" w:type="dxa"/>
            <w:tcBorders>
              <w:top w:val="nil"/>
              <w:left w:val="nil"/>
              <w:bottom w:val="single" w:sz="4" w:space="0" w:color="auto"/>
              <w:right w:val="single" w:sz="4" w:space="0" w:color="auto"/>
            </w:tcBorders>
            <w:shd w:val="clear" w:color="auto" w:fill="auto"/>
            <w:hideMark/>
          </w:tcPr>
          <w:p w14:paraId="1995751B"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 </w:t>
            </w:r>
          </w:p>
        </w:tc>
        <w:tc>
          <w:tcPr>
            <w:tcW w:w="2344" w:type="dxa"/>
            <w:tcBorders>
              <w:top w:val="nil"/>
              <w:left w:val="nil"/>
              <w:bottom w:val="single" w:sz="4" w:space="0" w:color="auto"/>
              <w:right w:val="single" w:sz="4" w:space="0" w:color="auto"/>
            </w:tcBorders>
            <w:shd w:val="clear" w:color="auto" w:fill="auto"/>
            <w:noWrap/>
            <w:vAlign w:val="center"/>
            <w:hideMark/>
          </w:tcPr>
          <w:p w14:paraId="15BA39E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bottom"/>
            <w:hideMark/>
          </w:tcPr>
          <w:p w14:paraId="244CB8B0" w14:textId="77777777" w:rsidR="002B7368" w:rsidRPr="002B7368" w:rsidRDefault="002B7368" w:rsidP="002B7368">
            <w:pPr>
              <w:rPr>
                <w:rFonts w:ascii="Tahoma" w:hAnsi="Tahoma" w:cs="Tahoma"/>
                <w:sz w:val="16"/>
                <w:szCs w:val="16"/>
              </w:rPr>
            </w:pPr>
            <w:r w:rsidRPr="002B7368">
              <w:rPr>
                <w:rFonts w:ascii="Tahoma" w:hAnsi="Tahoma" w:cs="Tahoma"/>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2E55FEA2" w14:textId="77777777" w:rsidR="002B7368" w:rsidRPr="002B7368" w:rsidRDefault="002B7368" w:rsidP="002B7368">
            <w:pPr>
              <w:rPr>
                <w:rFonts w:ascii="Arial" w:hAnsi="Arial" w:cs="Arial"/>
                <w:i/>
                <w:iCs/>
                <w:color w:val="538DD5"/>
                <w:sz w:val="16"/>
                <w:szCs w:val="16"/>
              </w:rPr>
            </w:pPr>
            <w:r w:rsidRPr="002B7368">
              <w:rPr>
                <w:rFonts w:ascii="Arial" w:hAnsi="Arial" w:cs="Arial"/>
                <w:i/>
                <w:iCs/>
                <w:color w:val="538DD5"/>
                <w:sz w:val="16"/>
                <w:szCs w:val="16"/>
              </w:rPr>
              <w:t>4 290,00</w:t>
            </w:r>
          </w:p>
        </w:tc>
        <w:tc>
          <w:tcPr>
            <w:tcW w:w="2298" w:type="dxa"/>
            <w:tcBorders>
              <w:top w:val="nil"/>
              <w:left w:val="nil"/>
              <w:bottom w:val="single" w:sz="4" w:space="0" w:color="auto"/>
              <w:right w:val="single" w:sz="4" w:space="0" w:color="auto"/>
            </w:tcBorders>
            <w:shd w:val="clear" w:color="auto" w:fill="auto"/>
            <w:noWrap/>
            <w:vAlign w:val="center"/>
            <w:hideMark/>
          </w:tcPr>
          <w:p w14:paraId="3416620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59BABE0E"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6C1A00A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C98F06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524C3793" w14:textId="77777777" w:rsidR="002B7368" w:rsidRPr="002B7368" w:rsidRDefault="002B7368" w:rsidP="002B7368">
            <w:pPr>
              <w:rPr>
                <w:sz w:val="16"/>
                <w:szCs w:val="16"/>
              </w:rPr>
            </w:pPr>
          </w:p>
        </w:tc>
      </w:tr>
      <w:tr w:rsidR="002B7368" w:rsidRPr="002B7368" w14:paraId="68A6FDAA"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107D1DFB"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цена (бурого) условного топлива с шаблона </w:t>
            </w:r>
          </w:p>
        </w:tc>
        <w:tc>
          <w:tcPr>
            <w:tcW w:w="1609" w:type="dxa"/>
            <w:tcBorders>
              <w:top w:val="nil"/>
              <w:left w:val="nil"/>
              <w:bottom w:val="single" w:sz="4" w:space="0" w:color="auto"/>
              <w:right w:val="single" w:sz="4" w:space="0" w:color="auto"/>
            </w:tcBorders>
            <w:shd w:val="clear" w:color="auto" w:fill="auto"/>
            <w:hideMark/>
          </w:tcPr>
          <w:p w14:paraId="2AF3ECEB"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 </w:t>
            </w:r>
          </w:p>
        </w:tc>
        <w:tc>
          <w:tcPr>
            <w:tcW w:w="2344" w:type="dxa"/>
            <w:tcBorders>
              <w:top w:val="nil"/>
              <w:left w:val="nil"/>
              <w:bottom w:val="single" w:sz="4" w:space="0" w:color="auto"/>
              <w:right w:val="single" w:sz="4" w:space="0" w:color="auto"/>
            </w:tcBorders>
            <w:shd w:val="clear" w:color="auto" w:fill="auto"/>
            <w:noWrap/>
            <w:vAlign w:val="center"/>
            <w:hideMark/>
          </w:tcPr>
          <w:p w14:paraId="6AD4B8D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bottom"/>
            <w:hideMark/>
          </w:tcPr>
          <w:p w14:paraId="7DC38576" w14:textId="77777777" w:rsidR="002B7368" w:rsidRPr="002B7368" w:rsidRDefault="002B7368" w:rsidP="002B7368">
            <w:pPr>
              <w:rPr>
                <w:rFonts w:ascii="Tahoma" w:hAnsi="Tahoma" w:cs="Tahoma"/>
                <w:sz w:val="16"/>
                <w:szCs w:val="16"/>
              </w:rPr>
            </w:pPr>
            <w:r w:rsidRPr="002B7368">
              <w:rPr>
                <w:rFonts w:ascii="Tahoma" w:hAnsi="Tahoma" w:cs="Tahoma"/>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50E40829" w14:textId="77777777" w:rsidR="002B7368" w:rsidRPr="002B7368" w:rsidRDefault="002B7368" w:rsidP="002B7368">
            <w:pPr>
              <w:rPr>
                <w:rFonts w:ascii="Arial" w:hAnsi="Arial" w:cs="Arial"/>
                <w:i/>
                <w:iCs/>
                <w:color w:val="538DD5"/>
                <w:sz w:val="16"/>
                <w:szCs w:val="16"/>
              </w:rPr>
            </w:pPr>
            <w:r w:rsidRPr="002B7368">
              <w:rPr>
                <w:rFonts w:ascii="Arial" w:hAnsi="Arial" w:cs="Arial"/>
                <w:i/>
                <w:iCs/>
                <w:color w:val="538DD5"/>
                <w:sz w:val="16"/>
                <w:szCs w:val="16"/>
              </w:rPr>
              <w:t>3 940,00</w:t>
            </w:r>
          </w:p>
        </w:tc>
        <w:tc>
          <w:tcPr>
            <w:tcW w:w="2298" w:type="dxa"/>
            <w:tcBorders>
              <w:top w:val="nil"/>
              <w:left w:val="nil"/>
              <w:bottom w:val="single" w:sz="4" w:space="0" w:color="auto"/>
              <w:right w:val="single" w:sz="4" w:space="0" w:color="auto"/>
            </w:tcBorders>
            <w:shd w:val="clear" w:color="auto" w:fill="auto"/>
            <w:noWrap/>
            <w:vAlign w:val="center"/>
            <w:hideMark/>
          </w:tcPr>
          <w:p w14:paraId="5719F65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A0B711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3FD8BB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0E6C77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607E4EEF" w14:textId="77777777" w:rsidR="002B7368" w:rsidRPr="002B7368" w:rsidRDefault="002B7368" w:rsidP="002B7368">
            <w:pPr>
              <w:rPr>
                <w:sz w:val="16"/>
                <w:szCs w:val="16"/>
              </w:rPr>
            </w:pPr>
          </w:p>
        </w:tc>
      </w:tr>
      <w:tr w:rsidR="002B7368" w:rsidRPr="002B7368" w14:paraId="4435353B" w14:textId="77777777" w:rsidTr="00BD168F">
        <w:trPr>
          <w:trHeight w:val="390"/>
          <w:jc w:val="center"/>
        </w:trPr>
        <w:tc>
          <w:tcPr>
            <w:tcW w:w="8733" w:type="dxa"/>
            <w:tcBorders>
              <w:top w:val="nil"/>
              <w:left w:val="single" w:sz="4" w:space="0" w:color="auto"/>
              <w:bottom w:val="single" w:sz="4" w:space="0" w:color="auto"/>
              <w:right w:val="single" w:sz="4" w:space="0" w:color="auto"/>
            </w:tcBorders>
            <w:shd w:val="clear" w:color="auto" w:fill="auto"/>
            <w:noWrap/>
            <w:vAlign w:val="center"/>
            <w:hideMark/>
          </w:tcPr>
          <w:p w14:paraId="695E509A"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Тепловой эквивалент</w:t>
            </w:r>
          </w:p>
        </w:tc>
        <w:tc>
          <w:tcPr>
            <w:tcW w:w="1609" w:type="dxa"/>
            <w:tcBorders>
              <w:top w:val="nil"/>
              <w:left w:val="nil"/>
              <w:bottom w:val="single" w:sz="4" w:space="0" w:color="auto"/>
              <w:right w:val="single" w:sz="4" w:space="0" w:color="auto"/>
            </w:tcBorders>
            <w:shd w:val="clear" w:color="auto" w:fill="auto"/>
            <w:hideMark/>
          </w:tcPr>
          <w:p w14:paraId="624708B9"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 </w:t>
            </w:r>
          </w:p>
        </w:tc>
        <w:tc>
          <w:tcPr>
            <w:tcW w:w="2344" w:type="dxa"/>
            <w:tcBorders>
              <w:top w:val="nil"/>
              <w:left w:val="nil"/>
              <w:bottom w:val="single" w:sz="4" w:space="0" w:color="auto"/>
              <w:right w:val="single" w:sz="4" w:space="0" w:color="auto"/>
            </w:tcBorders>
            <w:shd w:val="clear" w:color="auto" w:fill="auto"/>
            <w:vAlign w:val="center"/>
            <w:hideMark/>
          </w:tcPr>
          <w:p w14:paraId="5A2686C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vAlign w:val="center"/>
            <w:hideMark/>
          </w:tcPr>
          <w:p w14:paraId="130E98B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vAlign w:val="center"/>
            <w:hideMark/>
          </w:tcPr>
          <w:p w14:paraId="3205F62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vAlign w:val="center"/>
            <w:hideMark/>
          </w:tcPr>
          <w:p w14:paraId="29C032A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vAlign w:val="center"/>
            <w:hideMark/>
          </w:tcPr>
          <w:p w14:paraId="4D64AC6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0,513</w:t>
            </w:r>
          </w:p>
        </w:tc>
        <w:tc>
          <w:tcPr>
            <w:tcW w:w="2838" w:type="dxa"/>
            <w:tcBorders>
              <w:top w:val="nil"/>
              <w:left w:val="nil"/>
              <w:bottom w:val="single" w:sz="4" w:space="0" w:color="auto"/>
              <w:right w:val="single" w:sz="4" w:space="0" w:color="auto"/>
            </w:tcBorders>
            <w:shd w:val="clear" w:color="auto" w:fill="auto"/>
            <w:vAlign w:val="center"/>
            <w:hideMark/>
          </w:tcPr>
          <w:p w14:paraId="2A37B76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684A4AB"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0,72</w:t>
            </w:r>
          </w:p>
        </w:tc>
        <w:tc>
          <w:tcPr>
            <w:tcW w:w="11" w:type="dxa"/>
            <w:vAlign w:val="center"/>
            <w:hideMark/>
          </w:tcPr>
          <w:p w14:paraId="19AE0652" w14:textId="77777777" w:rsidR="002B7368" w:rsidRPr="002B7368" w:rsidRDefault="002B7368" w:rsidP="002B7368">
            <w:pPr>
              <w:rPr>
                <w:sz w:val="16"/>
                <w:szCs w:val="16"/>
              </w:rPr>
            </w:pPr>
          </w:p>
        </w:tc>
      </w:tr>
      <w:tr w:rsidR="002B7368" w:rsidRPr="002B7368" w14:paraId="67105F60"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4847F02D"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уголь каменный</w:t>
            </w:r>
          </w:p>
        </w:tc>
        <w:tc>
          <w:tcPr>
            <w:tcW w:w="1609" w:type="dxa"/>
            <w:tcBorders>
              <w:top w:val="nil"/>
              <w:left w:val="nil"/>
              <w:bottom w:val="single" w:sz="4" w:space="0" w:color="auto"/>
              <w:right w:val="single" w:sz="4" w:space="0" w:color="auto"/>
            </w:tcBorders>
            <w:shd w:val="clear" w:color="auto" w:fill="auto"/>
            <w:hideMark/>
          </w:tcPr>
          <w:p w14:paraId="0AD5BCBA"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 </w:t>
            </w:r>
          </w:p>
        </w:tc>
        <w:tc>
          <w:tcPr>
            <w:tcW w:w="2344" w:type="dxa"/>
            <w:tcBorders>
              <w:top w:val="nil"/>
              <w:left w:val="nil"/>
              <w:bottom w:val="single" w:sz="4" w:space="0" w:color="auto"/>
              <w:right w:val="single" w:sz="4" w:space="0" w:color="auto"/>
            </w:tcBorders>
            <w:shd w:val="clear" w:color="auto" w:fill="auto"/>
            <w:noWrap/>
            <w:vAlign w:val="center"/>
            <w:hideMark/>
          </w:tcPr>
          <w:p w14:paraId="44B5DEE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0,686</w:t>
            </w:r>
          </w:p>
        </w:tc>
        <w:tc>
          <w:tcPr>
            <w:tcW w:w="2317" w:type="dxa"/>
            <w:tcBorders>
              <w:top w:val="nil"/>
              <w:left w:val="nil"/>
              <w:bottom w:val="single" w:sz="4" w:space="0" w:color="auto"/>
              <w:right w:val="single" w:sz="4" w:space="0" w:color="auto"/>
            </w:tcBorders>
            <w:shd w:val="clear" w:color="auto" w:fill="auto"/>
            <w:noWrap/>
            <w:vAlign w:val="center"/>
            <w:hideMark/>
          </w:tcPr>
          <w:p w14:paraId="1034E14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0,72</w:t>
            </w:r>
          </w:p>
        </w:tc>
        <w:tc>
          <w:tcPr>
            <w:tcW w:w="2302" w:type="dxa"/>
            <w:tcBorders>
              <w:top w:val="nil"/>
              <w:left w:val="nil"/>
              <w:bottom w:val="single" w:sz="4" w:space="0" w:color="auto"/>
              <w:right w:val="single" w:sz="4" w:space="0" w:color="auto"/>
            </w:tcBorders>
            <w:shd w:val="clear" w:color="auto" w:fill="auto"/>
            <w:noWrap/>
            <w:vAlign w:val="center"/>
            <w:hideMark/>
          </w:tcPr>
          <w:p w14:paraId="57B3B58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2447566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0,686</w:t>
            </w:r>
          </w:p>
        </w:tc>
        <w:tc>
          <w:tcPr>
            <w:tcW w:w="2210" w:type="dxa"/>
            <w:tcBorders>
              <w:top w:val="nil"/>
              <w:left w:val="nil"/>
              <w:bottom w:val="single" w:sz="4" w:space="0" w:color="auto"/>
              <w:right w:val="single" w:sz="4" w:space="0" w:color="auto"/>
            </w:tcBorders>
            <w:shd w:val="clear" w:color="auto" w:fill="auto"/>
            <w:noWrap/>
            <w:vAlign w:val="center"/>
            <w:hideMark/>
          </w:tcPr>
          <w:p w14:paraId="5FCB8CC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0,690</w:t>
            </w:r>
          </w:p>
        </w:tc>
        <w:tc>
          <w:tcPr>
            <w:tcW w:w="2838" w:type="dxa"/>
            <w:tcBorders>
              <w:top w:val="nil"/>
              <w:left w:val="nil"/>
              <w:bottom w:val="single" w:sz="4" w:space="0" w:color="auto"/>
              <w:right w:val="single" w:sz="4" w:space="0" w:color="auto"/>
            </w:tcBorders>
            <w:shd w:val="clear" w:color="auto" w:fill="auto"/>
            <w:vAlign w:val="center"/>
            <w:hideMark/>
          </w:tcPr>
          <w:p w14:paraId="1EE3BD4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0,72</w:t>
            </w:r>
          </w:p>
        </w:tc>
        <w:tc>
          <w:tcPr>
            <w:tcW w:w="2838" w:type="dxa"/>
            <w:tcBorders>
              <w:top w:val="nil"/>
              <w:left w:val="nil"/>
              <w:bottom w:val="single" w:sz="4" w:space="0" w:color="auto"/>
              <w:right w:val="single" w:sz="4" w:space="0" w:color="auto"/>
            </w:tcBorders>
            <w:shd w:val="clear" w:color="auto" w:fill="auto"/>
            <w:vAlign w:val="center"/>
            <w:hideMark/>
          </w:tcPr>
          <w:p w14:paraId="21E2101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0,72</w:t>
            </w:r>
          </w:p>
        </w:tc>
        <w:tc>
          <w:tcPr>
            <w:tcW w:w="11" w:type="dxa"/>
            <w:vAlign w:val="center"/>
            <w:hideMark/>
          </w:tcPr>
          <w:p w14:paraId="7890D38A" w14:textId="77777777" w:rsidR="002B7368" w:rsidRPr="002B7368" w:rsidRDefault="002B7368" w:rsidP="002B7368">
            <w:pPr>
              <w:rPr>
                <w:sz w:val="16"/>
                <w:szCs w:val="16"/>
              </w:rPr>
            </w:pPr>
          </w:p>
        </w:tc>
      </w:tr>
      <w:tr w:rsidR="002B7368" w:rsidRPr="002B7368" w14:paraId="72D0944C" w14:textId="77777777" w:rsidTr="00BD168F">
        <w:trPr>
          <w:trHeight w:val="315"/>
          <w:jc w:val="center"/>
        </w:trPr>
        <w:tc>
          <w:tcPr>
            <w:tcW w:w="8733" w:type="dxa"/>
            <w:tcBorders>
              <w:top w:val="nil"/>
              <w:left w:val="single" w:sz="4" w:space="0" w:color="auto"/>
              <w:bottom w:val="single" w:sz="4" w:space="0" w:color="auto"/>
              <w:right w:val="single" w:sz="4" w:space="0" w:color="auto"/>
            </w:tcBorders>
            <w:shd w:val="clear" w:color="auto" w:fill="auto"/>
            <w:hideMark/>
          </w:tcPr>
          <w:p w14:paraId="7A27C4A8"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уголь бурый</w:t>
            </w:r>
          </w:p>
        </w:tc>
        <w:tc>
          <w:tcPr>
            <w:tcW w:w="1609" w:type="dxa"/>
            <w:tcBorders>
              <w:top w:val="nil"/>
              <w:left w:val="nil"/>
              <w:bottom w:val="single" w:sz="4" w:space="0" w:color="auto"/>
              <w:right w:val="single" w:sz="4" w:space="0" w:color="auto"/>
            </w:tcBorders>
            <w:shd w:val="clear" w:color="auto" w:fill="auto"/>
            <w:hideMark/>
          </w:tcPr>
          <w:p w14:paraId="62B0589D"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 </w:t>
            </w:r>
          </w:p>
        </w:tc>
        <w:tc>
          <w:tcPr>
            <w:tcW w:w="2344" w:type="dxa"/>
            <w:tcBorders>
              <w:top w:val="nil"/>
              <w:left w:val="nil"/>
              <w:bottom w:val="single" w:sz="4" w:space="0" w:color="auto"/>
              <w:right w:val="single" w:sz="4" w:space="0" w:color="auto"/>
            </w:tcBorders>
            <w:shd w:val="clear" w:color="auto" w:fill="auto"/>
            <w:noWrap/>
            <w:vAlign w:val="center"/>
            <w:hideMark/>
          </w:tcPr>
          <w:p w14:paraId="22447B5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0,686</w:t>
            </w:r>
          </w:p>
        </w:tc>
        <w:tc>
          <w:tcPr>
            <w:tcW w:w="2317" w:type="dxa"/>
            <w:tcBorders>
              <w:top w:val="nil"/>
              <w:left w:val="nil"/>
              <w:bottom w:val="single" w:sz="4" w:space="0" w:color="auto"/>
              <w:right w:val="single" w:sz="4" w:space="0" w:color="auto"/>
            </w:tcBorders>
            <w:shd w:val="clear" w:color="auto" w:fill="auto"/>
            <w:noWrap/>
            <w:vAlign w:val="center"/>
            <w:hideMark/>
          </w:tcPr>
          <w:p w14:paraId="383C9F8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02" w:type="dxa"/>
            <w:tcBorders>
              <w:top w:val="nil"/>
              <w:left w:val="nil"/>
              <w:bottom w:val="single" w:sz="4" w:space="0" w:color="auto"/>
              <w:right w:val="single" w:sz="4" w:space="0" w:color="auto"/>
            </w:tcBorders>
            <w:shd w:val="clear" w:color="auto" w:fill="auto"/>
            <w:noWrap/>
            <w:vAlign w:val="center"/>
            <w:hideMark/>
          </w:tcPr>
          <w:p w14:paraId="08C1FA7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14B2154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0,457</w:t>
            </w:r>
          </w:p>
        </w:tc>
        <w:tc>
          <w:tcPr>
            <w:tcW w:w="2210" w:type="dxa"/>
            <w:tcBorders>
              <w:top w:val="nil"/>
              <w:left w:val="nil"/>
              <w:bottom w:val="single" w:sz="4" w:space="0" w:color="auto"/>
              <w:right w:val="single" w:sz="4" w:space="0" w:color="auto"/>
            </w:tcBorders>
            <w:shd w:val="clear" w:color="auto" w:fill="auto"/>
            <w:noWrap/>
            <w:vAlign w:val="center"/>
            <w:hideMark/>
          </w:tcPr>
          <w:p w14:paraId="0EE5FB5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0,460</w:t>
            </w:r>
          </w:p>
        </w:tc>
        <w:tc>
          <w:tcPr>
            <w:tcW w:w="2838" w:type="dxa"/>
            <w:tcBorders>
              <w:top w:val="nil"/>
              <w:left w:val="nil"/>
              <w:bottom w:val="single" w:sz="4" w:space="0" w:color="auto"/>
              <w:right w:val="single" w:sz="4" w:space="0" w:color="auto"/>
            </w:tcBorders>
            <w:shd w:val="clear" w:color="auto" w:fill="auto"/>
            <w:vAlign w:val="center"/>
            <w:hideMark/>
          </w:tcPr>
          <w:p w14:paraId="27E6F55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0,58</w:t>
            </w:r>
          </w:p>
        </w:tc>
        <w:tc>
          <w:tcPr>
            <w:tcW w:w="2838" w:type="dxa"/>
            <w:tcBorders>
              <w:top w:val="nil"/>
              <w:left w:val="nil"/>
              <w:bottom w:val="single" w:sz="4" w:space="0" w:color="auto"/>
              <w:right w:val="single" w:sz="4" w:space="0" w:color="auto"/>
            </w:tcBorders>
            <w:shd w:val="clear" w:color="auto" w:fill="auto"/>
            <w:vAlign w:val="center"/>
            <w:hideMark/>
          </w:tcPr>
          <w:p w14:paraId="625EFD2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71235068" w14:textId="77777777" w:rsidR="002B7368" w:rsidRPr="002B7368" w:rsidRDefault="002B7368" w:rsidP="002B7368">
            <w:pPr>
              <w:rPr>
                <w:sz w:val="16"/>
                <w:szCs w:val="16"/>
              </w:rPr>
            </w:pPr>
          </w:p>
        </w:tc>
      </w:tr>
      <w:tr w:rsidR="002B7368" w:rsidRPr="002B7368" w14:paraId="7C7C39CF" w14:textId="77777777" w:rsidTr="00BD168F">
        <w:trPr>
          <w:trHeight w:val="315"/>
          <w:jc w:val="center"/>
        </w:trPr>
        <w:tc>
          <w:tcPr>
            <w:tcW w:w="8733" w:type="dxa"/>
            <w:tcBorders>
              <w:top w:val="nil"/>
              <w:left w:val="single" w:sz="4" w:space="0" w:color="auto"/>
              <w:bottom w:val="single" w:sz="4" w:space="0" w:color="auto"/>
              <w:right w:val="single" w:sz="4" w:space="0" w:color="auto"/>
            </w:tcBorders>
            <w:shd w:val="clear" w:color="auto" w:fill="auto"/>
            <w:hideMark/>
          </w:tcPr>
          <w:p w14:paraId="46D624D1"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2БР</w:t>
            </w:r>
          </w:p>
        </w:tc>
        <w:tc>
          <w:tcPr>
            <w:tcW w:w="1609" w:type="dxa"/>
            <w:tcBorders>
              <w:top w:val="nil"/>
              <w:left w:val="nil"/>
              <w:bottom w:val="single" w:sz="4" w:space="0" w:color="auto"/>
              <w:right w:val="single" w:sz="4" w:space="0" w:color="auto"/>
            </w:tcBorders>
            <w:shd w:val="clear" w:color="auto" w:fill="auto"/>
            <w:hideMark/>
          </w:tcPr>
          <w:p w14:paraId="204F2D7C"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 </w:t>
            </w:r>
          </w:p>
        </w:tc>
        <w:tc>
          <w:tcPr>
            <w:tcW w:w="2344" w:type="dxa"/>
            <w:tcBorders>
              <w:top w:val="nil"/>
              <w:left w:val="nil"/>
              <w:bottom w:val="single" w:sz="4" w:space="0" w:color="auto"/>
              <w:right w:val="single" w:sz="4" w:space="0" w:color="auto"/>
            </w:tcBorders>
            <w:shd w:val="clear" w:color="auto" w:fill="auto"/>
            <w:noWrap/>
            <w:vAlign w:val="center"/>
            <w:hideMark/>
          </w:tcPr>
          <w:p w14:paraId="1890B36F"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0240647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0,50</w:t>
            </w:r>
          </w:p>
        </w:tc>
        <w:tc>
          <w:tcPr>
            <w:tcW w:w="2302" w:type="dxa"/>
            <w:tcBorders>
              <w:top w:val="nil"/>
              <w:left w:val="nil"/>
              <w:bottom w:val="single" w:sz="4" w:space="0" w:color="auto"/>
              <w:right w:val="single" w:sz="4" w:space="0" w:color="auto"/>
            </w:tcBorders>
            <w:shd w:val="clear" w:color="auto" w:fill="auto"/>
            <w:noWrap/>
            <w:vAlign w:val="center"/>
            <w:hideMark/>
          </w:tcPr>
          <w:p w14:paraId="7B5A28F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4CE1F3AE"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34E3F4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BDED4F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0,50</w:t>
            </w:r>
          </w:p>
        </w:tc>
        <w:tc>
          <w:tcPr>
            <w:tcW w:w="2838" w:type="dxa"/>
            <w:tcBorders>
              <w:top w:val="nil"/>
              <w:left w:val="nil"/>
              <w:bottom w:val="single" w:sz="4" w:space="0" w:color="auto"/>
              <w:right w:val="single" w:sz="4" w:space="0" w:color="auto"/>
            </w:tcBorders>
            <w:shd w:val="clear" w:color="auto" w:fill="auto"/>
            <w:vAlign w:val="center"/>
            <w:hideMark/>
          </w:tcPr>
          <w:p w14:paraId="6E9E0FA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40CC6645" w14:textId="77777777" w:rsidR="002B7368" w:rsidRPr="002B7368" w:rsidRDefault="002B7368" w:rsidP="002B7368">
            <w:pPr>
              <w:rPr>
                <w:sz w:val="16"/>
                <w:szCs w:val="16"/>
              </w:rPr>
            </w:pPr>
          </w:p>
        </w:tc>
      </w:tr>
      <w:tr w:rsidR="002B7368" w:rsidRPr="002B7368" w14:paraId="5278FC1B" w14:textId="77777777" w:rsidTr="00BD168F">
        <w:trPr>
          <w:trHeight w:val="315"/>
          <w:jc w:val="center"/>
        </w:trPr>
        <w:tc>
          <w:tcPr>
            <w:tcW w:w="8733" w:type="dxa"/>
            <w:tcBorders>
              <w:top w:val="nil"/>
              <w:left w:val="single" w:sz="4" w:space="0" w:color="auto"/>
              <w:bottom w:val="single" w:sz="4" w:space="0" w:color="auto"/>
              <w:right w:val="single" w:sz="4" w:space="0" w:color="auto"/>
            </w:tcBorders>
            <w:shd w:val="clear" w:color="auto" w:fill="auto"/>
            <w:hideMark/>
          </w:tcPr>
          <w:p w14:paraId="44C2A4BF"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3БР</w:t>
            </w:r>
          </w:p>
        </w:tc>
        <w:tc>
          <w:tcPr>
            <w:tcW w:w="1609" w:type="dxa"/>
            <w:tcBorders>
              <w:top w:val="nil"/>
              <w:left w:val="nil"/>
              <w:bottom w:val="single" w:sz="4" w:space="0" w:color="auto"/>
              <w:right w:val="single" w:sz="4" w:space="0" w:color="auto"/>
            </w:tcBorders>
            <w:shd w:val="clear" w:color="auto" w:fill="auto"/>
            <w:hideMark/>
          </w:tcPr>
          <w:p w14:paraId="7A37189D"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 </w:t>
            </w:r>
          </w:p>
        </w:tc>
        <w:tc>
          <w:tcPr>
            <w:tcW w:w="2344" w:type="dxa"/>
            <w:tcBorders>
              <w:top w:val="nil"/>
              <w:left w:val="nil"/>
              <w:bottom w:val="single" w:sz="4" w:space="0" w:color="auto"/>
              <w:right w:val="single" w:sz="4" w:space="0" w:color="auto"/>
            </w:tcBorders>
            <w:shd w:val="clear" w:color="auto" w:fill="auto"/>
            <w:noWrap/>
            <w:vAlign w:val="center"/>
            <w:hideMark/>
          </w:tcPr>
          <w:p w14:paraId="2EB8281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69E6A0F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0,64</w:t>
            </w:r>
          </w:p>
        </w:tc>
        <w:tc>
          <w:tcPr>
            <w:tcW w:w="2302" w:type="dxa"/>
            <w:tcBorders>
              <w:top w:val="nil"/>
              <w:left w:val="nil"/>
              <w:bottom w:val="single" w:sz="4" w:space="0" w:color="auto"/>
              <w:right w:val="single" w:sz="4" w:space="0" w:color="auto"/>
            </w:tcBorders>
            <w:shd w:val="clear" w:color="auto" w:fill="auto"/>
            <w:noWrap/>
            <w:vAlign w:val="center"/>
            <w:hideMark/>
          </w:tcPr>
          <w:p w14:paraId="4FB92C4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0DE524EC"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2AC625E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0EA8392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0,64</w:t>
            </w:r>
          </w:p>
        </w:tc>
        <w:tc>
          <w:tcPr>
            <w:tcW w:w="2838" w:type="dxa"/>
            <w:tcBorders>
              <w:top w:val="nil"/>
              <w:left w:val="nil"/>
              <w:bottom w:val="single" w:sz="4" w:space="0" w:color="auto"/>
              <w:right w:val="single" w:sz="4" w:space="0" w:color="auto"/>
            </w:tcBorders>
            <w:shd w:val="clear" w:color="auto" w:fill="auto"/>
            <w:vAlign w:val="center"/>
            <w:hideMark/>
          </w:tcPr>
          <w:p w14:paraId="66A45B4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4A4EF77B" w14:textId="77777777" w:rsidR="002B7368" w:rsidRPr="002B7368" w:rsidRDefault="002B7368" w:rsidP="002B7368">
            <w:pPr>
              <w:rPr>
                <w:sz w:val="16"/>
                <w:szCs w:val="16"/>
              </w:rPr>
            </w:pPr>
          </w:p>
        </w:tc>
      </w:tr>
      <w:tr w:rsidR="002B7368" w:rsidRPr="002B7368" w14:paraId="7DC61C3C" w14:textId="77777777" w:rsidTr="00BD168F">
        <w:trPr>
          <w:trHeight w:val="315"/>
          <w:jc w:val="center"/>
        </w:trPr>
        <w:tc>
          <w:tcPr>
            <w:tcW w:w="8733" w:type="dxa"/>
            <w:tcBorders>
              <w:top w:val="nil"/>
              <w:left w:val="single" w:sz="4" w:space="0" w:color="auto"/>
              <w:bottom w:val="single" w:sz="4" w:space="0" w:color="auto"/>
              <w:right w:val="single" w:sz="4" w:space="0" w:color="auto"/>
            </w:tcBorders>
            <w:shd w:val="clear" w:color="auto" w:fill="auto"/>
            <w:hideMark/>
          </w:tcPr>
          <w:p w14:paraId="066C6A29"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Удельный расход натурального топлива, в т. ч.</w:t>
            </w:r>
          </w:p>
        </w:tc>
        <w:tc>
          <w:tcPr>
            <w:tcW w:w="1609" w:type="dxa"/>
            <w:tcBorders>
              <w:top w:val="nil"/>
              <w:left w:val="nil"/>
              <w:bottom w:val="single" w:sz="4" w:space="0" w:color="auto"/>
              <w:right w:val="single" w:sz="4" w:space="0" w:color="auto"/>
            </w:tcBorders>
            <w:shd w:val="clear" w:color="auto" w:fill="auto"/>
            <w:vAlign w:val="center"/>
            <w:hideMark/>
          </w:tcPr>
          <w:p w14:paraId="08314BEA"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кг/Гкал</w:t>
            </w:r>
          </w:p>
        </w:tc>
        <w:tc>
          <w:tcPr>
            <w:tcW w:w="2344" w:type="dxa"/>
            <w:tcBorders>
              <w:top w:val="nil"/>
              <w:left w:val="nil"/>
              <w:bottom w:val="single" w:sz="4" w:space="0" w:color="auto"/>
              <w:right w:val="single" w:sz="4" w:space="0" w:color="auto"/>
            </w:tcBorders>
            <w:shd w:val="clear" w:color="auto" w:fill="auto"/>
            <w:noWrap/>
            <w:vAlign w:val="center"/>
            <w:hideMark/>
          </w:tcPr>
          <w:p w14:paraId="6639F92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5917CF9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0182C05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1018F10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27E3F20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506,60</w:t>
            </w:r>
          </w:p>
        </w:tc>
        <w:tc>
          <w:tcPr>
            <w:tcW w:w="2838" w:type="dxa"/>
            <w:tcBorders>
              <w:top w:val="nil"/>
              <w:left w:val="nil"/>
              <w:bottom w:val="single" w:sz="4" w:space="0" w:color="auto"/>
              <w:right w:val="single" w:sz="4" w:space="0" w:color="auto"/>
            </w:tcBorders>
            <w:shd w:val="clear" w:color="auto" w:fill="auto"/>
            <w:vAlign w:val="center"/>
            <w:hideMark/>
          </w:tcPr>
          <w:p w14:paraId="6EC83936"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247C631"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315,86</w:t>
            </w:r>
          </w:p>
        </w:tc>
        <w:tc>
          <w:tcPr>
            <w:tcW w:w="11" w:type="dxa"/>
            <w:vAlign w:val="center"/>
            <w:hideMark/>
          </w:tcPr>
          <w:p w14:paraId="668B0184" w14:textId="77777777" w:rsidR="002B7368" w:rsidRPr="002B7368" w:rsidRDefault="002B7368" w:rsidP="002B7368">
            <w:pPr>
              <w:rPr>
                <w:sz w:val="16"/>
                <w:szCs w:val="16"/>
              </w:rPr>
            </w:pPr>
          </w:p>
        </w:tc>
      </w:tr>
      <w:tr w:rsidR="002B7368" w:rsidRPr="002B7368" w14:paraId="44D38A42"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34363098"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-уголь каменный</w:t>
            </w:r>
          </w:p>
        </w:tc>
        <w:tc>
          <w:tcPr>
            <w:tcW w:w="1609" w:type="dxa"/>
            <w:tcBorders>
              <w:top w:val="nil"/>
              <w:left w:val="nil"/>
              <w:bottom w:val="single" w:sz="4" w:space="0" w:color="auto"/>
              <w:right w:val="single" w:sz="4" w:space="0" w:color="auto"/>
            </w:tcBorders>
            <w:shd w:val="clear" w:color="auto" w:fill="auto"/>
            <w:hideMark/>
          </w:tcPr>
          <w:p w14:paraId="1DF3085E"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кг/Гкал</w:t>
            </w:r>
          </w:p>
        </w:tc>
        <w:tc>
          <w:tcPr>
            <w:tcW w:w="2344" w:type="dxa"/>
            <w:tcBorders>
              <w:top w:val="nil"/>
              <w:left w:val="nil"/>
              <w:bottom w:val="single" w:sz="4" w:space="0" w:color="auto"/>
              <w:right w:val="single" w:sz="4" w:space="0" w:color="auto"/>
            </w:tcBorders>
            <w:shd w:val="clear" w:color="auto" w:fill="auto"/>
            <w:noWrap/>
            <w:vAlign w:val="center"/>
            <w:hideMark/>
          </w:tcPr>
          <w:p w14:paraId="0F94CD2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324,93</w:t>
            </w:r>
          </w:p>
        </w:tc>
        <w:tc>
          <w:tcPr>
            <w:tcW w:w="2317" w:type="dxa"/>
            <w:tcBorders>
              <w:top w:val="nil"/>
              <w:left w:val="nil"/>
              <w:bottom w:val="single" w:sz="4" w:space="0" w:color="auto"/>
              <w:right w:val="single" w:sz="4" w:space="0" w:color="auto"/>
            </w:tcBorders>
            <w:shd w:val="clear" w:color="auto" w:fill="auto"/>
            <w:noWrap/>
            <w:vAlign w:val="center"/>
            <w:hideMark/>
          </w:tcPr>
          <w:p w14:paraId="5A8E095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574,41</w:t>
            </w:r>
          </w:p>
        </w:tc>
        <w:tc>
          <w:tcPr>
            <w:tcW w:w="2302" w:type="dxa"/>
            <w:tcBorders>
              <w:top w:val="nil"/>
              <w:left w:val="nil"/>
              <w:bottom w:val="single" w:sz="4" w:space="0" w:color="auto"/>
              <w:right w:val="single" w:sz="4" w:space="0" w:color="auto"/>
            </w:tcBorders>
            <w:shd w:val="clear" w:color="auto" w:fill="auto"/>
            <w:noWrap/>
            <w:vAlign w:val="center"/>
            <w:hideMark/>
          </w:tcPr>
          <w:p w14:paraId="1608F16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7020AE2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358,44</w:t>
            </w:r>
          </w:p>
        </w:tc>
        <w:tc>
          <w:tcPr>
            <w:tcW w:w="2210" w:type="dxa"/>
            <w:tcBorders>
              <w:top w:val="nil"/>
              <w:left w:val="nil"/>
              <w:bottom w:val="single" w:sz="4" w:space="0" w:color="auto"/>
              <w:right w:val="single" w:sz="4" w:space="0" w:color="auto"/>
            </w:tcBorders>
            <w:shd w:val="clear" w:color="auto" w:fill="auto"/>
            <w:noWrap/>
            <w:vAlign w:val="center"/>
            <w:hideMark/>
          </w:tcPr>
          <w:p w14:paraId="30C572B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322,46</w:t>
            </w:r>
          </w:p>
        </w:tc>
        <w:tc>
          <w:tcPr>
            <w:tcW w:w="2838" w:type="dxa"/>
            <w:tcBorders>
              <w:top w:val="nil"/>
              <w:left w:val="nil"/>
              <w:bottom w:val="single" w:sz="4" w:space="0" w:color="auto"/>
              <w:right w:val="single" w:sz="4" w:space="0" w:color="auto"/>
            </w:tcBorders>
            <w:shd w:val="clear" w:color="auto" w:fill="auto"/>
            <w:vAlign w:val="center"/>
            <w:hideMark/>
          </w:tcPr>
          <w:p w14:paraId="21CFD0F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462,92</w:t>
            </w:r>
          </w:p>
        </w:tc>
        <w:tc>
          <w:tcPr>
            <w:tcW w:w="2838" w:type="dxa"/>
            <w:tcBorders>
              <w:top w:val="nil"/>
              <w:left w:val="nil"/>
              <w:bottom w:val="single" w:sz="4" w:space="0" w:color="auto"/>
              <w:right w:val="single" w:sz="4" w:space="0" w:color="auto"/>
            </w:tcBorders>
            <w:shd w:val="clear" w:color="auto" w:fill="auto"/>
            <w:vAlign w:val="center"/>
            <w:hideMark/>
          </w:tcPr>
          <w:p w14:paraId="3C8F994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315,86</w:t>
            </w:r>
          </w:p>
        </w:tc>
        <w:tc>
          <w:tcPr>
            <w:tcW w:w="11" w:type="dxa"/>
            <w:vAlign w:val="center"/>
            <w:hideMark/>
          </w:tcPr>
          <w:p w14:paraId="6BF8DA17" w14:textId="77777777" w:rsidR="002B7368" w:rsidRPr="002B7368" w:rsidRDefault="002B7368" w:rsidP="002B7368">
            <w:pPr>
              <w:rPr>
                <w:sz w:val="16"/>
                <w:szCs w:val="16"/>
              </w:rPr>
            </w:pPr>
          </w:p>
        </w:tc>
      </w:tr>
      <w:tr w:rsidR="002B7368" w:rsidRPr="002B7368" w14:paraId="026F6A21"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026BE105"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-уголь бурый</w:t>
            </w:r>
          </w:p>
        </w:tc>
        <w:tc>
          <w:tcPr>
            <w:tcW w:w="1609" w:type="dxa"/>
            <w:tcBorders>
              <w:top w:val="nil"/>
              <w:left w:val="nil"/>
              <w:bottom w:val="single" w:sz="4" w:space="0" w:color="auto"/>
              <w:right w:val="single" w:sz="4" w:space="0" w:color="auto"/>
            </w:tcBorders>
            <w:shd w:val="clear" w:color="auto" w:fill="auto"/>
            <w:hideMark/>
          </w:tcPr>
          <w:p w14:paraId="7FA42486"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кг/Гкал</w:t>
            </w:r>
          </w:p>
        </w:tc>
        <w:tc>
          <w:tcPr>
            <w:tcW w:w="2344" w:type="dxa"/>
            <w:tcBorders>
              <w:top w:val="nil"/>
              <w:left w:val="nil"/>
              <w:bottom w:val="single" w:sz="4" w:space="0" w:color="auto"/>
              <w:right w:val="single" w:sz="4" w:space="0" w:color="auto"/>
            </w:tcBorders>
            <w:shd w:val="clear" w:color="auto" w:fill="auto"/>
            <w:noWrap/>
            <w:vAlign w:val="center"/>
            <w:hideMark/>
          </w:tcPr>
          <w:p w14:paraId="571A333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377,56</w:t>
            </w:r>
          </w:p>
        </w:tc>
        <w:tc>
          <w:tcPr>
            <w:tcW w:w="2317" w:type="dxa"/>
            <w:tcBorders>
              <w:top w:val="nil"/>
              <w:left w:val="nil"/>
              <w:bottom w:val="single" w:sz="4" w:space="0" w:color="auto"/>
              <w:right w:val="single" w:sz="4" w:space="0" w:color="auto"/>
            </w:tcBorders>
            <w:shd w:val="clear" w:color="auto" w:fill="auto"/>
            <w:noWrap/>
            <w:vAlign w:val="center"/>
            <w:hideMark/>
          </w:tcPr>
          <w:p w14:paraId="232BFCE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02" w:type="dxa"/>
            <w:tcBorders>
              <w:top w:val="nil"/>
              <w:left w:val="nil"/>
              <w:bottom w:val="single" w:sz="4" w:space="0" w:color="auto"/>
              <w:right w:val="single" w:sz="4" w:space="0" w:color="auto"/>
            </w:tcBorders>
            <w:shd w:val="clear" w:color="auto" w:fill="auto"/>
            <w:noWrap/>
            <w:vAlign w:val="center"/>
            <w:hideMark/>
          </w:tcPr>
          <w:p w14:paraId="69930D87"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497AD06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763,63</w:t>
            </w:r>
          </w:p>
        </w:tc>
        <w:tc>
          <w:tcPr>
            <w:tcW w:w="2210" w:type="dxa"/>
            <w:tcBorders>
              <w:top w:val="nil"/>
              <w:left w:val="nil"/>
              <w:bottom w:val="single" w:sz="4" w:space="0" w:color="auto"/>
              <w:right w:val="single" w:sz="4" w:space="0" w:color="auto"/>
            </w:tcBorders>
            <w:shd w:val="clear" w:color="auto" w:fill="auto"/>
            <w:noWrap/>
            <w:vAlign w:val="center"/>
            <w:hideMark/>
          </w:tcPr>
          <w:p w14:paraId="079AE46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562,39</w:t>
            </w:r>
          </w:p>
        </w:tc>
        <w:tc>
          <w:tcPr>
            <w:tcW w:w="2838" w:type="dxa"/>
            <w:tcBorders>
              <w:top w:val="nil"/>
              <w:left w:val="nil"/>
              <w:bottom w:val="single" w:sz="4" w:space="0" w:color="auto"/>
              <w:right w:val="single" w:sz="4" w:space="0" w:color="auto"/>
            </w:tcBorders>
            <w:shd w:val="clear" w:color="auto" w:fill="auto"/>
            <w:vAlign w:val="center"/>
            <w:hideMark/>
          </w:tcPr>
          <w:p w14:paraId="5C381D9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6FD477E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4508ECC0" w14:textId="77777777" w:rsidR="002B7368" w:rsidRPr="002B7368" w:rsidRDefault="002B7368" w:rsidP="002B7368">
            <w:pPr>
              <w:rPr>
                <w:sz w:val="16"/>
                <w:szCs w:val="16"/>
              </w:rPr>
            </w:pPr>
          </w:p>
        </w:tc>
      </w:tr>
      <w:tr w:rsidR="002B7368" w:rsidRPr="002B7368" w14:paraId="08C20B17"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07472871"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- 2БР</w:t>
            </w:r>
          </w:p>
        </w:tc>
        <w:tc>
          <w:tcPr>
            <w:tcW w:w="1609" w:type="dxa"/>
            <w:tcBorders>
              <w:top w:val="nil"/>
              <w:left w:val="nil"/>
              <w:bottom w:val="single" w:sz="4" w:space="0" w:color="auto"/>
              <w:right w:val="single" w:sz="4" w:space="0" w:color="auto"/>
            </w:tcBorders>
            <w:shd w:val="clear" w:color="auto" w:fill="auto"/>
            <w:hideMark/>
          </w:tcPr>
          <w:p w14:paraId="4FE73039"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кг/Гкал</w:t>
            </w:r>
          </w:p>
        </w:tc>
        <w:tc>
          <w:tcPr>
            <w:tcW w:w="2344" w:type="dxa"/>
            <w:tcBorders>
              <w:top w:val="nil"/>
              <w:left w:val="nil"/>
              <w:bottom w:val="single" w:sz="4" w:space="0" w:color="auto"/>
              <w:right w:val="single" w:sz="4" w:space="0" w:color="auto"/>
            </w:tcBorders>
            <w:shd w:val="clear" w:color="auto" w:fill="auto"/>
            <w:noWrap/>
            <w:vAlign w:val="center"/>
            <w:hideMark/>
          </w:tcPr>
          <w:p w14:paraId="7331DBE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5ACD27D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1 172,96</w:t>
            </w:r>
          </w:p>
        </w:tc>
        <w:tc>
          <w:tcPr>
            <w:tcW w:w="2302" w:type="dxa"/>
            <w:tcBorders>
              <w:top w:val="nil"/>
              <w:left w:val="nil"/>
              <w:bottom w:val="single" w:sz="4" w:space="0" w:color="auto"/>
              <w:right w:val="single" w:sz="4" w:space="0" w:color="auto"/>
            </w:tcBorders>
            <w:shd w:val="clear" w:color="auto" w:fill="auto"/>
            <w:noWrap/>
            <w:vAlign w:val="center"/>
            <w:hideMark/>
          </w:tcPr>
          <w:p w14:paraId="0B7E72E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0D0A847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6788E22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09590E5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1172,96</w:t>
            </w:r>
          </w:p>
        </w:tc>
        <w:tc>
          <w:tcPr>
            <w:tcW w:w="2838" w:type="dxa"/>
            <w:tcBorders>
              <w:top w:val="nil"/>
              <w:left w:val="nil"/>
              <w:bottom w:val="single" w:sz="4" w:space="0" w:color="auto"/>
              <w:right w:val="single" w:sz="4" w:space="0" w:color="auto"/>
            </w:tcBorders>
            <w:shd w:val="clear" w:color="auto" w:fill="auto"/>
            <w:vAlign w:val="center"/>
            <w:hideMark/>
          </w:tcPr>
          <w:p w14:paraId="388727F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341445AF" w14:textId="77777777" w:rsidR="002B7368" w:rsidRPr="002B7368" w:rsidRDefault="002B7368" w:rsidP="002B7368">
            <w:pPr>
              <w:rPr>
                <w:sz w:val="16"/>
                <w:szCs w:val="16"/>
              </w:rPr>
            </w:pPr>
          </w:p>
        </w:tc>
      </w:tr>
      <w:tr w:rsidR="002B7368" w:rsidRPr="002B7368" w14:paraId="7B21776E"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173033E5"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- 3БР</w:t>
            </w:r>
          </w:p>
        </w:tc>
        <w:tc>
          <w:tcPr>
            <w:tcW w:w="1609" w:type="dxa"/>
            <w:tcBorders>
              <w:top w:val="nil"/>
              <w:left w:val="nil"/>
              <w:bottom w:val="single" w:sz="4" w:space="0" w:color="auto"/>
              <w:right w:val="single" w:sz="4" w:space="0" w:color="auto"/>
            </w:tcBorders>
            <w:shd w:val="clear" w:color="auto" w:fill="auto"/>
            <w:hideMark/>
          </w:tcPr>
          <w:p w14:paraId="2F43970F"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кг/Гкал</w:t>
            </w:r>
          </w:p>
        </w:tc>
        <w:tc>
          <w:tcPr>
            <w:tcW w:w="2344" w:type="dxa"/>
            <w:tcBorders>
              <w:top w:val="nil"/>
              <w:left w:val="nil"/>
              <w:bottom w:val="single" w:sz="4" w:space="0" w:color="auto"/>
              <w:right w:val="single" w:sz="4" w:space="0" w:color="auto"/>
            </w:tcBorders>
            <w:shd w:val="clear" w:color="auto" w:fill="auto"/>
            <w:noWrap/>
            <w:vAlign w:val="center"/>
            <w:hideMark/>
          </w:tcPr>
          <w:p w14:paraId="4F06DD2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555E548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718,51</w:t>
            </w:r>
          </w:p>
        </w:tc>
        <w:tc>
          <w:tcPr>
            <w:tcW w:w="2302" w:type="dxa"/>
            <w:tcBorders>
              <w:top w:val="nil"/>
              <w:left w:val="nil"/>
              <w:bottom w:val="single" w:sz="4" w:space="0" w:color="auto"/>
              <w:right w:val="single" w:sz="4" w:space="0" w:color="auto"/>
            </w:tcBorders>
            <w:shd w:val="clear" w:color="auto" w:fill="auto"/>
            <w:noWrap/>
            <w:vAlign w:val="center"/>
            <w:hideMark/>
          </w:tcPr>
          <w:p w14:paraId="1EDD2CC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260B026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0F67901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30FB36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718,51</w:t>
            </w:r>
          </w:p>
        </w:tc>
        <w:tc>
          <w:tcPr>
            <w:tcW w:w="2838" w:type="dxa"/>
            <w:tcBorders>
              <w:top w:val="nil"/>
              <w:left w:val="nil"/>
              <w:bottom w:val="single" w:sz="4" w:space="0" w:color="auto"/>
              <w:right w:val="single" w:sz="4" w:space="0" w:color="auto"/>
            </w:tcBorders>
            <w:shd w:val="clear" w:color="auto" w:fill="auto"/>
            <w:vAlign w:val="center"/>
            <w:hideMark/>
          </w:tcPr>
          <w:p w14:paraId="5C6313B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5FF9543C" w14:textId="77777777" w:rsidR="002B7368" w:rsidRPr="002B7368" w:rsidRDefault="002B7368" w:rsidP="002B7368">
            <w:pPr>
              <w:rPr>
                <w:sz w:val="16"/>
                <w:szCs w:val="16"/>
              </w:rPr>
            </w:pPr>
          </w:p>
        </w:tc>
      </w:tr>
      <w:tr w:rsidR="002B7368" w:rsidRPr="002B7368" w14:paraId="2E53E676"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4DEFBDE8"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доменный газ</w:t>
            </w:r>
          </w:p>
        </w:tc>
        <w:tc>
          <w:tcPr>
            <w:tcW w:w="1609" w:type="dxa"/>
            <w:tcBorders>
              <w:top w:val="nil"/>
              <w:left w:val="nil"/>
              <w:bottom w:val="single" w:sz="4" w:space="0" w:color="auto"/>
              <w:right w:val="single" w:sz="4" w:space="0" w:color="auto"/>
            </w:tcBorders>
            <w:shd w:val="clear" w:color="auto" w:fill="auto"/>
            <w:hideMark/>
          </w:tcPr>
          <w:p w14:paraId="01554C5F"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м3/Гкал</w:t>
            </w:r>
          </w:p>
        </w:tc>
        <w:tc>
          <w:tcPr>
            <w:tcW w:w="2344" w:type="dxa"/>
            <w:tcBorders>
              <w:top w:val="nil"/>
              <w:left w:val="nil"/>
              <w:bottom w:val="single" w:sz="4" w:space="0" w:color="auto"/>
              <w:right w:val="single" w:sz="4" w:space="0" w:color="auto"/>
            </w:tcBorders>
            <w:shd w:val="clear" w:color="auto" w:fill="auto"/>
            <w:noWrap/>
            <w:vAlign w:val="center"/>
            <w:hideMark/>
          </w:tcPr>
          <w:p w14:paraId="405F78E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29AD3B9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75D2D0DC"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33A3880D"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23A7259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5E5963D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265867C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289319DC" w14:textId="77777777" w:rsidR="002B7368" w:rsidRPr="002B7368" w:rsidRDefault="002B7368" w:rsidP="002B7368">
            <w:pPr>
              <w:rPr>
                <w:sz w:val="16"/>
                <w:szCs w:val="16"/>
              </w:rPr>
            </w:pPr>
          </w:p>
        </w:tc>
      </w:tr>
      <w:tr w:rsidR="002B7368" w:rsidRPr="002B7368" w14:paraId="4DB59B4E"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63BD1907"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Расход натурального топлива, всего, в т. ч.</w:t>
            </w:r>
          </w:p>
        </w:tc>
        <w:tc>
          <w:tcPr>
            <w:tcW w:w="1609" w:type="dxa"/>
            <w:tcBorders>
              <w:top w:val="nil"/>
              <w:left w:val="nil"/>
              <w:bottom w:val="single" w:sz="4" w:space="0" w:color="auto"/>
              <w:right w:val="single" w:sz="4" w:space="0" w:color="auto"/>
            </w:tcBorders>
            <w:shd w:val="clear" w:color="auto" w:fill="auto"/>
            <w:hideMark/>
          </w:tcPr>
          <w:p w14:paraId="68760B6A"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т</w:t>
            </w:r>
          </w:p>
        </w:tc>
        <w:tc>
          <w:tcPr>
            <w:tcW w:w="2344" w:type="dxa"/>
            <w:tcBorders>
              <w:top w:val="nil"/>
              <w:left w:val="nil"/>
              <w:bottom w:val="single" w:sz="4" w:space="0" w:color="auto"/>
              <w:right w:val="single" w:sz="4" w:space="0" w:color="auto"/>
            </w:tcBorders>
            <w:shd w:val="clear" w:color="auto" w:fill="auto"/>
            <w:noWrap/>
            <w:vAlign w:val="center"/>
            <w:hideMark/>
          </w:tcPr>
          <w:p w14:paraId="13A0D49A"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10 765,32</w:t>
            </w:r>
          </w:p>
        </w:tc>
        <w:tc>
          <w:tcPr>
            <w:tcW w:w="2317" w:type="dxa"/>
            <w:tcBorders>
              <w:top w:val="nil"/>
              <w:left w:val="nil"/>
              <w:bottom w:val="single" w:sz="4" w:space="0" w:color="auto"/>
              <w:right w:val="single" w:sz="4" w:space="0" w:color="auto"/>
            </w:tcBorders>
            <w:shd w:val="clear" w:color="auto" w:fill="auto"/>
            <w:noWrap/>
            <w:vAlign w:val="center"/>
            <w:hideMark/>
          </w:tcPr>
          <w:p w14:paraId="1C08CB6C"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18 462,23</w:t>
            </w:r>
          </w:p>
        </w:tc>
        <w:tc>
          <w:tcPr>
            <w:tcW w:w="2302" w:type="dxa"/>
            <w:tcBorders>
              <w:top w:val="nil"/>
              <w:left w:val="nil"/>
              <w:bottom w:val="single" w:sz="4" w:space="0" w:color="auto"/>
              <w:right w:val="single" w:sz="4" w:space="0" w:color="auto"/>
            </w:tcBorders>
            <w:shd w:val="clear" w:color="auto" w:fill="auto"/>
            <w:noWrap/>
            <w:vAlign w:val="center"/>
            <w:hideMark/>
          </w:tcPr>
          <w:p w14:paraId="1870BFE9"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387F00AC"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17 076,33</w:t>
            </w:r>
          </w:p>
        </w:tc>
        <w:tc>
          <w:tcPr>
            <w:tcW w:w="2210" w:type="dxa"/>
            <w:tcBorders>
              <w:top w:val="nil"/>
              <w:left w:val="nil"/>
              <w:bottom w:val="single" w:sz="4" w:space="0" w:color="auto"/>
              <w:right w:val="single" w:sz="4" w:space="0" w:color="auto"/>
            </w:tcBorders>
            <w:shd w:val="clear" w:color="auto" w:fill="auto"/>
            <w:noWrap/>
            <w:vAlign w:val="center"/>
            <w:hideMark/>
          </w:tcPr>
          <w:p w14:paraId="7B4994B5"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14 487,82</w:t>
            </w:r>
          </w:p>
        </w:tc>
        <w:tc>
          <w:tcPr>
            <w:tcW w:w="2838" w:type="dxa"/>
            <w:tcBorders>
              <w:top w:val="nil"/>
              <w:left w:val="nil"/>
              <w:bottom w:val="single" w:sz="4" w:space="0" w:color="auto"/>
              <w:right w:val="single" w:sz="4" w:space="0" w:color="auto"/>
            </w:tcBorders>
            <w:shd w:val="clear" w:color="auto" w:fill="auto"/>
            <w:vAlign w:val="center"/>
            <w:hideMark/>
          </w:tcPr>
          <w:p w14:paraId="50DAD5DE"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18462,23</w:t>
            </w:r>
          </w:p>
        </w:tc>
        <w:tc>
          <w:tcPr>
            <w:tcW w:w="2838" w:type="dxa"/>
            <w:tcBorders>
              <w:top w:val="nil"/>
              <w:left w:val="nil"/>
              <w:bottom w:val="single" w:sz="4" w:space="0" w:color="auto"/>
              <w:right w:val="single" w:sz="4" w:space="0" w:color="auto"/>
            </w:tcBorders>
            <w:shd w:val="clear" w:color="auto" w:fill="auto"/>
            <w:noWrap/>
            <w:vAlign w:val="bottom"/>
            <w:hideMark/>
          </w:tcPr>
          <w:p w14:paraId="764B9810" w14:textId="77777777" w:rsidR="002B7368" w:rsidRPr="002B7368" w:rsidRDefault="002B7368" w:rsidP="002B7368">
            <w:pPr>
              <w:jc w:val="right"/>
              <w:rPr>
                <w:rFonts w:ascii="Tahoma" w:hAnsi="Tahoma" w:cs="Tahoma"/>
                <w:b/>
                <w:bCs/>
                <w:sz w:val="16"/>
                <w:szCs w:val="16"/>
              </w:rPr>
            </w:pPr>
            <w:r w:rsidRPr="002B7368">
              <w:rPr>
                <w:rFonts w:ascii="Tahoma" w:hAnsi="Tahoma" w:cs="Tahoma"/>
                <w:b/>
                <w:bCs/>
                <w:sz w:val="16"/>
                <w:szCs w:val="16"/>
              </w:rPr>
              <w:t>9544,52</w:t>
            </w:r>
          </w:p>
        </w:tc>
        <w:tc>
          <w:tcPr>
            <w:tcW w:w="11" w:type="dxa"/>
            <w:vAlign w:val="center"/>
            <w:hideMark/>
          </w:tcPr>
          <w:p w14:paraId="4D1585AA" w14:textId="77777777" w:rsidR="002B7368" w:rsidRPr="002B7368" w:rsidRDefault="002B7368" w:rsidP="002B7368">
            <w:pPr>
              <w:rPr>
                <w:sz w:val="16"/>
                <w:szCs w:val="16"/>
              </w:rPr>
            </w:pPr>
          </w:p>
        </w:tc>
      </w:tr>
      <w:tr w:rsidR="002B7368" w:rsidRPr="002B7368" w14:paraId="355A8EF2"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4B13E34A"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-уголь каменный</w:t>
            </w:r>
          </w:p>
        </w:tc>
        <w:tc>
          <w:tcPr>
            <w:tcW w:w="1609" w:type="dxa"/>
            <w:tcBorders>
              <w:top w:val="nil"/>
              <w:left w:val="nil"/>
              <w:bottom w:val="single" w:sz="4" w:space="0" w:color="auto"/>
              <w:right w:val="single" w:sz="4" w:space="0" w:color="auto"/>
            </w:tcBorders>
            <w:shd w:val="clear" w:color="auto" w:fill="auto"/>
            <w:hideMark/>
          </w:tcPr>
          <w:p w14:paraId="5503738F"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w:t>
            </w:r>
          </w:p>
        </w:tc>
        <w:tc>
          <w:tcPr>
            <w:tcW w:w="2344" w:type="dxa"/>
            <w:tcBorders>
              <w:top w:val="nil"/>
              <w:left w:val="nil"/>
              <w:bottom w:val="single" w:sz="4" w:space="0" w:color="auto"/>
              <w:right w:val="single" w:sz="4" w:space="0" w:color="auto"/>
            </w:tcBorders>
            <w:shd w:val="clear" w:color="auto" w:fill="auto"/>
            <w:noWrap/>
            <w:vAlign w:val="center"/>
            <w:hideMark/>
          </w:tcPr>
          <w:p w14:paraId="0075217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3 970,98</w:t>
            </w:r>
          </w:p>
        </w:tc>
        <w:tc>
          <w:tcPr>
            <w:tcW w:w="2317" w:type="dxa"/>
            <w:tcBorders>
              <w:top w:val="nil"/>
              <w:left w:val="nil"/>
              <w:bottom w:val="single" w:sz="4" w:space="0" w:color="auto"/>
              <w:right w:val="single" w:sz="4" w:space="0" w:color="auto"/>
            </w:tcBorders>
            <w:shd w:val="clear" w:color="auto" w:fill="auto"/>
            <w:noWrap/>
            <w:vAlign w:val="center"/>
            <w:hideMark/>
          </w:tcPr>
          <w:p w14:paraId="2890ECD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5 422,59</w:t>
            </w:r>
          </w:p>
        </w:tc>
        <w:tc>
          <w:tcPr>
            <w:tcW w:w="2302" w:type="dxa"/>
            <w:tcBorders>
              <w:top w:val="nil"/>
              <w:left w:val="nil"/>
              <w:bottom w:val="single" w:sz="4" w:space="0" w:color="auto"/>
              <w:right w:val="single" w:sz="4" w:space="0" w:color="auto"/>
            </w:tcBorders>
            <w:shd w:val="clear" w:color="auto" w:fill="auto"/>
            <w:noWrap/>
            <w:vAlign w:val="center"/>
            <w:hideMark/>
          </w:tcPr>
          <w:p w14:paraId="5ADB4A4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29BC638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5 829,63</w:t>
            </w:r>
          </w:p>
        </w:tc>
        <w:tc>
          <w:tcPr>
            <w:tcW w:w="2210" w:type="dxa"/>
            <w:tcBorders>
              <w:top w:val="nil"/>
              <w:left w:val="nil"/>
              <w:bottom w:val="single" w:sz="4" w:space="0" w:color="auto"/>
              <w:right w:val="single" w:sz="4" w:space="0" w:color="auto"/>
            </w:tcBorders>
            <w:shd w:val="clear" w:color="auto" w:fill="auto"/>
            <w:noWrap/>
            <w:vAlign w:val="center"/>
            <w:hideMark/>
          </w:tcPr>
          <w:p w14:paraId="3B435EA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3 368,78</w:t>
            </w:r>
          </w:p>
        </w:tc>
        <w:tc>
          <w:tcPr>
            <w:tcW w:w="2838" w:type="dxa"/>
            <w:tcBorders>
              <w:top w:val="nil"/>
              <w:left w:val="nil"/>
              <w:bottom w:val="single" w:sz="4" w:space="0" w:color="auto"/>
              <w:right w:val="single" w:sz="4" w:space="0" w:color="auto"/>
            </w:tcBorders>
            <w:shd w:val="clear" w:color="auto" w:fill="auto"/>
            <w:vAlign w:val="center"/>
            <w:hideMark/>
          </w:tcPr>
          <w:p w14:paraId="2293FFD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5422,59</w:t>
            </w:r>
          </w:p>
        </w:tc>
        <w:tc>
          <w:tcPr>
            <w:tcW w:w="2838" w:type="dxa"/>
            <w:tcBorders>
              <w:top w:val="nil"/>
              <w:left w:val="nil"/>
              <w:bottom w:val="single" w:sz="4" w:space="0" w:color="auto"/>
              <w:right w:val="single" w:sz="4" w:space="0" w:color="auto"/>
            </w:tcBorders>
            <w:shd w:val="clear" w:color="auto" w:fill="auto"/>
            <w:noWrap/>
            <w:vAlign w:val="bottom"/>
            <w:hideMark/>
          </w:tcPr>
          <w:p w14:paraId="22CBCC81" w14:textId="77777777" w:rsidR="002B7368" w:rsidRPr="002B7368" w:rsidRDefault="002B7368" w:rsidP="002B7368">
            <w:pPr>
              <w:jc w:val="right"/>
              <w:rPr>
                <w:rFonts w:ascii="Tahoma" w:hAnsi="Tahoma" w:cs="Tahoma"/>
                <w:sz w:val="16"/>
                <w:szCs w:val="16"/>
              </w:rPr>
            </w:pPr>
            <w:r w:rsidRPr="002B7368">
              <w:rPr>
                <w:rFonts w:ascii="Tahoma" w:hAnsi="Tahoma" w:cs="Tahoma"/>
                <w:sz w:val="16"/>
                <w:szCs w:val="16"/>
              </w:rPr>
              <w:t>9544,52</w:t>
            </w:r>
          </w:p>
        </w:tc>
        <w:tc>
          <w:tcPr>
            <w:tcW w:w="11" w:type="dxa"/>
            <w:vAlign w:val="center"/>
            <w:hideMark/>
          </w:tcPr>
          <w:p w14:paraId="7F713711" w14:textId="77777777" w:rsidR="002B7368" w:rsidRPr="002B7368" w:rsidRDefault="002B7368" w:rsidP="002B7368">
            <w:pPr>
              <w:rPr>
                <w:sz w:val="16"/>
                <w:szCs w:val="16"/>
              </w:rPr>
            </w:pPr>
          </w:p>
        </w:tc>
      </w:tr>
      <w:tr w:rsidR="002B7368" w:rsidRPr="002B7368" w14:paraId="3C98DABF"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6E2AB8D9"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-уголь бурый в т.ч.</w:t>
            </w:r>
          </w:p>
        </w:tc>
        <w:tc>
          <w:tcPr>
            <w:tcW w:w="1609" w:type="dxa"/>
            <w:tcBorders>
              <w:top w:val="nil"/>
              <w:left w:val="nil"/>
              <w:bottom w:val="single" w:sz="4" w:space="0" w:color="auto"/>
              <w:right w:val="single" w:sz="4" w:space="0" w:color="auto"/>
            </w:tcBorders>
            <w:shd w:val="clear" w:color="auto" w:fill="auto"/>
            <w:hideMark/>
          </w:tcPr>
          <w:p w14:paraId="78023BFD"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w:t>
            </w:r>
          </w:p>
        </w:tc>
        <w:tc>
          <w:tcPr>
            <w:tcW w:w="2344" w:type="dxa"/>
            <w:tcBorders>
              <w:top w:val="nil"/>
              <w:left w:val="nil"/>
              <w:bottom w:val="single" w:sz="4" w:space="0" w:color="auto"/>
              <w:right w:val="single" w:sz="4" w:space="0" w:color="auto"/>
            </w:tcBorders>
            <w:shd w:val="clear" w:color="auto" w:fill="auto"/>
            <w:noWrap/>
            <w:vAlign w:val="center"/>
            <w:hideMark/>
          </w:tcPr>
          <w:p w14:paraId="08C44D2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6 794,34</w:t>
            </w:r>
          </w:p>
        </w:tc>
        <w:tc>
          <w:tcPr>
            <w:tcW w:w="2317" w:type="dxa"/>
            <w:tcBorders>
              <w:top w:val="nil"/>
              <w:left w:val="nil"/>
              <w:bottom w:val="single" w:sz="4" w:space="0" w:color="auto"/>
              <w:right w:val="single" w:sz="4" w:space="0" w:color="auto"/>
            </w:tcBorders>
            <w:shd w:val="clear" w:color="auto" w:fill="auto"/>
            <w:noWrap/>
            <w:vAlign w:val="center"/>
            <w:hideMark/>
          </w:tcPr>
          <w:p w14:paraId="6DCF93F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13 039,64</w:t>
            </w:r>
          </w:p>
        </w:tc>
        <w:tc>
          <w:tcPr>
            <w:tcW w:w="2302" w:type="dxa"/>
            <w:tcBorders>
              <w:top w:val="nil"/>
              <w:left w:val="nil"/>
              <w:bottom w:val="single" w:sz="4" w:space="0" w:color="auto"/>
              <w:right w:val="single" w:sz="4" w:space="0" w:color="auto"/>
            </w:tcBorders>
            <w:shd w:val="clear" w:color="auto" w:fill="auto"/>
            <w:noWrap/>
            <w:vAlign w:val="center"/>
            <w:hideMark/>
          </w:tcPr>
          <w:p w14:paraId="4F6C9F0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151CEAC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11 246,70</w:t>
            </w:r>
          </w:p>
        </w:tc>
        <w:tc>
          <w:tcPr>
            <w:tcW w:w="2210" w:type="dxa"/>
            <w:tcBorders>
              <w:top w:val="nil"/>
              <w:left w:val="nil"/>
              <w:bottom w:val="single" w:sz="4" w:space="0" w:color="auto"/>
              <w:right w:val="single" w:sz="4" w:space="0" w:color="auto"/>
            </w:tcBorders>
            <w:shd w:val="clear" w:color="auto" w:fill="auto"/>
            <w:noWrap/>
            <w:vAlign w:val="center"/>
            <w:hideMark/>
          </w:tcPr>
          <w:p w14:paraId="11672F4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11 119,04</w:t>
            </w:r>
          </w:p>
        </w:tc>
        <w:tc>
          <w:tcPr>
            <w:tcW w:w="2838" w:type="dxa"/>
            <w:tcBorders>
              <w:top w:val="nil"/>
              <w:left w:val="nil"/>
              <w:bottom w:val="single" w:sz="4" w:space="0" w:color="auto"/>
              <w:right w:val="single" w:sz="4" w:space="0" w:color="auto"/>
            </w:tcBorders>
            <w:shd w:val="clear" w:color="auto" w:fill="auto"/>
            <w:vAlign w:val="center"/>
            <w:hideMark/>
          </w:tcPr>
          <w:p w14:paraId="3E8D9AF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13039,64</w:t>
            </w:r>
          </w:p>
        </w:tc>
        <w:tc>
          <w:tcPr>
            <w:tcW w:w="2838" w:type="dxa"/>
            <w:tcBorders>
              <w:top w:val="nil"/>
              <w:left w:val="nil"/>
              <w:bottom w:val="single" w:sz="4" w:space="0" w:color="auto"/>
              <w:right w:val="single" w:sz="4" w:space="0" w:color="auto"/>
            </w:tcBorders>
            <w:shd w:val="clear" w:color="auto" w:fill="auto"/>
            <w:noWrap/>
            <w:vAlign w:val="bottom"/>
            <w:hideMark/>
          </w:tcPr>
          <w:p w14:paraId="597F16AD" w14:textId="77777777" w:rsidR="002B7368" w:rsidRPr="002B7368" w:rsidRDefault="002B7368" w:rsidP="002B7368">
            <w:pPr>
              <w:jc w:val="right"/>
              <w:rPr>
                <w:rFonts w:ascii="Tahoma" w:hAnsi="Tahoma" w:cs="Tahoma"/>
                <w:sz w:val="16"/>
                <w:szCs w:val="16"/>
              </w:rPr>
            </w:pPr>
            <w:r w:rsidRPr="002B7368">
              <w:rPr>
                <w:rFonts w:ascii="Tahoma" w:hAnsi="Tahoma" w:cs="Tahoma"/>
                <w:sz w:val="16"/>
                <w:szCs w:val="16"/>
              </w:rPr>
              <w:t>0</w:t>
            </w:r>
          </w:p>
        </w:tc>
        <w:tc>
          <w:tcPr>
            <w:tcW w:w="11" w:type="dxa"/>
            <w:vAlign w:val="center"/>
            <w:hideMark/>
          </w:tcPr>
          <w:p w14:paraId="7B95CAFA" w14:textId="77777777" w:rsidR="002B7368" w:rsidRPr="002B7368" w:rsidRDefault="002B7368" w:rsidP="002B7368">
            <w:pPr>
              <w:rPr>
                <w:sz w:val="16"/>
                <w:szCs w:val="16"/>
              </w:rPr>
            </w:pPr>
          </w:p>
        </w:tc>
      </w:tr>
      <w:tr w:rsidR="002B7368" w:rsidRPr="002B7368" w14:paraId="4B96E6D7" w14:textId="77777777" w:rsidTr="00BD168F">
        <w:trPr>
          <w:trHeight w:val="405"/>
          <w:jc w:val="center"/>
        </w:trPr>
        <w:tc>
          <w:tcPr>
            <w:tcW w:w="8733" w:type="dxa"/>
            <w:tcBorders>
              <w:top w:val="nil"/>
              <w:left w:val="single" w:sz="4" w:space="0" w:color="auto"/>
              <w:bottom w:val="single" w:sz="4" w:space="0" w:color="auto"/>
              <w:right w:val="single" w:sz="4" w:space="0" w:color="auto"/>
            </w:tcBorders>
            <w:shd w:val="clear" w:color="auto" w:fill="auto"/>
            <w:hideMark/>
          </w:tcPr>
          <w:p w14:paraId="4F0CAA07"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- 2БР</w:t>
            </w:r>
          </w:p>
        </w:tc>
        <w:tc>
          <w:tcPr>
            <w:tcW w:w="1609" w:type="dxa"/>
            <w:tcBorders>
              <w:top w:val="nil"/>
              <w:left w:val="nil"/>
              <w:bottom w:val="single" w:sz="4" w:space="0" w:color="auto"/>
              <w:right w:val="single" w:sz="4" w:space="0" w:color="auto"/>
            </w:tcBorders>
            <w:shd w:val="clear" w:color="auto" w:fill="auto"/>
            <w:hideMark/>
          </w:tcPr>
          <w:p w14:paraId="33E3A3D0"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w:t>
            </w:r>
          </w:p>
        </w:tc>
        <w:tc>
          <w:tcPr>
            <w:tcW w:w="2344" w:type="dxa"/>
            <w:tcBorders>
              <w:top w:val="nil"/>
              <w:left w:val="nil"/>
              <w:bottom w:val="single" w:sz="4" w:space="0" w:color="auto"/>
              <w:right w:val="single" w:sz="4" w:space="0" w:color="auto"/>
            </w:tcBorders>
            <w:shd w:val="clear" w:color="auto" w:fill="auto"/>
            <w:noWrap/>
            <w:vAlign w:val="center"/>
            <w:hideMark/>
          </w:tcPr>
          <w:p w14:paraId="3F10312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6B3AE07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6 329,90</w:t>
            </w:r>
          </w:p>
        </w:tc>
        <w:tc>
          <w:tcPr>
            <w:tcW w:w="2302" w:type="dxa"/>
            <w:tcBorders>
              <w:top w:val="nil"/>
              <w:left w:val="nil"/>
              <w:bottom w:val="single" w:sz="4" w:space="0" w:color="auto"/>
              <w:right w:val="single" w:sz="4" w:space="0" w:color="auto"/>
            </w:tcBorders>
            <w:shd w:val="clear" w:color="auto" w:fill="auto"/>
            <w:noWrap/>
            <w:vAlign w:val="center"/>
            <w:hideMark/>
          </w:tcPr>
          <w:p w14:paraId="4CC2F92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6EDCE34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2B07BE5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631CBA6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6239,90</w:t>
            </w:r>
          </w:p>
        </w:tc>
        <w:tc>
          <w:tcPr>
            <w:tcW w:w="2838" w:type="dxa"/>
            <w:tcBorders>
              <w:top w:val="nil"/>
              <w:left w:val="nil"/>
              <w:bottom w:val="single" w:sz="4" w:space="0" w:color="auto"/>
              <w:right w:val="single" w:sz="4" w:space="0" w:color="auto"/>
            </w:tcBorders>
            <w:shd w:val="clear" w:color="auto" w:fill="auto"/>
            <w:noWrap/>
            <w:vAlign w:val="bottom"/>
            <w:hideMark/>
          </w:tcPr>
          <w:p w14:paraId="60291714" w14:textId="77777777" w:rsidR="002B7368" w:rsidRPr="002B7368" w:rsidRDefault="002B7368" w:rsidP="002B7368">
            <w:pPr>
              <w:rPr>
                <w:rFonts w:ascii="Tahoma" w:hAnsi="Tahoma" w:cs="Tahoma"/>
                <w:sz w:val="16"/>
                <w:szCs w:val="16"/>
              </w:rPr>
            </w:pPr>
            <w:r w:rsidRPr="002B7368">
              <w:rPr>
                <w:rFonts w:ascii="Tahoma" w:hAnsi="Tahoma" w:cs="Tahoma"/>
                <w:sz w:val="16"/>
                <w:szCs w:val="16"/>
              </w:rPr>
              <w:t> </w:t>
            </w:r>
          </w:p>
        </w:tc>
        <w:tc>
          <w:tcPr>
            <w:tcW w:w="11" w:type="dxa"/>
            <w:vAlign w:val="center"/>
            <w:hideMark/>
          </w:tcPr>
          <w:p w14:paraId="2367438B" w14:textId="77777777" w:rsidR="002B7368" w:rsidRPr="002B7368" w:rsidRDefault="002B7368" w:rsidP="002B7368">
            <w:pPr>
              <w:rPr>
                <w:sz w:val="16"/>
                <w:szCs w:val="16"/>
              </w:rPr>
            </w:pPr>
          </w:p>
        </w:tc>
      </w:tr>
      <w:tr w:rsidR="002B7368" w:rsidRPr="002B7368" w14:paraId="7CD5D8B3" w14:textId="77777777" w:rsidTr="00BD168F">
        <w:trPr>
          <w:trHeight w:val="540"/>
          <w:jc w:val="center"/>
        </w:trPr>
        <w:tc>
          <w:tcPr>
            <w:tcW w:w="8733" w:type="dxa"/>
            <w:tcBorders>
              <w:top w:val="nil"/>
              <w:left w:val="single" w:sz="4" w:space="0" w:color="auto"/>
              <w:bottom w:val="single" w:sz="4" w:space="0" w:color="auto"/>
              <w:right w:val="single" w:sz="4" w:space="0" w:color="auto"/>
            </w:tcBorders>
            <w:shd w:val="clear" w:color="auto" w:fill="auto"/>
            <w:hideMark/>
          </w:tcPr>
          <w:p w14:paraId="77229A8C"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- 3БР</w:t>
            </w:r>
          </w:p>
        </w:tc>
        <w:tc>
          <w:tcPr>
            <w:tcW w:w="1609" w:type="dxa"/>
            <w:tcBorders>
              <w:top w:val="nil"/>
              <w:left w:val="nil"/>
              <w:bottom w:val="single" w:sz="4" w:space="0" w:color="auto"/>
              <w:right w:val="single" w:sz="4" w:space="0" w:color="auto"/>
            </w:tcBorders>
            <w:shd w:val="clear" w:color="auto" w:fill="auto"/>
            <w:hideMark/>
          </w:tcPr>
          <w:p w14:paraId="058FE1E7"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w:t>
            </w:r>
          </w:p>
        </w:tc>
        <w:tc>
          <w:tcPr>
            <w:tcW w:w="2344" w:type="dxa"/>
            <w:tcBorders>
              <w:top w:val="nil"/>
              <w:left w:val="nil"/>
              <w:bottom w:val="single" w:sz="4" w:space="0" w:color="auto"/>
              <w:right w:val="single" w:sz="4" w:space="0" w:color="auto"/>
            </w:tcBorders>
            <w:shd w:val="clear" w:color="auto" w:fill="auto"/>
            <w:noWrap/>
            <w:vAlign w:val="center"/>
            <w:hideMark/>
          </w:tcPr>
          <w:p w14:paraId="7BDA03E7"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75D49C7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6 799,74</w:t>
            </w:r>
          </w:p>
        </w:tc>
        <w:tc>
          <w:tcPr>
            <w:tcW w:w="2302" w:type="dxa"/>
            <w:tcBorders>
              <w:top w:val="nil"/>
              <w:left w:val="nil"/>
              <w:bottom w:val="single" w:sz="4" w:space="0" w:color="auto"/>
              <w:right w:val="single" w:sz="4" w:space="0" w:color="auto"/>
            </w:tcBorders>
            <w:shd w:val="clear" w:color="auto" w:fill="auto"/>
            <w:noWrap/>
            <w:vAlign w:val="center"/>
            <w:hideMark/>
          </w:tcPr>
          <w:p w14:paraId="788382A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68374F0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2CDE9E3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368C7C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6799,74</w:t>
            </w:r>
          </w:p>
        </w:tc>
        <w:tc>
          <w:tcPr>
            <w:tcW w:w="2838" w:type="dxa"/>
            <w:tcBorders>
              <w:top w:val="nil"/>
              <w:left w:val="nil"/>
              <w:bottom w:val="single" w:sz="4" w:space="0" w:color="auto"/>
              <w:right w:val="single" w:sz="4" w:space="0" w:color="auto"/>
            </w:tcBorders>
            <w:shd w:val="clear" w:color="auto" w:fill="auto"/>
            <w:noWrap/>
            <w:vAlign w:val="bottom"/>
            <w:hideMark/>
          </w:tcPr>
          <w:p w14:paraId="15C4D352" w14:textId="77777777" w:rsidR="002B7368" w:rsidRPr="002B7368" w:rsidRDefault="002B7368" w:rsidP="002B7368">
            <w:pPr>
              <w:rPr>
                <w:rFonts w:ascii="Tahoma" w:hAnsi="Tahoma" w:cs="Tahoma"/>
                <w:sz w:val="16"/>
                <w:szCs w:val="16"/>
              </w:rPr>
            </w:pPr>
            <w:r w:rsidRPr="002B7368">
              <w:rPr>
                <w:rFonts w:ascii="Tahoma" w:hAnsi="Tahoma" w:cs="Tahoma"/>
                <w:sz w:val="16"/>
                <w:szCs w:val="16"/>
              </w:rPr>
              <w:t> </w:t>
            </w:r>
          </w:p>
        </w:tc>
        <w:tc>
          <w:tcPr>
            <w:tcW w:w="11" w:type="dxa"/>
            <w:vAlign w:val="center"/>
            <w:hideMark/>
          </w:tcPr>
          <w:p w14:paraId="3AEBA2EB" w14:textId="77777777" w:rsidR="002B7368" w:rsidRPr="002B7368" w:rsidRDefault="002B7368" w:rsidP="002B7368">
            <w:pPr>
              <w:rPr>
                <w:sz w:val="16"/>
                <w:szCs w:val="16"/>
              </w:rPr>
            </w:pPr>
          </w:p>
        </w:tc>
      </w:tr>
      <w:tr w:rsidR="002B7368" w:rsidRPr="002B7368" w14:paraId="3BE76530"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32E7483C"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коксовый газ</w:t>
            </w:r>
          </w:p>
        </w:tc>
        <w:tc>
          <w:tcPr>
            <w:tcW w:w="1609" w:type="dxa"/>
            <w:tcBorders>
              <w:top w:val="nil"/>
              <w:left w:val="nil"/>
              <w:bottom w:val="single" w:sz="4" w:space="0" w:color="auto"/>
              <w:right w:val="single" w:sz="4" w:space="0" w:color="auto"/>
            </w:tcBorders>
            <w:shd w:val="clear" w:color="auto" w:fill="auto"/>
            <w:hideMark/>
          </w:tcPr>
          <w:p w14:paraId="6DCAED5A"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м3</w:t>
            </w:r>
          </w:p>
        </w:tc>
        <w:tc>
          <w:tcPr>
            <w:tcW w:w="2344" w:type="dxa"/>
            <w:tcBorders>
              <w:top w:val="nil"/>
              <w:left w:val="nil"/>
              <w:bottom w:val="single" w:sz="4" w:space="0" w:color="auto"/>
              <w:right w:val="single" w:sz="4" w:space="0" w:color="auto"/>
            </w:tcBorders>
            <w:shd w:val="clear" w:color="auto" w:fill="auto"/>
            <w:noWrap/>
            <w:vAlign w:val="center"/>
            <w:hideMark/>
          </w:tcPr>
          <w:p w14:paraId="1D00817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3772ADAF"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457DE00D"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0909258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3EF12E2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583F83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2D6275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1CB08B94" w14:textId="77777777" w:rsidR="002B7368" w:rsidRPr="002B7368" w:rsidRDefault="002B7368" w:rsidP="002B7368">
            <w:pPr>
              <w:rPr>
                <w:sz w:val="16"/>
                <w:szCs w:val="16"/>
              </w:rPr>
            </w:pPr>
          </w:p>
        </w:tc>
      </w:tr>
      <w:tr w:rsidR="002B7368" w:rsidRPr="002B7368" w14:paraId="6E47ED40" w14:textId="77777777" w:rsidTr="00BD168F">
        <w:trPr>
          <w:trHeight w:val="1080"/>
          <w:jc w:val="center"/>
        </w:trPr>
        <w:tc>
          <w:tcPr>
            <w:tcW w:w="8733" w:type="dxa"/>
            <w:tcBorders>
              <w:top w:val="nil"/>
              <w:left w:val="single" w:sz="4" w:space="0" w:color="auto"/>
              <w:bottom w:val="single" w:sz="4" w:space="0" w:color="auto"/>
              <w:right w:val="single" w:sz="4" w:space="0" w:color="auto"/>
            </w:tcBorders>
            <w:shd w:val="clear" w:color="auto" w:fill="auto"/>
            <w:hideMark/>
          </w:tcPr>
          <w:p w14:paraId="3721B3A9"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доменный газ</w:t>
            </w:r>
          </w:p>
        </w:tc>
        <w:tc>
          <w:tcPr>
            <w:tcW w:w="1609" w:type="dxa"/>
            <w:tcBorders>
              <w:top w:val="nil"/>
              <w:left w:val="nil"/>
              <w:bottom w:val="single" w:sz="4" w:space="0" w:color="auto"/>
              <w:right w:val="single" w:sz="4" w:space="0" w:color="auto"/>
            </w:tcBorders>
            <w:shd w:val="clear" w:color="auto" w:fill="auto"/>
            <w:hideMark/>
          </w:tcPr>
          <w:p w14:paraId="22F63057"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м3</w:t>
            </w:r>
          </w:p>
        </w:tc>
        <w:tc>
          <w:tcPr>
            <w:tcW w:w="2344" w:type="dxa"/>
            <w:tcBorders>
              <w:top w:val="nil"/>
              <w:left w:val="nil"/>
              <w:bottom w:val="single" w:sz="4" w:space="0" w:color="auto"/>
              <w:right w:val="single" w:sz="4" w:space="0" w:color="auto"/>
            </w:tcBorders>
            <w:shd w:val="clear" w:color="auto" w:fill="auto"/>
            <w:noWrap/>
            <w:vAlign w:val="center"/>
            <w:hideMark/>
          </w:tcPr>
          <w:p w14:paraId="59A93A3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4C2A59A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0FBED63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272D587F"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1A8C96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343DA1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2D11DA5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20F190AC" w14:textId="77777777" w:rsidR="002B7368" w:rsidRPr="002B7368" w:rsidRDefault="002B7368" w:rsidP="002B7368">
            <w:pPr>
              <w:rPr>
                <w:sz w:val="16"/>
                <w:szCs w:val="16"/>
              </w:rPr>
            </w:pPr>
          </w:p>
        </w:tc>
      </w:tr>
      <w:tr w:rsidR="002B7368" w:rsidRPr="002B7368" w14:paraId="489394A0" w14:textId="77777777" w:rsidTr="00BD168F">
        <w:trPr>
          <w:trHeight w:val="720"/>
          <w:jc w:val="center"/>
        </w:trPr>
        <w:tc>
          <w:tcPr>
            <w:tcW w:w="8733" w:type="dxa"/>
            <w:tcBorders>
              <w:top w:val="nil"/>
              <w:left w:val="single" w:sz="4" w:space="0" w:color="auto"/>
              <w:bottom w:val="single" w:sz="4" w:space="0" w:color="auto"/>
              <w:right w:val="single" w:sz="4" w:space="0" w:color="auto"/>
            </w:tcBorders>
            <w:shd w:val="clear" w:color="auto" w:fill="auto"/>
            <w:hideMark/>
          </w:tcPr>
          <w:p w14:paraId="58659720"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Расход натурального топлива с учётом естественной убыли и потерь, всего, в т. ч.</w:t>
            </w:r>
          </w:p>
        </w:tc>
        <w:tc>
          <w:tcPr>
            <w:tcW w:w="1609" w:type="dxa"/>
            <w:tcBorders>
              <w:top w:val="nil"/>
              <w:left w:val="nil"/>
              <w:bottom w:val="single" w:sz="4" w:space="0" w:color="auto"/>
              <w:right w:val="single" w:sz="4" w:space="0" w:color="auto"/>
            </w:tcBorders>
            <w:shd w:val="clear" w:color="auto" w:fill="auto"/>
            <w:vAlign w:val="center"/>
            <w:hideMark/>
          </w:tcPr>
          <w:p w14:paraId="4C638F99"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w:t>
            </w:r>
          </w:p>
        </w:tc>
        <w:tc>
          <w:tcPr>
            <w:tcW w:w="2344" w:type="dxa"/>
            <w:tcBorders>
              <w:top w:val="nil"/>
              <w:left w:val="nil"/>
              <w:bottom w:val="single" w:sz="4" w:space="0" w:color="auto"/>
              <w:right w:val="single" w:sz="4" w:space="0" w:color="auto"/>
            </w:tcBorders>
            <w:shd w:val="clear" w:color="auto" w:fill="auto"/>
            <w:noWrap/>
            <w:vAlign w:val="center"/>
            <w:hideMark/>
          </w:tcPr>
          <w:p w14:paraId="2288CCC8"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10 765,32</w:t>
            </w:r>
          </w:p>
        </w:tc>
        <w:tc>
          <w:tcPr>
            <w:tcW w:w="2317" w:type="dxa"/>
            <w:tcBorders>
              <w:top w:val="nil"/>
              <w:left w:val="nil"/>
              <w:bottom w:val="single" w:sz="4" w:space="0" w:color="auto"/>
              <w:right w:val="single" w:sz="4" w:space="0" w:color="auto"/>
            </w:tcBorders>
            <w:shd w:val="clear" w:color="auto" w:fill="auto"/>
            <w:noWrap/>
            <w:vAlign w:val="center"/>
            <w:hideMark/>
          </w:tcPr>
          <w:p w14:paraId="7524D338"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20C7FEE3"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338A018A"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17 195,86</w:t>
            </w:r>
          </w:p>
        </w:tc>
        <w:tc>
          <w:tcPr>
            <w:tcW w:w="2210" w:type="dxa"/>
            <w:tcBorders>
              <w:top w:val="nil"/>
              <w:left w:val="nil"/>
              <w:bottom w:val="single" w:sz="4" w:space="0" w:color="auto"/>
              <w:right w:val="single" w:sz="4" w:space="0" w:color="auto"/>
            </w:tcBorders>
            <w:shd w:val="clear" w:color="auto" w:fill="auto"/>
            <w:noWrap/>
            <w:vAlign w:val="center"/>
            <w:hideMark/>
          </w:tcPr>
          <w:p w14:paraId="5069D204"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14 487,82</w:t>
            </w:r>
          </w:p>
        </w:tc>
        <w:tc>
          <w:tcPr>
            <w:tcW w:w="2838" w:type="dxa"/>
            <w:tcBorders>
              <w:top w:val="nil"/>
              <w:left w:val="nil"/>
              <w:bottom w:val="single" w:sz="4" w:space="0" w:color="auto"/>
              <w:right w:val="single" w:sz="4" w:space="0" w:color="auto"/>
            </w:tcBorders>
            <w:shd w:val="clear" w:color="auto" w:fill="auto"/>
            <w:vAlign w:val="center"/>
            <w:hideMark/>
          </w:tcPr>
          <w:p w14:paraId="06AAB6D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5E35830A"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9544,52</w:t>
            </w:r>
          </w:p>
        </w:tc>
        <w:tc>
          <w:tcPr>
            <w:tcW w:w="11" w:type="dxa"/>
            <w:vAlign w:val="center"/>
            <w:hideMark/>
          </w:tcPr>
          <w:p w14:paraId="45F0F92A" w14:textId="77777777" w:rsidR="002B7368" w:rsidRPr="002B7368" w:rsidRDefault="002B7368" w:rsidP="002B7368">
            <w:pPr>
              <w:rPr>
                <w:sz w:val="16"/>
                <w:szCs w:val="16"/>
              </w:rPr>
            </w:pPr>
          </w:p>
        </w:tc>
      </w:tr>
      <w:tr w:rsidR="002B7368" w:rsidRPr="002B7368" w14:paraId="5989C004"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60B9AC31"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lastRenderedPageBreak/>
              <w:t>-уголь каменный</w:t>
            </w:r>
          </w:p>
        </w:tc>
        <w:tc>
          <w:tcPr>
            <w:tcW w:w="1609" w:type="dxa"/>
            <w:tcBorders>
              <w:top w:val="nil"/>
              <w:left w:val="nil"/>
              <w:bottom w:val="single" w:sz="4" w:space="0" w:color="auto"/>
              <w:right w:val="single" w:sz="4" w:space="0" w:color="auto"/>
            </w:tcBorders>
            <w:shd w:val="clear" w:color="auto" w:fill="auto"/>
            <w:vAlign w:val="center"/>
            <w:hideMark/>
          </w:tcPr>
          <w:p w14:paraId="4E0FCD7C"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w:t>
            </w:r>
          </w:p>
        </w:tc>
        <w:tc>
          <w:tcPr>
            <w:tcW w:w="2344" w:type="dxa"/>
            <w:tcBorders>
              <w:top w:val="nil"/>
              <w:left w:val="nil"/>
              <w:bottom w:val="single" w:sz="4" w:space="0" w:color="auto"/>
              <w:right w:val="single" w:sz="4" w:space="0" w:color="auto"/>
            </w:tcBorders>
            <w:shd w:val="clear" w:color="auto" w:fill="auto"/>
            <w:noWrap/>
            <w:vAlign w:val="center"/>
            <w:hideMark/>
          </w:tcPr>
          <w:p w14:paraId="4F4AE74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17" w:type="dxa"/>
            <w:tcBorders>
              <w:top w:val="nil"/>
              <w:left w:val="nil"/>
              <w:bottom w:val="single" w:sz="4" w:space="0" w:color="auto"/>
              <w:right w:val="single" w:sz="4" w:space="0" w:color="auto"/>
            </w:tcBorders>
            <w:shd w:val="clear" w:color="auto" w:fill="auto"/>
            <w:noWrap/>
            <w:vAlign w:val="center"/>
            <w:hideMark/>
          </w:tcPr>
          <w:p w14:paraId="0797C22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6400E5F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1183996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5 870,44</w:t>
            </w:r>
          </w:p>
        </w:tc>
        <w:tc>
          <w:tcPr>
            <w:tcW w:w="2210" w:type="dxa"/>
            <w:tcBorders>
              <w:top w:val="nil"/>
              <w:left w:val="nil"/>
              <w:bottom w:val="single" w:sz="4" w:space="0" w:color="auto"/>
              <w:right w:val="single" w:sz="4" w:space="0" w:color="auto"/>
            </w:tcBorders>
            <w:shd w:val="clear" w:color="auto" w:fill="auto"/>
            <w:noWrap/>
            <w:vAlign w:val="center"/>
            <w:hideMark/>
          </w:tcPr>
          <w:p w14:paraId="00A1391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3 368,78</w:t>
            </w:r>
          </w:p>
        </w:tc>
        <w:tc>
          <w:tcPr>
            <w:tcW w:w="2838" w:type="dxa"/>
            <w:tcBorders>
              <w:top w:val="nil"/>
              <w:left w:val="nil"/>
              <w:bottom w:val="single" w:sz="4" w:space="0" w:color="auto"/>
              <w:right w:val="single" w:sz="4" w:space="0" w:color="auto"/>
            </w:tcBorders>
            <w:shd w:val="clear" w:color="auto" w:fill="auto"/>
            <w:vAlign w:val="center"/>
            <w:hideMark/>
          </w:tcPr>
          <w:p w14:paraId="44173EE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AD51C2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9544,52</w:t>
            </w:r>
          </w:p>
        </w:tc>
        <w:tc>
          <w:tcPr>
            <w:tcW w:w="11" w:type="dxa"/>
            <w:vAlign w:val="center"/>
            <w:hideMark/>
          </w:tcPr>
          <w:p w14:paraId="6CA6E41B" w14:textId="77777777" w:rsidR="002B7368" w:rsidRPr="002B7368" w:rsidRDefault="002B7368" w:rsidP="002B7368">
            <w:pPr>
              <w:rPr>
                <w:sz w:val="16"/>
                <w:szCs w:val="16"/>
              </w:rPr>
            </w:pPr>
          </w:p>
        </w:tc>
      </w:tr>
      <w:tr w:rsidR="002B7368" w:rsidRPr="002B7368" w14:paraId="64F31D37" w14:textId="77777777" w:rsidTr="00BD168F">
        <w:trPr>
          <w:trHeight w:val="345"/>
          <w:jc w:val="center"/>
        </w:trPr>
        <w:tc>
          <w:tcPr>
            <w:tcW w:w="8733" w:type="dxa"/>
            <w:tcBorders>
              <w:top w:val="nil"/>
              <w:left w:val="single" w:sz="4" w:space="0" w:color="auto"/>
              <w:bottom w:val="single" w:sz="4" w:space="0" w:color="auto"/>
              <w:right w:val="single" w:sz="4" w:space="0" w:color="auto"/>
            </w:tcBorders>
            <w:shd w:val="clear" w:color="auto" w:fill="auto"/>
            <w:hideMark/>
          </w:tcPr>
          <w:p w14:paraId="14983BFD"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-уголь бурый</w:t>
            </w:r>
          </w:p>
        </w:tc>
        <w:tc>
          <w:tcPr>
            <w:tcW w:w="1609" w:type="dxa"/>
            <w:tcBorders>
              <w:top w:val="nil"/>
              <w:left w:val="nil"/>
              <w:bottom w:val="single" w:sz="4" w:space="0" w:color="auto"/>
              <w:right w:val="single" w:sz="4" w:space="0" w:color="auto"/>
            </w:tcBorders>
            <w:shd w:val="clear" w:color="auto" w:fill="auto"/>
            <w:vAlign w:val="center"/>
            <w:hideMark/>
          </w:tcPr>
          <w:p w14:paraId="2F4206EB"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w:t>
            </w:r>
          </w:p>
        </w:tc>
        <w:tc>
          <w:tcPr>
            <w:tcW w:w="2344" w:type="dxa"/>
            <w:tcBorders>
              <w:top w:val="nil"/>
              <w:left w:val="nil"/>
              <w:bottom w:val="single" w:sz="4" w:space="0" w:color="auto"/>
              <w:right w:val="single" w:sz="4" w:space="0" w:color="auto"/>
            </w:tcBorders>
            <w:shd w:val="clear" w:color="auto" w:fill="auto"/>
            <w:noWrap/>
            <w:vAlign w:val="center"/>
            <w:hideMark/>
          </w:tcPr>
          <w:p w14:paraId="13102D1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17" w:type="dxa"/>
            <w:tcBorders>
              <w:top w:val="nil"/>
              <w:left w:val="nil"/>
              <w:bottom w:val="single" w:sz="4" w:space="0" w:color="auto"/>
              <w:right w:val="single" w:sz="4" w:space="0" w:color="auto"/>
            </w:tcBorders>
            <w:shd w:val="clear" w:color="auto" w:fill="auto"/>
            <w:noWrap/>
            <w:vAlign w:val="center"/>
            <w:hideMark/>
          </w:tcPr>
          <w:p w14:paraId="6E9E2B9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44FAF2B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6A3ED6A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11 325,43</w:t>
            </w:r>
          </w:p>
        </w:tc>
        <w:tc>
          <w:tcPr>
            <w:tcW w:w="2210" w:type="dxa"/>
            <w:tcBorders>
              <w:top w:val="nil"/>
              <w:left w:val="nil"/>
              <w:bottom w:val="single" w:sz="4" w:space="0" w:color="auto"/>
              <w:right w:val="single" w:sz="4" w:space="0" w:color="auto"/>
            </w:tcBorders>
            <w:shd w:val="clear" w:color="auto" w:fill="auto"/>
            <w:noWrap/>
            <w:vAlign w:val="center"/>
            <w:hideMark/>
          </w:tcPr>
          <w:p w14:paraId="07BDEC5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11 119,04</w:t>
            </w:r>
          </w:p>
        </w:tc>
        <w:tc>
          <w:tcPr>
            <w:tcW w:w="2838" w:type="dxa"/>
            <w:tcBorders>
              <w:top w:val="nil"/>
              <w:left w:val="nil"/>
              <w:bottom w:val="single" w:sz="4" w:space="0" w:color="auto"/>
              <w:right w:val="single" w:sz="4" w:space="0" w:color="auto"/>
            </w:tcBorders>
            <w:shd w:val="clear" w:color="auto" w:fill="auto"/>
            <w:vAlign w:val="center"/>
            <w:hideMark/>
          </w:tcPr>
          <w:p w14:paraId="1C214C8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481BF5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11" w:type="dxa"/>
            <w:vAlign w:val="center"/>
            <w:hideMark/>
          </w:tcPr>
          <w:p w14:paraId="409666D0" w14:textId="77777777" w:rsidR="002B7368" w:rsidRPr="002B7368" w:rsidRDefault="002B7368" w:rsidP="002B7368">
            <w:pPr>
              <w:rPr>
                <w:sz w:val="16"/>
                <w:szCs w:val="16"/>
              </w:rPr>
            </w:pPr>
          </w:p>
        </w:tc>
      </w:tr>
      <w:tr w:rsidR="002B7368" w:rsidRPr="002B7368" w14:paraId="47E5DFB9"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5DB4B726"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мазут топочный</w:t>
            </w:r>
          </w:p>
        </w:tc>
        <w:tc>
          <w:tcPr>
            <w:tcW w:w="1609" w:type="dxa"/>
            <w:tcBorders>
              <w:top w:val="nil"/>
              <w:left w:val="nil"/>
              <w:bottom w:val="single" w:sz="4" w:space="0" w:color="auto"/>
              <w:right w:val="single" w:sz="4" w:space="0" w:color="auto"/>
            </w:tcBorders>
            <w:shd w:val="clear" w:color="auto" w:fill="auto"/>
            <w:vAlign w:val="center"/>
            <w:hideMark/>
          </w:tcPr>
          <w:p w14:paraId="78E3036B"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w:t>
            </w:r>
          </w:p>
        </w:tc>
        <w:tc>
          <w:tcPr>
            <w:tcW w:w="2344" w:type="dxa"/>
            <w:tcBorders>
              <w:top w:val="nil"/>
              <w:left w:val="nil"/>
              <w:bottom w:val="single" w:sz="4" w:space="0" w:color="auto"/>
              <w:right w:val="single" w:sz="4" w:space="0" w:color="auto"/>
            </w:tcBorders>
            <w:shd w:val="clear" w:color="auto" w:fill="auto"/>
            <w:noWrap/>
            <w:vAlign w:val="center"/>
            <w:hideMark/>
          </w:tcPr>
          <w:p w14:paraId="38071F2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0443CC3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37FDABF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19BB5B6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43AF5AF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9424F16"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FE0DB2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3044510B" w14:textId="77777777" w:rsidR="002B7368" w:rsidRPr="002B7368" w:rsidRDefault="002B7368" w:rsidP="002B7368">
            <w:pPr>
              <w:rPr>
                <w:sz w:val="16"/>
                <w:szCs w:val="16"/>
              </w:rPr>
            </w:pPr>
          </w:p>
        </w:tc>
      </w:tr>
      <w:tr w:rsidR="002B7368" w:rsidRPr="002B7368" w14:paraId="0E1E89F7" w14:textId="77777777" w:rsidTr="00BD168F">
        <w:trPr>
          <w:trHeight w:val="540"/>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58C4960B"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Цена  натурального топлива</w:t>
            </w:r>
          </w:p>
        </w:tc>
        <w:tc>
          <w:tcPr>
            <w:tcW w:w="1609" w:type="dxa"/>
            <w:tcBorders>
              <w:top w:val="nil"/>
              <w:left w:val="nil"/>
              <w:bottom w:val="single" w:sz="4" w:space="0" w:color="auto"/>
              <w:right w:val="single" w:sz="4" w:space="0" w:color="auto"/>
            </w:tcBorders>
            <w:shd w:val="clear" w:color="auto" w:fill="auto"/>
            <w:vAlign w:val="center"/>
            <w:hideMark/>
          </w:tcPr>
          <w:p w14:paraId="08BD1C09"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vAlign w:val="center"/>
            <w:hideMark/>
          </w:tcPr>
          <w:p w14:paraId="59E9384B"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1537,51</w:t>
            </w:r>
          </w:p>
        </w:tc>
        <w:tc>
          <w:tcPr>
            <w:tcW w:w="2317" w:type="dxa"/>
            <w:tcBorders>
              <w:top w:val="nil"/>
              <w:left w:val="nil"/>
              <w:bottom w:val="single" w:sz="4" w:space="0" w:color="auto"/>
              <w:right w:val="single" w:sz="4" w:space="0" w:color="auto"/>
            </w:tcBorders>
            <w:shd w:val="clear" w:color="auto" w:fill="auto"/>
            <w:vAlign w:val="center"/>
            <w:hideMark/>
          </w:tcPr>
          <w:p w14:paraId="632189D5"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1 529,73</w:t>
            </w:r>
          </w:p>
        </w:tc>
        <w:tc>
          <w:tcPr>
            <w:tcW w:w="2302" w:type="dxa"/>
            <w:tcBorders>
              <w:top w:val="nil"/>
              <w:left w:val="nil"/>
              <w:bottom w:val="single" w:sz="4" w:space="0" w:color="auto"/>
              <w:right w:val="single" w:sz="4" w:space="0" w:color="auto"/>
            </w:tcBorders>
            <w:shd w:val="clear" w:color="auto" w:fill="auto"/>
            <w:vAlign w:val="center"/>
            <w:hideMark/>
          </w:tcPr>
          <w:p w14:paraId="18B1A27F"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 </w:t>
            </w:r>
          </w:p>
        </w:tc>
        <w:tc>
          <w:tcPr>
            <w:tcW w:w="2298" w:type="dxa"/>
            <w:tcBorders>
              <w:top w:val="nil"/>
              <w:left w:val="nil"/>
              <w:bottom w:val="single" w:sz="4" w:space="0" w:color="auto"/>
              <w:right w:val="single" w:sz="4" w:space="0" w:color="auto"/>
            </w:tcBorders>
            <w:shd w:val="clear" w:color="auto" w:fill="auto"/>
            <w:vAlign w:val="center"/>
            <w:hideMark/>
          </w:tcPr>
          <w:p w14:paraId="71B3AE1C"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1 855,73</w:t>
            </w:r>
          </w:p>
        </w:tc>
        <w:tc>
          <w:tcPr>
            <w:tcW w:w="2210" w:type="dxa"/>
            <w:tcBorders>
              <w:top w:val="nil"/>
              <w:left w:val="nil"/>
              <w:bottom w:val="single" w:sz="4" w:space="0" w:color="auto"/>
              <w:right w:val="single" w:sz="4" w:space="0" w:color="auto"/>
            </w:tcBorders>
            <w:shd w:val="clear" w:color="auto" w:fill="auto"/>
            <w:vAlign w:val="center"/>
            <w:hideMark/>
          </w:tcPr>
          <w:p w14:paraId="152B6F6C"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1 326,42</w:t>
            </w:r>
          </w:p>
        </w:tc>
        <w:tc>
          <w:tcPr>
            <w:tcW w:w="2838" w:type="dxa"/>
            <w:tcBorders>
              <w:top w:val="nil"/>
              <w:left w:val="nil"/>
              <w:bottom w:val="single" w:sz="4" w:space="0" w:color="auto"/>
              <w:right w:val="single" w:sz="4" w:space="0" w:color="auto"/>
            </w:tcBorders>
            <w:shd w:val="clear" w:color="auto" w:fill="auto"/>
            <w:vAlign w:val="center"/>
            <w:hideMark/>
          </w:tcPr>
          <w:p w14:paraId="3E5E307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E7621D8"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1744,17</w:t>
            </w:r>
          </w:p>
        </w:tc>
        <w:tc>
          <w:tcPr>
            <w:tcW w:w="11" w:type="dxa"/>
            <w:vAlign w:val="center"/>
            <w:hideMark/>
          </w:tcPr>
          <w:p w14:paraId="54FD226D" w14:textId="77777777" w:rsidR="002B7368" w:rsidRPr="002B7368" w:rsidRDefault="002B7368" w:rsidP="002B7368">
            <w:pPr>
              <w:rPr>
                <w:sz w:val="16"/>
                <w:szCs w:val="16"/>
              </w:rPr>
            </w:pPr>
          </w:p>
        </w:tc>
      </w:tr>
      <w:tr w:rsidR="002B7368" w:rsidRPr="002B7368" w14:paraId="1F6FF9C3"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449F7E74"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-уголь каменный</w:t>
            </w:r>
          </w:p>
        </w:tc>
        <w:tc>
          <w:tcPr>
            <w:tcW w:w="1609" w:type="dxa"/>
            <w:tcBorders>
              <w:top w:val="nil"/>
              <w:left w:val="nil"/>
              <w:bottom w:val="single" w:sz="4" w:space="0" w:color="auto"/>
              <w:right w:val="single" w:sz="4" w:space="0" w:color="auto"/>
            </w:tcBorders>
            <w:shd w:val="clear" w:color="auto" w:fill="auto"/>
            <w:hideMark/>
          </w:tcPr>
          <w:p w14:paraId="35C30B0C"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168B9C36"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1263,40</w:t>
            </w:r>
          </w:p>
        </w:tc>
        <w:tc>
          <w:tcPr>
            <w:tcW w:w="2317" w:type="dxa"/>
            <w:tcBorders>
              <w:top w:val="nil"/>
              <w:left w:val="nil"/>
              <w:bottom w:val="single" w:sz="4" w:space="0" w:color="auto"/>
              <w:right w:val="single" w:sz="4" w:space="0" w:color="auto"/>
            </w:tcBorders>
            <w:shd w:val="clear" w:color="auto" w:fill="auto"/>
            <w:noWrap/>
            <w:vAlign w:val="center"/>
            <w:hideMark/>
          </w:tcPr>
          <w:p w14:paraId="04F476B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2 926,24</w:t>
            </w:r>
          </w:p>
        </w:tc>
        <w:tc>
          <w:tcPr>
            <w:tcW w:w="2302" w:type="dxa"/>
            <w:tcBorders>
              <w:top w:val="nil"/>
              <w:left w:val="nil"/>
              <w:bottom w:val="single" w:sz="4" w:space="0" w:color="auto"/>
              <w:right w:val="single" w:sz="4" w:space="0" w:color="auto"/>
            </w:tcBorders>
            <w:shd w:val="clear" w:color="auto" w:fill="auto"/>
            <w:noWrap/>
            <w:vAlign w:val="center"/>
            <w:hideMark/>
          </w:tcPr>
          <w:p w14:paraId="317B460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613AB54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3 400,00</w:t>
            </w:r>
          </w:p>
        </w:tc>
        <w:tc>
          <w:tcPr>
            <w:tcW w:w="2210" w:type="dxa"/>
            <w:tcBorders>
              <w:top w:val="nil"/>
              <w:left w:val="nil"/>
              <w:bottom w:val="single" w:sz="4" w:space="0" w:color="auto"/>
              <w:right w:val="single" w:sz="4" w:space="0" w:color="auto"/>
            </w:tcBorders>
            <w:shd w:val="clear" w:color="auto" w:fill="auto"/>
            <w:noWrap/>
            <w:vAlign w:val="center"/>
            <w:hideMark/>
          </w:tcPr>
          <w:p w14:paraId="2448BE0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2 938,13</w:t>
            </w:r>
          </w:p>
        </w:tc>
        <w:tc>
          <w:tcPr>
            <w:tcW w:w="2838" w:type="dxa"/>
            <w:tcBorders>
              <w:top w:val="nil"/>
              <w:left w:val="nil"/>
              <w:bottom w:val="single" w:sz="4" w:space="0" w:color="auto"/>
              <w:right w:val="single" w:sz="4" w:space="0" w:color="auto"/>
            </w:tcBorders>
            <w:shd w:val="clear" w:color="auto" w:fill="auto"/>
            <w:vAlign w:val="center"/>
            <w:hideMark/>
          </w:tcPr>
          <w:p w14:paraId="15AFFC7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3400,00</w:t>
            </w:r>
          </w:p>
        </w:tc>
        <w:tc>
          <w:tcPr>
            <w:tcW w:w="2838" w:type="dxa"/>
            <w:tcBorders>
              <w:top w:val="nil"/>
              <w:left w:val="nil"/>
              <w:bottom w:val="single" w:sz="4" w:space="0" w:color="auto"/>
              <w:right w:val="single" w:sz="4" w:space="0" w:color="auto"/>
            </w:tcBorders>
            <w:shd w:val="clear" w:color="auto" w:fill="auto"/>
            <w:vAlign w:val="center"/>
            <w:hideMark/>
          </w:tcPr>
          <w:p w14:paraId="1B7487B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1744,17</w:t>
            </w:r>
          </w:p>
        </w:tc>
        <w:tc>
          <w:tcPr>
            <w:tcW w:w="11" w:type="dxa"/>
            <w:vAlign w:val="center"/>
            <w:hideMark/>
          </w:tcPr>
          <w:p w14:paraId="608668D1" w14:textId="77777777" w:rsidR="002B7368" w:rsidRPr="002B7368" w:rsidRDefault="002B7368" w:rsidP="002B7368">
            <w:pPr>
              <w:rPr>
                <w:sz w:val="16"/>
                <w:szCs w:val="16"/>
              </w:rPr>
            </w:pPr>
          </w:p>
        </w:tc>
      </w:tr>
      <w:tr w:rsidR="002B7368" w:rsidRPr="002B7368" w14:paraId="7609C40F"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25CD6D88"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-уголь бурый</w:t>
            </w:r>
          </w:p>
        </w:tc>
        <w:tc>
          <w:tcPr>
            <w:tcW w:w="1609" w:type="dxa"/>
            <w:tcBorders>
              <w:top w:val="nil"/>
              <w:left w:val="nil"/>
              <w:bottom w:val="single" w:sz="4" w:space="0" w:color="auto"/>
              <w:right w:val="single" w:sz="4" w:space="0" w:color="auto"/>
            </w:tcBorders>
            <w:shd w:val="clear" w:color="auto" w:fill="auto"/>
            <w:hideMark/>
          </w:tcPr>
          <w:p w14:paraId="54EFBD04"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0C332EA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1697,72</w:t>
            </w:r>
          </w:p>
        </w:tc>
        <w:tc>
          <w:tcPr>
            <w:tcW w:w="2317" w:type="dxa"/>
            <w:tcBorders>
              <w:top w:val="nil"/>
              <w:left w:val="nil"/>
              <w:bottom w:val="single" w:sz="4" w:space="0" w:color="auto"/>
              <w:right w:val="single" w:sz="4" w:space="0" w:color="auto"/>
            </w:tcBorders>
            <w:shd w:val="clear" w:color="auto" w:fill="auto"/>
            <w:noWrap/>
            <w:vAlign w:val="center"/>
            <w:hideMark/>
          </w:tcPr>
          <w:p w14:paraId="22917B3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956,40</w:t>
            </w:r>
          </w:p>
        </w:tc>
        <w:tc>
          <w:tcPr>
            <w:tcW w:w="2302" w:type="dxa"/>
            <w:tcBorders>
              <w:top w:val="nil"/>
              <w:left w:val="nil"/>
              <w:bottom w:val="single" w:sz="4" w:space="0" w:color="auto"/>
              <w:right w:val="single" w:sz="4" w:space="0" w:color="auto"/>
            </w:tcBorders>
            <w:shd w:val="clear" w:color="auto" w:fill="auto"/>
            <w:noWrap/>
            <w:vAlign w:val="center"/>
            <w:hideMark/>
          </w:tcPr>
          <w:p w14:paraId="423179F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7F2122B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1 075,00</w:t>
            </w:r>
          </w:p>
        </w:tc>
        <w:tc>
          <w:tcPr>
            <w:tcW w:w="2210" w:type="dxa"/>
            <w:tcBorders>
              <w:top w:val="nil"/>
              <w:left w:val="nil"/>
              <w:bottom w:val="single" w:sz="4" w:space="0" w:color="auto"/>
              <w:right w:val="single" w:sz="4" w:space="0" w:color="auto"/>
            </w:tcBorders>
            <w:shd w:val="clear" w:color="auto" w:fill="auto"/>
            <w:noWrap/>
            <w:vAlign w:val="center"/>
            <w:hideMark/>
          </w:tcPr>
          <w:p w14:paraId="353EB255" w14:textId="77777777" w:rsidR="002B7368" w:rsidRPr="002B7368" w:rsidRDefault="002B7368" w:rsidP="002B7368">
            <w:pPr>
              <w:jc w:val="right"/>
              <w:rPr>
                <w:rFonts w:ascii="Arial" w:hAnsi="Arial" w:cs="Arial"/>
                <w:color w:val="000000"/>
                <w:sz w:val="16"/>
                <w:szCs w:val="16"/>
              </w:rPr>
            </w:pPr>
            <w:r w:rsidRPr="002B7368">
              <w:rPr>
                <w:rFonts w:ascii="Arial" w:hAnsi="Arial" w:cs="Arial"/>
                <w:color w:val="000000"/>
                <w:sz w:val="16"/>
                <w:szCs w:val="16"/>
              </w:rPr>
              <w:t>833,33</w:t>
            </w:r>
          </w:p>
        </w:tc>
        <w:tc>
          <w:tcPr>
            <w:tcW w:w="2838" w:type="dxa"/>
            <w:tcBorders>
              <w:top w:val="nil"/>
              <w:left w:val="nil"/>
              <w:bottom w:val="single" w:sz="4" w:space="0" w:color="auto"/>
              <w:right w:val="single" w:sz="4" w:space="0" w:color="auto"/>
            </w:tcBorders>
            <w:shd w:val="clear" w:color="auto" w:fill="auto"/>
            <w:vAlign w:val="center"/>
            <w:hideMark/>
          </w:tcPr>
          <w:p w14:paraId="414C428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25A0A16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1E5D22B9" w14:textId="77777777" w:rsidR="002B7368" w:rsidRPr="002B7368" w:rsidRDefault="002B7368" w:rsidP="002B7368">
            <w:pPr>
              <w:rPr>
                <w:sz w:val="16"/>
                <w:szCs w:val="16"/>
              </w:rPr>
            </w:pPr>
          </w:p>
        </w:tc>
      </w:tr>
      <w:tr w:rsidR="002B7368" w:rsidRPr="002B7368" w14:paraId="72613F98"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6FB35DC5"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- 2БР</w:t>
            </w:r>
          </w:p>
        </w:tc>
        <w:tc>
          <w:tcPr>
            <w:tcW w:w="1609" w:type="dxa"/>
            <w:tcBorders>
              <w:top w:val="nil"/>
              <w:left w:val="nil"/>
              <w:bottom w:val="single" w:sz="4" w:space="0" w:color="auto"/>
              <w:right w:val="single" w:sz="4" w:space="0" w:color="auto"/>
            </w:tcBorders>
            <w:shd w:val="clear" w:color="auto" w:fill="auto"/>
            <w:hideMark/>
          </w:tcPr>
          <w:p w14:paraId="4F21452D"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4A67BDDE"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08EBC46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1 075,00</w:t>
            </w:r>
          </w:p>
        </w:tc>
        <w:tc>
          <w:tcPr>
            <w:tcW w:w="2302" w:type="dxa"/>
            <w:tcBorders>
              <w:top w:val="nil"/>
              <w:left w:val="nil"/>
              <w:bottom w:val="single" w:sz="4" w:space="0" w:color="auto"/>
              <w:right w:val="single" w:sz="4" w:space="0" w:color="auto"/>
            </w:tcBorders>
            <w:shd w:val="clear" w:color="auto" w:fill="auto"/>
            <w:noWrap/>
            <w:vAlign w:val="center"/>
            <w:hideMark/>
          </w:tcPr>
          <w:p w14:paraId="57DAFD6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0737818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776FF0B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C72F89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1194,13</w:t>
            </w:r>
          </w:p>
        </w:tc>
        <w:tc>
          <w:tcPr>
            <w:tcW w:w="2838" w:type="dxa"/>
            <w:tcBorders>
              <w:top w:val="nil"/>
              <w:left w:val="nil"/>
              <w:bottom w:val="single" w:sz="4" w:space="0" w:color="auto"/>
              <w:right w:val="single" w:sz="4" w:space="0" w:color="auto"/>
            </w:tcBorders>
            <w:shd w:val="clear" w:color="auto" w:fill="auto"/>
            <w:vAlign w:val="center"/>
            <w:hideMark/>
          </w:tcPr>
          <w:p w14:paraId="01B8B8B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26930CDD" w14:textId="77777777" w:rsidR="002B7368" w:rsidRPr="002B7368" w:rsidRDefault="002B7368" w:rsidP="002B7368">
            <w:pPr>
              <w:rPr>
                <w:sz w:val="16"/>
                <w:szCs w:val="16"/>
              </w:rPr>
            </w:pPr>
          </w:p>
        </w:tc>
      </w:tr>
      <w:tr w:rsidR="002B7368" w:rsidRPr="002B7368" w14:paraId="21BE15D0"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17D19BBD"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- 3БР</w:t>
            </w:r>
          </w:p>
        </w:tc>
        <w:tc>
          <w:tcPr>
            <w:tcW w:w="1609" w:type="dxa"/>
            <w:tcBorders>
              <w:top w:val="nil"/>
              <w:left w:val="nil"/>
              <w:bottom w:val="single" w:sz="4" w:space="0" w:color="auto"/>
              <w:right w:val="single" w:sz="4" w:space="0" w:color="auto"/>
            </w:tcBorders>
            <w:shd w:val="clear" w:color="auto" w:fill="auto"/>
            <w:hideMark/>
          </w:tcPr>
          <w:p w14:paraId="5F505C54"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28F2E4F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0946F1D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833,33</w:t>
            </w:r>
          </w:p>
        </w:tc>
        <w:tc>
          <w:tcPr>
            <w:tcW w:w="2302" w:type="dxa"/>
            <w:tcBorders>
              <w:top w:val="nil"/>
              <w:left w:val="nil"/>
              <w:bottom w:val="single" w:sz="4" w:space="0" w:color="auto"/>
              <w:right w:val="single" w:sz="4" w:space="0" w:color="auto"/>
            </w:tcBorders>
            <w:shd w:val="clear" w:color="auto" w:fill="auto"/>
            <w:noWrap/>
            <w:vAlign w:val="center"/>
            <w:hideMark/>
          </w:tcPr>
          <w:p w14:paraId="01B950C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3D5BA8B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0063916F"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06CEEE8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925,68</w:t>
            </w:r>
          </w:p>
        </w:tc>
        <w:tc>
          <w:tcPr>
            <w:tcW w:w="2838" w:type="dxa"/>
            <w:tcBorders>
              <w:top w:val="nil"/>
              <w:left w:val="nil"/>
              <w:bottom w:val="single" w:sz="4" w:space="0" w:color="auto"/>
              <w:right w:val="single" w:sz="4" w:space="0" w:color="auto"/>
            </w:tcBorders>
            <w:shd w:val="clear" w:color="auto" w:fill="auto"/>
            <w:vAlign w:val="center"/>
            <w:hideMark/>
          </w:tcPr>
          <w:p w14:paraId="4BA0473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5ED80ED6" w14:textId="77777777" w:rsidR="002B7368" w:rsidRPr="002B7368" w:rsidRDefault="002B7368" w:rsidP="002B7368">
            <w:pPr>
              <w:rPr>
                <w:sz w:val="16"/>
                <w:szCs w:val="16"/>
              </w:rPr>
            </w:pPr>
          </w:p>
        </w:tc>
      </w:tr>
      <w:tr w:rsidR="002B7368" w:rsidRPr="002B7368" w14:paraId="538673AF"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14579FE3"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Стоимость топлива, всего, в т.ч.</w:t>
            </w:r>
          </w:p>
        </w:tc>
        <w:tc>
          <w:tcPr>
            <w:tcW w:w="1609" w:type="dxa"/>
            <w:tcBorders>
              <w:top w:val="nil"/>
              <w:left w:val="nil"/>
              <w:bottom w:val="single" w:sz="4" w:space="0" w:color="auto"/>
              <w:right w:val="single" w:sz="4" w:space="0" w:color="auto"/>
            </w:tcBorders>
            <w:shd w:val="clear" w:color="auto" w:fill="auto"/>
            <w:hideMark/>
          </w:tcPr>
          <w:p w14:paraId="009D7A58"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hideMark/>
          </w:tcPr>
          <w:p w14:paraId="346B4242"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16 551,82</w:t>
            </w:r>
          </w:p>
        </w:tc>
        <w:tc>
          <w:tcPr>
            <w:tcW w:w="2317" w:type="dxa"/>
            <w:tcBorders>
              <w:top w:val="nil"/>
              <w:left w:val="nil"/>
              <w:bottom w:val="single" w:sz="4" w:space="0" w:color="auto"/>
              <w:right w:val="single" w:sz="4" w:space="0" w:color="auto"/>
            </w:tcBorders>
            <w:shd w:val="clear" w:color="auto" w:fill="auto"/>
            <w:hideMark/>
          </w:tcPr>
          <w:p w14:paraId="11D9B1FA"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28 242,16</w:t>
            </w:r>
          </w:p>
        </w:tc>
        <w:tc>
          <w:tcPr>
            <w:tcW w:w="2302" w:type="dxa"/>
            <w:tcBorders>
              <w:top w:val="nil"/>
              <w:left w:val="nil"/>
              <w:bottom w:val="single" w:sz="4" w:space="0" w:color="auto"/>
              <w:right w:val="single" w:sz="4" w:space="0" w:color="auto"/>
            </w:tcBorders>
            <w:shd w:val="clear" w:color="auto" w:fill="auto"/>
            <w:hideMark/>
          </w:tcPr>
          <w:p w14:paraId="678D742F"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 </w:t>
            </w:r>
          </w:p>
        </w:tc>
        <w:tc>
          <w:tcPr>
            <w:tcW w:w="2298" w:type="dxa"/>
            <w:tcBorders>
              <w:top w:val="nil"/>
              <w:left w:val="nil"/>
              <w:bottom w:val="single" w:sz="4" w:space="0" w:color="auto"/>
              <w:right w:val="single" w:sz="4" w:space="0" w:color="auto"/>
            </w:tcBorders>
            <w:shd w:val="clear" w:color="auto" w:fill="auto"/>
            <w:hideMark/>
          </w:tcPr>
          <w:p w14:paraId="38AF25A6"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31 910,94</w:t>
            </w:r>
          </w:p>
        </w:tc>
        <w:tc>
          <w:tcPr>
            <w:tcW w:w="2210" w:type="dxa"/>
            <w:tcBorders>
              <w:top w:val="nil"/>
              <w:left w:val="nil"/>
              <w:bottom w:val="single" w:sz="4" w:space="0" w:color="auto"/>
              <w:right w:val="single" w:sz="4" w:space="0" w:color="auto"/>
            </w:tcBorders>
            <w:shd w:val="clear" w:color="auto" w:fill="auto"/>
            <w:hideMark/>
          </w:tcPr>
          <w:p w14:paraId="3244291F"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19 216,90</w:t>
            </w:r>
          </w:p>
        </w:tc>
        <w:tc>
          <w:tcPr>
            <w:tcW w:w="2838" w:type="dxa"/>
            <w:tcBorders>
              <w:top w:val="nil"/>
              <w:left w:val="nil"/>
              <w:bottom w:val="single" w:sz="4" w:space="0" w:color="auto"/>
              <w:right w:val="single" w:sz="4" w:space="0" w:color="auto"/>
            </w:tcBorders>
            <w:shd w:val="clear" w:color="auto" w:fill="auto"/>
            <w:vAlign w:val="center"/>
            <w:hideMark/>
          </w:tcPr>
          <w:p w14:paraId="7BEA5F9A"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32182,42</w:t>
            </w:r>
          </w:p>
        </w:tc>
        <w:tc>
          <w:tcPr>
            <w:tcW w:w="2838" w:type="dxa"/>
            <w:tcBorders>
              <w:top w:val="nil"/>
              <w:left w:val="nil"/>
              <w:bottom w:val="single" w:sz="4" w:space="0" w:color="auto"/>
              <w:right w:val="single" w:sz="4" w:space="0" w:color="auto"/>
            </w:tcBorders>
            <w:shd w:val="clear" w:color="auto" w:fill="auto"/>
            <w:vAlign w:val="center"/>
            <w:hideMark/>
          </w:tcPr>
          <w:p w14:paraId="696292E0"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16647,23</w:t>
            </w:r>
          </w:p>
        </w:tc>
        <w:tc>
          <w:tcPr>
            <w:tcW w:w="11" w:type="dxa"/>
            <w:vAlign w:val="center"/>
            <w:hideMark/>
          </w:tcPr>
          <w:p w14:paraId="05A98600" w14:textId="77777777" w:rsidR="002B7368" w:rsidRPr="002B7368" w:rsidRDefault="002B7368" w:rsidP="002B7368">
            <w:pPr>
              <w:rPr>
                <w:sz w:val="16"/>
                <w:szCs w:val="16"/>
              </w:rPr>
            </w:pPr>
          </w:p>
        </w:tc>
      </w:tr>
      <w:tr w:rsidR="002B7368" w:rsidRPr="002B7368" w14:paraId="2E304815"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6810D790"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-уголь каменный</w:t>
            </w:r>
          </w:p>
        </w:tc>
        <w:tc>
          <w:tcPr>
            <w:tcW w:w="1609" w:type="dxa"/>
            <w:tcBorders>
              <w:top w:val="nil"/>
              <w:left w:val="nil"/>
              <w:bottom w:val="single" w:sz="4" w:space="0" w:color="auto"/>
              <w:right w:val="single" w:sz="4" w:space="0" w:color="auto"/>
            </w:tcBorders>
            <w:shd w:val="clear" w:color="auto" w:fill="auto"/>
            <w:hideMark/>
          </w:tcPr>
          <w:p w14:paraId="692AAB18"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24F2944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5 016,95</w:t>
            </w:r>
          </w:p>
        </w:tc>
        <w:tc>
          <w:tcPr>
            <w:tcW w:w="2317" w:type="dxa"/>
            <w:tcBorders>
              <w:top w:val="nil"/>
              <w:left w:val="nil"/>
              <w:bottom w:val="single" w:sz="4" w:space="0" w:color="auto"/>
              <w:right w:val="single" w:sz="4" w:space="0" w:color="auto"/>
            </w:tcBorders>
            <w:shd w:val="clear" w:color="auto" w:fill="auto"/>
            <w:noWrap/>
            <w:vAlign w:val="center"/>
            <w:hideMark/>
          </w:tcPr>
          <w:p w14:paraId="092E67F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15 867,82</w:t>
            </w:r>
          </w:p>
        </w:tc>
        <w:tc>
          <w:tcPr>
            <w:tcW w:w="2302" w:type="dxa"/>
            <w:tcBorders>
              <w:top w:val="nil"/>
              <w:left w:val="nil"/>
              <w:bottom w:val="single" w:sz="4" w:space="0" w:color="auto"/>
              <w:right w:val="single" w:sz="4" w:space="0" w:color="auto"/>
            </w:tcBorders>
            <w:shd w:val="clear" w:color="auto" w:fill="auto"/>
            <w:noWrap/>
            <w:vAlign w:val="center"/>
            <w:hideMark/>
          </w:tcPr>
          <w:p w14:paraId="54574D37"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343A12B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19 820,74</w:t>
            </w:r>
          </w:p>
        </w:tc>
        <w:tc>
          <w:tcPr>
            <w:tcW w:w="2210" w:type="dxa"/>
            <w:tcBorders>
              <w:top w:val="nil"/>
              <w:left w:val="nil"/>
              <w:bottom w:val="single" w:sz="4" w:space="0" w:color="auto"/>
              <w:right w:val="single" w:sz="4" w:space="0" w:color="auto"/>
            </w:tcBorders>
            <w:shd w:val="clear" w:color="auto" w:fill="auto"/>
            <w:noWrap/>
            <w:vAlign w:val="center"/>
            <w:hideMark/>
          </w:tcPr>
          <w:p w14:paraId="32EBF6B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9 897,92</w:t>
            </w:r>
          </w:p>
        </w:tc>
        <w:tc>
          <w:tcPr>
            <w:tcW w:w="2838" w:type="dxa"/>
            <w:tcBorders>
              <w:top w:val="nil"/>
              <w:left w:val="nil"/>
              <w:bottom w:val="single" w:sz="4" w:space="0" w:color="auto"/>
              <w:right w:val="single" w:sz="4" w:space="0" w:color="auto"/>
            </w:tcBorders>
            <w:shd w:val="clear" w:color="auto" w:fill="auto"/>
            <w:vAlign w:val="center"/>
            <w:hideMark/>
          </w:tcPr>
          <w:p w14:paraId="2165230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18436,81</w:t>
            </w:r>
          </w:p>
        </w:tc>
        <w:tc>
          <w:tcPr>
            <w:tcW w:w="2838" w:type="dxa"/>
            <w:tcBorders>
              <w:top w:val="nil"/>
              <w:left w:val="nil"/>
              <w:bottom w:val="single" w:sz="4" w:space="0" w:color="auto"/>
              <w:right w:val="single" w:sz="4" w:space="0" w:color="auto"/>
            </w:tcBorders>
            <w:shd w:val="clear" w:color="auto" w:fill="auto"/>
            <w:vAlign w:val="center"/>
            <w:hideMark/>
          </w:tcPr>
          <w:p w14:paraId="3FFD74C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16647,23</w:t>
            </w:r>
          </w:p>
        </w:tc>
        <w:tc>
          <w:tcPr>
            <w:tcW w:w="11" w:type="dxa"/>
            <w:vAlign w:val="center"/>
            <w:hideMark/>
          </w:tcPr>
          <w:p w14:paraId="7975905D" w14:textId="77777777" w:rsidR="002B7368" w:rsidRPr="002B7368" w:rsidRDefault="002B7368" w:rsidP="002B7368">
            <w:pPr>
              <w:rPr>
                <w:sz w:val="16"/>
                <w:szCs w:val="16"/>
              </w:rPr>
            </w:pPr>
          </w:p>
        </w:tc>
      </w:tr>
      <w:tr w:rsidR="002B7368" w:rsidRPr="002B7368" w14:paraId="28DA5E30"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0D4A10B1"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-уголь бурый</w:t>
            </w:r>
          </w:p>
        </w:tc>
        <w:tc>
          <w:tcPr>
            <w:tcW w:w="1609" w:type="dxa"/>
            <w:tcBorders>
              <w:top w:val="nil"/>
              <w:left w:val="nil"/>
              <w:bottom w:val="single" w:sz="4" w:space="0" w:color="auto"/>
              <w:right w:val="single" w:sz="4" w:space="0" w:color="auto"/>
            </w:tcBorders>
            <w:shd w:val="clear" w:color="auto" w:fill="auto"/>
            <w:hideMark/>
          </w:tcPr>
          <w:p w14:paraId="6D6F1F94"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5B1B635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11 534,87</w:t>
            </w:r>
          </w:p>
        </w:tc>
        <w:tc>
          <w:tcPr>
            <w:tcW w:w="2317" w:type="dxa"/>
            <w:tcBorders>
              <w:top w:val="nil"/>
              <w:left w:val="nil"/>
              <w:bottom w:val="single" w:sz="4" w:space="0" w:color="auto"/>
              <w:right w:val="single" w:sz="4" w:space="0" w:color="auto"/>
            </w:tcBorders>
            <w:shd w:val="clear" w:color="auto" w:fill="auto"/>
            <w:noWrap/>
            <w:vAlign w:val="center"/>
            <w:hideMark/>
          </w:tcPr>
          <w:p w14:paraId="44BE836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02" w:type="dxa"/>
            <w:tcBorders>
              <w:top w:val="nil"/>
              <w:left w:val="nil"/>
              <w:bottom w:val="single" w:sz="4" w:space="0" w:color="auto"/>
              <w:right w:val="single" w:sz="4" w:space="0" w:color="auto"/>
            </w:tcBorders>
            <w:shd w:val="clear" w:color="auto" w:fill="auto"/>
            <w:noWrap/>
            <w:vAlign w:val="center"/>
            <w:hideMark/>
          </w:tcPr>
          <w:p w14:paraId="5BC2EF5C"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6065956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12 090,20</w:t>
            </w:r>
          </w:p>
        </w:tc>
        <w:tc>
          <w:tcPr>
            <w:tcW w:w="2210" w:type="dxa"/>
            <w:tcBorders>
              <w:top w:val="nil"/>
              <w:left w:val="nil"/>
              <w:bottom w:val="single" w:sz="4" w:space="0" w:color="auto"/>
              <w:right w:val="single" w:sz="4" w:space="0" w:color="auto"/>
            </w:tcBorders>
            <w:shd w:val="clear" w:color="auto" w:fill="auto"/>
            <w:noWrap/>
            <w:vAlign w:val="center"/>
            <w:hideMark/>
          </w:tcPr>
          <w:p w14:paraId="3422843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9 318,98</w:t>
            </w:r>
          </w:p>
        </w:tc>
        <w:tc>
          <w:tcPr>
            <w:tcW w:w="2838" w:type="dxa"/>
            <w:tcBorders>
              <w:top w:val="nil"/>
              <w:left w:val="nil"/>
              <w:bottom w:val="single" w:sz="4" w:space="0" w:color="auto"/>
              <w:right w:val="single" w:sz="4" w:space="0" w:color="auto"/>
            </w:tcBorders>
            <w:shd w:val="clear" w:color="auto" w:fill="auto"/>
            <w:vAlign w:val="center"/>
            <w:hideMark/>
          </w:tcPr>
          <w:p w14:paraId="2B36F0F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75C8374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1CFCC9E7" w14:textId="77777777" w:rsidR="002B7368" w:rsidRPr="002B7368" w:rsidRDefault="002B7368" w:rsidP="002B7368">
            <w:pPr>
              <w:rPr>
                <w:sz w:val="16"/>
                <w:szCs w:val="16"/>
              </w:rPr>
            </w:pPr>
          </w:p>
        </w:tc>
      </w:tr>
      <w:tr w:rsidR="002B7368" w:rsidRPr="002B7368" w14:paraId="4A62EB27"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5C5C24E9"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- 2БР</w:t>
            </w:r>
          </w:p>
        </w:tc>
        <w:tc>
          <w:tcPr>
            <w:tcW w:w="1609" w:type="dxa"/>
            <w:tcBorders>
              <w:top w:val="nil"/>
              <w:left w:val="nil"/>
              <w:bottom w:val="single" w:sz="4" w:space="0" w:color="auto"/>
              <w:right w:val="single" w:sz="4" w:space="0" w:color="auto"/>
            </w:tcBorders>
            <w:shd w:val="clear" w:color="auto" w:fill="auto"/>
            <w:hideMark/>
          </w:tcPr>
          <w:p w14:paraId="5600F7CD"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7E2F68A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7BCEF88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6 707,89</w:t>
            </w:r>
          </w:p>
        </w:tc>
        <w:tc>
          <w:tcPr>
            <w:tcW w:w="2302" w:type="dxa"/>
            <w:tcBorders>
              <w:top w:val="nil"/>
              <w:left w:val="nil"/>
              <w:bottom w:val="single" w:sz="4" w:space="0" w:color="auto"/>
              <w:right w:val="single" w:sz="4" w:space="0" w:color="auto"/>
            </w:tcBorders>
            <w:shd w:val="clear" w:color="auto" w:fill="auto"/>
            <w:noWrap/>
            <w:vAlign w:val="center"/>
            <w:hideMark/>
          </w:tcPr>
          <w:p w14:paraId="4E214AD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6E41781E"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60A9F87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3AD672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7451,23</w:t>
            </w:r>
          </w:p>
        </w:tc>
        <w:tc>
          <w:tcPr>
            <w:tcW w:w="2838" w:type="dxa"/>
            <w:tcBorders>
              <w:top w:val="nil"/>
              <w:left w:val="nil"/>
              <w:bottom w:val="single" w:sz="4" w:space="0" w:color="auto"/>
              <w:right w:val="single" w:sz="4" w:space="0" w:color="auto"/>
            </w:tcBorders>
            <w:shd w:val="clear" w:color="auto" w:fill="auto"/>
            <w:vAlign w:val="center"/>
            <w:hideMark/>
          </w:tcPr>
          <w:p w14:paraId="5E5B74B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759AB01B" w14:textId="77777777" w:rsidR="002B7368" w:rsidRPr="002B7368" w:rsidRDefault="002B7368" w:rsidP="002B7368">
            <w:pPr>
              <w:rPr>
                <w:sz w:val="16"/>
                <w:szCs w:val="16"/>
              </w:rPr>
            </w:pPr>
          </w:p>
        </w:tc>
      </w:tr>
      <w:tr w:rsidR="002B7368" w:rsidRPr="002B7368" w14:paraId="3C374974"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4FE40E02" w14:textId="77777777" w:rsidR="002B7368" w:rsidRPr="002B7368" w:rsidRDefault="002B7368" w:rsidP="002B7368">
            <w:pPr>
              <w:ind w:firstLineChars="200" w:firstLine="320"/>
              <w:rPr>
                <w:rFonts w:ascii="Arial" w:hAnsi="Arial" w:cs="Arial"/>
                <w:sz w:val="16"/>
                <w:szCs w:val="16"/>
              </w:rPr>
            </w:pPr>
            <w:r w:rsidRPr="002B7368">
              <w:rPr>
                <w:rFonts w:ascii="Arial" w:hAnsi="Arial" w:cs="Arial"/>
                <w:sz w:val="16"/>
                <w:szCs w:val="16"/>
              </w:rPr>
              <w:t xml:space="preserve"> - 3БР</w:t>
            </w:r>
          </w:p>
        </w:tc>
        <w:tc>
          <w:tcPr>
            <w:tcW w:w="1609" w:type="dxa"/>
            <w:tcBorders>
              <w:top w:val="nil"/>
              <w:left w:val="nil"/>
              <w:bottom w:val="single" w:sz="4" w:space="0" w:color="auto"/>
              <w:right w:val="single" w:sz="4" w:space="0" w:color="auto"/>
            </w:tcBorders>
            <w:shd w:val="clear" w:color="auto" w:fill="auto"/>
            <w:hideMark/>
          </w:tcPr>
          <w:p w14:paraId="7AFA5091"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6FF1D5D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2BA4989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5 666,45</w:t>
            </w:r>
          </w:p>
        </w:tc>
        <w:tc>
          <w:tcPr>
            <w:tcW w:w="2302" w:type="dxa"/>
            <w:tcBorders>
              <w:top w:val="nil"/>
              <w:left w:val="nil"/>
              <w:bottom w:val="single" w:sz="4" w:space="0" w:color="auto"/>
              <w:right w:val="single" w:sz="4" w:space="0" w:color="auto"/>
            </w:tcBorders>
            <w:shd w:val="clear" w:color="auto" w:fill="auto"/>
            <w:noWrap/>
            <w:vAlign w:val="center"/>
            <w:hideMark/>
          </w:tcPr>
          <w:p w14:paraId="647F388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7FA8015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6B49055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6B5F534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6294,38</w:t>
            </w:r>
          </w:p>
        </w:tc>
        <w:tc>
          <w:tcPr>
            <w:tcW w:w="2838" w:type="dxa"/>
            <w:tcBorders>
              <w:top w:val="nil"/>
              <w:left w:val="nil"/>
              <w:bottom w:val="single" w:sz="4" w:space="0" w:color="auto"/>
              <w:right w:val="single" w:sz="4" w:space="0" w:color="auto"/>
            </w:tcBorders>
            <w:shd w:val="clear" w:color="auto" w:fill="auto"/>
            <w:vAlign w:val="center"/>
            <w:hideMark/>
          </w:tcPr>
          <w:p w14:paraId="430B38F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20962C89" w14:textId="77777777" w:rsidR="002B7368" w:rsidRPr="002B7368" w:rsidRDefault="002B7368" w:rsidP="002B7368">
            <w:pPr>
              <w:rPr>
                <w:sz w:val="16"/>
                <w:szCs w:val="16"/>
              </w:rPr>
            </w:pPr>
          </w:p>
        </w:tc>
      </w:tr>
      <w:tr w:rsidR="002B7368" w:rsidRPr="002B7368" w14:paraId="19422B8E" w14:textId="77777777" w:rsidTr="00BD168F">
        <w:trPr>
          <w:trHeight w:val="465"/>
          <w:jc w:val="center"/>
        </w:trPr>
        <w:tc>
          <w:tcPr>
            <w:tcW w:w="8733" w:type="dxa"/>
            <w:tcBorders>
              <w:top w:val="nil"/>
              <w:left w:val="single" w:sz="4" w:space="0" w:color="auto"/>
              <w:bottom w:val="single" w:sz="4" w:space="0" w:color="auto"/>
              <w:right w:val="single" w:sz="4" w:space="0" w:color="auto"/>
            </w:tcBorders>
            <w:shd w:val="clear" w:color="auto" w:fill="auto"/>
            <w:hideMark/>
          </w:tcPr>
          <w:p w14:paraId="3009BE22"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Стоимость расходов по транспортировке, всего</w:t>
            </w:r>
          </w:p>
        </w:tc>
        <w:tc>
          <w:tcPr>
            <w:tcW w:w="1609" w:type="dxa"/>
            <w:tcBorders>
              <w:top w:val="nil"/>
              <w:left w:val="nil"/>
              <w:bottom w:val="single" w:sz="4" w:space="0" w:color="auto"/>
              <w:right w:val="single" w:sz="4" w:space="0" w:color="auto"/>
            </w:tcBorders>
            <w:shd w:val="clear" w:color="auto" w:fill="auto"/>
            <w:vAlign w:val="center"/>
            <w:hideMark/>
          </w:tcPr>
          <w:p w14:paraId="00CFF3C6"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тыс. руб.</w:t>
            </w:r>
          </w:p>
        </w:tc>
        <w:tc>
          <w:tcPr>
            <w:tcW w:w="2344" w:type="dxa"/>
            <w:tcBorders>
              <w:top w:val="nil"/>
              <w:left w:val="nil"/>
              <w:bottom w:val="single" w:sz="4" w:space="0" w:color="auto"/>
              <w:right w:val="single" w:sz="4" w:space="0" w:color="auto"/>
            </w:tcBorders>
            <w:shd w:val="clear" w:color="auto" w:fill="auto"/>
            <w:vAlign w:val="center"/>
            <w:hideMark/>
          </w:tcPr>
          <w:p w14:paraId="44C7A91A"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9 397,03</w:t>
            </w:r>
          </w:p>
        </w:tc>
        <w:tc>
          <w:tcPr>
            <w:tcW w:w="2317" w:type="dxa"/>
            <w:tcBorders>
              <w:top w:val="nil"/>
              <w:left w:val="nil"/>
              <w:bottom w:val="single" w:sz="4" w:space="0" w:color="auto"/>
              <w:right w:val="single" w:sz="4" w:space="0" w:color="auto"/>
            </w:tcBorders>
            <w:shd w:val="clear" w:color="auto" w:fill="auto"/>
            <w:vAlign w:val="center"/>
            <w:hideMark/>
          </w:tcPr>
          <w:p w14:paraId="3AAF30CD"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20 573,71</w:t>
            </w:r>
          </w:p>
        </w:tc>
        <w:tc>
          <w:tcPr>
            <w:tcW w:w="2302" w:type="dxa"/>
            <w:tcBorders>
              <w:top w:val="nil"/>
              <w:left w:val="nil"/>
              <w:bottom w:val="single" w:sz="4" w:space="0" w:color="auto"/>
              <w:right w:val="single" w:sz="4" w:space="0" w:color="auto"/>
            </w:tcBorders>
            <w:shd w:val="clear" w:color="auto" w:fill="auto"/>
            <w:vAlign w:val="center"/>
            <w:hideMark/>
          </w:tcPr>
          <w:p w14:paraId="6DEFEC0E"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 </w:t>
            </w:r>
          </w:p>
        </w:tc>
        <w:tc>
          <w:tcPr>
            <w:tcW w:w="2298" w:type="dxa"/>
            <w:tcBorders>
              <w:top w:val="nil"/>
              <w:left w:val="nil"/>
              <w:bottom w:val="single" w:sz="4" w:space="0" w:color="auto"/>
              <w:right w:val="single" w:sz="4" w:space="0" w:color="auto"/>
            </w:tcBorders>
            <w:shd w:val="clear" w:color="auto" w:fill="auto"/>
            <w:vAlign w:val="center"/>
            <w:hideMark/>
          </w:tcPr>
          <w:p w14:paraId="283FCF25"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12 598,06</w:t>
            </w:r>
          </w:p>
        </w:tc>
        <w:tc>
          <w:tcPr>
            <w:tcW w:w="2210" w:type="dxa"/>
            <w:tcBorders>
              <w:top w:val="nil"/>
              <w:left w:val="nil"/>
              <w:bottom w:val="single" w:sz="4" w:space="0" w:color="auto"/>
              <w:right w:val="single" w:sz="4" w:space="0" w:color="auto"/>
            </w:tcBorders>
            <w:shd w:val="clear" w:color="auto" w:fill="auto"/>
            <w:vAlign w:val="center"/>
            <w:hideMark/>
          </w:tcPr>
          <w:p w14:paraId="32FA943C"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11 122,63</w:t>
            </w:r>
          </w:p>
        </w:tc>
        <w:tc>
          <w:tcPr>
            <w:tcW w:w="2838" w:type="dxa"/>
            <w:tcBorders>
              <w:top w:val="nil"/>
              <w:left w:val="nil"/>
              <w:bottom w:val="single" w:sz="4" w:space="0" w:color="auto"/>
              <w:right w:val="single" w:sz="4" w:space="0" w:color="auto"/>
            </w:tcBorders>
            <w:shd w:val="clear" w:color="auto" w:fill="auto"/>
            <w:vAlign w:val="center"/>
            <w:hideMark/>
          </w:tcPr>
          <w:p w14:paraId="52159AD0"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22853,62</w:t>
            </w:r>
          </w:p>
        </w:tc>
        <w:tc>
          <w:tcPr>
            <w:tcW w:w="2838" w:type="dxa"/>
            <w:tcBorders>
              <w:top w:val="nil"/>
              <w:left w:val="nil"/>
              <w:bottom w:val="single" w:sz="4" w:space="0" w:color="auto"/>
              <w:right w:val="single" w:sz="4" w:space="0" w:color="auto"/>
            </w:tcBorders>
            <w:shd w:val="clear" w:color="auto" w:fill="auto"/>
            <w:vAlign w:val="center"/>
            <w:hideMark/>
          </w:tcPr>
          <w:p w14:paraId="21E0EF50"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10979,46</w:t>
            </w:r>
          </w:p>
        </w:tc>
        <w:tc>
          <w:tcPr>
            <w:tcW w:w="11" w:type="dxa"/>
            <w:vAlign w:val="center"/>
            <w:hideMark/>
          </w:tcPr>
          <w:p w14:paraId="4D498A0E" w14:textId="77777777" w:rsidR="002B7368" w:rsidRPr="002B7368" w:rsidRDefault="002B7368" w:rsidP="002B7368">
            <w:pPr>
              <w:rPr>
                <w:sz w:val="16"/>
                <w:szCs w:val="16"/>
              </w:rPr>
            </w:pPr>
          </w:p>
        </w:tc>
      </w:tr>
      <w:tr w:rsidR="002B7368" w:rsidRPr="002B7368" w14:paraId="74720E6B" w14:textId="77777777" w:rsidTr="00BD168F">
        <w:trPr>
          <w:trHeight w:val="435"/>
          <w:jc w:val="center"/>
        </w:trPr>
        <w:tc>
          <w:tcPr>
            <w:tcW w:w="8733" w:type="dxa"/>
            <w:tcBorders>
              <w:top w:val="nil"/>
              <w:left w:val="single" w:sz="4" w:space="0" w:color="auto"/>
              <w:bottom w:val="single" w:sz="4" w:space="0" w:color="auto"/>
              <w:right w:val="single" w:sz="4" w:space="0" w:color="auto"/>
            </w:tcBorders>
            <w:shd w:val="clear" w:color="auto" w:fill="auto"/>
            <w:noWrap/>
            <w:hideMark/>
          </w:tcPr>
          <w:p w14:paraId="1A8DB2B7" w14:textId="77777777" w:rsidR="002B7368" w:rsidRPr="002B7368" w:rsidRDefault="002B7368" w:rsidP="002B7368">
            <w:pPr>
              <w:rPr>
                <w:rFonts w:ascii="Arial" w:hAnsi="Arial" w:cs="Arial"/>
                <w:sz w:val="16"/>
                <w:szCs w:val="16"/>
              </w:rPr>
            </w:pPr>
            <w:r w:rsidRPr="002B7368">
              <w:rPr>
                <w:rFonts w:ascii="Arial" w:hAnsi="Arial" w:cs="Arial"/>
                <w:sz w:val="16"/>
                <w:szCs w:val="16"/>
              </w:rPr>
              <w:t>автомобильные перевозки (уголь каменный)</w:t>
            </w:r>
          </w:p>
        </w:tc>
        <w:tc>
          <w:tcPr>
            <w:tcW w:w="1609" w:type="dxa"/>
            <w:tcBorders>
              <w:top w:val="nil"/>
              <w:left w:val="nil"/>
              <w:bottom w:val="single" w:sz="4" w:space="0" w:color="auto"/>
              <w:right w:val="single" w:sz="4" w:space="0" w:color="auto"/>
            </w:tcBorders>
            <w:shd w:val="clear" w:color="auto" w:fill="auto"/>
            <w:vAlign w:val="bottom"/>
            <w:hideMark/>
          </w:tcPr>
          <w:p w14:paraId="490DDEF0"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342E697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1 153,12</w:t>
            </w:r>
          </w:p>
        </w:tc>
        <w:tc>
          <w:tcPr>
            <w:tcW w:w="2317" w:type="dxa"/>
            <w:tcBorders>
              <w:top w:val="nil"/>
              <w:left w:val="nil"/>
              <w:bottom w:val="single" w:sz="4" w:space="0" w:color="auto"/>
              <w:right w:val="single" w:sz="4" w:space="0" w:color="auto"/>
            </w:tcBorders>
            <w:shd w:val="clear" w:color="auto" w:fill="auto"/>
            <w:noWrap/>
            <w:vAlign w:val="center"/>
            <w:hideMark/>
          </w:tcPr>
          <w:p w14:paraId="7390D09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3 395,34</w:t>
            </w:r>
          </w:p>
        </w:tc>
        <w:tc>
          <w:tcPr>
            <w:tcW w:w="2302" w:type="dxa"/>
            <w:tcBorders>
              <w:top w:val="nil"/>
              <w:left w:val="nil"/>
              <w:bottom w:val="single" w:sz="4" w:space="0" w:color="auto"/>
              <w:right w:val="single" w:sz="4" w:space="0" w:color="auto"/>
            </w:tcBorders>
            <w:shd w:val="clear" w:color="auto" w:fill="auto"/>
            <w:noWrap/>
            <w:vAlign w:val="center"/>
            <w:hideMark/>
          </w:tcPr>
          <w:p w14:paraId="15A04E2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41E3520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1 761,13</w:t>
            </w:r>
          </w:p>
        </w:tc>
        <w:tc>
          <w:tcPr>
            <w:tcW w:w="2210" w:type="dxa"/>
            <w:tcBorders>
              <w:top w:val="nil"/>
              <w:left w:val="nil"/>
              <w:bottom w:val="single" w:sz="4" w:space="0" w:color="auto"/>
              <w:right w:val="single" w:sz="4" w:space="0" w:color="auto"/>
            </w:tcBorders>
            <w:shd w:val="clear" w:color="auto" w:fill="auto"/>
            <w:noWrap/>
            <w:vAlign w:val="center"/>
            <w:hideMark/>
          </w:tcPr>
          <w:p w14:paraId="48CF06A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930,18</w:t>
            </w:r>
          </w:p>
        </w:tc>
        <w:tc>
          <w:tcPr>
            <w:tcW w:w="2838" w:type="dxa"/>
            <w:tcBorders>
              <w:top w:val="nil"/>
              <w:left w:val="nil"/>
              <w:bottom w:val="single" w:sz="4" w:space="0" w:color="auto"/>
              <w:right w:val="single" w:sz="4" w:space="0" w:color="auto"/>
            </w:tcBorders>
            <w:shd w:val="clear" w:color="auto" w:fill="auto"/>
            <w:vAlign w:val="center"/>
            <w:hideMark/>
          </w:tcPr>
          <w:p w14:paraId="493DFC6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3771,60</w:t>
            </w:r>
          </w:p>
        </w:tc>
        <w:tc>
          <w:tcPr>
            <w:tcW w:w="2838" w:type="dxa"/>
            <w:tcBorders>
              <w:top w:val="nil"/>
              <w:left w:val="nil"/>
              <w:bottom w:val="single" w:sz="4" w:space="0" w:color="auto"/>
              <w:right w:val="single" w:sz="4" w:space="0" w:color="auto"/>
            </w:tcBorders>
            <w:shd w:val="clear" w:color="auto" w:fill="auto"/>
            <w:vAlign w:val="center"/>
            <w:hideMark/>
          </w:tcPr>
          <w:p w14:paraId="6A097BF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10979,46</w:t>
            </w:r>
          </w:p>
        </w:tc>
        <w:tc>
          <w:tcPr>
            <w:tcW w:w="11" w:type="dxa"/>
            <w:vAlign w:val="center"/>
            <w:hideMark/>
          </w:tcPr>
          <w:p w14:paraId="08E5D6E7" w14:textId="77777777" w:rsidR="002B7368" w:rsidRPr="002B7368" w:rsidRDefault="002B7368" w:rsidP="002B7368">
            <w:pPr>
              <w:rPr>
                <w:sz w:val="16"/>
                <w:szCs w:val="16"/>
              </w:rPr>
            </w:pPr>
          </w:p>
        </w:tc>
      </w:tr>
      <w:tr w:rsidR="002B7368" w:rsidRPr="002B7368" w14:paraId="075BB7BC" w14:textId="77777777" w:rsidTr="00BD168F">
        <w:trPr>
          <w:trHeight w:val="435"/>
          <w:jc w:val="center"/>
        </w:trPr>
        <w:tc>
          <w:tcPr>
            <w:tcW w:w="8733" w:type="dxa"/>
            <w:tcBorders>
              <w:top w:val="nil"/>
              <w:left w:val="single" w:sz="4" w:space="0" w:color="auto"/>
              <w:bottom w:val="single" w:sz="4" w:space="0" w:color="auto"/>
              <w:right w:val="single" w:sz="4" w:space="0" w:color="auto"/>
            </w:tcBorders>
            <w:shd w:val="clear" w:color="auto" w:fill="auto"/>
            <w:noWrap/>
            <w:hideMark/>
          </w:tcPr>
          <w:p w14:paraId="56A0090B" w14:textId="77777777" w:rsidR="002B7368" w:rsidRPr="002B7368" w:rsidRDefault="002B7368" w:rsidP="002B7368">
            <w:pPr>
              <w:rPr>
                <w:rFonts w:ascii="Arial" w:hAnsi="Arial" w:cs="Arial"/>
                <w:sz w:val="16"/>
                <w:szCs w:val="16"/>
              </w:rPr>
            </w:pPr>
            <w:r w:rsidRPr="002B7368">
              <w:rPr>
                <w:rFonts w:ascii="Arial" w:hAnsi="Arial" w:cs="Arial"/>
                <w:sz w:val="16"/>
                <w:szCs w:val="16"/>
              </w:rPr>
              <w:t>автомобильные перевозки (уголь бурый)</w:t>
            </w:r>
          </w:p>
        </w:tc>
        <w:tc>
          <w:tcPr>
            <w:tcW w:w="1609" w:type="dxa"/>
            <w:tcBorders>
              <w:top w:val="nil"/>
              <w:left w:val="nil"/>
              <w:bottom w:val="single" w:sz="4" w:space="0" w:color="auto"/>
              <w:right w:val="single" w:sz="4" w:space="0" w:color="auto"/>
            </w:tcBorders>
            <w:shd w:val="clear" w:color="auto" w:fill="auto"/>
            <w:vAlign w:val="bottom"/>
            <w:hideMark/>
          </w:tcPr>
          <w:p w14:paraId="5487D3AC"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79D03DC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5 503,46</w:t>
            </w:r>
          </w:p>
        </w:tc>
        <w:tc>
          <w:tcPr>
            <w:tcW w:w="2317" w:type="dxa"/>
            <w:tcBorders>
              <w:top w:val="nil"/>
              <w:left w:val="nil"/>
              <w:bottom w:val="single" w:sz="4" w:space="0" w:color="auto"/>
              <w:right w:val="single" w:sz="4" w:space="0" w:color="auto"/>
            </w:tcBorders>
            <w:shd w:val="clear" w:color="auto" w:fill="auto"/>
            <w:noWrap/>
            <w:vAlign w:val="center"/>
            <w:hideMark/>
          </w:tcPr>
          <w:p w14:paraId="44DFFD4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5 719,91</w:t>
            </w:r>
          </w:p>
        </w:tc>
        <w:tc>
          <w:tcPr>
            <w:tcW w:w="2302" w:type="dxa"/>
            <w:tcBorders>
              <w:top w:val="nil"/>
              <w:left w:val="nil"/>
              <w:bottom w:val="single" w:sz="4" w:space="0" w:color="auto"/>
              <w:right w:val="single" w:sz="4" w:space="0" w:color="auto"/>
            </w:tcBorders>
            <w:shd w:val="clear" w:color="auto" w:fill="auto"/>
            <w:noWrap/>
            <w:vAlign w:val="center"/>
            <w:hideMark/>
          </w:tcPr>
          <w:p w14:paraId="60034C0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79878E56"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10 381,64</w:t>
            </w:r>
          </w:p>
        </w:tc>
        <w:tc>
          <w:tcPr>
            <w:tcW w:w="2210" w:type="dxa"/>
            <w:tcBorders>
              <w:top w:val="nil"/>
              <w:left w:val="nil"/>
              <w:bottom w:val="single" w:sz="4" w:space="0" w:color="auto"/>
              <w:right w:val="single" w:sz="4" w:space="0" w:color="auto"/>
            </w:tcBorders>
            <w:shd w:val="clear" w:color="auto" w:fill="auto"/>
            <w:noWrap/>
            <w:vAlign w:val="center"/>
            <w:hideMark/>
          </w:tcPr>
          <w:p w14:paraId="606C807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10 192,45</w:t>
            </w:r>
          </w:p>
        </w:tc>
        <w:tc>
          <w:tcPr>
            <w:tcW w:w="2838" w:type="dxa"/>
            <w:tcBorders>
              <w:top w:val="nil"/>
              <w:left w:val="nil"/>
              <w:bottom w:val="single" w:sz="4" w:space="0" w:color="auto"/>
              <w:right w:val="single" w:sz="4" w:space="0" w:color="auto"/>
            </w:tcBorders>
            <w:shd w:val="clear" w:color="auto" w:fill="auto"/>
            <w:vAlign w:val="center"/>
            <w:hideMark/>
          </w:tcPr>
          <w:p w14:paraId="3D8A100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6353,77</w:t>
            </w:r>
          </w:p>
        </w:tc>
        <w:tc>
          <w:tcPr>
            <w:tcW w:w="2838" w:type="dxa"/>
            <w:tcBorders>
              <w:top w:val="nil"/>
              <w:left w:val="nil"/>
              <w:bottom w:val="single" w:sz="4" w:space="0" w:color="auto"/>
              <w:right w:val="single" w:sz="4" w:space="0" w:color="auto"/>
            </w:tcBorders>
            <w:shd w:val="clear" w:color="auto" w:fill="auto"/>
            <w:vAlign w:val="center"/>
            <w:hideMark/>
          </w:tcPr>
          <w:p w14:paraId="7494D2F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0C6E87C8" w14:textId="77777777" w:rsidR="002B7368" w:rsidRPr="002B7368" w:rsidRDefault="002B7368" w:rsidP="002B7368">
            <w:pPr>
              <w:rPr>
                <w:sz w:val="16"/>
                <w:szCs w:val="16"/>
              </w:rPr>
            </w:pPr>
          </w:p>
        </w:tc>
      </w:tr>
      <w:tr w:rsidR="002B7368" w:rsidRPr="002B7368" w14:paraId="6B77FB8B" w14:textId="77777777" w:rsidTr="00BD168F">
        <w:trPr>
          <w:trHeight w:val="435"/>
          <w:jc w:val="center"/>
        </w:trPr>
        <w:tc>
          <w:tcPr>
            <w:tcW w:w="8733" w:type="dxa"/>
            <w:tcBorders>
              <w:top w:val="nil"/>
              <w:left w:val="single" w:sz="4" w:space="0" w:color="auto"/>
              <w:bottom w:val="single" w:sz="4" w:space="0" w:color="auto"/>
              <w:right w:val="single" w:sz="4" w:space="0" w:color="auto"/>
            </w:tcBorders>
            <w:shd w:val="clear" w:color="auto" w:fill="auto"/>
            <w:noWrap/>
            <w:hideMark/>
          </w:tcPr>
          <w:p w14:paraId="64A463FD" w14:textId="77777777" w:rsidR="002B7368" w:rsidRPr="002B7368" w:rsidRDefault="002B7368" w:rsidP="002B7368">
            <w:pPr>
              <w:rPr>
                <w:rFonts w:ascii="Arial" w:hAnsi="Arial" w:cs="Arial"/>
                <w:sz w:val="16"/>
                <w:szCs w:val="16"/>
              </w:rPr>
            </w:pPr>
            <w:r w:rsidRPr="002B7368">
              <w:rPr>
                <w:rFonts w:ascii="Arial" w:hAnsi="Arial" w:cs="Arial"/>
                <w:sz w:val="16"/>
                <w:szCs w:val="16"/>
              </w:rPr>
              <w:t>автомобильные перевозки (уголь бурый) 2БР</w:t>
            </w:r>
          </w:p>
        </w:tc>
        <w:tc>
          <w:tcPr>
            <w:tcW w:w="1609" w:type="dxa"/>
            <w:tcBorders>
              <w:top w:val="nil"/>
              <w:left w:val="nil"/>
              <w:bottom w:val="single" w:sz="4" w:space="0" w:color="auto"/>
              <w:right w:val="single" w:sz="4" w:space="0" w:color="auto"/>
            </w:tcBorders>
            <w:shd w:val="clear" w:color="auto" w:fill="auto"/>
            <w:vAlign w:val="bottom"/>
            <w:hideMark/>
          </w:tcPr>
          <w:p w14:paraId="119CBFB3"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4572E0E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632A3A6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11 332,90</w:t>
            </w:r>
          </w:p>
        </w:tc>
        <w:tc>
          <w:tcPr>
            <w:tcW w:w="2302" w:type="dxa"/>
            <w:tcBorders>
              <w:top w:val="nil"/>
              <w:left w:val="nil"/>
              <w:bottom w:val="single" w:sz="4" w:space="0" w:color="auto"/>
              <w:right w:val="single" w:sz="4" w:space="0" w:color="auto"/>
            </w:tcBorders>
            <w:shd w:val="clear" w:color="auto" w:fill="auto"/>
            <w:noWrap/>
            <w:vAlign w:val="center"/>
            <w:hideMark/>
          </w:tcPr>
          <w:p w14:paraId="660F8EB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7DE38BCC"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D77189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CF6CF3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12588,77</w:t>
            </w:r>
          </w:p>
        </w:tc>
        <w:tc>
          <w:tcPr>
            <w:tcW w:w="2838" w:type="dxa"/>
            <w:tcBorders>
              <w:top w:val="nil"/>
              <w:left w:val="nil"/>
              <w:bottom w:val="single" w:sz="4" w:space="0" w:color="auto"/>
              <w:right w:val="single" w:sz="4" w:space="0" w:color="auto"/>
            </w:tcBorders>
            <w:shd w:val="clear" w:color="auto" w:fill="auto"/>
            <w:vAlign w:val="center"/>
            <w:hideMark/>
          </w:tcPr>
          <w:p w14:paraId="2377541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33E175FB" w14:textId="77777777" w:rsidR="002B7368" w:rsidRPr="002B7368" w:rsidRDefault="002B7368" w:rsidP="002B7368">
            <w:pPr>
              <w:rPr>
                <w:sz w:val="16"/>
                <w:szCs w:val="16"/>
              </w:rPr>
            </w:pPr>
          </w:p>
        </w:tc>
      </w:tr>
      <w:tr w:rsidR="002B7368" w:rsidRPr="002B7368" w14:paraId="10CEFE47" w14:textId="77777777" w:rsidTr="00BD168F">
        <w:trPr>
          <w:trHeight w:val="435"/>
          <w:jc w:val="center"/>
        </w:trPr>
        <w:tc>
          <w:tcPr>
            <w:tcW w:w="8733" w:type="dxa"/>
            <w:tcBorders>
              <w:top w:val="nil"/>
              <w:left w:val="single" w:sz="4" w:space="0" w:color="auto"/>
              <w:bottom w:val="single" w:sz="4" w:space="0" w:color="auto"/>
              <w:right w:val="single" w:sz="4" w:space="0" w:color="auto"/>
            </w:tcBorders>
            <w:shd w:val="clear" w:color="auto" w:fill="auto"/>
            <w:noWrap/>
            <w:hideMark/>
          </w:tcPr>
          <w:p w14:paraId="74F9E9C5" w14:textId="77777777" w:rsidR="002B7368" w:rsidRPr="002B7368" w:rsidRDefault="002B7368" w:rsidP="002B7368">
            <w:pPr>
              <w:rPr>
                <w:rFonts w:ascii="Arial" w:hAnsi="Arial" w:cs="Arial"/>
                <w:sz w:val="16"/>
                <w:szCs w:val="16"/>
              </w:rPr>
            </w:pPr>
            <w:r w:rsidRPr="002B7368">
              <w:rPr>
                <w:rFonts w:ascii="Arial" w:hAnsi="Arial" w:cs="Arial"/>
                <w:sz w:val="16"/>
                <w:szCs w:val="16"/>
              </w:rPr>
              <w:t>автомобильные перевозки (уголь бурый) 3БР</w:t>
            </w:r>
          </w:p>
        </w:tc>
        <w:tc>
          <w:tcPr>
            <w:tcW w:w="1609" w:type="dxa"/>
            <w:tcBorders>
              <w:top w:val="nil"/>
              <w:left w:val="nil"/>
              <w:bottom w:val="single" w:sz="4" w:space="0" w:color="auto"/>
              <w:right w:val="single" w:sz="4" w:space="0" w:color="auto"/>
            </w:tcBorders>
            <w:shd w:val="clear" w:color="auto" w:fill="auto"/>
            <w:vAlign w:val="bottom"/>
            <w:hideMark/>
          </w:tcPr>
          <w:p w14:paraId="328A2886"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79415D3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5BA109B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02" w:type="dxa"/>
            <w:tcBorders>
              <w:top w:val="nil"/>
              <w:left w:val="nil"/>
              <w:bottom w:val="single" w:sz="4" w:space="0" w:color="auto"/>
              <w:right w:val="single" w:sz="4" w:space="0" w:color="auto"/>
            </w:tcBorders>
            <w:shd w:val="clear" w:color="auto" w:fill="auto"/>
            <w:noWrap/>
            <w:vAlign w:val="center"/>
            <w:hideMark/>
          </w:tcPr>
          <w:p w14:paraId="4BFDFD4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69E98FA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4039398F"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6E6203C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136F70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74AFA161" w14:textId="77777777" w:rsidR="002B7368" w:rsidRPr="002B7368" w:rsidRDefault="002B7368" w:rsidP="002B7368">
            <w:pPr>
              <w:rPr>
                <w:sz w:val="16"/>
                <w:szCs w:val="16"/>
              </w:rPr>
            </w:pPr>
          </w:p>
        </w:tc>
      </w:tr>
      <w:tr w:rsidR="002B7368" w:rsidRPr="002B7368" w14:paraId="4CA6CC95" w14:textId="77777777" w:rsidTr="00BD168F">
        <w:trPr>
          <w:trHeight w:val="570"/>
          <w:jc w:val="center"/>
        </w:trPr>
        <w:tc>
          <w:tcPr>
            <w:tcW w:w="8733" w:type="dxa"/>
            <w:tcBorders>
              <w:top w:val="nil"/>
              <w:left w:val="single" w:sz="4" w:space="0" w:color="auto"/>
              <w:bottom w:val="single" w:sz="4" w:space="0" w:color="auto"/>
              <w:right w:val="single" w:sz="4" w:space="0" w:color="auto"/>
            </w:tcBorders>
            <w:shd w:val="clear" w:color="auto" w:fill="auto"/>
            <w:noWrap/>
            <w:hideMark/>
          </w:tcPr>
          <w:p w14:paraId="6FFD9CF7" w14:textId="77777777" w:rsidR="002B7368" w:rsidRPr="002B7368" w:rsidRDefault="002B7368" w:rsidP="002B7368">
            <w:pPr>
              <w:rPr>
                <w:rFonts w:ascii="Arial" w:hAnsi="Arial" w:cs="Arial"/>
                <w:sz w:val="16"/>
                <w:szCs w:val="16"/>
              </w:rPr>
            </w:pPr>
            <w:r w:rsidRPr="002B7368">
              <w:rPr>
                <w:rFonts w:ascii="Arial" w:hAnsi="Arial" w:cs="Arial"/>
                <w:sz w:val="16"/>
                <w:szCs w:val="16"/>
              </w:rPr>
              <w:t>железнодорожные перевозки</w:t>
            </w:r>
          </w:p>
        </w:tc>
        <w:tc>
          <w:tcPr>
            <w:tcW w:w="1609" w:type="dxa"/>
            <w:tcBorders>
              <w:top w:val="nil"/>
              <w:left w:val="nil"/>
              <w:bottom w:val="single" w:sz="4" w:space="0" w:color="auto"/>
              <w:right w:val="single" w:sz="4" w:space="0" w:color="auto"/>
            </w:tcBorders>
            <w:shd w:val="clear" w:color="auto" w:fill="auto"/>
            <w:vAlign w:val="bottom"/>
            <w:hideMark/>
          </w:tcPr>
          <w:p w14:paraId="6F7BB241"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777251A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2 740,45</w:t>
            </w:r>
          </w:p>
        </w:tc>
        <w:tc>
          <w:tcPr>
            <w:tcW w:w="2317" w:type="dxa"/>
            <w:tcBorders>
              <w:top w:val="nil"/>
              <w:left w:val="nil"/>
              <w:bottom w:val="single" w:sz="4" w:space="0" w:color="auto"/>
              <w:right w:val="single" w:sz="4" w:space="0" w:color="auto"/>
            </w:tcBorders>
            <w:shd w:val="clear" w:color="auto" w:fill="auto"/>
            <w:noWrap/>
            <w:vAlign w:val="center"/>
            <w:hideMark/>
          </w:tcPr>
          <w:p w14:paraId="77B2B4F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1DD4CD4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07D4188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6EBCBC1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5987C2A6"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843387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55DAF99D" w14:textId="77777777" w:rsidR="002B7368" w:rsidRPr="002B7368" w:rsidRDefault="002B7368" w:rsidP="002B7368">
            <w:pPr>
              <w:rPr>
                <w:sz w:val="16"/>
                <w:szCs w:val="16"/>
              </w:rPr>
            </w:pPr>
          </w:p>
        </w:tc>
      </w:tr>
      <w:tr w:rsidR="002B7368" w:rsidRPr="002B7368" w14:paraId="0286F963" w14:textId="77777777" w:rsidTr="00BD168F">
        <w:trPr>
          <w:trHeight w:val="570"/>
          <w:jc w:val="center"/>
        </w:trPr>
        <w:tc>
          <w:tcPr>
            <w:tcW w:w="8733" w:type="dxa"/>
            <w:tcBorders>
              <w:top w:val="nil"/>
              <w:left w:val="single" w:sz="4" w:space="0" w:color="auto"/>
              <w:bottom w:val="single" w:sz="4" w:space="0" w:color="auto"/>
              <w:right w:val="single" w:sz="4" w:space="0" w:color="auto"/>
            </w:tcBorders>
            <w:shd w:val="clear" w:color="auto" w:fill="auto"/>
            <w:noWrap/>
            <w:vAlign w:val="center"/>
            <w:hideMark/>
          </w:tcPr>
          <w:p w14:paraId="36035416" w14:textId="77777777" w:rsidR="002B7368" w:rsidRPr="002B7368" w:rsidRDefault="002B7368" w:rsidP="002B7368">
            <w:pPr>
              <w:rPr>
                <w:rFonts w:ascii="Arial" w:hAnsi="Arial" w:cs="Arial"/>
                <w:sz w:val="16"/>
                <w:szCs w:val="16"/>
              </w:rPr>
            </w:pPr>
            <w:r w:rsidRPr="002B7368">
              <w:rPr>
                <w:rFonts w:ascii="Arial" w:hAnsi="Arial" w:cs="Arial"/>
                <w:sz w:val="16"/>
                <w:szCs w:val="16"/>
              </w:rPr>
              <w:t>железодорожные перевозки (каменный)</w:t>
            </w:r>
          </w:p>
        </w:tc>
        <w:tc>
          <w:tcPr>
            <w:tcW w:w="1609" w:type="dxa"/>
            <w:tcBorders>
              <w:top w:val="nil"/>
              <w:left w:val="nil"/>
              <w:bottom w:val="single" w:sz="4" w:space="0" w:color="auto"/>
              <w:right w:val="single" w:sz="4" w:space="0" w:color="auto"/>
            </w:tcBorders>
            <w:shd w:val="clear" w:color="auto" w:fill="auto"/>
            <w:vAlign w:val="bottom"/>
            <w:hideMark/>
          </w:tcPr>
          <w:p w14:paraId="38BD8F4F"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5B2F8FD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4AADB8D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05980CFC"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3536D7F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408165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54CF75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4BAB81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4A3586F3" w14:textId="77777777" w:rsidR="002B7368" w:rsidRPr="002B7368" w:rsidRDefault="002B7368" w:rsidP="002B7368">
            <w:pPr>
              <w:rPr>
                <w:sz w:val="16"/>
                <w:szCs w:val="16"/>
              </w:rPr>
            </w:pPr>
          </w:p>
        </w:tc>
      </w:tr>
      <w:tr w:rsidR="002B7368" w:rsidRPr="002B7368" w14:paraId="1450394A" w14:textId="77777777" w:rsidTr="00BD168F">
        <w:trPr>
          <w:trHeight w:val="510"/>
          <w:jc w:val="center"/>
        </w:trPr>
        <w:tc>
          <w:tcPr>
            <w:tcW w:w="8733" w:type="dxa"/>
            <w:tcBorders>
              <w:top w:val="nil"/>
              <w:left w:val="single" w:sz="4" w:space="0" w:color="auto"/>
              <w:bottom w:val="single" w:sz="4" w:space="0" w:color="auto"/>
              <w:right w:val="single" w:sz="4" w:space="0" w:color="auto"/>
            </w:tcBorders>
            <w:shd w:val="clear" w:color="auto" w:fill="auto"/>
            <w:hideMark/>
          </w:tcPr>
          <w:p w14:paraId="0F1A0E07" w14:textId="77777777" w:rsidR="002B7368" w:rsidRPr="002B7368" w:rsidRDefault="002B7368" w:rsidP="002B7368">
            <w:pPr>
              <w:rPr>
                <w:rFonts w:ascii="Arial" w:hAnsi="Arial" w:cs="Arial"/>
                <w:b/>
                <w:bCs/>
                <w:sz w:val="16"/>
                <w:szCs w:val="16"/>
              </w:rPr>
            </w:pPr>
            <w:r w:rsidRPr="002B7368">
              <w:rPr>
                <w:rFonts w:ascii="Arial" w:hAnsi="Arial" w:cs="Arial"/>
                <w:b/>
                <w:bCs/>
                <w:sz w:val="16"/>
                <w:szCs w:val="16"/>
              </w:rPr>
              <w:t>Погрузка, разгрузка, услуги тракт. парка</w:t>
            </w:r>
          </w:p>
        </w:tc>
        <w:tc>
          <w:tcPr>
            <w:tcW w:w="1609" w:type="dxa"/>
            <w:tcBorders>
              <w:top w:val="nil"/>
              <w:left w:val="nil"/>
              <w:bottom w:val="single" w:sz="4" w:space="0" w:color="auto"/>
              <w:right w:val="single" w:sz="4" w:space="0" w:color="auto"/>
            </w:tcBorders>
            <w:shd w:val="clear" w:color="auto" w:fill="auto"/>
            <w:vAlign w:val="center"/>
            <w:hideMark/>
          </w:tcPr>
          <w:p w14:paraId="7598EBD2"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069BE0DC"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250E1E4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125,57</w:t>
            </w:r>
          </w:p>
        </w:tc>
        <w:tc>
          <w:tcPr>
            <w:tcW w:w="2302" w:type="dxa"/>
            <w:tcBorders>
              <w:top w:val="nil"/>
              <w:left w:val="nil"/>
              <w:bottom w:val="single" w:sz="4" w:space="0" w:color="auto"/>
              <w:right w:val="single" w:sz="4" w:space="0" w:color="auto"/>
            </w:tcBorders>
            <w:shd w:val="clear" w:color="auto" w:fill="auto"/>
            <w:noWrap/>
            <w:vAlign w:val="center"/>
            <w:hideMark/>
          </w:tcPr>
          <w:p w14:paraId="29AC792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58B00A6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455,29</w:t>
            </w:r>
          </w:p>
        </w:tc>
        <w:tc>
          <w:tcPr>
            <w:tcW w:w="2210" w:type="dxa"/>
            <w:tcBorders>
              <w:top w:val="nil"/>
              <w:left w:val="nil"/>
              <w:bottom w:val="single" w:sz="4" w:space="0" w:color="auto"/>
              <w:right w:val="single" w:sz="4" w:space="0" w:color="auto"/>
            </w:tcBorders>
            <w:shd w:val="clear" w:color="auto" w:fill="auto"/>
            <w:noWrap/>
            <w:vAlign w:val="center"/>
            <w:hideMark/>
          </w:tcPr>
          <w:p w14:paraId="748C17B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D75A7F5" w14:textId="77777777" w:rsidR="002B7368" w:rsidRPr="002B7368" w:rsidRDefault="002B7368" w:rsidP="002B7368">
            <w:pPr>
              <w:jc w:val="right"/>
              <w:rPr>
                <w:rFonts w:ascii="Arial" w:hAnsi="Arial" w:cs="Arial"/>
                <w:b/>
                <w:bCs/>
                <w:sz w:val="16"/>
                <w:szCs w:val="16"/>
              </w:rPr>
            </w:pPr>
            <w:r w:rsidRPr="002B7368">
              <w:rPr>
                <w:rFonts w:ascii="Arial" w:hAnsi="Arial" w:cs="Arial"/>
                <w:b/>
                <w:bCs/>
                <w:sz w:val="16"/>
                <w:szCs w:val="16"/>
              </w:rPr>
              <w:t>139,48</w:t>
            </w:r>
          </w:p>
        </w:tc>
        <w:tc>
          <w:tcPr>
            <w:tcW w:w="2838" w:type="dxa"/>
            <w:tcBorders>
              <w:top w:val="nil"/>
              <w:left w:val="nil"/>
              <w:bottom w:val="single" w:sz="4" w:space="0" w:color="auto"/>
              <w:right w:val="single" w:sz="4" w:space="0" w:color="auto"/>
            </w:tcBorders>
            <w:shd w:val="clear" w:color="auto" w:fill="auto"/>
            <w:vAlign w:val="center"/>
            <w:hideMark/>
          </w:tcPr>
          <w:p w14:paraId="65B946E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0FE30C01" w14:textId="77777777" w:rsidR="002B7368" w:rsidRPr="002B7368" w:rsidRDefault="002B7368" w:rsidP="002B7368">
            <w:pPr>
              <w:rPr>
                <w:sz w:val="16"/>
                <w:szCs w:val="16"/>
              </w:rPr>
            </w:pPr>
          </w:p>
        </w:tc>
      </w:tr>
      <w:tr w:rsidR="002B7368" w:rsidRPr="002B7368" w14:paraId="6C82FFD2" w14:textId="77777777" w:rsidTr="00BD168F">
        <w:trPr>
          <w:trHeight w:val="720"/>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64B284D4" w14:textId="77777777" w:rsidR="002B7368" w:rsidRPr="002B7368" w:rsidRDefault="002B7368" w:rsidP="002B7368">
            <w:pPr>
              <w:rPr>
                <w:rFonts w:ascii="Arial" w:hAnsi="Arial" w:cs="Arial"/>
                <w:sz w:val="16"/>
                <w:szCs w:val="16"/>
              </w:rPr>
            </w:pPr>
            <w:r w:rsidRPr="002B7368">
              <w:rPr>
                <w:rFonts w:ascii="Arial" w:hAnsi="Arial" w:cs="Arial"/>
                <w:sz w:val="16"/>
                <w:szCs w:val="16"/>
              </w:rPr>
              <w:lastRenderedPageBreak/>
              <w:t>Цена автомобильной транспортировки (каменный уголь)</w:t>
            </w:r>
          </w:p>
        </w:tc>
        <w:tc>
          <w:tcPr>
            <w:tcW w:w="1609" w:type="dxa"/>
            <w:tcBorders>
              <w:top w:val="nil"/>
              <w:left w:val="nil"/>
              <w:bottom w:val="single" w:sz="4" w:space="0" w:color="auto"/>
              <w:right w:val="single" w:sz="4" w:space="0" w:color="auto"/>
            </w:tcBorders>
            <w:shd w:val="clear" w:color="auto" w:fill="auto"/>
            <w:vAlign w:val="center"/>
            <w:hideMark/>
          </w:tcPr>
          <w:p w14:paraId="2F9E94A7"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71B9AA2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290,39</w:t>
            </w:r>
          </w:p>
        </w:tc>
        <w:tc>
          <w:tcPr>
            <w:tcW w:w="2317" w:type="dxa"/>
            <w:tcBorders>
              <w:top w:val="nil"/>
              <w:left w:val="nil"/>
              <w:bottom w:val="single" w:sz="4" w:space="0" w:color="auto"/>
              <w:right w:val="single" w:sz="4" w:space="0" w:color="auto"/>
            </w:tcBorders>
            <w:shd w:val="clear" w:color="auto" w:fill="auto"/>
            <w:noWrap/>
            <w:vAlign w:val="center"/>
            <w:hideMark/>
          </w:tcPr>
          <w:p w14:paraId="7AC0773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626,15</w:t>
            </w:r>
          </w:p>
        </w:tc>
        <w:tc>
          <w:tcPr>
            <w:tcW w:w="2302" w:type="dxa"/>
            <w:tcBorders>
              <w:top w:val="nil"/>
              <w:left w:val="nil"/>
              <w:bottom w:val="single" w:sz="4" w:space="0" w:color="auto"/>
              <w:right w:val="single" w:sz="4" w:space="0" w:color="auto"/>
            </w:tcBorders>
            <w:shd w:val="clear" w:color="auto" w:fill="auto"/>
            <w:noWrap/>
            <w:vAlign w:val="center"/>
            <w:hideMark/>
          </w:tcPr>
          <w:p w14:paraId="44A9B6D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3DD7614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300,00</w:t>
            </w:r>
          </w:p>
        </w:tc>
        <w:tc>
          <w:tcPr>
            <w:tcW w:w="2210" w:type="dxa"/>
            <w:tcBorders>
              <w:top w:val="nil"/>
              <w:left w:val="nil"/>
              <w:bottom w:val="single" w:sz="4" w:space="0" w:color="auto"/>
              <w:right w:val="single" w:sz="4" w:space="0" w:color="auto"/>
            </w:tcBorders>
            <w:shd w:val="clear" w:color="auto" w:fill="auto"/>
            <w:noWrap/>
            <w:vAlign w:val="center"/>
            <w:hideMark/>
          </w:tcPr>
          <w:p w14:paraId="0ABC4D4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276,12</w:t>
            </w:r>
          </w:p>
        </w:tc>
        <w:tc>
          <w:tcPr>
            <w:tcW w:w="2838" w:type="dxa"/>
            <w:tcBorders>
              <w:top w:val="nil"/>
              <w:left w:val="nil"/>
              <w:bottom w:val="single" w:sz="4" w:space="0" w:color="auto"/>
              <w:right w:val="single" w:sz="4" w:space="0" w:color="auto"/>
            </w:tcBorders>
            <w:shd w:val="clear" w:color="auto" w:fill="auto"/>
            <w:vAlign w:val="center"/>
            <w:hideMark/>
          </w:tcPr>
          <w:p w14:paraId="74ED0D6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695,53</w:t>
            </w:r>
          </w:p>
        </w:tc>
        <w:tc>
          <w:tcPr>
            <w:tcW w:w="2838" w:type="dxa"/>
            <w:tcBorders>
              <w:top w:val="nil"/>
              <w:left w:val="nil"/>
              <w:bottom w:val="single" w:sz="4" w:space="0" w:color="auto"/>
              <w:right w:val="single" w:sz="4" w:space="0" w:color="auto"/>
            </w:tcBorders>
            <w:shd w:val="clear" w:color="auto" w:fill="auto"/>
            <w:vAlign w:val="center"/>
            <w:hideMark/>
          </w:tcPr>
          <w:p w14:paraId="45292C1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1150,34</w:t>
            </w:r>
          </w:p>
        </w:tc>
        <w:tc>
          <w:tcPr>
            <w:tcW w:w="11" w:type="dxa"/>
            <w:vAlign w:val="center"/>
            <w:hideMark/>
          </w:tcPr>
          <w:p w14:paraId="578D8DBA" w14:textId="77777777" w:rsidR="002B7368" w:rsidRPr="002B7368" w:rsidRDefault="002B7368" w:rsidP="002B7368">
            <w:pPr>
              <w:rPr>
                <w:sz w:val="16"/>
                <w:szCs w:val="16"/>
              </w:rPr>
            </w:pPr>
          </w:p>
        </w:tc>
      </w:tr>
      <w:tr w:rsidR="002B7368" w:rsidRPr="002B7368" w14:paraId="2F37C7FB" w14:textId="77777777" w:rsidTr="00BD168F">
        <w:trPr>
          <w:trHeight w:val="615"/>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789D00AA" w14:textId="77777777" w:rsidR="002B7368" w:rsidRPr="002B7368" w:rsidRDefault="002B7368" w:rsidP="002B7368">
            <w:pPr>
              <w:rPr>
                <w:rFonts w:ascii="Arial" w:hAnsi="Arial" w:cs="Arial"/>
                <w:sz w:val="16"/>
                <w:szCs w:val="16"/>
              </w:rPr>
            </w:pPr>
            <w:r w:rsidRPr="002B7368">
              <w:rPr>
                <w:rFonts w:ascii="Arial" w:hAnsi="Arial" w:cs="Arial"/>
                <w:sz w:val="16"/>
                <w:szCs w:val="16"/>
              </w:rPr>
              <w:t>Цена автомобильной транспортировки (бурый уголь) 2БР</w:t>
            </w:r>
          </w:p>
        </w:tc>
        <w:tc>
          <w:tcPr>
            <w:tcW w:w="1609" w:type="dxa"/>
            <w:tcBorders>
              <w:top w:val="nil"/>
              <w:left w:val="nil"/>
              <w:bottom w:val="single" w:sz="4" w:space="0" w:color="auto"/>
              <w:right w:val="single" w:sz="4" w:space="0" w:color="auto"/>
            </w:tcBorders>
            <w:shd w:val="clear" w:color="auto" w:fill="auto"/>
            <w:vAlign w:val="center"/>
            <w:hideMark/>
          </w:tcPr>
          <w:p w14:paraId="3A2F70D2"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4907F3E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810,01</w:t>
            </w:r>
          </w:p>
        </w:tc>
        <w:tc>
          <w:tcPr>
            <w:tcW w:w="2317" w:type="dxa"/>
            <w:tcBorders>
              <w:top w:val="nil"/>
              <w:left w:val="nil"/>
              <w:bottom w:val="single" w:sz="4" w:space="0" w:color="auto"/>
              <w:right w:val="single" w:sz="4" w:space="0" w:color="auto"/>
            </w:tcBorders>
            <w:shd w:val="clear" w:color="auto" w:fill="auto"/>
            <w:noWrap/>
            <w:vAlign w:val="center"/>
            <w:hideMark/>
          </w:tcPr>
          <w:p w14:paraId="5124563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916,67</w:t>
            </w:r>
          </w:p>
        </w:tc>
        <w:tc>
          <w:tcPr>
            <w:tcW w:w="2302" w:type="dxa"/>
            <w:tcBorders>
              <w:top w:val="nil"/>
              <w:left w:val="nil"/>
              <w:bottom w:val="single" w:sz="4" w:space="0" w:color="auto"/>
              <w:right w:val="single" w:sz="4" w:space="0" w:color="auto"/>
            </w:tcBorders>
            <w:shd w:val="clear" w:color="auto" w:fill="auto"/>
            <w:noWrap/>
            <w:vAlign w:val="center"/>
            <w:hideMark/>
          </w:tcPr>
          <w:p w14:paraId="7A0CFE8E"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5F8E87B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916,67</w:t>
            </w:r>
          </w:p>
        </w:tc>
        <w:tc>
          <w:tcPr>
            <w:tcW w:w="2210" w:type="dxa"/>
            <w:tcBorders>
              <w:top w:val="nil"/>
              <w:left w:val="nil"/>
              <w:bottom w:val="single" w:sz="4" w:space="0" w:color="auto"/>
              <w:right w:val="single" w:sz="4" w:space="0" w:color="auto"/>
            </w:tcBorders>
            <w:shd w:val="clear" w:color="auto" w:fill="auto"/>
            <w:noWrap/>
            <w:vAlign w:val="center"/>
            <w:hideMark/>
          </w:tcPr>
          <w:p w14:paraId="79F97AA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916,67</w:t>
            </w:r>
          </w:p>
        </w:tc>
        <w:tc>
          <w:tcPr>
            <w:tcW w:w="2838" w:type="dxa"/>
            <w:tcBorders>
              <w:top w:val="nil"/>
              <w:left w:val="nil"/>
              <w:bottom w:val="single" w:sz="4" w:space="0" w:color="auto"/>
              <w:right w:val="single" w:sz="4" w:space="0" w:color="auto"/>
            </w:tcBorders>
            <w:shd w:val="clear" w:color="auto" w:fill="auto"/>
            <w:vAlign w:val="center"/>
            <w:hideMark/>
          </w:tcPr>
          <w:p w14:paraId="72E4411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1018,25</w:t>
            </w:r>
          </w:p>
        </w:tc>
        <w:tc>
          <w:tcPr>
            <w:tcW w:w="2838" w:type="dxa"/>
            <w:tcBorders>
              <w:top w:val="nil"/>
              <w:left w:val="nil"/>
              <w:bottom w:val="single" w:sz="4" w:space="0" w:color="auto"/>
              <w:right w:val="single" w:sz="4" w:space="0" w:color="auto"/>
            </w:tcBorders>
            <w:shd w:val="clear" w:color="auto" w:fill="auto"/>
            <w:vAlign w:val="center"/>
            <w:hideMark/>
          </w:tcPr>
          <w:p w14:paraId="39A1440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7ABC91F1" w14:textId="77777777" w:rsidR="002B7368" w:rsidRPr="002B7368" w:rsidRDefault="002B7368" w:rsidP="002B7368">
            <w:pPr>
              <w:rPr>
                <w:sz w:val="16"/>
                <w:szCs w:val="16"/>
              </w:rPr>
            </w:pPr>
          </w:p>
        </w:tc>
      </w:tr>
      <w:tr w:rsidR="002B7368" w:rsidRPr="002B7368" w14:paraId="393FA458" w14:textId="77777777" w:rsidTr="00BD168F">
        <w:trPr>
          <w:trHeight w:val="615"/>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09FFC4B9" w14:textId="77777777" w:rsidR="002B7368" w:rsidRPr="002B7368" w:rsidRDefault="002B7368" w:rsidP="002B7368">
            <w:pPr>
              <w:rPr>
                <w:rFonts w:ascii="Arial" w:hAnsi="Arial" w:cs="Arial"/>
                <w:sz w:val="16"/>
                <w:szCs w:val="16"/>
              </w:rPr>
            </w:pPr>
            <w:r w:rsidRPr="002B7368">
              <w:rPr>
                <w:rFonts w:ascii="Arial" w:hAnsi="Arial" w:cs="Arial"/>
                <w:sz w:val="16"/>
                <w:szCs w:val="16"/>
              </w:rPr>
              <w:t>Цена автомобильной транспортировки (бурый уголь) 3БР</w:t>
            </w:r>
          </w:p>
        </w:tc>
        <w:tc>
          <w:tcPr>
            <w:tcW w:w="1609" w:type="dxa"/>
            <w:tcBorders>
              <w:top w:val="nil"/>
              <w:left w:val="nil"/>
              <w:bottom w:val="single" w:sz="4" w:space="0" w:color="auto"/>
              <w:right w:val="single" w:sz="4" w:space="0" w:color="auto"/>
            </w:tcBorders>
            <w:shd w:val="clear" w:color="auto" w:fill="auto"/>
            <w:vAlign w:val="center"/>
            <w:hideMark/>
          </w:tcPr>
          <w:p w14:paraId="342AAD32"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 </w:t>
            </w:r>
          </w:p>
        </w:tc>
        <w:tc>
          <w:tcPr>
            <w:tcW w:w="2344" w:type="dxa"/>
            <w:tcBorders>
              <w:top w:val="nil"/>
              <w:left w:val="nil"/>
              <w:bottom w:val="single" w:sz="4" w:space="0" w:color="auto"/>
              <w:right w:val="single" w:sz="4" w:space="0" w:color="auto"/>
            </w:tcBorders>
            <w:shd w:val="clear" w:color="auto" w:fill="auto"/>
            <w:noWrap/>
            <w:vAlign w:val="center"/>
            <w:hideMark/>
          </w:tcPr>
          <w:p w14:paraId="644335A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016DFD0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1 666,67</w:t>
            </w:r>
          </w:p>
        </w:tc>
        <w:tc>
          <w:tcPr>
            <w:tcW w:w="2302" w:type="dxa"/>
            <w:tcBorders>
              <w:top w:val="nil"/>
              <w:left w:val="nil"/>
              <w:bottom w:val="single" w:sz="4" w:space="0" w:color="auto"/>
              <w:right w:val="single" w:sz="4" w:space="0" w:color="auto"/>
            </w:tcBorders>
            <w:shd w:val="clear" w:color="auto" w:fill="auto"/>
            <w:noWrap/>
            <w:vAlign w:val="center"/>
            <w:hideMark/>
          </w:tcPr>
          <w:p w14:paraId="739068E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0614653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577AEBEE"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21B9EF3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1851,36</w:t>
            </w:r>
          </w:p>
        </w:tc>
        <w:tc>
          <w:tcPr>
            <w:tcW w:w="2838" w:type="dxa"/>
            <w:tcBorders>
              <w:top w:val="nil"/>
              <w:left w:val="nil"/>
              <w:bottom w:val="single" w:sz="4" w:space="0" w:color="auto"/>
              <w:right w:val="single" w:sz="4" w:space="0" w:color="auto"/>
            </w:tcBorders>
            <w:shd w:val="clear" w:color="auto" w:fill="auto"/>
            <w:vAlign w:val="center"/>
            <w:hideMark/>
          </w:tcPr>
          <w:p w14:paraId="751ADE1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22C6A1F3" w14:textId="77777777" w:rsidR="002B7368" w:rsidRPr="002B7368" w:rsidRDefault="002B7368" w:rsidP="002B7368">
            <w:pPr>
              <w:rPr>
                <w:sz w:val="16"/>
                <w:szCs w:val="16"/>
              </w:rPr>
            </w:pPr>
          </w:p>
        </w:tc>
      </w:tr>
      <w:tr w:rsidR="002B7368" w:rsidRPr="002B7368" w14:paraId="7A1AD42B" w14:textId="77777777" w:rsidTr="00BD168F">
        <w:trPr>
          <w:trHeight w:val="675"/>
          <w:jc w:val="center"/>
        </w:trPr>
        <w:tc>
          <w:tcPr>
            <w:tcW w:w="8733" w:type="dxa"/>
            <w:tcBorders>
              <w:top w:val="nil"/>
              <w:left w:val="single" w:sz="4" w:space="0" w:color="auto"/>
              <w:bottom w:val="single" w:sz="4" w:space="0" w:color="auto"/>
              <w:right w:val="single" w:sz="4" w:space="0" w:color="auto"/>
            </w:tcBorders>
            <w:shd w:val="clear" w:color="auto" w:fill="auto"/>
            <w:hideMark/>
          </w:tcPr>
          <w:p w14:paraId="59909F3B" w14:textId="77777777" w:rsidR="002B7368" w:rsidRPr="002B7368" w:rsidRDefault="002B7368" w:rsidP="002B7368">
            <w:pPr>
              <w:rPr>
                <w:rFonts w:ascii="Arial" w:hAnsi="Arial" w:cs="Arial"/>
                <w:sz w:val="16"/>
                <w:szCs w:val="16"/>
              </w:rPr>
            </w:pPr>
            <w:r w:rsidRPr="002B7368">
              <w:rPr>
                <w:rFonts w:ascii="Arial" w:hAnsi="Arial" w:cs="Arial"/>
                <w:sz w:val="16"/>
                <w:szCs w:val="16"/>
              </w:rPr>
              <w:t>Цена железнодорожные перевозки (каменный уголь)</w:t>
            </w:r>
          </w:p>
        </w:tc>
        <w:tc>
          <w:tcPr>
            <w:tcW w:w="1609" w:type="dxa"/>
            <w:tcBorders>
              <w:top w:val="nil"/>
              <w:left w:val="nil"/>
              <w:bottom w:val="single" w:sz="4" w:space="0" w:color="auto"/>
              <w:right w:val="single" w:sz="4" w:space="0" w:color="auto"/>
            </w:tcBorders>
            <w:shd w:val="clear" w:color="auto" w:fill="auto"/>
            <w:vAlign w:val="bottom"/>
            <w:hideMark/>
          </w:tcPr>
          <w:p w14:paraId="1C397D6B"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648D235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690,12</w:t>
            </w:r>
          </w:p>
        </w:tc>
        <w:tc>
          <w:tcPr>
            <w:tcW w:w="2317" w:type="dxa"/>
            <w:tcBorders>
              <w:top w:val="nil"/>
              <w:left w:val="nil"/>
              <w:bottom w:val="single" w:sz="4" w:space="0" w:color="auto"/>
              <w:right w:val="single" w:sz="4" w:space="0" w:color="auto"/>
            </w:tcBorders>
            <w:shd w:val="clear" w:color="auto" w:fill="auto"/>
            <w:noWrap/>
            <w:vAlign w:val="center"/>
            <w:hideMark/>
          </w:tcPr>
          <w:p w14:paraId="1590FC8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763369B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2D6B08DD"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7E3FE47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868,35</w:t>
            </w:r>
          </w:p>
        </w:tc>
        <w:tc>
          <w:tcPr>
            <w:tcW w:w="2838" w:type="dxa"/>
            <w:tcBorders>
              <w:top w:val="nil"/>
              <w:left w:val="nil"/>
              <w:bottom w:val="single" w:sz="4" w:space="0" w:color="auto"/>
              <w:right w:val="single" w:sz="4" w:space="0" w:color="auto"/>
            </w:tcBorders>
            <w:shd w:val="clear" w:color="auto" w:fill="auto"/>
            <w:vAlign w:val="center"/>
            <w:hideMark/>
          </w:tcPr>
          <w:p w14:paraId="742CB5C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24723A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2E2FC810" w14:textId="77777777" w:rsidR="002B7368" w:rsidRPr="002B7368" w:rsidRDefault="002B7368" w:rsidP="002B7368">
            <w:pPr>
              <w:rPr>
                <w:sz w:val="16"/>
                <w:szCs w:val="16"/>
              </w:rPr>
            </w:pPr>
          </w:p>
        </w:tc>
      </w:tr>
      <w:tr w:rsidR="002B7368" w:rsidRPr="002B7368" w14:paraId="248C7BF3" w14:textId="77777777" w:rsidTr="00BD168F">
        <w:trPr>
          <w:trHeight w:val="675"/>
          <w:jc w:val="center"/>
        </w:trPr>
        <w:tc>
          <w:tcPr>
            <w:tcW w:w="8733" w:type="dxa"/>
            <w:tcBorders>
              <w:top w:val="nil"/>
              <w:left w:val="single" w:sz="4" w:space="0" w:color="auto"/>
              <w:bottom w:val="single" w:sz="4" w:space="0" w:color="auto"/>
              <w:right w:val="single" w:sz="4" w:space="0" w:color="auto"/>
            </w:tcBorders>
            <w:shd w:val="clear" w:color="auto" w:fill="auto"/>
            <w:hideMark/>
          </w:tcPr>
          <w:p w14:paraId="724A64F6" w14:textId="77777777" w:rsidR="002B7368" w:rsidRPr="002B7368" w:rsidRDefault="002B7368" w:rsidP="002B7368">
            <w:pPr>
              <w:rPr>
                <w:rFonts w:ascii="Arial" w:hAnsi="Arial" w:cs="Arial"/>
                <w:sz w:val="16"/>
                <w:szCs w:val="16"/>
              </w:rPr>
            </w:pPr>
            <w:r w:rsidRPr="002B7368">
              <w:rPr>
                <w:rFonts w:ascii="Arial" w:hAnsi="Arial" w:cs="Arial"/>
                <w:sz w:val="16"/>
                <w:szCs w:val="16"/>
              </w:rPr>
              <w:t>Цена доставки от склада до котельной (каменный)</w:t>
            </w:r>
          </w:p>
        </w:tc>
        <w:tc>
          <w:tcPr>
            <w:tcW w:w="1609" w:type="dxa"/>
            <w:tcBorders>
              <w:top w:val="nil"/>
              <w:left w:val="nil"/>
              <w:bottom w:val="single" w:sz="4" w:space="0" w:color="auto"/>
              <w:right w:val="single" w:sz="4" w:space="0" w:color="auto"/>
            </w:tcBorders>
            <w:shd w:val="clear" w:color="auto" w:fill="auto"/>
            <w:vAlign w:val="bottom"/>
            <w:hideMark/>
          </w:tcPr>
          <w:p w14:paraId="2B102E93"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26D784F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351496C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71E8253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71E92E5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9A3744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2EB0BC4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D34E77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01A15026" w14:textId="77777777" w:rsidR="002B7368" w:rsidRPr="002B7368" w:rsidRDefault="002B7368" w:rsidP="002B7368">
            <w:pPr>
              <w:rPr>
                <w:sz w:val="16"/>
                <w:szCs w:val="16"/>
              </w:rPr>
            </w:pPr>
          </w:p>
        </w:tc>
      </w:tr>
      <w:tr w:rsidR="002B7368" w:rsidRPr="002B7368" w14:paraId="69D6CF34" w14:textId="77777777" w:rsidTr="00BD168F">
        <w:trPr>
          <w:trHeight w:val="675"/>
          <w:jc w:val="center"/>
        </w:trPr>
        <w:tc>
          <w:tcPr>
            <w:tcW w:w="8733" w:type="dxa"/>
            <w:tcBorders>
              <w:top w:val="nil"/>
              <w:left w:val="single" w:sz="4" w:space="0" w:color="auto"/>
              <w:bottom w:val="single" w:sz="4" w:space="0" w:color="auto"/>
              <w:right w:val="single" w:sz="4" w:space="0" w:color="auto"/>
            </w:tcBorders>
            <w:shd w:val="clear" w:color="auto" w:fill="auto"/>
            <w:hideMark/>
          </w:tcPr>
          <w:p w14:paraId="3C7BF152" w14:textId="77777777" w:rsidR="002B7368" w:rsidRPr="002B7368" w:rsidRDefault="002B7368" w:rsidP="002B7368">
            <w:pPr>
              <w:rPr>
                <w:rFonts w:ascii="Arial" w:hAnsi="Arial" w:cs="Arial"/>
                <w:sz w:val="16"/>
                <w:szCs w:val="16"/>
              </w:rPr>
            </w:pPr>
            <w:r w:rsidRPr="002B7368">
              <w:rPr>
                <w:rFonts w:ascii="Arial" w:hAnsi="Arial" w:cs="Arial"/>
                <w:sz w:val="16"/>
                <w:szCs w:val="16"/>
              </w:rPr>
              <w:t>Цена доставки от склада до котельной (бурый)</w:t>
            </w:r>
          </w:p>
        </w:tc>
        <w:tc>
          <w:tcPr>
            <w:tcW w:w="1609" w:type="dxa"/>
            <w:tcBorders>
              <w:top w:val="nil"/>
              <w:left w:val="nil"/>
              <w:bottom w:val="single" w:sz="4" w:space="0" w:color="auto"/>
              <w:right w:val="single" w:sz="4" w:space="0" w:color="auto"/>
            </w:tcBorders>
            <w:shd w:val="clear" w:color="auto" w:fill="auto"/>
            <w:vAlign w:val="bottom"/>
            <w:hideMark/>
          </w:tcPr>
          <w:p w14:paraId="79E5A62C"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7A24E42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7451F49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07218D9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2D41A50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4A641EAF"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DF9FB0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A21665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6E5FBCB1" w14:textId="77777777" w:rsidR="002B7368" w:rsidRPr="002B7368" w:rsidRDefault="002B7368" w:rsidP="002B7368">
            <w:pPr>
              <w:rPr>
                <w:sz w:val="16"/>
                <w:szCs w:val="16"/>
              </w:rPr>
            </w:pPr>
          </w:p>
        </w:tc>
      </w:tr>
      <w:tr w:rsidR="002B7368" w:rsidRPr="002B7368" w14:paraId="3DEF309E" w14:textId="77777777" w:rsidTr="00BD168F">
        <w:trPr>
          <w:trHeight w:val="465"/>
          <w:jc w:val="center"/>
        </w:trPr>
        <w:tc>
          <w:tcPr>
            <w:tcW w:w="8733" w:type="dxa"/>
            <w:tcBorders>
              <w:top w:val="nil"/>
              <w:left w:val="single" w:sz="4" w:space="0" w:color="auto"/>
              <w:bottom w:val="single" w:sz="4" w:space="0" w:color="auto"/>
              <w:right w:val="single" w:sz="4" w:space="0" w:color="auto"/>
            </w:tcBorders>
            <w:shd w:val="clear" w:color="auto" w:fill="auto"/>
            <w:noWrap/>
            <w:hideMark/>
          </w:tcPr>
          <w:p w14:paraId="70D7F64C" w14:textId="77777777" w:rsidR="002B7368" w:rsidRPr="002B7368" w:rsidRDefault="002B7368" w:rsidP="002B7368">
            <w:pPr>
              <w:rPr>
                <w:rFonts w:ascii="Arial" w:hAnsi="Arial" w:cs="Arial"/>
                <w:sz w:val="16"/>
                <w:szCs w:val="16"/>
              </w:rPr>
            </w:pPr>
            <w:r w:rsidRPr="002B7368">
              <w:rPr>
                <w:rFonts w:ascii="Arial" w:hAnsi="Arial" w:cs="Arial"/>
                <w:sz w:val="16"/>
                <w:szCs w:val="16"/>
              </w:rPr>
              <w:t>Издержки обращения , погрузка, разгрузка, услуги тракт(каменный</w:t>
            </w:r>
          </w:p>
        </w:tc>
        <w:tc>
          <w:tcPr>
            <w:tcW w:w="1609" w:type="dxa"/>
            <w:tcBorders>
              <w:top w:val="nil"/>
              <w:left w:val="nil"/>
              <w:bottom w:val="single" w:sz="4" w:space="0" w:color="auto"/>
              <w:right w:val="single" w:sz="4" w:space="0" w:color="auto"/>
            </w:tcBorders>
            <w:shd w:val="clear" w:color="auto" w:fill="auto"/>
            <w:vAlign w:val="bottom"/>
            <w:hideMark/>
          </w:tcPr>
          <w:p w14:paraId="2810BDD8"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254FC13E"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7FB51CB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621BBDB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5D49436F"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5EACD72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450,03</w:t>
            </w:r>
          </w:p>
        </w:tc>
        <w:tc>
          <w:tcPr>
            <w:tcW w:w="2838" w:type="dxa"/>
            <w:tcBorders>
              <w:top w:val="nil"/>
              <w:left w:val="nil"/>
              <w:bottom w:val="single" w:sz="4" w:space="0" w:color="auto"/>
              <w:right w:val="single" w:sz="4" w:space="0" w:color="auto"/>
            </w:tcBorders>
            <w:shd w:val="clear" w:color="auto" w:fill="auto"/>
            <w:vAlign w:val="center"/>
            <w:hideMark/>
          </w:tcPr>
          <w:p w14:paraId="27C61D1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656470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66F0C62A" w14:textId="77777777" w:rsidR="002B7368" w:rsidRPr="002B7368" w:rsidRDefault="002B7368" w:rsidP="002B7368">
            <w:pPr>
              <w:rPr>
                <w:sz w:val="16"/>
                <w:szCs w:val="16"/>
              </w:rPr>
            </w:pPr>
          </w:p>
        </w:tc>
      </w:tr>
      <w:tr w:rsidR="002B7368" w:rsidRPr="002B7368" w14:paraId="00C4E1D1" w14:textId="77777777" w:rsidTr="00BD168F">
        <w:trPr>
          <w:trHeight w:val="465"/>
          <w:jc w:val="center"/>
        </w:trPr>
        <w:tc>
          <w:tcPr>
            <w:tcW w:w="8733" w:type="dxa"/>
            <w:tcBorders>
              <w:top w:val="nil"/>
              <w:left w:val="single" w:sz="4" w:space="0" w:color="auto"/>
              <w:bottom w:val="single" w:sz="4" w:space="0" w:color="auto"/>
              <w:right w:val="single" w:sz="4" w:space="0" w:color="auto"/>
            </w:tcBorders>
            <w:shd w:val="clear" w:color="auto" w:fill="auto"/>
            <w:noWrap/>
            <w:hideMark/>
          </w:tcPr>
          <w:p w14:paraId="1C2904CD" w14:textId="77777777" w:rsidR="002B7368" w:rsidRPr="002B7368" w:rsidRDefault="002B7368" w:rsidP="002B7368">
            <w:pPr>
              <w:rPr>
                <w:rFonts w:ascii="Arial" w:hAnsi="Arial" w:cs="Arial"/>
                <w:sz w:val="16"/>
                <w:szCs w:val="16"/>
              </w:rPr>
            </w:pPr>
            <w:r w:rsidRPr="002B7368">
              <w:rPr>
                <w:rFonts w:ascii="Arial" w:hAnsi="Arial" w:cs="Arial"/>
                <w:sz w:val="16"/>
                <w:szCs w:val="16"/>
              </w:rPr>
              <w:t>Стоимость погрузка, разгрузка, услуги тракт (бурый)</w:t>
            </w:r>
          </w:p>
        </w:tc>
        <w:tc>
          <w:tcPr>
            <w:tcW w:w="1609" w:type="dxa"/>
            <w:tcBorders>
              <w:top w:val="nil"/>
              <w:left w:val="nil"/>
              <w:bottom w:val="single" w:sz="4" w:space="0" w:color="auto"/>
              <w:right w:val="single" w:sz="4" w:space="0" w:color="auto"/>
            </w:tcBorders>
            <w:shd w:val="clear" w:color="auto" w:fill="auto"/>
            <w:vAlign w:val="bottom"/>
            <w:hideMark/>
          </w:tcPr>
          <w:p w14:paraId="6CA9F96C"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руб./т.</w:t>
            </w:r>
          </w:p>
        </w:tc>
        <w:tc>
          <w:tcPr>
            <w:tcW w:w="2344" w:type="dxa"/>
            <w:tcBorders>
              <w:top w:val="nil"/>
              <w:left w:val="nil"/>
              <w:bottom w:val="single" w:sz="4" w:space="0" w:color="auto"/>
              <w:right w:val="single" w:sz="4" w:space="0" w:color="auto"/>
            </w:tcBorders>
            <w:shd w:val="clear" w:color="auto" w:fill="auto"/>
            <w:noWrap/>
            <w:vAlign w:val="center"/>
            <w:hideMark/>
          </w:tcPr>
          <w:p w14:paraId="4FD292F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5C5D6CA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071DB80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1A29C65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4FAA399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506F3A3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5619B90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33DB57D2" w14:textId="77777777" w:rsidR="002B7368" w:rsidRPr="002B7368" w:rsidRDefault="002B7368" w:rsidP="002B7368">
            <w:pPr>
              <w:rPr>
                <w:sz w:val="16"/>
                <w:szCs w:val="16"/>
              </w:rPr>
            </w:pPr>
          </w:p>
        </w:tc>
      </w:tr>
      <w:tr w:rsidR="002B7368" w:rsidRPr="002B7368" w14:paraId="2C3565A4" w14:textId="77777777" w:rsidTr="00BD168F">
        <w:trPr>
          <w:trHeight w:val="585"/>
          <w:jc w:val="center"/>
        </w:trPr>
        <w:tc>
          <w:tcPr>
            <w:tcW w:w="8733" w:type="dxa"/>
            <w:tcBorders>
              <w:top w:val="nil"/>
              <w:left w:val="single" w:sz="4" w:space="0" w:color="auto"/>
              <w:bottom w:val="single" w:sz="4" w:space="0" w:color="auto"/>
              <w:right w:val="single" w:sz="4" w:space="0" w:color="auto"/>
            </w:tcBorders>
            <w:shd w:val="clear" w:color="auto" w:fill="auto"/>
            <w:noWrap/>
            <w:hideMark/>
          </w:tcPr>
          <w:p w14:paraId="1C17D031" w14:textId="77777777" w:rsidR="002B7368" w:rsidRPr="002B7368" w:rsidRDefault="002B7368" w:rsidP="002B7368">
            <w:pPr>
              <w:rPr>
                <w:rFonts w:ascii="Arial" w:hAnsi="Arial" w:cs="Arial"/>
                <w:sz w:val="16"/>
                <w:szCs w:val="16"/>
              </w:rPr>
            </w:pPr>
            <w:r w:rsidRPr="002B7368">
              <w:rPr>
                <w:rFonts w:ascii="Arial" w:hAnsi="Arial" w:cs="Arial"/>
                <w:sz w:val="16"/>
                <w:szCs w:val="16"/>
              </w:rPr>
              <w:t>Запас топлива</w:t>
            </w:r>
          </w:p>
        </w:tc>
        <w:tc>
          <w:tcPr>
            <w:tcW w:w="1609" w:type="dxa"/>
            <w:tcBorders>
              <w:top w:val="nil"/>
              <w:left w:val="nil"/>
              <w:bottom w:val="single" w:sz="4" w:space="0" w:color="auto"/>
              <w:right w:val="single" w:sz="4" w:space="0" w:color="auto"/>
            </w:tcBorders>
            <w:shd w:val="clear" w:color="auto" w:fill="auto"/>
            <w:vAlign w:val="bottom"/>
            <w:hideMark/>
          </w:tcPr>
          <w:p w14:paraId="589AA34B"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тыс.т</w:t>
            </w:r>
          </w:p>
        </w:tc>
        <w:tc>
          <w:tcPr>
            <w:tcW w:w="2344" w:type="dxa"/>
            <w:tcBorders>
              <w:top w:val="nil"/>
              <w:left w:val="nil"/>
              <w:bottom w:val="single" w:sz="4" w:space="0" w:color="auto"/>
              <w:right w:val="single" w:sz="4" w:space="0" w:color="auto"/>
            </w:tcBorders>
            <w:shd w:val="clear" w:color="auto" w:fill="auto"/>
            <w:noWrap/>
            <w:vAlign w:val="center"/>
            <w:hideMark/>
          </w:tcPr>
          <w:p w14:paraId="3F77622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61FC611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2A262FD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1605F53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7D9D1BF7"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0F46BC8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27BB732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5D3DF037" w14:textId="77777777" w:rsidR="002B7368" w:rsidRPr="002B7368" w:rsidRDefault="002B7368" w:rsidP="002B7368">
            <w:pPr>
              <w:rPr>
                <w:sz w:val="16"/>
                <w:szCs w:val="16"/>
              </w:rPr>
            </w:pPr>
          </w:p>
        </w:tc>
      </w:tr>
      <w:tr w:rsidR="002B7368" w:rsidRPr="002B7368" w14:paraId="1966E644" w14:textId="77777777" w:rsidTr="00BD168F">
        <w:trPr>
          <w:trHeight w:val="405"/>
          <w:jc w:val="center"/>
        </w:trPr>
        <w:tc>
          <w:tcPr>
            <w:tcW w:w="8733" w:type="dxa"/>
            <w:tcBorders>
              <w:top w:val="nil"/>
              <w:left w:val="single" w:sz="4" w:space="0" w:color="auto"/>
              <w:bottom w:val="single" w:sz="4" w:space="0" w:color="auto"/>
              <w:right w:val="single" w:sz="4" w:space="0" w:color="auto"/>
            </w:tcBorders>
            <w:shd w:val="clear" w:color="auto" w:fill="auto"/>
            <w:noWrap/>
            <w:hideMark/>
          </w:tcPr>
          <w:p w14:paraId="1789217E" w14:textId="77777777" w:rsidR="002B7368" w:rsidRPr="002B7368" w:rsidRDefault="002B7368" w:rsidP="002B7368">
            <w:pPr>
              <w:rPr>
                <w:rFonts w:ascii="Arial" w:hAnsi="Arial" w:cs="Arial"/>
                <w:sz w:val="16"/>
                <w:szCs w:val="16"/>
              </w:rPr>
            </w:pPr>
            <w:r w:rsidRPr="002B7368">
              <w:rPr>
                <w:rFonts w:ascii="Arial" w:hAnsi="Arial" w:cs="Arial"/>
                <w:sz w:val="16"/>
                <w:szCs w:val="16"/>
              </w:rPr>
              <w:t>Стоимость запаса топлива</w:t>
            </w:r>
          </w:p>
        </w:tc>
        <w:tc>
          <w:tcPr>
            <w:tcW w:w="1609" w:type="dxa"/>
            <w:tcBorders>
              <w:top w:val="nil"/>
              <w:left w:val="nil"/>
              <w:bottom w:val="single" w:sz="4" w:space="0" w:color="auto"/>
              <w:right w:val="single" w:sz="4" w:space="0" w:color="auto"/>
            </w:tcBorders>
            <w:shd w:val="clear" w:color="auto" w:fill="auto"/>
            <w:vAlign w:val="center"/>
            <w:hideMark/>
          </w:tcPr>
          <w:p w14:paraId="02D69B3F"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7E0E636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09084402"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1D25C63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4D30E18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6748B37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6B19914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EE741B6"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18D0B2C5" w14:textId="77777777" w:rsidR="002B7368" w:rsidRPr="002B7368" w:rsidRDefault="002B7368" w:rsidP="002B7368">
            <w:pPr>
              <w:rPr>
                <w:sz w:val="16"/>
                <w:szCs w:val="16"/>
              </w:rPr>
            </w:pPr>
          </w:p>
        </w:tc>
      </w:tr>
      <w:tr w:rsidR="002B7368" w:rsidRPr="002B7368" w14:paraId="38E02D95" w14:textId="77777777" w:rsidTr="00BD168F">
        <w:trPr>
          <w:trHeight w:val="705"/>
          <w:jc w:val="center"/>
        </w:trPr>
        <w:tc>
          <w:tcPr>
            <w:tcW w:w="8733" w:type="dxa"/>
            <w:tcBorders>
              <w:top w:val="nil"/>
              <w:left w:val="single" w:sz="4" w:space="0" w:color="auto"/>
              <w:bottom w:val="single" w:sz="4" w:space="0" w:color="auto"/>
              <w:right w:val="single" w:sz="4" w:space="0" w:color="auto"/>
            </w:tcBorders>
            <w:shd w:val="clear" w:color="auto" w:fill="auto"/>
            <w:noWrap/>
            <w:hideMark/>
          </w:tcPr>
          <w:p w14:paraId="1B9C891C" w14:textId="77777777" w:rsidR="002B7368" w:rsidRPr="002B7368" w:rsidRDefault="002B7368" w:rsidP="002B7368">
            <w:pPr>
              <w:rPr>
                <w:rFonts w:ascii="Arial" w:hAnsi="Arial" w:cs="Arial"/>
                <w:sz w:val="16"/>
                <w:szCs w:val="16"/>
              </w:rPr>
            </w:pPr>
            <w:r w:rsidRPr="002B7368">
              <w:rPr>
                <w:rFonts w:ascii="Arial" w:hAnsi="Arial" w:cs="Arial"/>
                <w:sz w:val="16"/>
                <w:szCs w:val="16"/>
              </w:rPr>
              <w:t>Стоимость  буртовки за 1 т  (каменный)</w:t>
            </w:r>
          </w:p>
        </w:tc>
        <w:tc>
          <w:tcPr>
            <w:tcW w:w="1609" w:type="dxa"/>
            <w:tcBorders>
              <w:top w:val="nil"/>
              <w:left w:val="nil"/>
              <w:bottom w:val="single" w:sz="4" w:space="0" w:color="auto"/>
              <w:right w:val="single" w:sz="4" w:space="0" w:color="auto"/>
            </w:tcBorders>
            <w:shd w:val="clear" w:color="auto" w:fill="auto"/>
            <w:vAlign w:val="center"/>
            <w:hideMark/>
          </w:tcPr>
          <w:p w14:paraId="5F44B8CF"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тыс.руб.</w:t>
            </w:r>
          </w:p>
        </w:tc>
        <w:tc>
          <w:tcPr>
            <w:tcW w:w="2344" w:type="dxa"/>
            <w:tcBorders>
              <w:top w:val="nil"/>
              <w:left w:val="nil"/>
              <w:bottom w:val="single" w:sz="4" w:space="0" w:color="auto"/>
              <w:right w:val="single" w:sz="4" w:space="0" w:color="auto"/>
            </w:tcBorders>
            <w:shd w:val="clear" w:color="auto" w:fill="auto"/>
            <w:noWrap/>
            <w:vAlign w:val="center"/>
            <w:hideMark/>
          </w:tcPr>
          <w:p w14:paraId="6A72BB8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4E91448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35FF772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248B6AF7"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3933E0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2BE6FA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2ECE117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3281CE9D" w14:textId="77777777" w:rsidR="002B7368" w:rsidRPr="002B7368" w:rsidRDefault="002B7368" w:rsidP="002B7368">
            <w:pPr>
              <w:rPr>
                <w:sz w:val="16"/>
                <w:szCs w:val="16"/>
              </w:rPr>
            </w:pPr>
          </w:p>
        </w:tc>
      </w:tr>
      <w:tr w:rsidR="002B7368" w:rsidRPr="002B7368" w14:paraId="44F4FE62" w14:textId="77777777" w:rsidTr="00BD168F">
        <w:trPr>
          <w:trHeight w:val="705"/>
          <w:jc w:val="center"/>
        </w:trPr>
        <w:tc>
          <w:tcPr>
            <w:tcW w:w="8733" w:type="dxa"/>
            <w:tcBorders>
              <w:top w:val="nil"/>
              <w:left w:val="single" w:sz="4" w:space="0" w:color="auto"/>
              <w:bottom w:val="single" w:sz="4" w:space="0" w:color="auto"/>
              <w:right w:val="single" w:sz="4" w:space="0" w:color="auto"/>
            </w:tcBorders>
            <w:shd w:val="clear" w:color="auto" w:fill="auto"/>
            <w:noWrap/>
            <w:hideMark/>
          </w:tcPr>
          <w:p w14:paraId="0B419116" w14:textId="77777777" w:rsidR="002B7368" w:rsidRPr="002B7368" w:rsidRDefault="002B7368" w:rsidP="002B7368">
            <w:pPr>
              <w:rPr>
                <w:rFonts w:ascii="Arial" w:hAnsi="Arial" w:cs="Arial"/>
                <w:sz w:val="16"/>
                <w:szCs w:val="16"/>
              </w:rPr>
            </w:pPr>
            <w:r w:rsidRPr="002B7368">
              <w:rPr>
                <w:rFonts w:ascii="Arial" w:hAnsi="Arial" w:cs="Arial"/>
                <w:sz w:val="16"/>
                <w:szCs w:val="16"/>
              </w:rPr>
              <w:t>Стоимость буртовки за 1 т  (бурый)</w:t>
            </w:r>
          </w:p>
        </w:tc>
        <w:tc>
          <w:tcPr>
            <w:tcW w:w="1609" w:type="dxa"/>
            <w:tcBorders>
              <w:top w:val="nil"/>
              <w:left w:val="nil"/>
              <w:bottom w:val="single" w:sz="4" w:space="0" w:color="auto"/>
              <w:right w:val="single" w:sz="4" w:space="0" w:color="auto"/>
            </w:tcBorders>
            <w:shd w:val="clear" w:color="auto" w:fill="auto"/>
            <w:vAlign w:val="center"/>
            <w:hideMark/>
          </w:tcPr>
          <w:p w14:paraId="6D67B84E"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тыс./руб.</w:t>
            </w:r>
          </w:p>
        </w:tc>
        <w:tc>
          <w:tcPr>
            <w:tcW w:w="2344" w:type="dxa"/>
            <w:tcBorders>
              <w:top w:val="nil"/>
              <w:left w:val="nil"/>
              <w:bottom w:val="single" w:sz="4" w:space="0" w:color="auto"/>
              <w:right w:val="single" w:sz="4" w:space="0" w:color="auto"/>
            </w:tcBorders>
            <w:shd w:val="clear" w:color="auto" w:fill="auto"/>
            <w:noWrap/>
            <w:vAlign w:val="center"/>
            <w:hideMark/>
          </w:tcPr>
          <w:p w14:paraId="3F1674D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5B8CE9D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47F2D9F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4AA150F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29AC0B5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83AF85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957151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3CD14FF3" w14:textId="77777777" w:rsidR="002B7368" w:rsidRPr="002B7368" w:rsidRDefault="002B7368" w:rsidP="002B7368">
            <w:pPr>
              <w:rPr>
                <w:sz w:val="16"/>
                <w:szCs w:val="16"/>
              </w:rPr>
            </w:pPr>
          </w:p>
        </w:tc>
      </w:tr>
      <w:tr w:rsidR="002B7368" w:rsidRPr="002B7368" w14:paraId="4C97F476" w14:textId="77777777" w:rsidTr="00BD168F">
        <w:trPr>
          <w:trHeight w:val="705"/>
          <w:jc w:val="center"/>
        </w:trPr>
        <w:tc>
          <w:tcPr>
            <w:tcW w:w="8733" w:type="dxa"/>
            <w:tcBorders>
              <w:top w:val="nil"/>
              <w:left w:val="single" w:sz="4" w:space="0" w:color="auto"/>
              <w:bottom w:val="single" w:sz="4" w:space="0" w:color="auto"/>
              <w:right w:val="single" w:sz="4" w:space="0" w:color="auto"/>
            </w:tcBorders>
            <w:shd w:val="clear" w:color="auto" w:fill="auto"/>
            <w:noWrap/>
            <w:hideMark/>
          </w:tcPr>
          <w:p w14:paraId="05CFDF08" w14:textId="77777777" w:rsidR="002B7368" w:rsidRPr="002B7368" w:rsidRDefault="002B7368" w:rsidP="002B7368">
            <w:pPr>
              <w:rPr>
                <w:rFonts w:ascii="Arial" w:hAnsi="Arial" w:cs="Arial"/>
                <w:sz w:val="16"/>
                <w:szCs w:val="16"/>
              </w:rPr>
            </w:pPr>
            <w:r w:rsidRPr="002B7368">
              <w:rPr>
                <w:rFonts w:ascii="Arial" w:hAnsi="Arial" w:cs="Arial"/>
                <w:sz w:val="16"/>
                <w:szCs w:val="16"/>
              </w:rPr>
              <w:t>Цена 1т буртовки</w:t>
            </w:r>
          </w:p>
        </w:tc>
        <w:tc>
          <w:tcPr>
            <w:tcW w:w="1609" w:type="dxa"/>
            <w:tcBorders>
              <w:top w:val="nil"/>
              <w:left w:val="nil"/>
              <w:bottom w:val="single" w:sz="4" w:space="0" w:color="auto"/>
              <w:right w:val="single" w:sz="4" w:space="0" w:color="auto"/>
            </w:tcBorders>
            <w:shd w:val="clear" w:color="auto" w:fill="auto"/>
            <w:vAlign w:val="center"/>
            <w:hideMark/>
          </w:tcPr>
          <w:p w14:paraId="12ABD8D3"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 </w:t>
            </w:r>
          </w:p>
        </w:tc>
        <w:tc>
          <w:tcPr>
            <w:tcW w:w="2344" w:type="dxa"/>
            <w:tcBorders>
              <w:top w:val="nil"/>
              <w:left w:val="nil"/>
              <w:bottom w:val="single" w:sz="4" w:space="0" w:color="auto"/>
              <w:right w:val="single" w:sz="4" w:space="0" w:color="auto"/>
            </w:tcBorders>
            <w:shd w:val="clear" w:color="auto" w:fill="auto"/>
            <w:noWrap/>
            <w:vAlign w:val="center"/>
            <w:hideMark/>
          </w:tcPr>
          <w:p w14:paraId="65A9E2D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4170BAFC"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1CC21DB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5DFA592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683B3A6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33C90A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0587487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31F2D9BD" w14:textId="77777777" w:rsidR="002B7368" w:rsidRPr="002B7368" w:rsidRDefault="002B7368" w:rsidP="002B7368">
            <w:pPr>
              <w:rPr>
                <w:sz w:val="16"/>
                <w:szCs w:val="16"/>
              </w:rPr>
            </w:pPr>
          </w:p>
        </w:tc>
      </w:tr>
      <w:tr w:rsidR="002B7368" w:rsidRPr="002B7368" w14:paraId="5E3BAB71" w14:textId="77777777" w:rsidTr="00BD168F">
        <w:trPr>
          <w:trHeight w:val="750"/>
          <w:jc w:val="center"/>
        </w:trPr>
        <w:tc>
          <w:tcPr>
            <w:tcW w:w="8733" w:type="dxa"/>
            <w:tcBorders>
              <w:top w:val="nil"/>
              <w:left w:val="single" w:sz="4" w:space="0" w:color="auto"/>
              <w:bottom w:val="single" w:sz="4" w:space="0" w:color="auto"/>
              <w:right w:val="single" w:sz="4" w:space="0" w:color="auto"/>
            </w:tcBorders>
            <w:shd w:val="clear" w:color="auto" w:fill="auto"/>
            <w:hideMark/>
          </w:tcPr>
          <w:p w14:paraId="7C8A33AC" w14:textId="77777777" w:rsidR="002B7368" w:rsidRPr="002B7368" w:rsidRDefault="002B7368" w:rsidP="002B7368">
            <w:pPr>
              <w:rPr>
                <w:rFonts w:ascii="Arial" w:hAnsi="Arial" w:cs="Arial"/>
                <w:b/>
                <w:bCs/>
                <w:i/>
                <w:iCs/>
                <w:sz w:val="16"/>
                <w:szCs w:val="16"/>
              </w:rPr>
            </w:pPr>
            <w:r w:rsidRPr="002B7368">
              <w:rPr>
                <w:rFonts w:ascii="Arial" w:hAnsi="Arial" w:cs="Arial"/>
                <w:b/>
                <w:bCs/>
                <w:i/>
                <w:iCs/>
                <w:sz w:val="16"/>
                <w:szCs w:val="16"/>
              </w:rPr>
              <w:t>Общая стоимость топлива с расходами по транспортировке</w:t>
            </w:r>
          </w:p>
        </w:tc>
        <w:tc>
          <w:tcPr>
            <w:tcW w:w="1609" w:type="dxa"/>
            <w:vMerge w:val="restart"/>
            <w:tcBorders>
              <w:top w:val="nil"/>
              <w:left w:val="single" w:sz="4" w:space="0" w:color="auto"/>
              <w:bottom w:val="single" w:sz="4" w:space="0" w:color="auto"/>
              <w:right w:val="single" w:sz="4" w:space="0" w:color="auto"/>
            </w:tcBorders>
            <w:shd w:val="clear" w:color="auto" w:fill="auto"/>
            <w:vAlign w:val="center"/>
            <w:hideMark/>
          </w:tcPr>
          <w:p w14:paraId="5CED4166"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14F2BFE6"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25 948,85</w:t>
            </w:r>
          </w:p>
        </w:tc>
        <w:tc>
          <w:tcPr>
            <w:tcW w:w="2317" w:type="dxa"/>
            <w:tcBorders>
              <w:top w:val="nil"/>
              <w:left w:val="nil"/>
              <w:bottom w:val="single" w:sz="4" w:space="0" w:color="auto"/>
              <w:right w:val="single" w:sz="4" w:space="0" w:color="auto"/>
            </w:tcBorders>
            <w:shd w:val="clear" w:color="auto" w:fill="auto"/>
            <w:noWrap/>
            <w:vAlign w:val="center"/>
            <w:hideMark/>
          </w:tcPr>
          <w:p w14:paraId="3FB885DD"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48 815,88</w:t>
            </w:r>
          </w:p>
        </w:tc>
        <w:tc>
          <w:tcPr>
            <w:tcW w:w="2302" w:type="dxa"/>
            <w:tcBorders>
              <w:top w:val="nil"/>
              <w:left w:val="nil"/>
              <w:bottom w:val="single" w:sz="4" w:space="0" w:color="auto"/>
              <w:right w:val="single" w:sz="4" w:space="0" w:color="auto"/>
            </w:tcBorders>
            <w:shd w:val="clear" w:color="auto" w:fill="auto"/>
            <w:noWrap/>
            <w:vAlign w:val="center"/>
            <w:hideMark/>
          </w:tcPr>
          <w:p w14:paraId="24F448AD"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31 782,34</w:t>
            </w:r>
          </w:p>
        </w:tc>
        <w:tc>
          <w:tcPr>
            <w:tcW w:w="2298" w:type="dxa"/>
            <w:tcBorders>
              <w:top w:val="nil"/>
              <w:left w:val="nil"/>
              <w:bottom w:val="single" w:sz="4" w:space="0" w:color="auto"/>
              <w:right w:val="single" w:sz="4" w:space="0" w:color="auto"/>
            </w:tcBorders>
            <w:shd w:val="clear" w:color="auto" w:fill="auto"/>
            <w:noWrap/>
            <w:vAlign w:val="center"/>
            <w:hideMark/>
          </w:tcPr>
          <w:p w14:paraId="4A94E313"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44 509,01</w:t>
            </w:r>
          </w:p>
        </w:tc>
        <w:tc>
          <w:tcPr>
            <w:tcW w:w="2210" w:type="dxa"/>
            <w:tcBorders>
              <w:top w:val="nil"/>
              <w:left w:val="nil"/>
              <w:bottom w:val="single" w:sz="4" w:space="0" w:color="auto"/>
              <w:right w:val="single" w:sz="4" w:space="0" w:color="auto"/>
            </w:tcBorders>
            <w:shd w:val="clear" w:color="auto" w:fill="auto"/>
            <w:noWrap/>
            <w:vAlign w:val="center"/>
            <w:hideMark/>
          </w:tcPr>
          <w:p w14:paraId="4CD81BA8"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30 339,53</w:t>
            </w:r>
          </w:p>
        </w:tc>
        <w:tc>
          <w:tcPr>
            <w:tcW w:w="2838" w:type="dxa"/>
            <w:tcBorders>
              <w:top w:val="nil"/>
              <w:left w:val="nil"/>
              <w:bottom w:val="single" w:sz="4" w:space="0" w:color="auto"/>
              <w:right w:val="single" w:sz="4" w:space="0" w:color="auto"/>
            </w:tcBorders>
            <w:shd w:val="clear" w:color="auto" w:fill="auto"/>
            <w:vAlign w:val="center"/>
            <w:hideMark/>
          </w:tcPr>
          <w:p w14:paraId="19A9C803"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55 036,04</w:t>
            </w:r>
          </w:p>
        </w:tc>
        <w:tc>
          <w:tcPr>
            <w:tcW w:w="2838" w:type="dxa"/>
            <w:tcBorders>
              <w:top w:val="nil"/>
              <w:left w:val="nil"/>
              <w:bottom w:val="single" w:sz="4" w:space="0" w:color="auto"/>
              <w:right w:val="single" w:sz="4" w:space="0" w:color="auto"/>
            </w:tcBorders>
            <w:shd w:val="clear" w:color="auto" w:fill="auto"/>
            <w:vAlign w:val="center"/>
            <w:hideMark/>
          </w:tcPr>
          <w:p w14:paraId="216AD59C"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27 626,69</w:t>
            </w:r>
          </w:p>
        </w:tc>
        <w:tc>
          <w:tcPr>
            <w:tcW w:w="11" w:type="dxa"/>
            <w:vAlign w:val="center"/>
            <w:hideMark/>
          </w:tcPr>
          <w:p w14:paraId="1A919632" w14:textId="77777777" w:rsidR="002B7368" w:rsidRPr="002B7368" w:rsidRDefault="002B7368" w:rsidP="002B7368">
            <w:pPr>
              <w:rPr>
                <w:sz w:val="16"/>
                <w:szCs w:val="16"/>
              </w:rPr>
            </w:pPr>
          </w:p>
        </w:tc>
      </w:tr>
      <w:tr w:rsidR="002B7368" w:rsidRPr="002B7368" w14:paraId="4813D699" w14:textId="77777777" w:rsidTr="00BD168F">
        <w:trPr>
          <w:trHeight w:val="375"/>
          <w:jc w:val="center"/>
        </w:trPr>
        <w:tc>
          <w:tcPr>
            <w:tcW w:w="8733" w:type="dxa"/>
            <w:tcBorders>
              <w:top w:val="nil"/>
              <w:left w:val="single" w:sz="4" w:space="0" w:color="auto"/>
              <w:bottom w:val="single" w:sz="4" w:space="0" w:color="auto"/>
              <w:right w:val="single" w:sz="4" w:space="0" w:color="auto"/>
            </w:tcBorders>
            <w:shd w:val="clear" w:color="auto" w:fill="auto"/>
            <w:hideMark/>
          </w:tcPr>
          <w:p w14:paraId="322CFF7E" w14:textId="77777777" w:rsidR="002B7368" w:rsidRPr="002B7368" w:rsidRDefault="002B7368" w:rsidP="002B7368">
            <w:pPr>
              <w:rPr>
                <w:rFonts w:ascii="Arial" w:hAnsi="Arial" w:cs="Arial"/>
                <w:b/>
                <w:bCs/>
                <w:i/>
                <w:iCs/>
                <w:sz w:val="16"/>
                <w:szCs w:val="16"/>
              </w:rPr>
            </w:pPr>
            <w:r w:rsidRPr="002B7368">
              <w:rPr>
                <w:rFonts w:ascii="Arial" w:hAnsi="Arial" w:cs="Arial"/>
                <w:b/>
                <w:bCs/>
                <w:i/>
                <w:iCs/>
                <w:sz w:val="16"/>
                <w:szCs w:val="16"/>
              </w:rPr>
              <w:t xml:space="preserve"> каменный</w:t>
            </w:r>
          </w:p>
        </w:tc>
        <w:tc>
          <w:tcPr>
            <w:tcW w:w="1609" w:type="dxa"/>
            <w:vMerge/>
            <w:tcBorders>
              <w:top w:val="nil"/>
              <w:left w:val="single" w:sz="4" w:space="0" w:color="auto"/>
              <w:bottom w:val="single" w:sz="4" w:space="0" w:color="auto"/>
              <w:right w:val="single" w:sz="4" w:space="0" w:color="auto"/>
            </w:tcBorders>
            <w:vAlign w:val="center"/>
            <w:hideMark/>
          </w:tcPr>
          <w:p w14:paraId="03525EC4" w14:textId="77777777" w:rsidR="002B7368" w:rsidRPr="002B7368" w:rsidRDefault="002B7368" w:rsidP="002B7368">
            <w:pPr>
              <w:rPr>
                <w:rFonts w:ascii="Arial" w:hAnsi="Arial" w:cs="Arial"/>
                <w:sz w:val="16"/>
                <w:szCs w:val="16"/>
              </w:rPr>
            </w:pPr>
          </w:p>
        </w:tc>
        <w:tc>
          <w:tcPr>
            <w:tcW w:w="2344" w:type="dxa"/>
            <w:tcBorders>
              <w:top w:val="nil"/>
              <w:left w:val="nil"/>
              <w:bottom w:val="single" w:sz="4" w:space="0" w:color="auto"/>
              <w:right w:val="single" w:sz="4" w:space="0" w:color="auto"/>
            </w:tcBorders>
            <w:shd w:val="clear" w:color="auto" w:fill="auto"/>
            <w:noWrap/>
            <w:vAlign w:val="center"/>
            <w:hideMark/>
          </w:tcPr>
          <w:p w14:paraId="0A0A3E74" w14:textId="77777777" w:rsidR="002B7368" w:rsidRPr="002B7368" w:rsidRDefault="002B7368" w:rsidP="002B7368">
            <w:pPr>
              <w:rPr>
                <w:rFonts w:ascii="Arial" w:hAnsi="Arial" w:cs="Arial"/>
                <w:b/>
                <w:bCs/>
                <w:color w:val="FF0000"/>
                <w:sz w:val="16"/>
                <w:szCs w:val="16"/>
              </w:rPr>
            </w:pPr>
            <w:r w:rsidRPr="002B7368">
              <w:rPr>
                <w:rFonts w:ascii="Arial" w:hAnsi="Arial" w:cs="Arial"/>
                <w:b/>
                <w:bCs/>
                <w:color w:val="FF0000"/>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460A92ED"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19 263,16</w:t>
            </w:r>
          </w:p>
        </w:tc>
        <w:tc>
          <w:tcPr>
            <w:tcW w:w="2302" w:type="dxa"/>
            <w:tcBorders>
              <w:top w:val="nil"/>
              <w:left w:val="nil"/>
              <w:bottom w:val="single" w:sz="4" w:space="0" w:color="auto"/>
              <w:right w:val="single" w:sz="4" w:space="0" w:color="auto"/>
            </w:tcBorders>
            <w:shd w:val="clear" w:color="auto" w:fill="auto"/>
            <w:noWrap/>
            <w:vAlign w:val="center"/>
            <w:hideMark/>
          </w:tcPr>
          <w:p w14:paraId="1EB37411"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13 492,63</w:t>
            </w:r>
          </w:p>
        </w:tc>
        <w:tc>
          <w:tcPr>
            <w:tcW w:w="2298" w:type="dxa"/>
            <w:tcBorders>
              <w:top w:val="nil"/>
              <w:left w:val="nil"/>
              <w:bottom w:val="single" w:sz="4" w:space="0" w:color="auto"/>
              <w:right w:val="single" w:sz="4" w:space="0" w:color="auto"/>
            </w:tcBorders>
            <w:shd w:val="clear" w:color="auto" w:fill="auto"/>
            <w:noWrap/>
            <w:vAlign w:val="center"/>
            <w:hideMark/>
          </w:tcPr>
          <w:p w14:paraId="657882E5" w14:textId="77777777" w:rsidR="002B7368" w:rsidRPr="002B7368" w:rsidRDefault="002B7368" w:rsidP="002B7368">
            <w:pPr>
              <w:rPr>
                <w:rFonts w:ascii="Arial" w:hAnsi="Arial" w:cs="Arial"/>
                <w:b/>
                <w:bCs/>
                <w:color w:val="FF0000"/>
                <w:sz w:val="16"/>
                <w:szCs w:val="16"/>
              </w:rPr>
            </w:pPr>
            <w:r w:rsidRPr="002B7368">
              <w:rPr>
                <w:rFonts w:ascii="Arial" w:hAnsi="Arial" w:cs="Arial"/>
                <w:b/>
                <w:bCs/>
                <w:color w:val="FF0000"/>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5B427969" w14:textId="77777777" w:rsidR="002B7368" w:rsidRPr="002B7368" w:rsidRDefault="002B7368" w:rsidP="002B7368">
            <w:pPr>
              <w:rPr>
                <w:rFonts w:ascii="Arial" w:hAnsi="Arial" w:cs="Arial"/>
                <w:b/>
                <w:bCs/>
                <w:color w:val="FF0000"/>
                <w:sz w:val="16"/>
                <w:szCs w:val="16"/>
              </w:rPr>
            </w:pPr>
            <w:r w:rsidRPr="002B7368">
              <w:rPr>
                <w:rFonts w:ascii="Arial" w:hAnsi="Arial" w:cs="Arial"/>
                <w:b/>
                <w:bCs/>
                <w:color w:val="FF0000"/>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2038926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5554A6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2414ABE9" w14:textId="77777777" w:rsidR="002B7368" w:rsidRPr="002B7368" w:rsidRDefault="002B7368" w:rsidP="002B7368">
            <w:pPr>
              <w:rPr>
                <w:sz w:val="16"/>
                <w:szCs w:val="16"/>
              </w:rPr>
            </w:pPr>
          </w:p>
        </w:tc>
      </w:tr>
      <w:tr w:rsidR="002B7368" w:rsidRPr="002B7368" w14:paraId="555F85B4" w14:textId="77777777" w:rsidTr="00BD168F">
        <w:trPr>
          <w:trHeight w:val="375"/>
          <w:jc w:val="center"/>
        </w:trPr>
        <w:tc>
          <w:tcPr>
            <w:tcW w:w="8733" w:type="dxa"/>
            <w:tcBorders>
              <w:top w:val="nil"/>
              <w:left w:val="single" w:sz="4" w:space="0" w:color="auto"/>
              <w:bottom w:val="single" w:sz="4" w:space="0" w:color="auto"/>
              <w:right w:val="single" w:sz="4" w:space="0" w:color="auto"/>
            </w:tcBorders>
            <w:shd w:val="clear" w:color="auto" w:fill="auto"/>
            <w:hideMark/>
          </w:tcPr>
          <w:p w14:paraId="3C1C73F7" w14:textId="77777777" w:rsidR="002B7368" w:rsidRPr="002B7368" w:rsidRDefault="002B7368" w:rsidP="002B7368">
            <w:pPr>
              <w:rPr>
                <w:rFonts w:ascii="Arial" w:hAnsi="Arial" w:cs="Arial"/>
                <w:b/>
                <w:bCs/>
                <w:i/>
                <w:iCs/>
                <w:sz w:val="16"/>
                <w:szCs w:val="16"/>
              </w:rPr>
            </w:pPr>
            <w:r w:rsidRPr="002B7368">
              <w:rPr>
                <w:rFonts w:ascii="Arial" w:hAnsi="Arial" w:cs="Arial"/>
                <w:b/>
                <w:bCs/>
                <w:i/>
                <w:iCs/>
                <w:sz w:val="16"/>
                <w:szCs w:val="16"/>
              </w:rPr>
              <w:lastRenderedPageBreak/>
              <w:t>бурый</w:t>
            </w:r>
          </w:p>
        </w:tc>
        <w:tc>
          <w:tcPr>
            <w:tcW w:w="1609" w:type="dxa"/>
            <w:vMerge/>
            <w:tcBorders>
              <w:top w:val="nil"/>
              <w:left w:val="single" w:sz="4" w:space="0" w:color="auto"/>
              <w:bottom w:val="single" w:sz="4" w:space="0" w:color="auto"/>
              <w:right w:val="single" w:sz="4" w:space="0" w:color="auto"/>
            </w:tcBorders>
            <w:vAlign w:val="center"/>
            <w:hideMark/>
          </w:tcPr>
          <w:p w14:paraId="2A99900A" w14:textId="77777777" w:rsidR="002B7368" w:rsidRPr="002B7368" w:rsidRDefault="002B7368" w:rsidP="002B7368">
            <w:pPr>
              <w:rPr>
                <w:rFonts w:ascii="Arial" w:hAnsi="Arial" w:cs="Arial"/>
                <w:sz w:val="16"/>
                <w:szCs w:val="16"/>
              </w:rPr>
            </w:pPr>
          </w:p>
        </w:tc>
        <w:tc>
          <w:tcPr>
            <w:tcW w:w="2344" w:type="dxa"/>
            <w:tcBorders>
              <w:top w:val="nil"/>
              <w:left w:val="nil"/>
              <w:bottom w:val="single" w:sz="4" w:space="0" w:color="auto"/>
              <w:right w:val="single" w:sz="4" w:space="0" w:color="auto"/>
            </w:tcBorders>
            <w:shd w:val="clear" w:color="auto" w:fill="auto"/>
            <w:noWrap/>
            <w:vAlign w:val="center"/>
            <w:hideMark/>
          </w:tcPr>
          <w:p w14:paraId="6037AA25" w14:textId="77777777" w:rsidR="002B7368" w:rsidRPr="002B7368" w:rsidRDefault="002B7368" w:rsidP="002B7368">
            <w:pPr>
              <w:rPr>
                <w:rFonts w:ascii="Arial" w:hAnsi="Arial" w:cs="Arial"/>
                <w:b/>
                <w:bCs/>
                <w:color w:val="FF0000"/>
                <w:sz w:val="16"/>
                <w:szCs w:val="16"/>
              </w:rPr>
            </w:pPr>
            <w:r w:rsidRPr="002B7368">
              <w:rPr>
                <w:rFonts w:ascii="Arial" w:hAnsi="Arial" w:cs="Arial"/>
                <w:b/>
                <w:bCs/>
                <w:color w:val="FF0000"/>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52873777"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29 552,72</w:t>
            </w:r>
          </w:p>
        </w:tc>
        <w:tc>
          <w:tcPr>
            <w:tcW w:w="2302" w:type="dxa"/>
            <w:tcBorders>
              <w:top w:val="nil"/>
              <w:left w:val="nil"/>
              <w:bottom w:val="single" w:sz="4" w:space="0" w:color="auto"/>
              <w:right w:val="single" w:sz="4" w:space="0" w:color="auto"/>
            </w:tcBorders>
            <w:shd w:val="clear" w:color="auto" w:fill="auto"/>
            <w:noWrap/>
            <w:vAlign w:val="center"/>
            <w:hideMark/>
          </w:tcPr>
          <w:p w14:paraId="2867AAE5"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18 289,71</w:t>
            </w:r>
          </w:p>
        </w:tc>
        <w:tc>
          <w:tcPr>
            <w:tcW w:w="2298" w:type="dxa"/>
            <w:tcBorders>
              <w:top w:val="nil"/>
              <w:left w:val="nil"/>
              <w:bottom w:val="single" w:sz="4" w:space="0" w:color="auto"/>
              <w:right w:val="single" w:sz="4" w:space="0" w:color="auto"/>
            </w:tcBorders>
            <w:shd w:val="clear" w:color="auto" w:fill="auto"/>
            <w:noWrap/>
            <w:vAlign w:val="center"/>
            <w:hideMark/>
          </w:tcPr>
          <w:p w14:paraId="2C13E4CA" w14:textId="77777777" w:rsidR="002B7368" w:rsidRPr="002B7368" w:rsidRDefault="002B7368" w:rsidP="002B7368">
            <w:pPr>
              <w:rPr>
                <w:rFonts w:ascii="Arial" w:hAnsi="Arial" w:cs="Arial"/>
                <w:b/>
                <w:bCs/>
                <w:color w:val="FF0000"/>
                <w:sz w:val="16"/>
                <w:szCs w:val="16"/>
              </w:rPr>
            </w:pPr>
            <w:r w:rsidRPr="002B7368">
              <w:rPr>
                <w:rFonts w:ascii="Arial" w:hAnsi="Arial" w:cs="Arial"/>
                <w:b/>
                <w:bCs/>
                <w:color w:val="FF0000"/>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123CEBCF" w14:textId="77777777" w:rsidR="002B7368" w:rsidRPr="002B7368" w:rsidRDefault="002B7368" w:rsidP="002B7368">
            <w:pPr>
              <w:rPr>
                <w:rFonts w:ascii="Arial" w:hAnsi="Arial" w:cs="Arial"/>
                <w:b/>
                <w:bCs/>
                <w:color w:val="FF0000"/>
                <w:sz w:val="16"/>
                <w:szCs w:val="16"/>
              </w:rPr>
            </w:pPr>
            <w:r w:rsidRPr="002B7368">
              <w:rPr>
                <w:rFonts w:ascii="Arial" w:hAnsi="Arial" w:cs="Arial"/>
                <w:b/>
                <w:bCs/>
                <w:color w:val="FF0000"/>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62F102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68CA67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2CDA7FA4" w14:textId="77777777" w:rsidR="002B7368" w:rsidRPr="002B7368" w:rsidRDefault="002B7368" w:rsidP="002B7368">
            <w:pPr>
              <w:rPr>
                <w:sz w:val="16"/>
                <w:szCs w:val="16"/>
              </w:rPr>
            </w:pPr>
          </w:p>
        </w:tc>
      </w:tr>
      <w:tr w:rsidR="002B7368" w:rsidRPr="002B7368" w14:paraId="5E6ED8B1" w14:textId="77777777" w:rsidTr="00BD168F">
        <w:trPr>
          <w:trHeight w:val="495"/>
          <w:jc w:val="center"/>
        </w:trPr>
        <w:tc>
          <w:tcPr>
            <w:tcW w:w="2748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C991D09"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Электроэнергия</w:t>
            </w:r>
          </w:p>
        </w:tc>
        <w:tc>
          <w:tcPr>
            <w:tcW w:w="11" w:type="dxa"/>
            <w:vAlign w:val="center"/>
            <w:hideMark/>
          </w:tcPr>
          <w:p w14:paraId="28FBC986" w14:textId="77777777" w:rsidR="002B7368" w:rsidRPr="002B7368" w:rsidRDefault="002B7368" w:rsidP="002B7368">
            <w:pPr>
              <w:rPr>
                <w:sz w:val="16"/>
                <w:szCs w:val="16"/>
              </w:rPr>
            </w:pPr>
          </w:p>
        </w:tc>
      </w:tr>
      <w:tr w:rsidR="002B7368" w:rsidRPr="002B7368" w14:paraId="696520BA"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5D7BF549" w14:textId="77777777" w:rsidR="002B7368" w:rsidRPr="002B7368" w:rsidRDefault="002B7368" w:rsidP="002B7368">
            <w:pPr>
              <w:rPr>
                <w:rFonts w:ascii="Arial" w:hAnsi="Arial" w:cs="Arial"/>
                <w:sz w:val="16"/>
                <w:szCs w:val="16"/>
              </w:rPr>
            </w:pPr>
            <w:r w:rsidRPr="002B7368">
              <w:rPr>
                <w:rFonts w:ascii="Arial" w:hAnsi="Arial" w:cs="Arial"/>
                <w:sz w:val="16"/>
                <w:szCs w:val="16"/>
              </w:rPr>
              <w:t>Общий расход электроэнергии, в т.ч.:</w:t>
            </w:r>
          </w:p>
        </w:tc>
        <w:tc>
          <w:tcPr>
            <w:tcW w:w="1609" w:type="dxa"/>
            <w:tcBorders>
              <w:top w:val="nil"/>
              <w:left w:val="nil"/>
              <w:bottom w:val="single" w:sz="4" w:space="0" w:color="auto"/>
              <w:right w:val="single" w:sz="4" w:space="0" w:color="auto"/>
            </w:tcBorders>
            <w:shd w:val="clear" w:color="auto" w:fill="auto"/>
            <w:vAlign w:val="center"/>
            <w:hideMark/>
          </w:tcPr>
          <w:p w14:paraId="777DDC70"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кВт*ч</w:t>
            </w:r>
          </w:p>
        </w:tc>
        <w:tc>
          <w:tcPr>
            <w:tcW w:w="2344" w:type="dxa"/>
            <w:tcBorders>
              <w:top w:val="nil"/>
              <w:left w:val="nil"/>
              <w:bottom w:val="single" w:sz="4" w:space="0" w:color="auto"/>
              <w:right w:val="single" w:sz="4" w:space="0" w:color="auto"/>
            </w:tcBorders>
            <w:shd w:val="clear" w:color="auto" w:fill="auto"/>
            <w:vAlign w:val="center"/>
            <w:hideMark/>
          </w:tcPr>
          <w:p w14:paraId="327EBC9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1 378,38</w:t>
            </w:r>
          </w:p>
        </w:tc>
        <w:tc>
          <w:tcPr>
            <w:tcW w:w="2317" w:type="dxa"/>
            <w:tcBorders>
              <w:top w:val="nil"/>
              <w:left w:val="nil"/>
              <w:bottom w:val="single" w:sz="4" w:space="0" w:color="auto"/>
              <w:right w:val="single" w:sz="4" w:space="0" w:color="auto"/>
            </w:tcBorders>
            <w:shd w:val="clear" w:color="auto" w:fill="auto"/>
            <w:vAlign w:val="center"/>
            <w:hideMark/>
          </w:tcPr>
          <w:p w14:paraId="4316735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1 882,81</w:t>
            </w:r>
          </w:p>
        </w:tc>
        <w:tc>
          <w:tcPr>
            <w:tcW w:w="2302" w:type="dxa"/>
            <w:tcBorders>
              <w:top w:val="nil"/>
              <w:left w:val="nil"/>
              <w:bottom w:val="single" w:sz="4" w:space="0" w:color="auto"/>
              <w:right w:val="single" w:sz="4" w:space="0" w:color="auto"/>
            </w:tcBorders>
            <w:shd w:val="clear" w:color="auto" w:fill="auto"/>
            <w:vAlign w:val="center"/>
            <w:hideMark/>
          </w:tcPr>
          <w:p w14:paraId="4F53425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1 490,79</w:t>
            </w:r>
          </w:p>
        </w:tc>
        <w:tc>
          <w:tcPr>
            <w:tcW w:w="2298" w:type="dxa"/>
            <w:tcBorders>
              <w:top w:val="nil"/>
              <w:left w:val="nil"/>
              <w:bottom w:val="single" w:sz="4" w:space="0" w:color="auto"/>
              <w:right w:val="single" w:sz="4" w:space="0" w:color="auto"/>
            </w:tcBorders>
            <w:shd w:val="clear" w:color="auto" w:fill="auto"/>
            <w:vAlign w:val="center"/>
            <w:hideMark/>
          </w:tcPr>
          <w:p w14:paraId="4825FCB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1 758,73</w:t>
            </w:r>
          </w:p>
        </w:tc>
        <w:tc>
          <w:tcPr>
            <w:tcW w:w="2210" w:type="dxa"/>
            <w:tcBorders>
              <w:top w:val="nil"/>
              <w:left w:val="nil"/>
              <w:bottom w:val="single" w:sz="4" w:space="0" w:color="auto"/>
              <w:right w:val="single" w:sz="4" w:space="0" w:color="auto"/>
            </w:tcBorders>
            <w:shd w:val="clear" w:color="auto" w:fill="auto"/>
            <w:vAlign w:val="center"/>
            <w:hideMark/>
          </w:tcPr>
          <w:p w14:paraId="745D003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1 378,47</w:t>
            </w:r>
          </w:p>
        </w:tc>
        <w:tc>
          <w:tcPr>
            <w:tcW w:w="2838" w:type="dxa"/>
            <w:tcBorders>
              <w:top w:val="nil"/>
              <w:left w:val="nil"/>
              <w:bottom w:val="single" w:sz="4" w:space="0" w:color="auto"/>
              <w:right w:val="single" w:sz="4" w:space="0" w:color="auto"/>
            </w:tcBorders>
            <w:shd w:val="clear" w:color="auto" w:fill="auto"/>
            <w:vAlign w:val="center"/>
            <w:hideMark/>
          </w:tcPr>
          <w:p w14:paraId="2EDF762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1 882,81</w:t>
            </w:r>
          </w:p>
        </w:tc>
        <w:tc>
          <w:tcPr>
            <w:tcW w:w="2838" w:type="dxa"/>
            <w:tcBorders>
              <w:top w:val="nil"/>
              <w:left w:val="nil"/>
              <w:bottom w:val="single" w:sz="4" w:space="0" w:color="auto"/>
              <w:right w:val="single" w:sz="4" w:space="0" w:color="auto"/>
            </w:tcBorders>
            <w:shd w:val="clear" w:color="auto" w:fill="auto"/>
            <w:vAlign w:val="center"/>
            <w:hideMark/>
          </w:tcPr>
          <w:p w14:paraId="4DC5C84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1 593,73</w:t>
            </w:r>
          </w:p>
        </w:tc>
        <w:tc>
          <w:tcPr>
            <w:tcW w:w="11" w:type="dxa"/>
            <w:vAlign w:val="center"/>
            <w:hideMark/>
          </w:tcPr>
          <w:p w14:paraId="37A2535E" w14:textId="77777777" w:rsidR="002B7368" w:rsidRPr="002B7368" w:rsidRDefault="002B7368" w:rsidP="002B7368">
            <w:pPr>
              <w:rPr>
                <w:sz w:val="16"/>
                <w:szCs w:val="16"/>
              </w:rPr>
            </w:pPr>
          </w:p>
        </w:tc>
      </w:tr>
      <w:tr w:rsidR="002B7368" w:rsidRPr="002B7368" w14:paraId="5CC9FF2A" w14:textId="77777777" w:rsidTr="00BD168F">
        <w:trPr>
          <w:trHeight w:val="375"/>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67A568C4"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-по высокому напряжению</w:t>
            </w:r>
          </w:p>
        </w:tc>
        <w:tc>
          <w:tcPr>
            <w:tcW w:w="1609" w:type="dxa"/>
            <w:tcBorders>
              <w:top w:val="nil"/>
              <w:left w:val="nil"/>
              <w:bottom w:val="single" w:sz="4" w:space="0" w:color="auto"/>
              <w:right w:val="single" w:sz="4" w:space="0" w:color="auto"/>
            </w:tcBorders>
            <w:shd w:val="clear" w:color="auto" w:fill="auto"/>
            <w:hideMark/>
          </w:tcPr>
          <w:p w14:paraId="4FB1284E"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кВт*ч</w:t>
            </w:r>
          </w:p>
        </w:tc>
        <w:tc>
          <w:tcPr>
            <w:tcW w:w="2344" w:type="dxa"/>
            <w:tcBorders>
              <w:top w:val="nil"/>
              <w:left w:val="nil"/>
              <w:bottom w:val="single" w:sz="4" w:space="0" w:color="auto"/>
              <w:right w:val="single" w:sz="4" w:space="0" w:color="auto"/>
            </w:tcBorders>
            <w:shd w:val="clear" w:color="auto" w:fill="auto"/>
            <w:noWrap/>
            <w:vAlign w:val="center"/>
            <w:hideMark/>
          </w:tcPr>
          <w:p w14:paraId="5A6410E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4BE93C3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4DB8031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275A6B0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52C8F32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0225634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6F5D9C0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75371267" w14:textId="77777777" w:rsidR="002B7368" w:rsidRPr="002B7368" w:rsidRDefault="002B7368" w:rsidP="002B7368">
            <w:pPr>
              <w:rPr>
                <w:sz w:val="16"/>
                <w:szCs w:val="16"/>
              </w:rPr>
            </w:pPr>
          </w:p>
        </w:tc>
      </w:tr>
      <w:tr w:rsidR="002B7368" w:rsidRPr="002B7368" w14:paraId="78CC6D2F" w14:textId="77777777" w:rsidTr="00BD168F">
        <w:trPr>
          <w:trHeight w:val="375"/>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4C4ED0F0"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-по СН  I двухставочный</w:t>
            </w:r>
          </w:p>
        </w:tc>
        <w:tc>
          <w:tcPr>
            <w:tcW w:w="1609" w:type="dxa"/>
            <w:tcBorders>
              <w:top w:val="nil"/>
              <w:left w:val="nil"/>
              <w:bottom w:val="single" w:sz="4" w:space="0" w:color="auto"/>
              <w:right w:val="single" w:sz="4" w:space="0" w:color="auto"/>
            </w:tcBorders>
            <w:shd w:val="clear" w:color="auto" w:fill="auto"/>
            <w:hideMark/>
          </w:tcPr>
          <w:p w14:paraId="06B2697F"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кВт*ч</w:t>
            </w:r>
          </w:p>
        </w:tc>
        <w:tc>
          <w:tcPr>
            <w:tcW w:w="2344" w:type="dxa"/>
            <w:tcBorders>
              <w:top w:val="nil"/>
              <w:left w:val="nil"/>
              <w:bottom w:val="single" w:sz="4" w:space="0" w:color="auto"/>
              <w:right w:val="single" w:sz="4" w:space="0" w:color="auto"/>
            </w:tcBorders>
            <w:shd w:val="clear" w:color="auto" w:fill="auto"/>
            <w:noWrap/>
            <w:vAlign w:val="center"/>
            <w:hideMark/>
          </w:tcPr>
          <w:p w14:paraId="0585EC9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7DD2A40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14EAFFA7"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165E6730"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3EA954C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01266D4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A3AF07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0228F85B" w14:textId="77777777" w:rsidR="002B7368" w:rsidRPr="002B7368" w:rsidRDefault="002B7368" w:rsidP="002B7368">
            <w:pPr>
              <w:rPr>
                <w:sz w:val="16"/>
                <w:szCs w:val="16"/>
              </w:rPr>
            </w:pPr>
          </w:p>
        </w:tc>
      </w:tr>
      <w:tr w:rsidR="002B7368" w:rsidRPr="002B7368" w14:paraId="3E9AF101" w14:textId="77777777" w:rsidTr="00BD168F">
        <w:trPr>
          <w:trHeight w:val="375"/>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558591C5"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-по СН I одноставочный</w:t>
            </w:r>
          </w:p>
        </w:tc>
        <w:tc>
          <w:tcPr>
            <w:tcW w:w="1609" w:type="dxa"/>
            <w:tcBorders>
              <w:top w:val="nil"/>
              <w:left w:val="nil"/>
              <w:bottom w:val="single" w:sz="4" w:space="0" w:color="auto"/>
              <w:right w:val="single" w:sz="4" w:space="0" w:color="auto"/>
            </w:tcBorders>
            <w:shd w:val="clear" w:color="auto" w:fill="auto"/>
            <w:hideMark/>
          </w:tcPr>
          <w:p w14:paraId="0036207E"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кВт*ч</w:t>
            </w:r>
          </w:p>
        </w:tc>
        <w:tc>
          <w:tcPr>
            <w:tcW w:w="2344" w:type="dxa"/>
            <w:tcBorders>
              <w:top w:val="nil"/>
              <w:left w:val="nil"/>
              <w:bottom w:val="single" w:sz="4" w:space="0" w:color="auto"/>
              <w:right w:val="single" w:sz="4" w:space="0" w:color="auto"/>
            </w:tcBorders>
            <w:shd w:val="clear" w:color="auto" w:fill="auto"/>
            <w:noWrap/>
            <w:vAlign w:val="center"/>
            <w:hideMark/>
          </w:tcPr>
          <w:p w14:paraId="378920C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22BBED3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1E88BE5D"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7EFBA5A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20,95</w:t>
            </w:r>
          </w:p>
        </w:tc>
        <w:tc>
          <w:tcPr>
            <w:tcW w:w="2210" w:type="dxa"/>
            <w:tcBorders>
              <w:top w:val="nil"/>
              <w:left w:val="nil"/>
              <w:bottom w:val="single" w:sz="4" w:space="0" w:color="auto"/>
              <w:right w:val="single" w:sz="4" w:space="0" w:color="auto"/>
            </w:tcBorders>
            <w:shd w:val="clear" w:color="auto" w:fill="auto"/>
            <w:noWrap/>
            <w:vAlign w:val="center"/>
            <w:hideMark/>
          </w:tcPr>
          <w:p w14:paraId="170F473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02C0EE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54397E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3D27E578" w14:textId="77777777" w:rsidR="002B7368" w:rsidRPr="002B7368" w:rsidRDefault="002B7368" w:rsidP="002B7368">
            <w:pPr>
              <w:rPr>
                <w:sz w:val="16"/>
                <w:szCs w:val="16"/>
              </w:rPr>
            </w:pPr>
          </w:p>
        </w:tc>
      </w:tr>
      <w:tr w:rsidR="002B7368" w:rsidRPr="002B7368" w14:paraId="4BB075CF" w14:textId="77777777" w:rsidTr="00BD168F">
        <w:trPr>
          <w:trHeight w:val="375"/>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591C86FB"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 по СН II двухставочный</w:t>
            </w:r>
          </w:p>
        </w:tc>
        <w:tc>
          <w:tcPr>
            <w:tcW w:w="1609" w:type="dxa"/>
            <w:tcBorders>
              <w:top w:val="nil"/>
              <w:left w:val="nil"/>
              <w:bottom w:val="single" w:sz="4" w:space="0" w:color="auto"/>
              <w:right w:val="single" w:sz="4" w:space="0" w:color="auto"/>
            </w:tcBorders>
            <w:shd w:val="clear" w:color="auto" w:fill="auto"/>
            <w:hideMark/>
          </w:tcPr>
          <w:p w14:paraId="3673404C"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кВт*ч</w:t>
            </w:r>
          </w:p>
        </w:tc>
        <w:tc>
          <w:tcPr>
            <w:tcW w:w="2344" w:type="dxa"/>
            <w:tcBorders>
              <w:top w:val="nil"/>
              <w:left w:val="nil"/>
              <w:bottom w:val="single" w:sz="4" w:space="0" w:color="auto"/>
              <w:right w:val="single" w:sz="4" w:space="0" w:color="auto"/>
            </w:tcBorders>
            <w:shd w:val="clear" w:color="auto" w:fill="auto"/>
            <w:noWrap/>
            <w:vAlign w:val="center"/>
            <w:hideMark/>
          </w:tcPr>
          <w:p w14:paraId="7E7679C6"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222A9CC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57CDAE9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08B00CC9"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64E72F6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4120E4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3B9C84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59451E83" w14:textId="77777777" w:rsidR="002B7368" w:rsidRPr="002B7368" w:rsidRDefault="002B7368" w:rsidP="002B7368">
            <w:pPr>
              <w:rPr>
                <w:sz w:val="16"/>
                <w:szCs w:val="16"/>
              </w:rPr>
            </w:pPr>
          </w:p>
        </w:tc>
      </w:tr>
      <w:tr w:rsidR="002B7368" w:rsidRPr="002B7368" w14:paraId="3F09584A" w14:textId="77777777" w:rsidTr="00BD168F">
        <w:trPr>
          <w:trHeight w:val="375"/>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4BA46775"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 по СН II одноставочный</w:t>
            </w:r>
          </w:p>
        </w:tc>
        <w:tc>
          <w:tcPr>
            <w:tcW w:w="1609" w:type="dxa"/>
            <w:tcBorders>
              <w:top w:val="nil"/>
              <w:left w:val="nil"/>
              <w:bottom w:val="single" w:sz="4" w:space="0" w:color="auto"/>
              <w:right w:val="single" w:sz="4" w:space="0" w:color="auto"/>
            </w:tcBorders>
            <w:shd w:val="clear" w:color="auto" w:fill="auto"/>
            <w:hideMark/>
          </w:tcPr>
          <w:p w14:paraId="7D21C47F"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кВт*ч</w:t>
            </w:r>
          </w:p>
        </w:tc>
        <w:tc>
          <w:tcPr>
            <w:tcW w:w="2344" w:type="dxa"/>
            <w:tcBorders>
              <w:top w:val="nil"/>
              <w:left w:val="nil"/>
              <w:bottom w:val="single" w:sz="4" w:space="0" w:color="auto"/>
              <w:right w:val="single" w:sz="4" w:space="0" w:color="auto"/>
            </w:tcBorders>
            <w:shd w:val="clear" w:color="auto" w:fill="auto"/>
            <w:noWrap/>
            <w:vAlign w:val="center"/>
            <w:hideMark/>
          </w:tcPr>
          <w:p w14:paraId="137C49E7"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222BEFDF"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0A9E0665"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6B6815F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1 015,67</w:t>
            </w:r>
          </w:p>
        </w:tc>
        <w:tc>
          <w:tcPr>
            <w:tcW w:w="2210" w:type="dxa"/>
            <w:tcBorders>
              <w:top w:val="nil"/>
              <w:left w:val="nil"/>
              <w:bottom w:val="single" w:sz="4" w:space="0" w:color="auto"/>
              <w:right w:val="single" w:sz="4" w:space="0" w:color="auto"/>
            </w:tcBorders>
            <w:shd w:val="clear" w:color="auto" w:fill="auto"/>
            <w:noWrap/>
            <w:vAlign w:val="center"/>
            <w:hideMark/>
          </w:tcPr>
          <w:p w14:paraId="1320D884"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6E1F039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6DA78B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76553CC5" w14:textId="77777777" w:rsidR="002B7368" w:rsidRPr="002B7368" w:rsidRDefault="002B7368" w:rsidP="002B7368">
            <w:pPr>
              <w:rPr>
                <w:sz w:val="16"/>
                <w:szCs w:val="16"/>
              </w:rPr>
            </w:pPr>
          </w:p>
        </w:tc>
      </w:tr>
      <w:tr w:rsidR="002B7368" w:rsidRPr="002B7368" w14:paraId="6E76086F" w14:textId="77777777" w:rsidTr="00BD168F">
        <w:trPr>
          <w:trHeight w:val="375"/>
          <w:jc w:val="center"/>
        </w:trPr>
        <w:tc>
          <w:tcPr>
            <w:tcW w:w="8733" w:type="dxa"/>
            <w:tcBorders>
              <w:top w:val="nil"/>
              <w:left w:val="single" w:sz="4" w:space="0" w:color="auto"/>
              <w:bottom w:val="single" w:sz="4" w:space="0" w:color="auto"/>
              <w:right w:val="single" w:sz="4" w:space="0" w:color="auto"/>
            </w:tcBorders>
            <w:shd w:val="clear" w:color="auto" w:fill="auto"/>
            <w:noWrap/>
            <w:vAlign w:val="bottom"/>
            <w:hideMark/>
          </w:tcPr>
          <w:p w14:paraId="648CD923"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-по низкому напряжению</w:t>
            </w:r>
          </w:p>
        </w:tc>
        <w:tc>
          <w:tcPr>
            <w:tcW w:w="1609" w:type="dxa"/>
            <w:tcBorders>
              <w:top w:val="nil"/>
              <w:left w:val="nil"/>
              <w:bottom w:val="single" w:sz="4" w:space="0" w:color="auto"/>
              <w:right w:val="single" w:sz="4" w:space="0" w:color="auto"/>
            </w:tcBorders>
            <w:shd w:val="clear" w:color="auto" w:fill="auto"/>
            <w:hideMark/>
          </w:tcPr>
          <w:p w14:paraId="0A72EDC8"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кВт*ч</w:t>
            </w:r>
          </w:p>
        </w:tc>
        <w:tc>
          <w:tcPr>
            <w:tcW w:w="2344" w:type="dxa"/>
            <w:tcBorders>
              <w:top w:val="nil"/>
              <w:left w:val="nil"/>
              <w:bottom w:val="single" w:sz="4" w:space="0" w:color="auto"/>
              <w:right w:val="single" w:sz="4" w:space="0" w:color="auto"/>
            </w:tcBorders>
            <w:shd w:val="clear" w:color="auto" w:fill="auto"/>
            <w:noWrap/>
            <w:vAlign w:val="center"/>
            <w:hideMark/>
          </w:tcPr>
          <w:p w14:paraId="7618D1DE"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3138250A"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51F1BFF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425EE7B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722,11</w:t>
            </w:r>
          </w:p>
        </w:tc>
        <w:tc>
          <w:tcPr>
            <w:tcW w:w="2210" w:type="dxa"/>
            <w:tcBorders>
              <w:top w:val="nil"/>
              <w:left w:val="nil"/>
              <w:bottom w:val="single" w:sz="4" w:space="0" w:color="auto"/>
              <w:right w:val="single" w:sz="4" w:space="0" w:color="auto"/>
            </w:tcBorders>
            <w:shd w:val="clear" w:color="auto" w:fill="auto"/>
            <w:noWrap/>
            <w:vAlign w:val="center"/>
            <w:hideMark/>
          </w:tcPr>
          <w:p w14:paraId="4DECF22F"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613DB9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12DB82D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0A36AC20" w14:textId="77777777" w:rsidR="002B7368" w:rsidRPr="002B7368" w:rsidRDefault="002B7368" w:rsidP="002B7368">
            <w:pPr>
              <w:rPr>
                <w:sz w:val="16"/>
                <w:szCs w:val="16"/>
              </w:rPr>
            </w:pPr>
          </w:p>
        </w:tc>
      </w:tr>
      <w:tr w:rsidR="002B7368" w:rsidRPr="002B7368" w14:paraId="5E9C7695" w14:textId="77777777" w:rsidTr="00BD168F">
        <w:trPr>
          <w:trHeight w:val="720"/>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412E8F19" w14:textId="77777777" w:rsidR="002B7368" w:rsidRPr="002B7368" w:rsidRDefault="002B7368" w:rsidP="002B7368">
            <w:pPr>
              <w:rPr>
                <w:rFonts w:ascii="Arial" w:hAnsi="Arial" w:cs="Arial"/>
                <w:sz w:val="16"/>
                <w:szCs w:val="16"/>
              </w:rPr>
            </w:pPr>
            <w:r w:rsidRPr="002B7368">
              <w:rPr>
                <w:rFonts w:ascii="Arial" w:hAnsi="Arial" w:cs="Arial"/>
                <w:sz w:val="16"/>
                <w:szCs w:val="16"/>
              </w:rPr>
              <w:t>Средневзвешенный тариф за 1 кВт*ч потреблен.эл.энергии, в т.ч.:</w:t>
            </w:r>
          </w:p>
        </w:tc>
        <w:tc>
          <w:tcPr>
            <w:tcW w:w="1609" w:type="dxa"/>
            <w:tcBorders>
              <w:top w:val="nil"/>
              <w:left w:val="nil"/>
              <w:bottom w:val="single" w:sz="4" w:space="0" w:color="auto"/>
              <w:right w:val="single" w:sz="4" w:space="0" w:color="auto"/>
            </w:tcBorders>
            <w:shd w:val="clear" w:color="auto" w:fill="auto"/>
            <w:vAlign w:val="center"/>
            <w:hideMark/>
          </w:tcPr>
          <w:p w14:paraId="323486D4"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 </w:t>
            </w:r>
          </w:p>
        </w:tc>
        <w:tc>
          <w:tcPr>
            <w:tcW w:w="2344" w:type="dxa"/>
            <w:tcBorders>
              <w:top w:val="nil"/>
              <w:left w:val="nil"/>
              <w:bottom w:val="single" w:sz="4" w:space="0" w:color="auto"/>
              <w:right w:val="single" w:sz="4" w:space="0" w:color="auto"/>
            </w:tcBorders>
            <w:shd w:val="clear" w:color="auto" w:fill="auto"/>
            <w:vAlign w:val="center"/>
            <w:hideMark/>
          </w:tcPr>
          <w:p w14:paraId="2425373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4,88</w:t>
            </w:r>
          </w:p>
        </w:tc>
        <w:tc>
          <w:tcPr>
            <w:tcW w:w="2317" w:type="dxa"/>
            <w:tcBorders>
              <w:top w:val="nil"/>
              <w:left w:val="nil"/>
              <w:bottom w:val="single" w:sz="4" w:space="0" w:color="auto"/>
              <w:right w:val="single" w:sz="4" w:space="0" w:color="auto"/>
            </w:tcBorders>
            <w:shd w:val="clear" w:color="auto" w:fill="auto"/>
            <w:vAlign w:val="center"/>
            <w:hideMark/>
          </w:tcPr>
          <w:p w14:paraId="42C3849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5,37</w:t>
            </w:r>
          </w:p>
        </w:tc>
        <w:tc>
          <w:tcPr>
            <w:tcW w:w="2302" w:type="dxa"/>
            <w:tcBorders>
              <w:top w:val="nil"/>
              <w:left w:val="nil"/>
              <w:bottom w:val="single" w:sz="4" w:space="0" w:color="auto"/>
              <w:right w:val="single" w:sz="4" w:space="0" w:color="auto"/>
            </w:tcBorders>
            <w:shd w:val="clear" w:color="auto" w:fill="auto"/>
            <w:vAlign w:val="center"/>
            <w:hideMark/>
          </w:tcPr>
          <w:p w14:paraId="61C3096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5,37</w:t>
            </w:r>
          </w:p>
        </w:tc>
        <w:tc>
          <w:tcPr>
            <w:tcW w:w="2298" w:type="dxa"/>
            <w:tcBorders>
              <w:top w:val="nil"/>
              <w:left w:val="nil"/>
              <w:bottom w:val="single" w:sz="4" w:space="0" w:color="auto"/>
              <w:right w:val="single" w:sz="4" w:space="0" w:color="auto"/>
            </w:tcBorders>
            <w:shd w:val="clear" w:color="auto" w:fill="auto"/>
            <w:vAlign w:val="center"/>
            <w:hideMark/>
          </w:tcPr>
          <w:p w14:paraId="124D494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5,01</w:t>
            </w:r>
          </w:p>
        </w:tc>
        <w:tc>
          <w:tcPr>
            <w:tcW w:w="2210" w:type="dxa"/>
            <w:tcBorders>
              <w:top w:val="nil"/>
              <w:left w:val="nil"/>
              <w:bottom w:val="single" w:sz="4" w:space="0" w:color="auto"/>
              <w:right w:val="single" w:sz="4" w:space="0" w:color="auto"/>
            </w:tcBorders>
            <w:shd w:val="clear" w:color="auto" w:fill="auto"/>
            <w:vAlign w:val="center"/>
            <w:hideMark/>
          </w:tcPr>
          <w:p w14:paraId="3A0108D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5,70</w:t>
            </w:r>
          </w:p>
        </w:tc>
        <w:tc>
          <w:tcPr>
            <w:tcW w:w="2838" w:type="dxa"/>
            <w:tcBorders>
              <w:top w:val="nil"/>
              <w:left w:val="nil"/>
              <w:bottom w:val="single" w:sz="4" w:space="0" w:color="auto"/>
              <w:right w:val="single" w:sz="4" w:space="0" w:color="auto"/>
            </w:tcBorders>
            <w:shd w:val="clear" w:color="auto" w:fill="auto"/>
            <w:vAlign w:val="center"/>
            <w:hideMark/>
          </w:tcPr>
          <w:p w14:paraId="54BD67C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5,97</w:t>
            </w:r>
          </w:p>
        </w:tc>
        <w:tc>
          <w:tcPr>
            <w:tcW w:w="2838" w:type="dxa"/>
            <w:tcBorders>
              <w:top w:val="nil"/>
              <w:left w:val="nil"/>
              <w:bottom w:val="single" w:sz="4" w:space="0" w:color="auto"/>
              <w:right w:val="single" w:sz="4" w:space="0" w:color="auto"/>
            </w:tcBorders>
            <w:shd w:val="clear" w:color="auto" w:fill="auto"/>
            <w:vAlign w:val="center"/>
            <w:hideMark/>
          </w:tcPr>
          <w:p w14:paraId="01438D0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6,20</w:t>
            </w:r>
          </w:p>
        </w:tc>
        <w:tc>
          <w:tcPr>
            <w:tcW w:w="11" w:type="dxa"/>
            <w:vAlign w:val="center"/>
            <w:hideMark/>
          </w:tcPr>
          <w:p w14:paraId="1784D999" w14:textId="77777777" w:rsidR="002B7368" w:rsidRPr="002B7368" w:rsidRDefault="002B7368" w:rsidP="002B7368">
            <w:pPr>
              <w:rPr>
                <w:sz w:val="16"/>
                <w:szCs w:val="16"/>
              </w:rPr>
            </w:pPr>
          </w:p>
        </w:tc>
      </w:tr>
      <w:tr w:rsidR="002B7368" w:rsidRPr="002B7368" w14:paraId="6F31AE4A"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337E19B8" w14:textId="77777777" w:rsidR="002B7368" w:rsidRPr="002B7368" w:rsidRDefault="002B7368" w:rsidP="002B7368">
            <w:pPr>
              <w:rPr>
                <w:rFonts w:ascii="Arial" w:hAnsi="Arial" w:cs="Arial"/>
                <w:sz w:val="16"/>
                <w:szCs w:val="16"/>
              </w:rPr>
            </w:pPr>
            <w:r w:rsidRPr="002B7368">
              <w:rPr>
                <w:rFonts w:ascii="Arial" w:hAnsi="Arial" w:cs="Arial"/>
                <w:sz w:val="16"/>
                <w:szCs w:val="16"/>
              </w:rPr>
              <w:t>Удельный расход</w:t>
            </w:r>
          </w:p>
        </w:tc>
        <w:tc>
          <w:tcPr>
            <w:tcW w:w="1609" w:type="dxa"/>
            <w:tcBorders>
              <w:top w:val="nil"/>
              <w:left w:val="nil"/>
              <w:bottom w:val="single" w:sz="4" w:space="0" w:color="auto"/>
              <w:right w:val="single" w:sz="4" w:space="0" w:color="auto"/>
            </w:tcBorders>
            <w:shd w:val="clear" w:color="auto" w:fill="auto"/>
            <w:vAlign w:val="center"/>
            <w:hideMark/>
          </w:tcPr>
          <w:p w14:paraId="07AD7313"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кВт*ч/Гкал</w:t>
            </w:r>
          </w:p>
        </w:tc>
        <w:tc>
          <w:tcPr>
            <w:tcW w:w="2344" w:type="dxa"/>
            <w:tcBorders>
              <w:top w:val="nil"/>
              <w:left w:val="nil"/>
              <w:bottom w:val="single" w:sz="4" w:space="0" w:color="auto"/>
              <w:right w:val="single" w:sz="4" w:space="0" w:color="auto"/>
            </w:tcBorders>
            <w:shd w:val="clear" w:color="auto" w:fill="auto"/>
            <w:noWrap/>
            <w:vAlign w:val="center"/>
            <w:hideMark/>
          </w:tcPr>
          <w:p w14:paraId="2424617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61,64</w:t>
            </w:r>
          </w:p>
        </w:tc>
        <w:tc>
          <w:tcPr>
            <w:tcW w:w="2317" w:type="dxa"/>
            <w:tcBorders>
              <w:top w:val="nil"/>
              <w:left w:val="nil"/>
              <w:bottom w:val="single" w:sz="4" w:space="0" w:color="auto"/>
              <w:right w:val="single" w:sz="4" w:space="0" w:color="auto"/>
            </w:tcBorders>
            <w:shd w:val="clear" w:color="auto" w:fill="auto"/>
            <w:noWrap/>
            <w:vAlign w:val="center"/>
            <w:hideMark/>
          </w:tcPr>
          <w:p w14:paraId="22BBE99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77,85</w:t>
            </w:r>
          </w:p>
        </w:tc>
        <w:tc>
          <w:tcPr>
            <w:tcW w:w="2302" w:type="dxa"/>
            <w:tcBorders>
              <w:top w:val="nil"/>
              <w:left w:val="nil"/>
              <w:bottom w:val="single" w:sz="4" w:space="0" w:color="auto"/>
              <w:right w:val="single" w:sz="4" w:space="0" w:color="auto"/>
            </w:tcBorders>
            <w:shd w:val="clear" w:color="auto" w:fill="auto"/>
            <w:noWrap/>
            <w:vAlign w:val="center"/>
            <w:hideMark/>
          </w:tcPr>
          <w:p w14:paraId="1DFD647B"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1D048A9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74,19</w:t>
            </w:r>
          </w:p>
        </w:tc>
        <w:tc>
          <w:tcPr>
            <w:tcW w:w="2210" w:type="dxa"/>
            <w:tcBorders>
              <w:top w:val="nil"/>
              <w:left w:val="nil"/>
              <w:bottom w:val="single" w:sz="4" w:space="0" w:color="auto"/>
              <w:right w:val="single" w:sz="4" w:space="0" w:color="auto"/>
            </w:tcBorders>
            <w:shd w:val="clear" w:color="auto" w:fill="auto"/>
            <w:noWrap/>
            <w:vAlign w:val="center"/>
            <w:hideMark/>
          </w:tcPr>
          <w:p w14:paraId="5246914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61,64</w:t>
            </w:r>
          </w:p>
        </w:tc>
        <w:tc>
          <w:tcPr>
            <w:tcW w:w="2838" w:type="dxa"/>
            <w:tcBorders>
              <w:top w:val="nil"/>
              <w:left w:val="nil"/>
              <w:bottom w:val="single" w:sz="4" w:space="0" w:color="auto"/>
              <w:right w:val="single" w:sz="4" w:space="0" w:color="auto"/>
            </w:tcBorders>
            <w:shd w:val="clear" w:color="auto" w:fill="auto"/>
            <w:vAlign w:val="center"/>
            <w:hideMark/>
          </w:tcPr>
          <w:p w14:paraId="783F843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7C019C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5FA8F0FB" w14:textId="77777777" w:rsidR="002B7368" w:rsidRPr="002B7368" w:rsidRDefault="002B7368" w:rsidP="002B7368">
            <w:pPr>
              <w:rPr>
                <w:sz w:val="16"/>
                <w:szCs w:val="16"/>
              </w:rPr>
            </w:pPr>
          </w:p>
        </w:tc>
      </w:tr>
      <w:tr w:rsidR="002B7368" w:rsidRPr="002B7368" w14:paraId="583A7967"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5FF8364E" w14:textId="77777777" w:rsidR="002B7368" w:rsidRPr="002B7368" w:rsidRDefault="002B7368" w:rsidP="002B7368">
            <w:pPr>
              <w:rPr>
                <w:rFonts w:ascii="Arial" w:hAnsi="Arial" w:cs="Arial"/>
                <w:sz w:val="16"/>
                <w:szCs w:val="16"/>
              </w:rPr>
            </w:pPr>
            <w:r w:rsidRPr="002B7368">
              <w:rPr>
                <w:rFonts w:ascii="Arial" w:hAnsi="Arial" w:cs="Arial"/>
                <w:sz w:val="16"/>
                <w:szCs w:val="16"/>
              </w:rPr>
              <w:t>Суммовая разница за счет нерегулируемого тарифа</w:t>
            </w:r>
          </w:p>
        </w:tc>
        <w:tc>
          <w:tcPr>
            <w:tcW w:w="1609" w:type="dxa"/>
            <w:tcBorders>
              <w:top w:val="nil"/>
              <w:left w:val="nil"/>
              <w:bottom w:val="single" w:sz="4" w:space="0" w:color="auto"/>
              <w:right w:val="single" w:sz="4" w:space="0" w:color="auto"/>
            </w:tcBorders>
            <w:shd w:val="clear" w:color="auto" w:fill="auto"/>
            <w:vAlign w:val="center"/>
            <w:hideMark/>
          </w:tcPr>
          <w:p w14:paraId="50483E0E"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7E817241"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noWrap/>
            <w:vAlign w:val="center"/>
            <w:hideMark/>
          </w:tcPr>
          <w:p w14:paraId="47091948"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noWrap/>
            <w:vAlign w:val="center"/>
            <w:hideMark/>
          </w:tcPr>
          <w:p w14:paraId="431BA7C3"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noWrap/>
            <w:vAlign w:val="center"/>
            <w:hideMark/>
          </w:tcPr>
          <w:p w14:paraId="16FFBE0E"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noWrap/>
            <w:vAlign w:val="center"/>
            <w:hideMark/>
          </w:tcPr>
          <w:p w14:paraId="6C2AED3C"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45DC01F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2443712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4A592057" w14:textId="77777777" w:rsidR="002B7368" w:rsidRPr="002B7368" w:rsidRDefault="002B7368" w:rsidP="002B7368">
            <w:pPr>
              <w:rPr>
                <w:sz w:val="16"/>
                <w:szCs w:val="16"/>
              </w:rPr>
            </w:pPr>
          </w:p>
        </w:tc>
      </w:tr>
      <w:tr w:rsidR="002B7368" w:rsidRPr="002B7368" w14:paraId="24C41851" w14:textId="77777777" w:rsidTr="00BD168F">
        <w:trPr>
          <w:trHeight w:val="420"/>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56504F6A" w14:textId="77777777" w:rsidR="002B7368" w:rsidRPr="002B7368" w:rsidRDefault="002B7368" w:rsidP="002B7368">
            <w:pPr>
              <w:rPr>
                <w:rFonts w:ascii="Arial" w:hAnsi="Arial" w:cs="Arial"/>
                <w:b/>
                <w:bCs/>
                <w:i/>
                <w:iCs/>
                <w:sz w:val="16"/>
                <w:szCs w:val="16"/>
              </w:rPr>
            </w:pPr>
            <w:r w:rsidRPr="002B7368">
              <w:rPr>
                <w:rFonts w:ascii="Arial" w:hAnsi="Arial" w:cs="Arial"/>
                <w:b/>
                <w:bCs/>
                <w:i/>
                <w:iCs/>
                <w:sz w:val="16"/>
                <w:szCs w:val="16"/>
              </w:rPr>
              <w:t>Стоимость электроэнергии</w:t>
            </w:r>
          </w:p>
        </w:tc>
        <w:tc>
          <w:tcPr>
            <w:tcW w:w="1609" w:type="dxa"/>
            <w:tcBorders>
              <w:top w:val="nil"/>
              <w:left w:val="nil"/>
              <w:bottom w:val="single" w:sz="4" w:space="0" w:color="auto"/>
              <w:right w:val="single" w:sz="4" w:space="0" w:color="auto"/>
            </w:tcBorders>
            <w:shd w:val="clear" w:color="auto" w:fill="auto"/>
            <w:vAlign w:val="center"/>
            <w:hideMark/>
          </w:tcPr>
          <w:p w14:paraId="62037E08"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noWrap/>
            <w:vAlign w:val="center"/>
            <w:hideMark/>
          </w:tcPr>
          <w:p w14:paraId="3B06E1A8"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6 730,49</w:t>
            </w:r>
          </w:p>
        </w:tc>
        <w:tc>
          <w:tcPr>
            <w:tcW w:w="2317" w:type="dxa"/>
            <w:tcBorders>
              <w:top w:val="nil"/>
              <w:left w:val="nil"/>
              <w:bottom w:val="single" w:sz="4" w:space="0" w:color="auto"/>
              <w:right w:val="single" w:sz="4" w:space="0" w:color="auto"/>
            </w:tcBorders>
            <w:shd w:val="clear" w:color="auto" w:fill="auto"/>
            <w:noWrap/>
            <w:vAlign w:val="center"/>
            <w:hideMark/>
          </w:tcPr>
          <w:p w14:paraId="120BC153"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10 112,96</w:t>
            </w:r>
          </w:p>
        </w:tc>
        <w:tc>
          <w:tcPr>
            <w:tcW w:w="2302" w:type="dxa"/>
            <w:tcBorders>
              <w:top w:val="nil"/>
              <w:left w:val="nil"/>
              <w:bottom w:val="single" w:sz="4" w:space="0" w:color="auto"/>
              <w:right w:val="single" w:sz="4" w:space="0" w:color="auto"/>
            </w:tcBorders>
            <w:shd w:val="clear" w:color="auto" w:fill="auto"/>
            <w:noWrap/>
            <w:vAlign w:val="center"/>
            <w:hideMark/>
          </w:tcPr>
          <w:p w14:paraId="68045814"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8 005,53</w:t>
            </w:r>
          </w:p>
        </w:tc>
        <w:tc>
          <w:tcPr>
            <w:tcW w:w="2298" w:type="dxa"/>
            <w:tcBorders>
              <w:top w:val="nil"/>
              <w:left w:val="nil"/>
              <w:bottom w:val="single" w:sz="4" w:space="0" w:color="auto"/>
              <w:right w:val="single" w:sz="4" w:space="0" w:color="auto"/>
            </w:tcBorders>
            <w:shd w:val="clear" w:color="auto" w:fill="auto"/>
            <w:noWrap/>
            <w:vAlign w:val="center"/>
            <w:hideMark/>
          </w:tcPr>
          <w:p w14:paraId="09B3E9AF"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8 817,58</w:t>
            </w:r>
          </w:p>
        </w:tc>
        <w:tc>
          <w:tcPr>
            <w:tcW w:w="2210" w:type="dxa"/>
            <w:tcBorders>
              <w:top w:val="nil"/>
              <w:left w:val="nil"/>
              <w:bottom w:val="single" w:sz="4" w:space="0" w:color="auto"/>
              <w:right w:val="single" w:sz="4" w:space="0" w:color="auto"/>
            </w:tcBorders>
            <w:shd w:val="clear" w:color="auto" w:fill="auto"/>
            <w:noWrap/>
            <w:vAlign w:val="center"/>
            <w:hideMark/>
          </w:tcPr>
          <w:p w14:paraId="5618A00F"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7 859,53</w:t>
            </w:r>
          </w:p>
        </w:tc>
        <w:tc>
          <w:tcPr>
            <w:tcW w:w="2838" w:type="dxa"/>
            <w:tcBorders>
              <w:top w:val="nil"/>
              <w:left w:val="nil"/>
              <w:bottom w:val="single" w:sz="4" w:space="0" w:color="auto"/>
              <w:right w:val="single" w:sz="4" w:space="0" w:color="auto"/>
            </w:tcBorders>
            <w:shd w:val="clear" w:color="auto" w:fill="auto"/>
            <w:vAlign w:val="center"/>
            <w:hideMark/>
          </w:tcPr>
          <w:p w14:paraId="09C15637"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11 233,63</w:t>
            </w:r>
          </w:p>
        </w:tc>
        <w:tc>
          <w:tcPr>
            <w:tcW w:w="2838" w:type="dxa"/>
            <w:tcBorders>
              <w:top w:val="nil"/>
              <w:left w:val="nil"/>
              <w:bottom w:val="single" w:sz="4" w:space="0" w:color="auto"/>
              <w:right w:val="single" w:sz="4" w:space="0" w:color="auto"/>
            </w:tcBorders>
            <w:shd w:val="clear" w:color="auto" w:fill="auto"/>
            <w:vAlign w:val="center"/>
            <w:hideMark/>
          </w:tcPr>
          <w:p w14:paraId="59152BA2"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9 876,31</w:t>
            </w:r>
          </w:p>
        </w:tc>
        <w:tc>
          <w:tcPr>
            <w:tcW w:w="11" w:type="dxa"/>
            <w:vAlign w:val="center"/>
            <w:hideMark/>
          </w:tcPr>
          <w:p w14:paraId="1C37D3C6" w14:textId="77777777" w:rsidR="002B7368" w:rsidRPr="002B7368" w:rsidRDefault="002B7368" w:rsidP="002B7368">
            <w:pPr>
              <w:rPr>
                <w:sz w:val="16"/>
                <w:szCs w:val="16"/>
              </w:rPr>
            </w:pPr>
          </w:p>
        </w:tc>
      </w:tr>
      <w:tr w:rsidR="002B7368" w:rsidRPr="002B7368" w14:paraId="6EF97C17" w14:textId="77777777" w:rsidTr="00BD168F">
        <w:trPr>
          <w:trHeight w:val="465"/>
          <w:jc w:val="center"/>
        </w:trPr>
        <w:tc>
          <w:tcPr>
            <w:tcW w:w="2748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1E5968C" w14:textId="77777777" w:rsidR="002B7368" w:rsidRPr="002B7368" w:rsidRDefault="002B7368" w:rsidP="002B7368">
            <w:pPr>
              <w:jc w:val="center"/>
              <w:rPr>
                <w:rFonts w:ascii="Arial" w:hAnsi="Arial" w:cs="Arial"/>
                <w:b/>
                <w:bCs/>
                <w:sz w:val="16"/>
                <w:szCs w:val="16"/>
              </w:rPr>
            </w:pPr>
            <w:r w:rsidRPr="002B7368">
              <w:rPr>
                <w:rFonts w:ascii="Arial" w:hAnsi="Arial" w:cs="Arial"/>
                <w:b/>
                <w:bCs/>
                <w:sz w:val="16"/>
                <w:szCs w:val="16"/>
              </w:rPr>
              <w:t>Вода и канализация</w:t>
            </w:r>
          </w:p>
        </w:tc>
        <w:tc>
          <w:tcPr>
            <w:tcW w:w="11" w:type="dxa"/>
            <w:vAlign w:val="center"/>
            <w:hideMark/>
          </w:tcPr>
          <w:p w14:paraId="2FCD3866" w14:textId="77777777" w:rsidR="002B7368" w:rsidRPr="002B7368" w:rsidRDefault="002B7368" w:rsidP="002B7368">
            <w:pPr>
              <w:rPr>
                <w:sz w:val="16"/>
                <w:szCs w:val="16"/>
              </w:rPr>
            </w:pPr>
          </w:p>
        </w:tc>
      </w:tr>
      <w:tr w:rsidR="002B7368" w:rsidRPr="002B7368" w14:paraId="5524B925" w14:textId="77777777" w:rsidTr="00BD168F">
        <w:trPr>
          <w:trHeight w:val="390"/>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741A72CB" w14:textId="77777777" w:rsidR="002B7368" w:rsidRPr="002B7368" w:rsidRDefault="002B7368" w:rsidP="002B7368">
            <w:pPr>
              <w:rPr>
                <w:rFonts w:ascii="Arial" w:hAnsi="Arial" w:cs="Arial"/>
                <w:sz w:val="16"/>
                <w:szCs w:val="16"/>
              </w:rPr>
            </w:pPr>
            <w:r w:rsidRPr="002B7368">
              <w:rPr>
                <w:rFonts w:ascii="Arial" w:hAnsi="Arial" w:cs="Arial"/>
                <w:sz w:val="16"/>
                <w:szCs w:val="16"/>
              </w:rPr>
              <w:t>Общее количество воды, всего, в т.ч.:</w:t>
            </w:r>
          </w:p>
        </w:tc>
        <w:tc>
          <w:tcPr>
            <w:tcW w:w="1609" w:type="dxa"/>
            <w:tcBorders>
              <w:top w:val="nil"/>
              <w:left w:val="nil"/>
              <w:bottom w:val="single" w:sz="4" w:space="0" w:color="auto"/>
              <w:right w:val="single" w:sz="4" w:space="0" w:color="auto"/>
            </w:tcBorders>
            <w:shd w:val="clear" w:color="auto" w:fill="auto"/>
            <w:vAlign w:val="center"/>
            <w:hideMark/>
          </w:tcPr>
          <w:p w14:paraId="35B2BA13"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м3</w:t>
            </w:r>
          </w:p>
        </w:tc>
        <w:tc>
          <w:tcPr>
            <w:tcW w:w="2344" w:type="dxa"/>
            <w:tcBorders>
              <w:top w:val="nil"/>
              <w:left w:val="nil"/>
              <w:bottom w:val="single" w:sz="4" w:space="0" w:color="auto"/>
              <w:right w:val="single" w:sz="4" w:space="0" w:color="auto"/>
            </w:tcBorders>
            <w:shd w:val="clear" w:color="auto" w:fill="auto"/>
            <w:vAlign w:val="center"/>
            <w:hideMark/>
          </w:tcPr>
          <w:p w14:paraId="24994D2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17" w:type="dxa"/>
            <w:tcBorders>
              <w:top w:val="nil"/>
              <w:left w:val="nil"/>
              <w:bottom w:val="single" w:sz="4" w:space="0" w:color="auto"/>
              <w:right w:val="single" w:sz="4" w:space="0" w:color="auto"/>
            </w:tcBorders>
            <w:shd w:val="clear" w:color="auto" w:fill="auto"/>
            <w:vAlign w:val="center"/>
            <w:hideMark/>
          </w:tcPr>
          <w:p w14:paraId="2830F036"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02" w:type="dxa"/>
            <w:tcBorders>
              <w:top w:val="nil"/>
              <w:left w:val="nil"/>
              <w:bottom w:val="single" w:sz="4" w:space="0" w:color="auto"/>
              <w:right w:val="single" w:sz="4" w:space="0" w:color="auto"/>
            </w:tcBorders>
            <w:shd w:val="clear" w:color="auto" w:fill="auto"/>
            <w:vAlign w:val="center"/>
            <w:hideMark/>
          </w:tcPr>
          <w:p w14:paraId="787C1FC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298" w:type="dxa"/>
            <w:tcBorders>
              <w:top w:val="nil"/>
              <w:left w:val="nil"/>
              <w:bottom w:val="single" w:sz="4" w:space="0" w:color="auto"/>
              <w:right w:val="single" w:sz="4" w:space="0" w:color="auto"/>
            </w:tcBorders>
            <w:shd w:val="clear" w:color="auto" w:fill="auto"/>
            <w:vAlign w:val="center"/>
            <w:hideMark/>
          </w:tcPr>
          <w:p w14:paraId="4CDD1A0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210" w:type="dxa"/>
            <w:tcBorders>
              <w:top w:val="nil"/>
              <w:left w:val="nil"/>
              <w:bottom w:val="single" w:sz="4" w:space="0" w:color="auto"/>
              <w:right w:val="single" w:sz="4" w:space="0" w:color="auto"/>
            </w:tcBorders>
            <w:shd w:val="clear" w:color="auto" w:fill="auto"/>
            <w:vAlign w:val="center"/>
            <w:hideMark/>
          </w:tcPr>
          <w:p w14:paraId="593C192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719D666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3E6F301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11" w:type="dxa"/>
            <w:vAlign w:val="center"/>
            <w:hideMark/>
          </w:tcPr>
          <w:p w14:paraId="4A951A74" w14:textId="77777777" w:rsidR="002B7368" w:rsidRPr="002B7368" w:rsidRDefault="002B7368" w:rsidP="002B7368">
            <w:pPr>
              <w:rPr>
                <w:sz w:val="16"/>
                <w:szCs w:val="16"/>
              </w:rPr>
            </w:pPr>
          </w:p>
        </w:tc>
      </w:tr>
      <w:tr w:rsidR="002B7368" w:rsidRPr="002B7368" w14:paraId="7407497E"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7CDF9495" w14:textId="77777777" w:rsidR="002B7368" w:rsidRPr="002B7368" w:rsidRDefault="002B7368" w:rsidP="002B7368">
            <w:pPr>
              <w:rPr>
                <w:rFonts w:ascii="Arial" w:hAnsi="Arial" w:cs="Arial"/>
                <w:sz w:val="16"/>
                <w:szCs w:val="16"/>
              </w:rPr>
            </w:pPr>
            <w:r w:rsidRPr="002B7368">
              <w:rPr>
                <w:rFonts w:ascii="Arial" w:hAnsi="Arial" w:cs="Arial"/>
                <w:sz w:val="16"/>
                <w:szCs w:val="16"/>
              </w:rPr>
              <w:t xml:space="preserve">        -собственный подьем</w:t>
            </w:r>
          </w:p>
        </w:tc>
        <w:tc>
          <w:tcPr>
            <w:tcW w:w="1609" w:type="dxa"/>
            <w:tcBorders>
              <w:top w:val="nil"/>
              <w:left w:val="nil"/>
              <w:bottom w:val="single" w:sz="4" w:space="0" w:color="auto"/>
              <w:right w:val="single" w:sz="4" w:space="0" w:color="auto"/>
            </w:tcBorders>
            <w:shd w:val="clear" w:color="auto" w:fill="auto"/>
            <w:vAlign w:val="center"/>
            <w:hideMark/>
          </w:tcPr>
          <w:p w14:paraId="285417A9"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м3</w:t>
            </w:r>
          </w:p>
        </w:tc>
        <w:tc>
          <w:tcPr>
            <w:tcW w:w="2344" w:type="dxa"/>
            <w:tcBorders>
              <w:top w:val="nil"/>
              <w:left w:val="nil"/>
              <w:bottom w:val="single" w:sz="4" w:space="0" w:color="auto"/>
              <w:right w:val="single" w:sz="4" w:space="0" w:color="auto"/>
            </w:tcBorders>
            <w:shd w:val="clear" w:color="auto" w:fill="auto"/>
            <w:vAlign w:val="center"/>
            <w:hideMark/>
          </w:tcPr>
          <w:p w14:paraId="3D1C67D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17" w:type="dxa"/>
            <w:tcBorders>
              <w:top w:val="nil"/>
              <w:left w:val="nil"/>
              <w:bottom w:val="single" w:sz="4" w:space="0" w:color="auto"/>
              <w:right w:val="single" w:sz="4" w:space="0" w:color="auto"/>
            </w:tcBorders>
            <w:shd w:val="clear" w:color="auto" w:fill="auto"/>
            <w:vAlign w:val="center"/>
            <w:hideMark/>
          </w:tcPr>
          <w:p w14:paraId="05C96F5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vAlign w:val="center"/>
            <w:hideMark/>
          </w:tcPr>
          <w:p w14:paraId="1BC11F3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298" w:type="dxa"/>
            <w:tcBorders>
              <w:top w:val="nil"/>
              <w:left w:val="nil"/>
              <w:bottom w:val="single" w:sz="4" w:space="0" w:color="auto"/>
              <w:right w:val="single" w:sz="4" w:space="0" w:color="auto"/>
            </w:tcBorders>
            <w:shd w:val="clear" w:color="auto" w:fill="auto"/>
            <w:vAlign w:val="center"/>
            <w:hideMark/>
          </w:tcPr>
          <w:p w14:paraId="5AD76D2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210" w:type="dxa"/>
            <w:tcBorders>
              <w:top w:val="nil"/>
              <w:left w:val="nil"/>
              <w:bottom w:val="single" w:sz="4" w:space="0" w:color="auto"/>
              <w:right w:val="single" w:sz="4" w:space="0" w:color="auto"/>
            </w:tcBorders>
            <w:shd w:val="clear" w:color="auto" w:fill="auto"/>
            <w:vAlign w:val="center"/>
            <w:hideMark/>
          </w:tcPr>
          <w:p w14:paraId="15843C4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0D093CF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3674D36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3ADE0F8C" w14:textId="77777777" w:rsidR="002B7368" w:rsidRPr="002B7368" w:rsidRDefault="002B7368" w:rsidP="002B7368">
            <w:pPr>
              <w:rPr>
                <w:sz w:val="16"/>
                <w:szCs w:val="16"/>
              </w:rPr>
            </w:pPr>
          </w:p>
        </w:tc>
      </w:tr>
      <w:tr w:rsidR="002B7368" w:rsidRPr="002B7368" w14:paraId="035281CB"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569B6C98" w14:textId="77777777" w:rsidR="002B7368" w:rsidRPr="002B7368" w:rsidRDefault="002B7368" w:rsidP="002B7368">
            <w:pPr>
              <w:rPr>
                <w:rFonts w:ascii="Arial" w:hAnsi="Arial" w:cs="Arial"/>
                <w:sz w:val="16"/>
                <w:szCs w:val="16"/>
              </w:rPr>
            </w:pPr>
            <w:r w:rsidRPr="002B7368">
              <w:rPr>
                <w:rFonts w:ascii="Arial" w:hAnsi="Arial" w:cs="Arial"/>
                <w:sz w:val="16"/>
                <w:szCs w:val="16"/>
              </w:rPr>
              <w:t>Тариф на воду</w:t>
            </w:r>
          </w:p>
        </w:tc>
        <w:tc>
          <w:tcPr>
            <w:tcW w:w="1609" w:type="dxa"/>
            <w:tcBorders>
              <w:top w:val="nil"/>
              <w:left w:val="nil"/>
              <w:bottom w:val="single" w:sz="4" w:space="0" w:color="auto"/>
              <w:right w:val="single" w:sz="4" w:space="0" w:color="auto"/>
            </w:tcBorders>
            <w:shd w:val="clear" w:color="auto" w:fill="auto"/>
            <w:hideMark/>
          </w:tcPr>
          <w:p w14:paraId="23A1ECF2"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руб./м3</w:t>
            </w:r>
          </w:p>
        </w:tc>
        <w:tc>
          <w:tcPr>
            <w:tcW w:w="2344" w:type="dxa"/>
            <w:tcBorders>
              <w:top w:val="nil"/>
              <w:left w:val="nil"/>
              <w:bottom w:val="single" w:sz="4" w:space="0" w:color="auto"/>
              <w:right w:val="single" w:sz="4" w:space="0" w:color="auto"/>
            </w:tcBorders>
            <w:shd w:val="clear" w:color="auto" w:fill="auto"/>
            <w:vAlign w:val="center"/>
            <w:hideMark/>
          </w:tcPr>
          <w:p w14:paraId="160BBEB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17" w:type="dxa"/>
            <w:tcBorders>
              <w:top w:val="nil"/>
              <w:left w:val="nil"/>
              <w:bottom w:val="single" w:sz="4" w:space="0" w:color="auto"/>
              <w:right w:val="single" w:sz="4" w:space="0" w:color="auto"/>
            </w:tcBorders>
            <w:shd w:val="clear" w:color="auto" w:fill="auto"/>
            <w:vAlign w:val="center"/>
            <w:hideMark/>
          </w:tcPr>
          <w:p w14:paraId="5B9FE17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02" w:type="dxa"/>
            <w:tcBorders>
              <w:top w:val="nil"/>
              <w:left w:val="nil"/>
              <w:bottom w:val="single" w:sz="4" w:space="0" w:color="auto"/>
              <w:right w:val="single" w:sz="4" w:space="0" w:color="auto"/>
            </w:tcBorders>
            <w:shd w:val="clear" w:color="auto" w:fill="auto"/>
            <w:vAlign w:val="center"/>
            <w:hideMark/>
          </w:tcPr>
          <w:p w14:paraId="1F99AFE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298" w:type="dxa"/>
            <w:tcBorders>
              <w:top w:val="nil"/>
              <w:left w:val="nil"/>
              <w:bottom w:val="single" w:sz="4" w:space="0" w:color="auto"/>
              <w:right w:val="single" w:sz="4" w:space="0" w:color="auto"/>
            </w:tcBorders>
            <w:shd w:val="clear" w:color="auto" w:fill="auto"/>
            <w:vAlign w:val="center"/>
            <w:hideMark/>
          </w:tcPr>
          <w:p w14:paraId="65FD2B2B"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210" w:type="dxa"/>
            <w:tcBorders>
              <w:top w:val="nil"/>
              <w:left w:val="nil"/>
              <w:bottom w:val="single" w:sz="4" w:space="0" w:color="auto"/>
              <w:right w:val="single" w:sz="4" w:space="0" w:color="auto"/>
            </w:tcBorders>
            <w:shd w:val="clear" w:color="auto" w:fill="auto"/>
            <w:vAlign w:val="center"/>
            <w:hideMark/>
          </w:tcPr>
          <w:p w14:paraId="3C6E080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6437EF7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50EA245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4180BFFF" w14:textId="77777777" w:rsidR="002B7368" w:rsidRPr="002B7368" w:rsidRDefault="002B7368" w:rsidP="002B7368">
            <w:pPr>
              <w:rPr>
                <w:sz w:val="16"/>
                <w:szCs w:val="16"/>
              </w:rPr>
            </w:pPr>
          </w:p>
        </w:tc>
      </w:tr>
      <w:tr w:rsidR="002B7368" w:rsidRPr="002B7368" w14:paraId="5FE3A8EC" w14:textId="77777777" w:rsidTr="00BD168F">
        <w:trPr>
          <w:trHeight w:val="372"/>
          <w:jc w:val="center"/>
        </w:trPr>
        <w:tc>
          <w:tcPr>
            <w:tcW w:w="8733" w:type="dxa"/>
            <w:tcBorders>
              <w:top w:val="nil"/>
              <w:left w:val="single" w:sz="4" w:space="0" w:color="auto"/>
              <w:bottom w:val="single" w:sz="4" w:space="0" w:color="auto"/>
              <w:right w:val="single" w:sz="4" w:space="0" w:color="auto"/>
            </w:tcBorders>
            <w:shd w:val="clear" w:color="auto" w:fill="auto"/>
            <w:vAlign w:val="center"/>
            <w:hideMark/>
          </w:tcPr>
          <w:p w14:paraId="0F49E84B" w14:textId="77777777" w:rsidR="002B7368" w:rsidRPr="002B7368" w:rsidRDefault="002B7368" w:rsidP="002B7368">
            <w:pPr>
              <w:rPr>
                <w:rFonts w:ascii="Arial" w:hAnsi="Arial" w:cs="Arial"/>
                <w:sz w:val="16"/>
                <w:szCs w:val="16"/>
              </w:rPr>
            </w:pPr>
            <w:r w:rsidRPr="002B7368">
              <w:rPr>
                <w:rFonts w:ascii="Arial" w:hAnsi="Arial" w:cs="Arial"/>
                <w:sz w:val="16"/>
                <w:szCs w:val="16"/>
              </w:rPr>
              <w:t>Общее количество стоков, всего, в т. ч.:</w:t>
            </w:r>
          </w:p>
        </w:tc>
        <w:tc>
          <w:tcPr>
            <w:tcW w:w="1609" w:type="dxa"/>
            <w:tcBorders>
              <w:top w:val="nil"/>
              <w:left w:val="nil"/>
              <w:bottom w:val="single" w:sz="4" w:space="0" w:color="auto"/>
              <w:right w:val="single" w:sz="4" w:space="0" w:color="auto"/>
            </w:tcBorders>
            <w:shd w:val="clear" w:color="auto" w:fill="auto"/>
            <w:vAlign w:val="center"/>
            <w:hideMark/>
          </w:tcPr>
          <w:p w14:paraId="21614AC9"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м3</w:t>
            </w:r>
          </w:p>
        </w:tc>
        <w:tc>
          <w:tcPr>
            <w:tcW w:w="2344" w:type="dxa"/>
            <w:tcBorders>
              <w:top w:val="nil"/>
              <w:left w:val="nil"/>
              <w:bottom w:val="single" w:sz="4" w:space="0" w:color="auto"/>
              <w:right w:val="single" w:sz="4" w:space="0" w:color="auto"/>
            </w:tcBorders>
            <w:shd w:val="clear" w:color="auto" w:fill="auto"/>
            <w:vAlign w:val="center"/>
            <w:hideMark/>
          </w:tcPr>
          <w:p w14:paraId="2C7EBAB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17" w:type="dxa"/>
            <w:tcBorders>
              <w:top w:val="nil"/>
              <w:left w:val="nil"/>
              <w:bottom w:val="single" w:sz="4" w:space="0" w:color="auto"/>
              <w:right w:val="single" w:sz="4" w:space="0" w:color="auto"/>
            </w:tcBorders>
            <w:shd w:val="clear" w:color="auto" w:fill="auto"/>
            <w:vAlign w:val="center"/>
            <w:hideMark/>
          </w:tcPr>
          <w:p w14:paraId="14CDD31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vAlign w:val="center"/>
            <w:hideMark/>
          </w:tcPr>
          <w:p w14:paraId="37275C8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298" w:type="dxa"/>
            <w:tcBorders>
              <w:top w:val="nil"/>
              <w:left w:val="nil"/>
              <w:bottom w:val="single" w:sz="4" w:space="0" w:color="auto"/>
              <w:right w:val="single" w:sz="4" w:space="0" w:color="auto"/>
            </w:tcBorders>
            <w:shd w:val="clear" w:color="auto" w:fill="auto"/>
            <w:vAlign w:val="center"/>
            <w:hideMark/>
          </w:tcPr>
          <w:p w14:paraId="7C14FAE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210" w:type="dxa"/>
            <w:tcBorders>
              <w:top w:val="nil"/>
              <w:left w:val="nil"/>
              <w:bottom w:val="single" w:sz="4" w:space="0" w:color="auto"/>
              <w:right w:val="single" w:sz="4" w:space="0" w:color="auto"/>
            </w:tcBorders>
            <w:shd w:val="clear" w:color="auto" w:fill="auto"/>
            <w:vAlign w:val="center"/>
            <w:hideMark/>
          </w:tcPr>
          <w:p w14:paraId="4BEA970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01B003F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5894E53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632A1139" w14:textId="77777777" w:rsidR="002B7368" w:rsidRPr="002B7368" w:rsidRDefault="002B7368" w:rsidP="002B7368">
            <w:pPr>
              <w:rPr>
                <w:sz w:val="16"/>
                <w:szCs w:val="16"/>
              </w:rPr>
            </w:pPr>
          </w:p>
        </w:tc>
      </w:tr>
      <w:tr w:rsidR="002B7368" w:rsidRPr="002B7368" w14:paraId="361852D0"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3BD4512F" w14:textId="77777777" w:rsidR="002B7368" w:rsidRPr="002B7368" w:rsidRDefault="002B7368" w:rsidP="002B7368">
            <w:pPr>
              <w:rPr>
                <w:rFonts w:ascii="Arial" w:hAnsi="Arial" w:cs="Arial"/>
                <w:sz w:val="16"/>
                <w:szCs w:val="16"/>
              </w:rPr>
            </w:pPr>
            <w:r w:rsidRPr="002B7368">
              <w:rPr>
                <w:rFonts w:ascii="Arial" w:hAnsi="Arial" w:cs="Arial"/>
                <w:sz w:val="16"/>
                <w:szCs w:val="16"/>
              </w:rPr>
              <w:t>ООО "Водоснабжение"</w:t>
            </w:r>
          </w:p>
        </w:tc>
        <w:tc>
          <w:tcPr>
            <w:tcW w:w="1609" w:type="dxa"/>
            <w:tcBorders>
              <w:top w:val="nil"/>
              <w:left w:val="nil"/>
              <w:bottom w:val="single" w:sz="4" w:space="0" w:color="auto"/>
              <w:right w:val="single" w:sz="4" w:space="0" w:color="auto"/>
            </w:tcBorders>
            <w:shd w:val="clear" w:color="auto" w:fill="auto"/>
            <w:vAlign w:val="center"/>
            <w:hideMark/>
          </w:tcPr>
          <w:p w14:paraId="5B3B3DAE"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м3</w:t>
            </w:r>
          </w:p>
        </w:tc>
        <w:tc>
          <w:tcPr>
            <w:tcW w:w="2344" w:type="dxa"/>
            <w:tcBorders>
              <w:top w:val="nil"/>
              <w:left w:val="nil"/>
              <w:bottom w:val="single" w:sz="4" w:space="0" w:color="auto"/>
              <w:right w:val="single" w:sz="4" w:space="0" w:color="auto"/>
            </w:tcBorders>
            <w:shd w:val="clear" w:color="auto" w:fill="auto"/>
            <w:vAlign w:val="center"/>
            <w:hideMark/>
          </w:tcPr>
          <w:p w14:paraId="0ABA329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vAlign w:val="center"/>
            <w:hideMark/>
          </w:tcPr>
          <w:p w14:paraId="2433F12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vAlign w:val="center"/>
            <w:hideMark/>
          </w:tcPr>
          <w:p w14:paraId="77B60E6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vAlign w:val="center"/>
            <w:hideMark/>
          </w:tcPr>
          <w:p w14:paraId="1E542F1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vAlign w:val="center"/>
            <w:hideMark/>
          </w:tcPr>
          <w:p w14:paraId="1EA011F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7DDE5E4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56D3244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7D22AB73" w14:textId="77777777" w:rsidR="002B7368" w:rsidRPr="002B7368" w:rsidRDefault="002B7368" w:rsidP="002B7368">
            <w:pPr>
              <w:rPr>
                <w:sz w:val="16"/>
                <w:szCs w:val="16"/>
              </w:rPr>
            </w:pPr>
          </w:p>
        </w:tc>
      </w:tr>
      <w:tr w:rsidR="002B7368" w:rsidRPr="002B7368" w14:paraId="22A6BD10" w14:textId="77777777" w:rsidTr="00BD168F">
        <w:trPr>
          <w:trHeight w:val="360"/>
          <w:jc w:val="center"/>
        </w:trPr>
        <w:tc>
          <w:tcPr>
            <w:tcW w:w="8733" w:type="dxa"/>
            <w:tcBorders>
              <w:top w:val="nil"/>
              <w:left w:val="single" w:sz="4" w:space="0" w:color="auto"/>
              <w:bottom w:val="single" w:sz="4" w:space="0" w:color="auto"/>
              <w:right w:val="single" w:sz="4" w:space="0" w:color="auto"/>
            </w:tcBorders>
            <w:shd w:val="clear" w:color="auto" w:fill="auto"/>
            <w:hideMark/>
          </w:tcPr>
          <w:p w14:paraId="5E2DCF1A" w14:textId="77777777" w:rsidR="002B7368" w:rsidRPr="002B7368" w:rsidRDefault="002B7368" w:rsidP="002B7368">
            <w:pPr>
              <w:rPr>
                <w:rFonts w:ascii="Arial" w:hAnsi="Arial" w:cs="Arial"/>
                <w:sz w:val="16"/>
                <w:szCs w:val="16"/>
              </w:rPr>
            </w:pPr>
            <w:r w:rsidRPr="002B7368">
              <w:rPr>
                <w:rFonts w:ascii="Arial" w:hAnsi="Arial" w:cs="Arial"/>
                <w:sz w:val="16"/>
                <w:szCs w:val="16"/>
              </w:rPr>
              <w:t>Объем стоков</w:t>
            </w:r>
          </w:p>
        </w:tc>
        <w:tc>
          <w:tcPr>
            <w:tcW w:w="1609" w:type="dxa"/>
            <w:tcBorders>
              <w:top w:val="nil"/>
              <w:left w:val="nil"/>
              <w:bottom w:val="single" w:sz="4" w:space="0" w:color="auto"/>
              <w:right w:val="single" w:sz="4" w:space="0" w:color="auto"/>
            </w:tcBorders>
            <w:shd w:val="clear" w:color="auto" w:fill="auto"/>
            <w:vAlign w:val="center"/>
            <w:hideMark/>
          </w:tcPr>
          <w:p w14:paraId="1E6EF49C"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м3</w:t>
            </w:r>
          </w:p>
        </w:tc>
        <w:tc>
          <w:tcPr>
            <w:tcW w:w="2344" w:type="dxa"/>
            <w:tcBorders>
              <w:top w:val="nil"/>
              <w:left w:val="nil"/>
              <w:bottom w:val="single" w:sz="4" w:space="0" w:color="auto"/>
              <w:right w:val="single" w:sz="4" w:space="0" w:color="auto"/>
            </w:tcBorders>
            <w:shd w:val="clear" w:color="auto" w:fill="auto"/>
            <w:vAlign w:val="center"/>
            <w:hideMark/>
          </w:tcPr>
          <w:p w14:paraId="21AAC82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17" w:type="dxa"/>
            <w:tcBorders>
              <w:top w:val="nil"/>
              <w:left w:val="nil"/>
              <w:bottom w:val="single" w:sz="4" w:space="0" w:color="auto"/>
              <w:right w:val="single" w:sz="4" w:space="0" w:color="auto"/>
            </w:tcBorders>
            <w:shd w:val="clear" w:color="auto" w:fill="auto"/>
            <w:vAlign w:val="center"/>
            <w:hideMark/>
          </w:tcPr>
          <w:p w14:paraId="2FCE7FCD"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vAlign w:val="center"/>
            <w:hideMark/>
          </w:tcPr>
          <w:p w14:paraId="2009B550"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298" w:type="dxa"/>
            <w:tcBorders>
              <w:top w:val="nil"/>
              <w:left w:val="nil"/>
              <w:bottom w:val="single" w:sz="4" w:space="0" w:color="auto"/>
              <w:right w:val="single" w:sz="4" w:space="0" w:color="auto"/>
            </w:tcBorders>
            <w:shd w:val="clear" w:color="auto" w:fill="auto"/>
            <w:vAlign w:val="center"/>
            <w:hideMark/>
          </w:tcPr>
          <w:p w14:paraId="2F7D8FB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210" w:type="dxa"/>
            <w:tcBorders>
              <w:top w:val="nil"/>
              <w:left w:val="nil"/>
              <w:bottom w:val="single" w:sz="4" w:space="0" w:color="auto"/>
              <w:right w:val="single" w:sz="4" w:space="0" w:color="auto"/>
            </w:tcBorders>
            <w:shd w:val="clear" w:color="auto" w:fill="auto"/>
            <w:vAlign w:val="center"/>
            <w:hideMark/>
          </w:tcPr>
          <w:p w14:paraId="7EFFF8AF"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3CF4462A"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02348504"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33DF9011" w14:textId="77777777" w:rsidR="002B7368" w:rsidRPr="002B7368" w:rsidRDefault="002B7368" w:rsidP="002B7368">
            <w:pPr>
              <w:rPr>
                <w:sz w:val="16"/>
                <w:szCs w:val="16"/>
              </w:rPr>
            </w:pPr>
          </w:p>
        </w:tc>
      </w:tr>
      <w:tr w:rsidR="002B7368" w:rsidRPr="002B7368" w14:paraId="00E358C3" w14:textId="77777777" w:rsidTr="00BD168F">
        <w:trPr>
          <w:trHeight w:val="1275"/>
          <w:jc w:val="center"/>
        </w:trPr>
        <w:tc>
          <w:tcPr>
            <w:tcW w:w="8733" w:type="dxa"/>
            <w:tcBorders>
              <w:top w:val="nil"/>
              <w:left w:val="single" w:sz="4" w:space="0" w:color="auto"/>
              <w:bottom w:val="single" w:sz="4" w:space="0" w:color="auto"/>
              <w:right w:val="single" w:sz="4" w:space="0" w:color="auto"/>
            </w:tcBorders>
            <w:shd w:val="clear" w:color="auto" w:fill="auto"/>
            <w:hideMark/>
          </w:tcPr>
          <w:p w14:paraId="71AFD3F8" w14:textId="77777777" w:rsidR="002B7368" w:rsidRPr="002B7368" w:rsidRDefault="002B7368" w:rsidP="002B7368">
            <w:pPr>
              <w:rPr>
                <w:rFonts w:ascii="Arial" w:hAnsi="Arial" w:cs="Arial"/>
                <w:sz w:val="16"/>
                <w:szCs w:val="16"/>
              </w:rPr>
            </w:pPr>
            <w:r w:rsidRPr="002B7368">
              <w:rPr>
                <w:rFonts w:ascii="Arial" w:hAnsi="Arial" w:cs="Arial"/>
                <w:sz w:val="16"/>
                <w:szCs w:val="16"/>
              </w:rPr>
              <w:t>Тариф на стоки ООО "Водоснабжение"</w:t>
            </w:r>
          </w:p>
        </w:tc>
        <w:tc>
          <w:tcPr>
            <w:tcW w:w="1609" w:type="dxa"/>
            <w:tcBorders>
              <w:top w:val="nil"/>
              <w:left w:val="nil"/>
              <w:bottom w:val="single" w:sz="4" w:space="0" w:color="auto"/>
              <w:right w:val="single" w:sz="4" w:space="0" w:color="auto"/>
            </w:tcBorders>
            <w:shd w:val="clear" w:color="auto" w:fill="auto"/>
            <w:hideMark/>
          </w:tcPr>
          <w:p w14:paraId="0163C40A"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руб./м3</w:t>
            </w:r>
          </w:p>
        </w:tc>
        <w:tc>
          <w:tcPr>
            <w:tcW w:w="2344" w:type="dxa"/>
            <w:tcBorders>
              <w:top w:val="nil"/>
              <w:left w:val="nil"/>
              <w:bottom w:val="single" w:sz="4" w:space="0" w:color="auto"/>
              <w:right w:val="single" w:sz="4" w:space="0" w:color="auto"/>
            </w:tcBorders>
            <w:shd w:val="clear" w:color="auto" w:fill="auto"/>
            <w:vAlign w:val="center"/>
            <w:hideMark/>
          </w:tcPr>
          <w:p w14:paraId="6B645952"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17" w:type="dxa"/>
            <w:tcBorders>
              <w:top w:val="nil"/>
              <w:left w:val="nil"/>
              <w:bottom w:val="single" w:sz="4" w:space="0" w:color="auto"/>
              <w:right w:val="single" w:sz="4" w:space="0" w:color="auto"/>
            </w:tcBorders>
            <w:shd w:val="clear" w:color="auto" w:fill="auto"/>
            <w:vAlign w:val="center"/>
            <w:hideMark/>
          </w:tcPr>
          <w:p w14:paraId="03C386A5"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302" w:type="dxa"/>
            <w:tcBorders>
              <w:top w:val="nil"/>
              <w:left w:val="nil"/>
              <w:bottom w:val="single" w:sz="4" w:space="0" w:color="auto"/>
              <w:right w:val="single" w:sz="4" w:space="0" w:color="auto"/>
            </w:tcBorders>
            <w:shd w:val="clear" w:color="auto" w:fill="auto"/>
            <w:vAlign w:val="center"/>
            <w:hideMark/>
          </w:tcPr>
          <w:p w14:paraId="7F111D83"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98" w:type="dxa"/>
            <w:tcBorders>
              <w:top w:val="nil"/>
              <w:left w:val="nil"/>
              <w:bottom w:val="single" w:sz="4" w:space="0" w:color="auto"/>
              <w:right w:val="single" w:sz="4" w:space="0" w:color="auto"/>
            </w:tcBorders>
            <w:shd w:val="clear" w:color="auto" w:fill="auto"/>
            <w:vAlign w:val="center"/>
            <w:hideMark/>
          </w:tcPr>
          <w:p w14:paraId="4EA625E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210" w:type="dxa"/>
            <w:tcBorders>
              <w:top w:val="nil"/>
              <w:left w:val="nil"/>
              <w:bottom w:val="single" w:sz="4" w:space="0" w:color="auto"/>
              <w:right w:val="single" w:sz="4" w:space="0" w:color="auto"/>
            </w:tcBorders>
            <w:shd w:val="clear" w:color="auto" w:fill="auto"/>
            <w:vAlign w:val="center"/>
            <w:hideMark/>
          </w:tcPr>
          <w:p w14:paraId="5709A7F9"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287DE21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0058202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4FD6DCD9" w14:textId="77777777" w:rsidR="002B7368" w:rsidRPr="002B7368" w:rsidRDefault="002B7368" w:rsidP="002B7368">
            <w:pPr>
              <w:rPr>
                <w:sz w:val="16"/>
                <w:szCs w:val="16"/>
              </w:rPr>
            </w:pPr>
          </w:p>
        </w:tc>
      </w:tr>
      <w:tr w:rsidR="002B7368" w:rsidRPr="002B7368" w14:paraId="55985172" w14:textId="77777777" w:rsidTr="00BD168F">
        <w:trPr>
          <w:trHeight w:val="540"/>
          <w:jc w:val="center"/>
        </w:trPr>
        <w:tc>
          <w:tcPr>
            <w:tcW w:w="8733" w:type="dxa"/>
            <w:tcBorders>
              <w:top w:val="nil"/>
              <w:left w:val="single" w:sz="4" w:space="0" w:color="auto"/>
              <w:bottom w:val="single" w:sz="4" w:space="0" w:color="auto"/>
              <w:right w:val="single" w:sz="4" w:space="0" w:color="auto"/>
            </w:tcBorders>
            <w:shd w:val="clear" w:color="auto" w:fill="auto"/>
            <w:hideMark/>
          </w:tcPr>
          <w:p w14:paraId="2CD0F03B" w14:textId="77777777" w:rsidR="002B7368" w:rsidRPr="002B7368" w:rsidRDefault="002B7368" w:rsidP="002B7368">
            <w:pPr>
              <w:rPr>
                <w:rFonts w:ascii="Arial" w:hAnsi="Arial" w:cs="Arial"/>
                <w:sz w:val="16"/>
                <w:szCs w:val="16"/>
              </w:rPr>
            </w:pPr>
            <w:r w:rsidRPr="002B7368">
              <w:rPr>
                <w:rFonts w:ascii="Arial" w:hAnsi="Arial" w:cs="Arial"/>
                <w:sz w:val="16"/>
                <w:szCs w:val="16"/>
              </w:rPr>
              <w:lastRenderedPageBreak/>
              <w:t>Тариф на стоки</w:t>
            </w:r>
          </w:p>
        </w:tc>
        <w:tc>
          <w:tcPr>
            <w:tcW w:w="1609" w:type="dxa"/>
            <w:tcBorders>
              <w:top w:val="nil"/>
              <w:left w:val="nil"/>
              <w:bottom w:val="single" w:sz="4" w:space="0" w:color="auto"/>
              <w:right w:val="single" w:sz="4" w:space="0" w:color="auto"/>
            </w:tcBorders>
            <w:shd w:val="clear" w:color="auto" w:fill="auto"/>
            <w:hideMark/>
          </w:tcPr>
          <w:p w14:paraId="669CD489"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руб./м3</w:t>
            </w:r>
          </w:p>
        </w:tc>
        <w:tc>
          <w:tcPr>
            <w:tcW w:w="2344" w:type="dxa"/>
            <w:tcBorders>
              <w:top w:val="nil"/>
              <w:left w:val="nil"/>
              <w:bottom w:val="single" w:sz="4" w:space="0" w:color="auto"/>
              <w:right w:val="single" w:sz="4" w:space="0" w:color="auto"/>
            </w:tcBorders>
            <w:shd w:val="clear" w:color="auto" w:fill="auto"/>
            <w:vAlign w:val="center"/>
            <w:hideMark/>
          </w:tcPr>
          <w:p w14:paraId="29926D9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17" w:type="dxa"/>
            <w:tcBorders>
              <w:top w:val="nil"/>
              <w:left w:val="nil"/>
              <w:bottom w:val="single" w:sz="4" w:space="0" w:color="auto"/>
              <w:right w:val="single" w:sz="4" w:space="0" w:color="auto"/>
            </w:tcBorders>
            <w:shd w:val="clear" w:color="auto" w:fill="auto"/>
            <w:vAlign w:val="center"/>
            <w:hideMark/>
          </w:tcPr>
          <w:p w14:paraId="71830588"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302" w:type="dxa"/>
            <w:tcBorders>
              <w:top w:val="nil"/>
              <w:left w:val="nil"/>
              <w:bottom w:val="single" w:sz="4" w:space="0" w:color="auto"/>
              <w:right w:val="single" w:sz="4" w:space="0" w:color="auto"/>
            </w:tcBorders>
            <w:shd w:val="clear" w:color="auto" w:fill="auto"/>
            <w:vAlign w:val="center"/>
            <w:hideMark/>
          </w:tcPr>
          <w:p w14:paraId="4A781DC7"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298" w:type="dxa"/>
            <w:tcBorders>
              <w:top w:val="nil"/>
              <w:left w:val="nil"/>
              <w:bottom w:val="single" w:sz="4" w:space="0" w:color="auto"/>
              <w:right w:val="single" w:sz="4" w:space="0" w:color="auto"/>
            </w:tcBorders>
            <w:shd w:val="clear" w:color="auto" w:fill="auto"/>
            <w:vAlign w:val="center"/>
            <w:hideMark/>
          </w:tcPr>
          <w:p w14:paraId="7D1B405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210" w:type="dxa"/>
            <w:tcBorders>
              <w:top w:val="nil"/>
              <w:left w:val="nil"/>
              <w:bottom w:val="single" w:sz="4" w:space="0" w:color="auto"/>
              <w:right w:val="single" w:sz="4" w:space="0" w:color="auto"/>
            </w:tcBorders>
            <w:shd w:val="clear" w:color="auto" w:fill="auto"/>
            <w:vAlign w:val="center"/>
            <w:hideMark/>
          </w:tcPr>
          <w:p w14:paraId="198157A1"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120B6A2C"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2838" w:type="dxa"/>
            <w:tcBorders>
              <w:top w:val="nil"/>
              <w:left w:val="nil"/>
              <w:bottom w:val="single" w:sz="4" w:space="0" w:color="auto"/>
              <w:right w:val="single" w:sz="4" w:space="0" w:color="auto"/>
            </w:tcBorders>
            <w:shd w:val="clear" w:color="auto" w:fill="auto"/>
            <w:vAlign w:val="center"/>
            <w:hideMark/>
          </w:tcPr>
          <w:p w14:paraId="5AF4D3AE" w14:textId="77777777" w:rsidR="002B7368" w:rsidRPr="002B7368" w:rsidRDefault="002B7368" w:rsidP="002B7368">
            <w:pPr>
              <w:jc w:val="right"/>
              <w:rPr>
                <w:rFonts w:ascii="Arial" w:hAnsi="Arial" w:cs="Arial"/>
                <w:sz w:val="16"/>
                <w:szCs w:val="16"/>
              </w:rPr>
            </w:pPr>
            <w:r w:rsidRPr="002B7368">
              <w:rPr>
                <w:rFonts w:ascii="Arial" w:hAnsi="Arial" w:cs="Arial"/>
                <w:sz w:val="16"/>
                <w:szCs w:val="16"/>
              </w:rPr>
              <w:t> </w:t>
            </w:r>
          </w:p>
        </w:tc>
        <w:tc>
          <w:tcPr>
            <w:tcW w:w="11" w:type="dxa"/>
            <w:vAlign w:val="center"/>
            <w:hideMark/>
          </w:tcPr>
          <w:p w14:paraId="7D698ECD" w14:textId="77777777" w:rsidR="002B7368" w:rsidRPr="002B7368" w:rsidRDefault="002B7368" w:rsidP="002B7368">
            <w:pPr>
              <w:rPr>
                <w:sz w:val="16"/>
                <w:szCs w:val="16"/>
              </w:rPr>
            </w:pPr>
          </w:p>
        </w:tc>
      </w:tr>
      <w:tr w:rsidR="002B7368" w:rsidRPr="002B7368" w14:paraId="4035D1E1" w14:textId="77777777" w:rsidTr="00BD168F">
        <w:trPr>
          <w:trHeight w:val="390"/>
          <w:jc w:val="center"/>
        </w:trPr>
        <w:tc>
          <w:tcPr>
            <w:tcW w:w="8733" w:type="dxa"/>
            <w:tcBorders>
              <w:top w:val="nil"/>
              <w:left w:val="single" w:sz="4" w:space="0" w:color="auto"/>
              <w:bottom w:val="single" w:sz="4" w:space="0" w:color="auto"/>
              <w:right w:val="single" w:sz="4" w:space="0" w:color="auto"/>
            </w:tcBorders>
            <w:shd w:val="clear" w:color="auto" w:fill="auto"/>
            <w:hideMark/>
          </w:tcPr>
          <w:p w14:paraId="4F796FBC" w14:textId="77777777" w:rsidR="002B7368" w:rsidRPr="002B7368" w:rsidRDefault="002B7368" w:rsidP="002B7368">
            <w:pPr>
              <w:rPr>
                <w:rFonts w:ascii="Arial" w:hAnsi="Arial" w:cs="Arial"/>
                <w:b/>
                <w:bCs/>
                <w:i/>
                <w:iCs/>
                <w:sz w:val="16"/>
                <w:szCs w:val="16"/>
              </w:rPr>
            </w:pPr>
            <w:r w:rsidRPr="002B7368">
              <w:rPr>
                <w:rFonts w:ascii="Arial" w:hAnsi="Arial" w:cs="Arial"/>
                <w:b/>
                <w:bCs/>
                <w:i/>
                <w:iCs/>
                <w:sz w:val="16"/>
                <w:szCs w:val="16"/>
              </w:rPr>
              <w:t>Стоимость теплоносителя</w:t>
            </w:r>
          </w:p>
        </w:tc>
        <w:tc>
          <w:tcPr>
            <w:tcW w:w="1609" w:type="dxa"/>
            <w:tcBorders>
              <w:top w:val="nil"/>
              <w:left w:val="nil"/>
              <w:bottom w:val="single" w:sz="4" w:space="0" w:color="auto"/>
              <w:right w:val="single" w:sz="4" w:space="0" w:color="auto"/>
            </w:tcBorders>
            <w:shd w:val="clear" w:color="auto" w:fill="auto"/>
            <w:vAlign w:val="center"/>
            <w:hideMark/>
          </w:tcPr>
          <w:p w14:paraId="00C059AA" w14:textId="77777777" w:rsidR="002B7368" w:rsidRPr="002B7368" w:rsidRDefault="002B7368" w:rsidP="002B7368">
            <w:pPr>
              <w:jc w:val="center"/>
              <w:rPr>
                <w:rFonts w:ascii="Arial" w:hAnsi="Arial" w:cs="Arial"/>
                <w:sz w:val="16"/>
                <w:szCs w:val="16"/>
              </w:rPr>
            </w:pPr>
            <w:r w:rsidRPr="002B7368">
              <w:rPr>
                <w:rFonts w:ascii="Arial" w:hAnsi="Arial" w:cs="Arial"/>
                <w:sz w:val="16"/>
                <w:szCs w:val="16"/>
              </w:rPr>
              <w:t>тыс. руб.</w:t>
            </w:r>
          </w:p>
        </w:tc>
        <w:tc>
          <w:tcPr>
            <w:tcW w:w="2344" w:type="dxa"/>
            <w:tcBorders>
              <w:top w:val="nil"/>
              <w:left w:val="nil"/>
              <w:bottom w:val="single" w:sz="4" w:space="0" w:color="auto"/>
              <w:right w:val="single" w:sz="4" w:space="0" w:color="auto"/>
            </w:tcBorders>
            <w:shd w:val="clear" w:color="auto" w:fill="auto"/>
            <w:vAlign w:val="center"/>
            <w:hideMark/>
          </w:tcPr>
          <w:p w14:paraId="6E3C847B"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2317" w:type="dxa"/>
            <w:tcBorders>
              <w:top w:val="nil"/>
              <w:left w:val="nil"/>
              <w:bottom w:val="single" w:sz="4" w:space="0" w:color="auto"/>
              <w:right w:val="single" w:sz="4" w:space="0" w:color="auto"/>
            </w:tcBorders>
            <w:shd w:val="clear" w:color="auto" w:fill="auto"/>
            <w:vAlign w:val="center"/>
            <w:hideMark/>
          </w:tcPr>
          <w:p w14:paraId="22B34598"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2302" w:type="dxa"/>
            <w:tcBorders>
              <w:top w:val="nil"/>
              <w:left w:val="nil"/>
              <w:bottom w:val="single" w:sz="4" w:space="0" w:color="auto"/>
              <w:right w:val="single" w:sz="4" w:space="0" w:color="auto"/>
            </w:tcBorders>
            <w:shd w:val="clear" w:color="auto" w:fill="auto"/>
            <w:vAlign w:val="center"/>
            <w:hideMark/>
          </w:tcPr>
          <w:p w14:paraId="52818E3E"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2298" w:type="dxa"/>
            <w:tcBorders>
              <w:top w:val="nil"/>
              <w:left w:val="nil"/>
              <w:bottom w:val="single" w:sz="4" w:space="0" w:color="auto"/>
              <w:right w:val="single" w:sz="4" w:space="0" w:color="auto"/>
            </w:tcBorders>
            <w:shd w:val="clear" w:color="auto" w:fill="auto"/>
            <w:vAlign w:val="center"/>
            <w:hideMark/>
          </w:tcPr>
          <w:p w14:paraId="4F3AB8F0"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2210" w:type="dxa"/>
            <w:tcBorders>
              <w:top w:val="nil"/>
              <w:left w:val="nil"/>
              <w:bottom w:val="single" w:sz="4" w:space="0" w:color="auto"/>
              <w:right w:val="single" w:sz="4" w:space="0" w:color="auto"/>
            </w:tcBorders>
            <w:shd w:val="clear" w:color="auto" w:fill="auto"/>
            <w:vAlign w:val="center"/>
            <w:hideMark/>
          </w:tcPr>
          <w:p w14:paraId="1AD5B5EB"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13B0ACF9"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7BE89390"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11" w:type="dxa"/>
            <w:vAlign w:val="center"/>
            <w:hideMark/>
          </w:tcPr>
          <w:p w14:paraId="2471E39D" w14:textId="77777777" w:rsidR="002B7368" w:rsidRPr="002B7368" w:rsidRDefault="002B7368" w:rsidP="002B7368">
            <w:pPr>
              <w:rPr>
                <w:sz w:val="16"/>
                <w:szCs w:val="16"/>
              </w:rPr>
            </w:pPr>
          </w:p>
        </w:tc>
      </w:tr>
      <w:tr w:rsidR="002B7368" w:rsidRPr="002B7368" w14:paraId="20B9D011" w14:textId="77777777" w:rsidTr="00BD168F">
        <w:trPr>
          <w:trHeight w:val="405"/>
          <w:jc w:val="center"/>
        </w:trPr>
        <w:tc>
          <w:tcPr>
            <w:tcW w:w="8733" w:type="dxa"/>
            <w:tcBorders>
              <w:top w:val="nil"/>
              <w:left w:val="single" w:sz="4" w:space="0" w:color="auto"/>
              <w:bottom w:val="single" w:sz="4" w:space="0" w:color="auto"/>
              <w:right w:val="single" w:sz="4" w:space="0" w:color="auto"/>
            </w:tcBorders>
            <w:shd w:val="clear" w:color="auto" w:fill="auto"/>
            <w:hideMark/>
          </w:tcPr>
          <w:p w14:paraId="6BC18864" w14:textId="77777777" w:rsidR="002B7368" w:rsidRPr="002B7368" w:rsidRDefault="002B7368" w:rsidP="002B7368">
            <w:pPr>
              <w:rPr>
                <w:rFonts w:ascii="Arial" w:hAnsi="Arial" w:cs="Arial"/>
                <w:b/>
                <w:bCs/>
                <w:i/>
                <w:iCs/>
                <w:sz w:val="16"/>
                <w:szCs w:val="16"/>
              </w:rPr>
            </w:pPr>
            <w:r w:rsidRPr="002B7368">
              <w:rPr>
                <w:rFonts w:ascii="Arial" w:hAnsi="Arial" w:cs="Arial"/>
                <w:b/>
                <w:bCs/>
                <w:i/>
                <w:iCs/>
                <w:sz w:val="16"/>
                <w:szCs w:val="16"/>
              </w:rPr>
              <w:t>Стоимость канализации</w:t>
            </w:r>
          </w:p>
        </w:tc>
        <w:tc>
          <w:tcPr>
            <w:tcW w:w="1609" w:type="dxa"/>
            <w:tcBorders>
              <w:top w:val="nil"/>
              <w:left w:val="nil"/>
              <w:bottom w:val="single" w:sz="4" w:space="0" w:color="auto"/>
              <w:right w:val="single" w:sz="4" w:space="0" w:color="auto"/>
            </w:tcBorders>
            <w:shd w:val="clear" w:color="auto" w:fill="auto"/>
            <w:vAlign w:val="center"/>
            <w:hideMark/>
          </w:tcPr>
          <w:p w14:paraId="7A9A547E" w14:textId="77777777" w:rsidR="002B7368" w:rsidRPr="002B7368" w:rsidRDefault="002B7368" w:rsidP="002B7368">
            <w:pPr>
              <w:rPr>
                <w:rFonts w:ascii="Arial" w:hAnsi="Arial" w:cs="Arial"/>
                <w:sz w:val="16"/>
                <w:szCs w:val="16"/>
              </w:rPr>
            </w:pPr>
            <w:r w:rsidRPr="002B7368">
              <w:rPr>
                <w:rFonts w:ascii="Arial" w:hAnsi="Arial" w:cs="Arial"/>
                <w:sz w:val="16"/>
                <w:szCs w:val="16"/>
              </w:rPr>
              <w:t> </w:t>
            </w:r>
          </w:p>
        </w:tc>
        <w:tc>
          <w:tcPr>
            <w:tcW w:w="2344" w:type="dxa"/>
            <w:tcBorders>
              <w:top w:val="nil"/>
              <w:left w:val="nil"/>
              <w:bottom w:val="single" w:sz="4" w:space="0" w:color="auto"/>
              <w:right w:val="single" w:sz="4" w:space="0" w:color="auto"/>
            </w:tcBorders>
            <w:shd w:val="clear" w:color="auto" w:fill="auto"/>
            <w:vAlign w:val="center"/>
            <w:hideMark/>
          </w:tcPr>
          <w:p w14:paraId="0DA862D5"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2317" w:type="dxa"/>
            <w:tcBorders>
              <w:top w:val="nil"/>
              <w:left w:val="nil"/>
              <w:bottom w:val="single" w:sz="4" w:space="0" w:color="auto"/>
              <w:right w:val="single" w:sz="4" w:space="0" w:color="auto"/>
            </w:tcBorders>
            <w:shd w:val="clear" w:color="auto" w:fill="auto"/>
            <w:vAlign w:val="center"/>
            <w:hideMark/>
          </w:tcPr>
          <w:p w14:paraId="0FE43F01"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2302" w:type="dxa"/>
            <w:tcBorders>
              <w:top w:val="nil"/>
              <w:left w:val="nil"/>
              <w:bottom w:val="single" w:sz="4" w:space="0" w:color="auto"/>
              <w:right w:val="single" w:sz="4" w:space="0" w:color="auto"/>
            </w:tcBorders>
            <w:shd w:val="clear" w:color="auto" w:fill="auto"/>
            <w:vAlign w:val="center"/>
            <w:hideMark/>
          </w:tcPr>
          <w:p w14:paraId="4251B0A0"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2298" w:type="dxa"/>
            <w:tcBorders>
              <w:top w:val="nil"/>
              <w:left w:val="nil"/>
              <w:bottom w:val="single" w:sz="4" w:space="0" w:color="auto"/>
              <w:right w:val="single" w:sz="4" w:space="0" w:color="auto"/>
            </w:tcBorders>
            <w:shd w:val="clear" w:color="auto" w:fill="auto"/>
            <w:vAlign w:val="center"/>
            <w:hideMark/>
          </w:tcPr>
          <w:p w14:paraId="52F1CADB"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2210" w:type="dxa"/>
            <w:tcBorders>
              <w:top w:val="nil"/>
              <w:left w:val="nil"/>
              <w:bottom w:val="single" w:sz="4" w:space="0" w:color="auto"/>
              <w:right w:val="single" w:sz="4" w:space="0" w:color="auto"/>
            </w:tcBorders>
            <w:shd w:val="clear" w:color="auto" w:fill="auto"/>
            <w:vAlign w:val="center"/>
            <w:hideMark/>
          </w:tcPr>
          <w:p w14:paraId="21002082"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1CEBD2C0"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2838" w:type="dxa"/>
            <w:tcBorders>
              <w:top w:val="nil"/>
              <w:left w:val="nil"/>
              <w:bottom w:val="single" w:sz="4" w:space="0" w:color="auto"/>
              <w:right w:val="single" w:sz="4" w:space="0" w:color="auto"/>
            </w:tcBorders>
            <w:shd w:val="clear" w:color="auto" w:fill="auto"/>
            <w:vAlign w:val="center"/>
            <w:hideMark/>
          </w:tcPr>
          <w:p w14:paraId="1E00DA15" w14:textId="77777777" w:rsidR="002B7368" w:rsidRPr="002B7368" w:rsidRDefault="002B7368" w:rsidP="002B7368">
            <w:pPr>
              <w:jc w:val="right"/>
              <w:rPr>
                <w:rFonts w:ascii="Arial" w:hAnsi="Arial" w:cs="Arial"/>
                <w:b/>
                <w:bCs/>
                <w:color w:val="FF0000"/>
                <w:sz w:val="16"/>
                <w:szCs w:val="16"/>
              </w:rPr>
            </w:pPr>
            <w:r w:rsidRPr="002B7368">
              <w:rPr>
                <w:rFonts w:ascii="Arial" w:hAnsi="Arial" w:cs="Arial"/>
                <w:b/>
                <w:bCs/>
                <w:color w:val="FF0000"/>
                <w:sz w:val="16"/>
                <w:szCs w:val="16"/>
              </w:rPr>
              <w:t>0,00</w:t>
            </w:r>
          </w:p>
        </w:tc>
        <w:tc>
          <w:tcPr>
            <w:tcW w:w="11" w:type="dxa"/>
            <w:vAlign w:val="center"/>
            <w:hideMark/>
          </w:tcPr>
          <w:p w14:paraId="21BB124D" w14:textId="77777777" w:rsidR="002B7368" w:rsidRPr="002B7368" w:rsidRDefault="002B7368" w:rsidP="002B7368">
            <w:pPr>
              <w:rPr>
                <w:sz w:val="16"/>
                <w:szCs w:val="16"/>
              </w:rPr>
            </w:pPr>
          </w:p>
        </w:tc>
      </w:tr>
    </w:tbl>
    <w:p w14:paraId="136FE994" w14:textId="77777777" w:rsidR="002B7368" w:rsidRPr="002B7368" w:rsidRDefault="002B7368" w:rsidP="002B7368">
      <w:pPr>
        <w:spacing w:after="120"/>
        <w:ind w:left="284"/>
        <w:rPr>
          <w:color w:val="000000"/>
          <w:sz w:val="28"/>
          <w:szCs w:val="28"/>
        </w:rPr>
      </w:pPr>
    </w:p>
    <w:tbl>
      <w:tblPr>
        <w:tblW w:w="5000" w:type="pct"/>
        <w:jc w:val="center"/>
        <w:tblLook w:val="04A0" w:firstRow="1" w:lastRow="0" w:firstColumn="1" w:lastColumn="0" w:noHBand="0" w:noVBand="1"/>
      </w:tblPr>
      <w:tblGrid>
        <w:gridCol w:w="453"/>
        <w:gridCol w:w="6404"/>
        <w:gridCol w:w="230"/>
        <w:gridCol w:w="230"/>
        <w:gridCol w:w="230"/>
        <w:gridCol w:w="230"/>
        <w:gridCol w:w="731"/>
        <w:gridCol w:w="921"/>
        <w:gridCol w:w="857"/>
        <w:gridCol w:w="824"/>
        <w:gridCol w:w="894"/>
        <w:gridCol w:w="921"/>
        <w:gridCol w:w="1030"/>
        <w:gridCol w:w="1030"/>
      </w:tblGrid>
      <w:tr w:rsidR="002B7368" w:rsidRPr="002B7368" w14:paraId="60B1002A" w14:textId="77777777" w:rsidTr="00BD168F">
        <w:trPr>
          <w:trHeight w:val="600"/>
          <w:jc w:val="center"/>
        </w:trPr>
        <w:tc>
          <w:tcPr>
            <w:tcW w:w="31670"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09E98" w14:textId="77777777" w:rsidR="002B7368" w:rsidRPr="002B7368" w:rsidRDefault="002B7368" w:rsidP="002B7368">
            <w:pPr>
              <w:jc w:val="right"/>
              <w:rPr>
                <w:rFonts w:ascii="Arial" w:hAnsi="Arial" w:cs="Arial"/>
                <w:sz w:val="12"/>
                <w:szCs w:val="12"/>
              </w:rPr>
            </w:pPr>
            <w:r w:rsidRPr="002B7368">
              <w:rPr>
                <w:rFonts w:ascii="Arial" w:hAnsi="Arial" w:cs="Arial"/>
                <w:sz w:val="12"/>
                <w:szCs w:val="12"/>
              </w:rPr>
              <w:t>Приложение 2</w:t>
            </w:r>
          </w:p>
        </w:tc>
      </w:tr>
      <w:tr w:rsidR="002B7368" w:rsidRPr="002B7368" w14:paraId="60EC1CB5" w14:textId="77777777" w:rsidTr="00BD168F">
        <w:trPr>
          <w:trHeight w:val="930"/>
          <w:jc w:val="center"/>
        </w:trPr>
        <w:tc>
          <w:tcPr>
            <w:tcW w:w="31670"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0280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xml:space="preserve">  Смета расходов по производству и реализации тепловой энергии МКП ММО "Ресурс" на 2025 год</w:t>
            </w:r>
          </w:p>
        </w:tc>
      </w:tr>
      <w:tr w:rsidR="002B7368" w:rsidRPr="002B7368" w14:paraId="2F5203BB" w14:textId="77777777" w:rsidTr="00BD168F">
        <w:trPr>
          <w:trHeight w:val="720"/>
          <w:jc w:val="center"/>
        </w:trPr>
        <w:tc>
          <w:tcPr>
            <w:tcW w:w="7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16443D"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п/п</w:t>
            </w:r>
          </w:p>
        </w:tc>
        <w:tc>
          <w:tcPr>
            <w:tcW w:w="15849"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4C07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xml:space="preserve">              Показатели</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hideMark/>
          </w:tcPr>
          <w:p w14:paraId="7A9842B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Единицы измерения</w:t>
            </w:r>
          </w:p>
        </w:tc>
        <w:tc>
          <w:tcPr>
            <w:tcW w:w="53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4423C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2023</w:t>
            </w:r>
          </w:p>
        </w:tc>
        <w:tc>
          <w:tcPr>
            <w:tcW w:w="37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1D2CE2"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2024</w:t>
            </w:r>
          </w:p>
        </w:tc>
        <w:tc>
          <w:tcPr>
            <w:tcW w:w="43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4FBEA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2025</w:t>
            </w:r>
          </w:p>
        </w:tc>
      </w:tr>
      <w:tr w:rsidR="002B7368" w:rsidRPr="002B7368" w14:paraId="29A7087D" w14:textId="77777777" w:rsidTr="00BD168F">
        <w:trPr>
          <w:trHeight w:val="1815"/>
          <w:jc w:val="center"/>
        </w:trPr>
        <w:tc>
          <w:tcPr>
            <w:tcW w:w="789" w:type="dxa"/>
            <w:vMerge/>
            <w:tcBorders>
              <w:top w:val="nil"/>
              <w:left w:val="single" w:sz="4" w:space="0" w:color="auto"/>
              <w:bottom w:val="single" w:sz="4" w:space="0" w:color="auto"/>
              <w:right w:val="single" w:sz="4" w:space="0" w:color="auto"/>
            </w:tcBorders>
            <w:vAlign w:val="center"/>
            <w:hideMark/>
          </w:tcPr>
          <w:p w14:paraId="7865E875" w14:textId="77777777" w:rsidR="002B7368" w:rsidRPr="002B7368" w:rsidRDefault="002B7368" w:rsidP="002B7368">
            <w:pPr>
              <w:rPr>
                <w:rFonts w:ascii="Arial" w:hAnsi="Arial" w:cs="Arial"/>
                <w:b/>
                <w:bCs/>
                <w:sz w:val="12"/>
                <w:szCs w:val="12"/>
              </w:rPr>
            </w:pPr>
          </w:p>
        </w:tc>
        <w:tc>
          <w:tcPr>
            <w:tcW w:w="15849" w:type="dxa"/>
            <w:gridSpan w:val="5"/>
            <w:vMerge/>
            <w:tcBorders>
              <w:top w:val="single" w:sz="4" w:space="0" w:color="auto"/>
              <w:left w:val="single" w:sz="4" w:space="0" w:color="auto"/>
              <w:bottom w:val="single" w:sz="4" w:space="0" w:color="auto"/>
              <w:right w:val="single" w:sz="4" w:space="0" w:color="auto"/>
            </w:tcBorders>
            <w:vAlign w:val="center"/>
            <w:hideMark/>
          </w:tcPr>
          <w:p w14:paraId="7893D44D" w14:textId="77777777" w:rsidR="002B7368" w:rsidRPr="002B7368" w:rsidRDefault="002B7368" w:rsidP="002B7368">
            <w:pPr>
              <w:rPr>
                <w:rFonts w:ascii="Arial" w:hAnsi="Arial" w:cs="Arial"/>
                <w:b/>
                <w:bCs/>
                <w:sz w:val="12"/>
                <w:szCs w:val="12"/>
              </w:rPr>
            </w:pPr>
          </w:p>
        </w:tc>
        <w:tc>
          <w:tcPr>
            <w:tcW w:w="1467" w:type="dxa"/>
            <w:vMerge/>
            <w:tcBorders>
              <w:top w:val="nil"/>
              <w:left w:val="single" w:sz="4" w:space="0" w:color="auto"/>
              <w:bottom w:val="single" w:sz="4" w:space="0" w:color="auto"/>
              <w:right w:val="single" w:sz="4" w:space="0" w:color="auto"/>
            </w:tcBorders>
            <w:vAlign w:val="center"/>
            <w:hideMark/>
          </w:tcPr>
          <w:p w14:paraId="5A447B4B" w14:textId="77777777" w:rsidR="002B7368" w:rsidRPr="002B7368" w:rsidRDefault="002B7368" w:rsidP="002B7368">
            <w:pPr>
              <w:rPr>
                <w:rFonts w:ascii="Arial" w:hAnsi="Arial" w:cs="Arial"/>
                <w:b/>
                <w:bCs/>
                <w:sz w:val="12"/>
                <w:szCs w:val="12"/>
              </w:rPr>
            </w:pPr>
          </w:p>
        </w:tc>
        <w:tc>
          <w:tcPr>
            <w:tcW w:w="1927" w:type="dxa"/>
            <w:tcBorders>
              <w:top w:val="nil"/>
              <w:left w:val="nil"/>
              <w:bottom w:val="single" w:sz="4" w:space="0" w:color="auto"/>
              <w:right w:val="single" w:sz="4" w:space="0" w:color="auto"/>
            </w:tcBorders>
            <w:shd w:val="clear" w:color="auto" w:fill="auto"/>
            <w:vAlign w:val="center"/>
            <w:hideMark/>
          </w:tcPr>
          <w:p w14:paraId="103AC6B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УТВЕРЖДЕНО РЭК на 2023</w:t>
            </w:r>
          </w:p>
        </w:tc>
        <w:tc>
          <w:tcPr>
            <w:tcW w:w="1773" w:type="dxa"/>
            <w:tcBorders>
              <w:top w:val="nil"/>
              <w:left w:val="nil"/>
              <w:bottom w:val="single" w:sz="4" w:space="0" w:color="auto"/>
              <w:right w:val="single" w:sz="4" w:space="0" w:color="auto"/>
            </w:tcBorders>
            <w:shd w:val="clear" w:color="auto" w:fill="auto"/>
            <w:vAlign w:val="center"/>
            <w:hideMark/>
          </w:tcPr>
          <w:p w14:paraId="39E50AA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Факт предприятия за 2023 год</w:t>
            </w:r>
          </w:p>
        </w:tc>
        <w:tc>
          <w:tcPr>
            <w:tcW w:w="1692" w:type="dxa"/>
            <w:tcBorders>
              <w:top w:val="nil"/>
              <w:left w:val="nil"/>
              <w:bottom w:val="single" w:sz="4" w:space="0" w:color="auto"/>
              <w:right w:val="single" w:sz="4" w:space="0" w:color="auto"/>
            </w:tcBorders>
            <w:shd w:val="clear" w:color="auto" w:fill="auto"/>
            <w:vAlign w:val="center"/>
            <w:hideMark/>
          </w:tcPr>
          <w:p w14:paraId="22D5A14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ФАКТ ЭКСПЕРТОВ за 2023</w:t>
            </w:r>
          </w:p>
        </w:tc>
        <w:tc>
          <w:tcPr>
            <w:tcW w:w="1862" w:type="dxa"/>
            <w:tcBorders>
              <w:top w:val="nil"/>
              <w:left w:val="nil"/>
              <w:bottom w:val="single" w:sz="4" w:space="0" w:color="auto"/>
              <w:right w:val="single" w:sz="4" w:space="0" w:color="auto"/>
            </w:tcBorders>
            <w:shd w:val="clear" w:color="auto" w:fill="auto"/>
            <w:vAlign w:val="center"/>
            <w:hideMark/>
          </w:tcPr>
          <w:p w14:paraId="7898CBA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Предложения предприятия на 2024</w:t>
            </w:r>
          </w:p>
        </w:tc>
        <w:tc>
          <w:tcPr>
            <w:tcW w:w="1927" w:type="dxa"/>
            <w:tcBorders>
              <w:top w:val="nil"/>
              <w:left w:val="nil"/>
              <w:bottom w:val="single" w:sz="4" w:space="0" w:color="auto"/>
              <w:right w:val="single" w:sz="4" w:space="0" w:color="auto"/>
            </w:tcBorders>
            <w:shd w:val="clear" w:color="auto" w:fill="auto"/>
            <w:vAlign w:val="center"/>
            <w:hideMark/>
          </w:tcPr>
          <w:p w14:paraId="18C99B9D"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УТВЕРЖДЕНО РЭК на 2024 (корр)</w:t>
            </w:r>
          </w:p>
        </w:tc>
        <w:tc>
          <w:tcPr>
            <w:tcW w:w="2192" w:type="dxa"/>
            <w:tcBorders>
              <w:top w:val="nil"/>
              <w:left w:val="nil"/>
              <w:bottom w:val="single" w:sz="4" w:space="0" w:color="auto"/>
              <w:right w:val="single" w:sz="4" w:space="0" w:color="auto"/>
            </w:tcBorders>
            <w:shd w:val="clear" w:color="auto" w:fill="auto"/>
            <w:vAlign w:val="center"/>
            <w:hideMark/>
          </w:tcPr>
          <w:p w14:paraId="096396B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Предложения  МКП ММО Ресурс на 2025 год (корректировка)</w:t>
            </w:r>
          </w:p>
        </w:tc>
        <w:tc>
          <w:tcPr>
            <w:tcW w:w="2192" w:type="dxa"/>
            <w:tcBorders>
              <w:top w:val="nil"/>
              <w:left w:val="nil"/>
              <w:bottom w:val="single" w:sz="4" w:space="0" w:color="auto"/>
              <w:right w:val="single" w:sz="4" w:space="0" w:color="auto"/>
            </w:tcBorders>
            <w:shd w:val="clear" w:color="auto" w:fill="auto"/>
            <w:vAlign w:val="center"/>
            <w:hideMark/>
          </w:tcPr>
          <w:p w14:paraId="4C99218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Предложения экспертов на 2025 год (корректировка)</w:t>
            </w:r>
          </w:p>
        </w:tc>
      </w:tr>
      <w:tr w:rsidR="002B7368" w:rsidRPr="002B7368" w14:paraId="16867541" w14:textId="77777777" w:rsidTr="00BD168F">
        <w:trPr>
          <w:trHeight w:val="390"/>
          <w:jc w:val="center"/>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14:paraId="07FD66D9" w14:textId="77777777" w:rsidR="002B7368" w:rsidRPr="002B7368" w:rsidRDefault="002B7368" w:rsidP="002B7368">
            <w:pPr>
              <w:jc w:val="center"/>
              <w:rPr>
                <w:rFonts w:ascii="Arial" w:hAnsi="Arial" w:cs="Arial"/>
                <w:i/>
                <w:iCs/>
                <w:sz w:val="12"/>
                <w:szCs w:val="12"/>
              </w:rPr>
            </w:pPr>
            <w:r w:rsidRPr="002B7368">
              <w:rPr>
                <w:rFonts w:ascii="Arial" w:hAnsi="Arial" w:cs="Arial"/>
                <w:i/>
                <w:iCs/>
                <w:sz w:val="12"/>
                <w:szCs w:val="12"/>
              </w:rPr>
              <w:t>1</w:t>
            </w:r>
          </w:p>
        </w:tc>
        <w:tc>
          <w:tcPr>
            <w:tcW w:w="15849" w:type="dxa"/>
            <w:gridSpan w:val="5"/>
            <w:tcBorders>
              <w:top w:val="single" w:sz="4" w:space="0" w:color="auto"/>
              <w:left w:val="nil"/>
              <w:bottom w:val="single" w:sz="4" w:space="0" w:color="auto"/>
              <w:right w:val="single" w:sz="4" w:space="0" w:color="auto"/>
            </w:tcBorders>
            <w:shd w:val="clear" w:color="auto" w:fill="auto"/>
            <w:noWrap/>
            <w:vAlign w:val="center"/>
            <w:hideMark/>
          </w:tcPr>
          <w:p w14:paraId="1F5F5898" w14:textId="77777777" w:rsidR="002B7368" w:rsidRPr="002B7368" w:rsidRDefault="002B7368" w:rsidP="002B7368">
            <w:pPr>
              <w:jc w:val="center"/>
              <w:rPr>
                <w:rFonts w:ascii="Arial" w:hAnsi="Arial" w:cs="Arial"/>
                <w:i/>
                <w:iCs/>
                <w:sz w:val="12"/>
                <w:szCs w:val="12"/>
              </w:rPr>
            </w:pPr>
            <w:r w:rsidRPr="002B7368">
              <w:rPr>
                <w:rFonts w:ascii="Arial" w:hAnsi="Arial" w:cs="Arial"/>
                <w:i/>
                <w:iCs/>
                <w:sz w:val="12"/>
                <w:szCs w:val="12"/>
              </w:rPr>
              <w:t>2</w:t>
            </w:r>
          </w:p>
        </w:tc>
        <w:tc>
          <w:tcPr>
            <w:tcW w:w="1467" w:type="dxa"/>
            <w:tcBorders>
              <w:top w:val="nil"/>
              <w:left w:val="nil"/>
              <w:bottom w:val="single" w:sz="4" w:space="0" w:color="auto"/>
              <w:right w:val="single" w:sz="4" w:space="0" w:color="auto"/>
            </w:tcBorders>
            <w:shd w:val="clear" w:color="auto" w:fill="auto"/>
            <w:noWrap/>
            <w:vAlign w:val="center"/>
            <w:hideMark/>
          </w:tcPr>
          <w:p w14:paraId="27D676D1" w14:textId="77777777" w:rsidR="002B7368" w:rsidRPr="002B7368" w:rsidRDefault="002B7368" w:rsidP="002B7368">
            <w:pPr>
              <w:jc w:val="center"/>
              <w:rPr>
                <w:rFonts w:ascii="Arial" w:hAnsi="Arial" w:cs="Arial"/>
                <w:i/>
                <w:iCs/>
                <w:sz w:val="12"/>
                <w:szCs w:val="12"/>
              </w:rPr>
            </w:pPr>
            <w:r w:rsidRPr="002B7368">
              <w:rPr>
                <w:rFonts w:ascii="Arial" w:hAnsi="Arial" w:cs="Arial"/>
                <w:i/>
                <w:iCs/>
                <w:sz w:val="12"/>
                <w:szCs w:val="12"/>
              </w:rPr>
              <w:t>3</w:t>
            </w:r>
          </w:p>
        </w:tc>
        <w:tc>
          <w:tcPr>
            <w:tcW w:w="1927" w:type="dxa"/>
            <w:tcBorders>
              <w:top w:val="nil"/>
              <w:left w:val="nil"/>
              <w:bottom w:val="single" w:sz="4" w:space="0" w:color="auto"/>
              <w:right w:val="single" w:sz="4" w:space="0" w:color="auto"/>
            </w:tcBorders>
            <w:shd w:val="clear" w:color="auto" w:fill="auto"/>
            <w:noWrap/>
            <w:vAlign w:val="center"/>
            <w:hideMark/>
          </w:tcPr>
          <w:p w14:paraId="69990139" w14:textId="77777777" w:rsidR="002B7368" w:rsidRPr="002B7368" w:rsidRDefault="002B7368" w:rsidP="002B7368">
            <w:pPr>
              <w:jc w:val="center"/>
              <w:rPr>
                <w:rFonts w:ascii="Arial" w:hAnsi="Arial" w:cs="Arial"/>
                <w:i/>
                <w:iCs/>
                <w:sz w:val="12"/>
                <w:szCs w:val="12"/>
              </w:rPr>
            </w:pPr>
            <w:r w:rsidRPr="002B7368">
              <w:rPr>
                <w:rFonts w:ascii="Arial" w:hAnsi="Arial" w:cs="Arial"/>
                <w:i/>
                <w:iCs/>
                <w:sz w:val="12"/>
                <w:szCs w:val="12"/>
              </w:rPr>
              <w:t>24</w:t>
            </w:r>
          </w:p>
        </w:tc>
        <w:tc>
          <w:tcPr>
            <w:tcW w:w="1773" w:type="dxa"/>
            <w:tcBorders>
              <w:top w:val="nil"/>
              <w:left w:val="nil"/>
              <w:bottom w:val="single" w:sz="4" w:space="0" w:color="auto"/>
              <w:right w:val="single" w:sz="4" w:space="0" w:color="auto"/>
            </w:tcBorders>
            <w:shd w:val="clear" w:color="auto" w:fill="auto"/>
            <w:noWrap/>
            <w:vAlign w:val="center"/>
            <w:hideMark/>
          </w:tcPr>
          <w:p w14:paraId="2DD0C49F" w14:textId="77777777" w:rsidR="002B7368" w:rsidRPr="002B7368" w:rsidRDefault="002B7368" w:rsidP="002B7368">
            <w:pPr>
              <w:jc w:val="center"/>
              <w:rPr>
                <w:rFonts w:ascii="Arial" w:hAnsi="Arial" w:cs="Arial"/>
                <w:i/>
                <w:iCs/>
                <w:sz w:val="12"/>
                <w:szCs w:val="12"/>
              </w:rPr>
            </w:pPr>
            <w:r w:rsidRPr="002B7368">
              <w:rPr>
                <w:rFonts w:ascii="Arial" w:hAnsi="Arial" w:cs="Arial"/>
                <w:i/>
                <w:iCs/>
                <w:sz w:val="12"/>
                <w:szCs w:val="12"/>
              </w:rPr>
              <w:t>25</w:t>
            </w:r>
          </w:p>
        </w:tc>
        <w:tc>
          <w:tcPr>
            <w:tcW w:w="1692" w:type="dxa"/>
            <w:tcBorders>
              <w:top w:val="nil"/>
              <w:left w:val="nil"/>
              <w:bottom w:val="single" w:sz="4" w:space="0" w:color="auto"/>
              <w:right w:val="single" w:sz="4" w:space="0" w:color="auto"/>
            </w:tcBorders>
            <w:shd w:val="clear" w:color="auto" w:fill="auto"/>
            <w:noWrap/>
            <w:vAlign w:val="center"/>
            <w:hideMark/>
          </w:tcPr>
          <w:p w14:paraId="3D13C43B" w14:textId="77777777" w:rsidR="002B7368" w:rsidRPr="002B7368" w:rsidRDefault="002B7368" w:rsidP="002B7368">
            <w:pPr>
              <w:jc w:val="center"/>
              <w:rPr>
                <w:rFonts w:ascii="Arial" w:hAnsi="Arial" w:cs="Arial"/>
                <w:i/>
                <w:iCs/>
                <w:sz w:val="12"/>
                <w:szCs w:val="12"/>
              </w:rPr>
            </w:pPr>
            <w:r w:rsidRPr="002B7368">
              <w:rPr>
                <w:rFonts w:ascii="Arial" w:hAnsi="Arial" w:cs="Arial"/>
                <w:i/>
                <w:iCs/>
                <w:sz w:val="12"/>
                <w:szCs w:val="12"/>
              </w:rPr>
              <w:t>26</w:t>
            </w:r>
          </w:p>
        </w:tc>
        <w:tc>
          <w:tcPr>
            <w:tcW w:w="1862" w:type="dxa"/>
            <w:tcBorders>
              <w:top w:val="nil"/>
              <w:left w:val="nil"/>
              <w:bottom w:val="single" w:sz="4" w:space="0" w:color="auto"/>
              <w:right w:val="single" w:sz="4" w:space="0" w:color="auto"/>
            </w:tcBorders>
            <w:shd w:val="clear" w:color="auto" w:fill="auto"/>
            <w:noWrap/>
            <w:vAlign w:val="center"/>
            <w:hideMark/>
          </w:tcPr>
          <w:p w14:paraId="3A5BD550" w14:textId="77777777" w:rsidR="002B7368" w:rsidRPr="002B7368" w:rsidRDefault="002B7368" w:rsidP="002B7368">
            <w:pPr>
              <w:jc w:val="center"/>
              <w:rPr>
                <w:rFonts w:ascii="Arial" w:hAnsi="Arial" w:cs="Arial"/>
                <w:i/>
                <w:iCs/>
                <w:sz w:val="12"/>
                <w:szCs w:val="12"/>
              </w:rPr>
            </w:pPr>
            <w:r w:rsidRPr="002B7368">
              <w:rPr>
                <w:rFonts w:ascii="Arial" w:hAnsi="Arial" w:cs="Arial"/>
                <w:i/>
                <w:iCs/>
                <w:sz w:val="12"/>
                <w:szCs w:val="12"/>
              </w:rPr>
              <w:t>28</w:t>
            </w:r>
          </w:p>
        </w:tc>
        <w:tc>
          <w:tcPr>
            <w:tcW w:w="1927" w:type="dxa"/>
            <w:tcBorders>
              <w:top w:val="nil"/>
              <w:left w:val="nil"/>
              <w:bottom w:val="single" w:sz="4" w:space="0" w:color="auto"/>
              <w:right w:val="single" w:sz="4" w:space="0" w:color="auto"/>
            </w:tcBorders>
            <w:shd w:val="clear" w:color="auto" w:fill="auto"/>
            <w:noWrap/>
            <w:vAlign w:val="center"/>
            <w:hideMark/>
          </w:tcPr>
          <w:p w14:paraId="70133BA5" w14:textId="77777777" w:rsidR="002B7368" w:rsidRPr="002B7368" w:rsidRDefault="002B7368" w:rsidP="002B7368">
            <w:pPr>
              <w:jc w:val="center"/>
              <w:rPr>
                <w:rFonts w:ascii="Arial" w:hAnsi="Arial" w:cs="Arial"/>
                <w:i/>
                <w:iCs/>
                <w:sz w:val="12"/>
                <w:szCs w:val="12"/>
              </w:rPr>
            </w:pPr>
            <w:r w:rsidRPr="002B7368">
              <w:rPr>
                <w:rFonts w:ascii="Arial" w:hAnsi="Arial" w:cs="Arial"/>
                <w:i/>
                <w:iCs/>
                <w:sz w:val="12"/>
                <w:szCs w:val="12"/>
              </w:rPr>
              <w:t>29</w:t>
            </w:r>
          </w:p>
        </w:tc>
        <w:tc>
          <w:tcPr>
            <w:tcW w:w="2192" w:type="dxa"/>
            <w:tcBorders>
              <w:top w:val="nil"/>
              <w:left w:val="nil"/>
              <w:bottom w:val="single" w:sz="4" w:space="0" w:color="auto"/>
              <w:right w:val="single" w:sz="4" w:space="0" w:color="auto"/>
            </w:tcBorders>
            <w:shd w:val="clear" w:color="auto" w:fill="auto"/>
            <w:noWrap/>
            <w:vAlign w:val="center"/>
            <w:hideMark/>
          </w:tcPr>
          <w:p w14:paraId="2CE42420" w14:textId="77777777" w:rsidR="002B7368" w:rsidRPr="002B7368" w:rsidRDefault="002B7368" w:rsidP="002B7368">
            <w:pPr>
              <w:jc w:val="center"/>
              <w:rPr>
                <w:rFonts w:ascii="Arial" w:hAnsi="Arial" w:cs="Arial"/>
                <w:i/>
                <w:iCs/>
                <w:sz w:val="12"/>
                <w:szCs w:val="12"/>
              </w:rPr>
            </w:pPr>
            <w:r w:rsidRPr="002B7368">
              <w:rPr>
                <w:rFonts w:ascii="Arial" w:hAnsi="Arial" w:cs="Arial"/>
                <w:i/>
                <w:iCs/>
                <w:sz w:val="12"/>
                <w:szCs w:val="12"/>
              </w:rPr>
              <w:t>30</w:t>
            </w:r>
          </w:p>
        </w:tc>
        <w:tc>
          <w:tcPr>
            <w:tcW w:w="2192" w:type="dxa"/>
            <w:tcBorders>
              <w:top w:val="nil"/>
              <w:left w:val="nil"/>
              <w:bottom w:val="single" w:sz="4" w:space="0" w:color="auto"/>
              <w:right w:val="single" w:sz="4" w:space="0" w:color="auto"/>
            </w:tcBorders>
            <w:shd w:val="clear" w:color="auto" w:fill="auto"/>
            <w:noWrap/>
            <w:vAlign w:val="center"/>
            <w:hideMark/>
          </w:tcPr>
          <w:p w14:paraId="474AAAC7" w14:textId="77777777" w:rsidR="002B7368" w:rsidRPr="002B7368" w:rsidRDefault="002B7368" w:rsidP="002B7368">
            <w:pPr>
              <w:jc w:val="center"/>
              <w:rPr>
                <w:rFonts w:ascii="Arial" w:hAnsi="Arial" w:cs="Arial"/>
                <w:i/>
                <w:iCs/>
                <w:sz w:val="12"/>
                <w:szCs w:val="12"/>
              </w:rPr>
            </w:pPr>
            <w:r w:rsidRPr="002B7368">
              <w:rPr>
                <w:rFonts w:ascii="Arial" w:hAnsi="Arial" w:cs="Arial"/>
                <w:i/>
                <w:iCs/>
                <w:sz w:val="12"/>
                <w:szCs w:val="12"/>
              </w:rPr>
              <w:t>31</w:t>
            </w:r>
          </w:p>
        </w:tc>
      </w:tr>
      <w:tr w:rsidR="002B7368" w:rsidRPr="002B7368" w14:paraId="6A12F146"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F4CF3B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62F6B30"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Количество котельных</w:t>
            </w:r>
          </w:p>
        </w:tc>
        <w:tc>
          <w:tcPr>
            <w:tcW w:w="1467" w:type="dxa"/>
            <w:tcBorders>
              <w:top w:val="nil"/>
              <w:left w:val="nil"/>
              <w:bottom w:val="single" w:sz="4" w:space="0" w:color="auto"/>
              <w:right w:val="single" w:sz="4" w:space="0" w:color="auto"/>
            </w:tcBorders>
            <w:shd w:val="clear" w:color="auto" w:fill="auto"/>
            <w:noWrap/>
            <w:vAlign w:val="bottom"/>
            <w:hideMark/>
          </w:tcPr>
          <w:p w14:paraId="642FB58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шт.</w:t>
            </w:r>
          </w:p>
        </w:tc>
        <w:tc>
          <w:tcPr>
            <w:tcW w:w="1927" w:type="dxa"/>
            <w:tcBorders>
              <w:top w:val="nil"/>
              <w:left w:val="nil"/>
              <w:bottom w:val="single" w:sz="4" w:space="0" w:color="auto"/>
              <w:right w:val="single" w:sz="4" w:space="0" w:color="auto"/>
            </w:tcBorders>
            <w:shd w:val="clear" w:color="auto" w:fill="auto"/>
            <w:noWrap/>
            <w:vAlign w:val="center"/>
            <w:hideMark/>
          </w:tcPr>
          <w:p w14:paraId="1553D28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w:t>
            </w:r>
          </w:p>
        </w:tc>
        <w:tc>
          <w:tcPr>
            <w:tcW w:w="1773" w:type="dxa"/>
            <w:tcBorders>
              <w:top w:val="nil"/>
              <w:left w:val="nil"/>
              <w:bottom w:val="single" w:sz="4" w:space="0" w:color="auto"/>
              <w:right w:val="single" w:sz="4" w:space="0" w:color="auto"/>
            </w:tcBorders>
            <w:shd w:val="clear" w:color="auto" w:fill="auto"/>
            <w:noWrap/>
            <w:vAlign w:val="center"/>
            <w:hideMark/>
          </w:tcPr>
          <w:p w14:paraId="4BBFB69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14</w:t>
            </w:r>
          </w:p>
        </w:tc>
        <w:tc>
          <w:tcPr>
            <w:tcW w:w="1692" w:type="dxa"/>
            <w:tcBorders>
              <w:top w:val="nil"/>
              <w:left w:val="nil"/>
              <w:bottom w:val="single" w:sz="4" w:space="0" w:color="auto"/>
              <w:right w:val="single" w:sz="4" w:space="0" w:color="auto"/>
            </w:tcBorders>
            <w:shd w:val="clear" w:color="auto" w:fill="auto"/>
            <w:noWrap/>
            <w:vAlign w:val="center"/>
            <w:hideMark/>
          </w:tcPr>
          <w:p w14:paraId="14CCB83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14</w:t>
            </w:r>
          </w:p>
        </w:tc>
        <w:tc>
          <w:tcPr>
            <w:tcW w:w="1862" w:type="dxa"/>
            <w:tcBorders>
              <w:top w:val="nil"/>
              <w:left w:val="nil"/>
              <w:bottom w:val="single" w:sz="4" w:space="0" w:color="auto"/>
              <w:right w:val="single" w:sz="4" w:space="0" w:color="auto"/>
            </w:tcBorders>
            <w:shd w:val="clear" w:color="auto" w:fill="auto"/>
            <w:noWrap/>
            <w:vAlign w:val="center"/>
            <w:hideMark/>
          </w:tcPr>
          <w:p w14:paraId="0CC4DFE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14</w:t>
            </w:r>
          </w:p>
        </w:tc>
        <w:tc>
          <w:tcPr>
            <w:tcW w:w="1927" w:type="dxa"/>
            <w:tcBorders>
              <w:top w:val="nil"/>
              <w:left w:val="nil"/>
              <w:bottom w:val="single" w:sz="4" w:space="0" w:color="auto"/>
              <w:right w:val="single" w:sz="4" w:space="0" w:color="auto"/>
            </w:tcBorders>
            <w:shd w:val="clear" w:color="auto" w:fill="auto"/>
            <w:noWrap/>
            <w:vAlign w:val="center"/>
            <w:hideMark/>
          </w:tcPr>
          <w:p w14:paraId="77CDFE9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14</w:t>
            </w:r>
          </w:p>
        </w:tc>
        <w:tc>
          <w:tcPr>
            <w:tcW w:w="2192" w:type="dxa"/>
            <w:tcBorders>
              <w:top w:val="nil"/>
              <w:left w:val="nil"/>
              <w:bottom w:val="single" w:sz="4" w:space="0" w:color="auto"/>
              <w:right w:val="single" w:sz="4" w:space="0" w:color="auto"/>
            </w:tcBorders>
            <w:shd w:val="clear" w:color="auto" w:fill="auto"/>
            <w:noWrap/>
            <w:vAlign w:val="center"/>
            <w:hideMark/>
          </w:tcPr>
          <w:p w14:paraId="34AD2C7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14</w:t>
            </w:r>
          </w:p>
        </w:tc>
        <w:tc>
          <w:tcPr>
            <w:tcW w:w="2192" w:type="dxa"/>
            <w:tcBorders>
              <w:top w:val="nil"/>
              <w:left w:val="nil"/>
              <w:bottom w:val="single" w:sz="4" w:space="0" w:color="auto"/>
              <w:right w:val="single" w:sz="4" w:space="0" w:color="auto"/>
            </w:tcBorders>
            <w:shd w:val="clear" w:color="auto" w:fill="auto"/>
            <w:noWrap/>
            <w:vAlign w:val="center"/>
            <w:hideMark/>
          </w:tcPr>
          <w:p w14:paraId="728EC47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14</w:t>
            </w:r>
          </w:p>
        </w:tc>
      </w:tr>
      <w:tr w:rsidR="002B7368" w:rsidRPr="002B7368" w14:paraId="41B77319"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3BEFC8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0EB52D7"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Выработка тепловой энергии</w:t>
            </w:r>
          </w:p>
        </w:tc>
        <w:tc>
          <w:tcPr>
            <w:tcW w:w="1467" w:type="dxa"/>
            <w:tcBorders>
              <w:top w:val="nil"/>
              <w:left w:val="nil"/>
              <w:bottom w:val="single" w:sz="4" w:space="0" w:color="auto"/>
              <w:right w:val="single" w:sz="4" w:space="0" w:color="auto"/>
            </w:tcBorders>
            <w:shd w:val="clear" w:color="auto" w:fill="auto"/>
            <w:noWrap/>
            <w:vAlign w:val="bottom"/>
            <w:hideMark/>
          </w:tcPr>
          <w:p w14:paraId="5ED5BCC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Гкал</w:t>
            </w:r>
          </w:p>
        </w:tc>
        <w:tc>
          <w:tcPr>
            <w:tcW w:w="1927" w:type="dxa"/>
            <w:tcBorders>
              <w:top w:val="nil"/>
              <w:left w:val="nil"/>
              <w:bottom w:val="single" w:sz="4" w:space="0" w:color="auto"/>
              <w:right w:val="single" w:sz="4" w:space="0" w:color="auto"/>
            </w:tcBorders>
            <w:shd w:val="clear" w:color="auto" w:fill="auto"/>
            <w:noWrap/>
            <w:vAlign w:val="center"/>
            <w:hideMark/>
          </w:tcPr>
          <w:p w14:paraId="48B7DA6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31 108,58</w:t>
            </w:r>
          </w:p>
        </w:tc>
        <w:tc>
          <w:tcPr>
            <w:tcW w:w="1773" w:type="dxa"/>
            <w:tcBorders>
              <w:top w:val="nil"/>
              <w:left w:val="nil"/>
              <w:bottom w:val="single" w:sz="4" w:space="0" w:color="auto"/>
              <w:right w:val="single" w:sz="4" w:space="0" w:color="auto"/>
            </w:tcBorders>
            <w:shd w:val="clear" w:color="auto" w:fill="auto"/>
            <w:noWrap/>
            <w:vAlign w:val="center"/>
            <w:hideMark/>
          </w:tcPr>
          <w:p w14:paraId="5041E0D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32 932,16</w:t>
            </w:r>
          </w:p>
        </w:tc>
        <w:tc>
          <w:tcPr>
            <w:tcW w:w="1692" w:type="dxa"/>
            <w:tcBorders>
              <w:top w:val="nil"/>
              <w:left w:val="nil"/>
              <w:bottom w:val="single" w:sz="4" w:space="0" w:color="auto"/>
              <w:right w:val="single" w:sz="4" w:space="0" w:color="auto"/>
            </w:tcBorders>
            <w:shd w:val="clear" w:color="auto" w:fill="auto"/>
            <w:noWrap/>
            <w:vAlign w:val="center"/>
            <w:hideMark/>
          </w:tcPr>
          <w:p w14:paraId="0A5B0F3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32 932,17</w:t>
            </w:r>
          </w:p>
        </w:tc>
        <w:tc>
          <w:tcPr>
            <w:tcW w:w="1862" w:type="dxa"/>
            <w:tcBorders>
              <w:top w:val="nil"/>
              <w:left w:val="nil"/>
              <w:bottom w:val="single" w:sz="4" w:space="0" w:color="auto"/>
              <w:right w:val="single" w:sz="4" w:space="0" w:color="auto"/>
            </w:tcBorders>
            <w:shd w:val="clear" w:color="auto" w:fill="auto"/>
            <w:noWrap/>
            <w:vAlign w:val="center"/>
            <w:hideMark/>
          </w:tcPr>
          <w:p w14:paraId="62628D0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33 262,02</w:t>
            </w:r>
          </w:p>
        </w:tc>
        <w:tc>
          <w:tcPr>
            <w:tcW w:w="1927" w:type="dxa"/>
            <w:tcBorders>
              <w:top w:val="nil"/>
              <w:left w:val="nil"/>
              <w:bottom w:val="single" w:sz="4" w:space="0" w:color="auto"/>
              <w:right w:val="single" w:sz="4" w:space="0" w:color="auto"/>
            </w:tcBorders>
            <w:shd w:val="clear" w:color="auto" w:fill="auto"/>
            <w:noWrap/>
            <w:vAlign w:val="center"/>
            <w:hideMark/>
          </w:tcPr>
          <w:p w14:paraId="79C981F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31 110,21</w:t>
            </w:r>
          </w:p>
        </w:tc>
        <w:tc>
          <w:tcPr>
            <w:tcW w:w="2192" w:type="dxa"/>
            <w:tcBorders>
              <w:top w:val="nil"/>
              <w:left w:val="nil"/>
              <w:bottom w:val="single" w:sz="4" w:space="0" w:color="auto"/>
              <w:right w:val="single" w:sz="4" w:space="0" w:color="auto"/>
            </w:tcBorders>
            <w:shd w:val="clear" w:color="auto" w:fill="auto"/>
            <w:noWrap/>
            <w:vAlign w:val="center"/>
            <w:hideMark/>
          </w:tcPr>
          <w:p w14:paraId="428C9A1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32 932,16</w:t>
            </w:r>
          </w:p>
        </w:tc>
        <w:tc>
          <w:tcPr>
            <w:tcW w:w="2192" w:type="dxa"/>
            <w:tcBorders>
              <w:top w:val="nil"/>
              <w:left w:val="nil"/>
              <w:bottom w:val="single" w:sz="4" w:space="0" w:color="auto"/>
              <w:right w:val="single" w:sz="4" w:space="0" w:color="auto"/>
            </w:tcBorders>
            <w:shd w:val="clear" w:color="auto" w:fill="auto"/>
            <w:noWrap/>
            <w:vAlign w:val="center"/>
            <w:hideMark/>
          </w:tcPr>
          <w:p w14:paraId="26FFE31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36 954,13</w:t>
            </w:r>
          </w:p>
        </w:tc>
      </w:tr>
      <w:tr w:rsidR="002B7368" w:rsidRPr="002B7368" w14:paraId="01E2AF4B"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5C7511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A7E8C03"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Полезный отпуск</w:t>
            </w:r>
          </w:p>
        </w:tc>
        <w:tc>
          <w:tcPr>
            <w:tcW w:w="1467" w:type="dxa"/>
            <w:tcBorders>
              <w:top w:val="nil"/>
              <w:left w:val="nil"/>
              <w:bottom w:val="single" w:sz="4" w:space="0" w:color="auto"/>
              <w:right w:val="single" w:sz="4" w:space="0" w:color="auto"/>
            </w:tcBorders>
            <w:shd w:val="clear" w:color="auto" w:fill="auto"/>
            <w:noWrap/>
            <w:vAlign w:val="bottom"/>
            <w:hideMark/>
          </w:tcPr>
          <w:p w14:paraId="23CE32D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3880731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22 360,41</w:t>
            </w:r>
          </w:p>
        </w:tc>
        <w:tc>
          <w:tcPr>
            <w:tcW w:w="1773" w:type="dxa"/>
            <w:tcBorders>
              <w:top w:val="nil"/>
              <w:left w:val="nil"/>
              <w:bottom w:val="single" w:sz="4" w:space="0" w:color="auto"/>
              <w:right w:val="single" w:sz="4" w:space="0" w:color="auto"/>
            </w:tcBorders>
            <w:shd w:val="clear" w:color="auto" w:fill="auto"/>
            <w:noWrap/>
            <w:vAlign w:val="center"/>
            <w:hideMark/>
          </w:tcPr>
          <w:p w14:paraId="32CAFF4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24 183,99</w:t>
            </w:r>
          </w:p>
        </w:tc>
        <w:tc>
          <w:tcPr>
            <w:tcW w:w="1692" w:type="dxa"/>
            <w:tcBorders>
              <w:top w:val="nil"/>
              <w:left w:val="nil"/>
              <w:bottom w:val="single" w:sz="4" w:space="0" w:color="auto"/>
              <w:right w:val="single" w:sz="4" w:space="0" w:color="auto"/>
            </w:tcBorders>
            <w:shd w:val="clear" w:color="auto" w:fill="auto"/>
            <w:noWrap/>
            <w:vAlign w:val="center"/>
            <w:hideMark/>
          </w:tcPr>
          <w:p w14:paraId="30B1530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24 184,00</w:t>
            </w:r>
          </w:p>
        </w:tc>
        <w:tc>
          <w:tcPr>
            <w:tcW w:w="1862" w:type="dxa"/>
            <w:tcBorders>
              <w:top w:val="nil"/>
              <w:left w:val="nil"/>
              <w:bottom w:val="single" w:sz="4" w:space="0" w:color="auto"/>
              <w:right w:val="single" w:sz="4" w:space="0" w:color="auto"/>
            </w:tcBorders>
            <w:shd w:val="clear" w:color="auto" w:fill="auto"/>
            <w:noWrap/>
            <w:vAlign w:val="center"/>
            <w:hideMark/>
          </w:tcPr>
          <w:p w14:paraId="1DCA87B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23 707,32</w:t>
            </w:r>
          </w:p>
        </w:tc>
        <w:tc>
          <w:tcPr>
            <w:tcW w:w="1927" w:type="dxa"/>
            <w:tcBorders>
              <w:top w:val="nil"/>
              <w:left w:val="nil"/>
              <w:bottom w:val="single" w:sz="4" w:space="0" w:color="auto"/>
              <w:right w:val="single" w:sz="4" w:space="0" w:color="auto"/>
            </w:tcBorders>
            <w:shd w:val="clear" w:color="auto" w:fill="auto"/>
            <w:noWrap/>
            <w:vAlign w:val="center"/>
            <w:hideMark/>
          </w:tcPr>
          <w:p w14:paraId="7DC520FD"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22 362,00</w:t>
            </w:r>
          </w:p>
        </w:tc>
        <w:tc>
          <w:tcPr>
            <w:tcW w:w="2192" w:type="dxa"/>
            <w:tcBorders>
              <w:top w:val="nil"/>
              <w:left w:val="nil"/>
              <w:bottom w:val="single" w:sz="4" w:space="0" w:color="auto"/>
              <w:right w:val="single" w:sz="4" w:space="0" w:color="auto"/>
            </w:tcBorders>
            <w:shd w:val="clear" w:color="auto" w:fill="auto"/>
            <w:noWrap/>
            <w:vAlign w:val="center"/>
            <w:hideMark/>
          </w:tcPr>
          <w:p w14:paraId="0E8F7BE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24 183,99</w:t>
            </w:r>
          </w:p>
        </w:tc>
        <w:tc>
          <w:tcPr>
            <w:tcW w:w="2192" w:type="dxa"/>
            <w:tcBorders>
              <w:top w:val="nil"/>
              <w:left w:val="nil"/>
              <w:bottom w:val="single" w:sz="4" w:space="0" w:color="auto"/>
              <w:right w:val="single" w:sz="4" w:space="0" w:color="auto"/>
            </w:tcBorders>
            <w:shd w:val="clear" w:color="auto" w:fill="auto"/>
            <w:noWrap/>
            <w:vAlign w:val="center"/>
            <w:hideMark/>
          </w:tcPr>
          <w:p w14:paraId="319024D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25 854,00</w:t>
            </w:r>
          </w:p>
        </w:tc>
      </w:tr>
      <w:tr w:rsidR="002B7368" w:rsidRPr="002B7368" w14:paraId="61EB8000"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06B798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6223378"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Полезный отпуск на потребительский рынок</w:t>
            </w:r>
          </w:p>
        </w:tc>
        <w:tc>
          <w:tcPr>
            <w:tcW w:w="1467" w:type="dxa"/>
            <w:tcBorders>
              <w:top w:val="nil"/>
              <w:left w:val="nil"/>
              <w:bottom w:val="single" w:sz="4" w:space="0" w:color="auto"/>
              <w:right w:val="single" w:sz="4" w:space="0" w:color="auto"/>
            </w:tcBorders>
            <w:shd w:val="clear" w:color="auto" w:fill="auto"/>
            <w:noWrap/>
            <w:vAlign w:val="bottom"/>
            <w:hideMark/>
          </w:tcPr>
          <w:p w14:paraId="491D641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079512C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22 360,41</w:t>
            </w:r>
          </w:p>
        </w:tc>
        <w:tc>
          <w:tcPr>
            <w:tcW w:w="1773" w:type="dxa"/>
            <w:tcBorders>
              <w:top w:val="nil"/>
              <w:left w:val="nil"/>
              <w:bottom w:val="single" w:sz="4" w:space="0" w:color="auto"/>
              <w:right w:val="single" w:sz="4" w:space="0" w:color="auto"/>
            </w:tcBorders>
            <w:shd w:val="clear" w:color="auto" w:fill="auto"/>
            <w:noWrap/>
            <w:vAlign w:val="center"/>
            <w:hideMark/>
          </w:tcPr>
          <w:p w14:paraId="7CFF43D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24 183,99</w:t>
            </w:r>
          </w:p>
        </w:tc>
        <w:tc>
          <w:tcPr>
            <w:tcW w:w="1692" w:type="dxa"/>
            <w:tcBorders>
              <w:top w:val="nil"/>
              <w:left w:val="nil"/>
              <w:bottom w:val="single" w:sz="4" w:space="0" w:color="auto"/>
              <w:right w:val="single" w:sz="4" w:space="0" w:color="auto"/>
            </w:tcBorders>
            <w:shd w:val="clear" w:color="auto" w:fill="auto"/>
            <w:noWrap/>
            <w:vAlign w:val="center"/>
            <w:hideMark/>
          </w:tcPr>
          <w:p w14:paraId="67DBB67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24 184,00</w:t>
            </w:r>
          </w:p>
        </w:tc>
        <w:tc>
          <w:tcPr>
            <w:tcW w:w="1862" w:type="dxa"/>
            <w:tcBorders>
              <w:top w:val="nil"/>
              <w:left w:val="nil"/>
              <w:bottom w:val="single" w:sz="4" w:space="0" w:color="auto"/>
              <w:right w:val="single" w:sz="4" w:space="0" w:color="auto"/>
            </w:tcBorders>
            <w:shd w:val="clear" w:color="auto" w:fill="auto"/>
            <w:noWrap/>
            <w:vAlign w:val="center"/>
            <w:hideMark/>
          </w:tcPr>
          <w:p w14:paraId="72F33E1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23 707,32</w:t>
            </w:r>
          </w:p>
        </w:tc>
        <w:tc>
          <w:tcPr>
            <w:tcW w:w="1927" w:type="dxa"/>
            <w:tcBorders>
              <w:top w:val="nil"/>
              <w:left w:val="nil"/>
              <w:bottom w:val="single" w:sz="4" w:space="0" w:color="auto"/>
              <w:right w:val="single" w:sz="4" w:space="0" w:color="auto"/>
            </w:tcBorders>
            <w:shd w:val="clear" w:color="auto" w:fill="auto"/>
            <w:noWrap/>
            <w:vAlign w:val="center"/>
            <w:hideMark/>
          </w:tcPr>
          <w:p w14:paraId="78A273F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22 362,00</w:t>
            </w:r>
          </w:p>
        </w:tc>
        <w:tc>
          <w:tcPr>
            <w:tcW w:w="2192" w:type="dxa"/>
            <w:tcBorders>
              <w:top w:val="nil"/>
              <w:left w:val="nil"/>
              <w:bottom w:val="single" w:sz="4" w:space="0" w:color="auto"/>
              <w:right w:val="single" w:sz="4" w:space="0" w:color="auto"/>
            </w:tcBorders>
            <w:shd w:val="clear" w:color="auto" w:fill="auto"/>
            <w:noWrap/>
            <w:vAlign w:val="center"/>
            <w:hideMark/>
          </w:tcPr>
          <w:p w14:paraId="0B47A2C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24 183,99</w:t>
            </w:r>
          </w:p>
        </w:tc>
        <w:tc>
          <w:tcPr>
            <w:tcW w:w="2192" w:type="dxa"/>
            <w:tcBorders>
              <w:top w:val="nil"/>
              <w:left w:val="nil"/>
              <w:bottom w:val="single" w:sz="4" w:space="0" w:color="auto"/>
              <w:right w:val="single" w:sz="4" w:space="0" w:color="auto"/>
            </w:tcBorders>
            <w:shd w:val="clear" w:color="auto" w:fill="auto"/>
            <w:noWrap/>
            <w:vAlign w:val="center"/>
            <w:hideMark/>
          </w:tcPr>
          <w:p w14:paraId="563C49E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25 854,00</w:t>
            </w:r>
          </w:p>
        </w:tc>
      </w:tr>
      <w:tr w:rsidR="002B7368" w:rsidRPr="002B7368" w14:paraId="54EF53EB"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29A677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80873E"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жилищные организации</w:t>
            </w:r>
          </w:p>
        </w:tc>
        <w:tc>
          <w:tcPr>
            <w:tcW w:w="1467" w:type="dxa"/>
            <w:tcBorders>
              <w:top w:val="nil"/>
              <w:left w:val="nil"/>
              <w:bottom w:val="single" w:sz="4" w:space="0" w:color="auto"/>
              <w:right w:val="single" w:sz="4" w:space="0" w:color="auto"/>
            </w:tcBorders>
            <w:shd w:val="clear" w:color="auto" w:fill="auto"/>
            <w:noWrap/>
            <w:vAlign w:val="bottom"/>
            <w:hideMark/>
          </w:tcPr>
          <w:p w14:paraId="15D119C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11D6F9B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12 798,73</w:t>
            </w:r>
          </w:p>
        </w:tc>
        <w:tc>
          <w:tcPr>
            <w:tcW w:w="1773" w:type="dxa"/>
            <w:tcBorders>
              <w:top w:val="nil"/>
              <w:left w:val="nil"/>
              <w:bottom w:val="single" w:sz="4" w:space="0" w:color="auto"/>
              <w:right w:val="single" w:sz="4" w:space="0" w:color="auto"/>
            </w:tcBorders>
            <w:shd w:val="clear" w:color="auto" w:fill="auto"/>
            <w:noWrap/>
            <w:vAlign w:val="center"/>
            <w:hideMark/>
          </w:tcPr>
          <w:p w14:paraId="7F36456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12 751,14</w:t>
            </w:r>
          </w:p>
        </w:tc>
        <w:tc>
          <w:tcPr>
            <w:tcW w:w="1692" w:type="dxa"/>
            <w:tcBorders>
              <w:top w:val="nil"/>
              <w:left w:val="nil"/>
              <w:bottom w:val="single" w:sz="4" w:space="0" w:color="auto"/>
              <w:right w:val="single" w:sz="4" w:space="0" w:color="auto"/>
            </w:tcBorders>
            <w:shd w:val="clear" w:color="auto" w:fill="auto"/>
            <w:noWrap/>
            <w:vAlign w:val="center"/>
            <w:hideMark/>
          </w:tcPr>
          <w:p w14:paraId="6010960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12 751,14</w:t>
            </w:r>
          </w:p>
        </w:tc>
        <w:tc>
          <w:tcPr>
            <w:tcW w:w="1862" w:type="dxa"/>
            <w:tcBorders>
              <w:top w:val="nil"/>
              <w:left w:val="nil"/>
              <w:bottom w:val="single" w:sz="4" w:space="0" w:color="auto"/>
              <w:right w:val="single" w:sz="4" w:space="0" w:color="auto"/>
            </w:tcBorders>
            <w:shd w:val="clear" w:color="auto" w:fill="auto"/>
            <w:noWrap/>
            <w:vAlign w:val="center"/>
            <w:hideMark/>
          </w:tcPr>
          <w:p w14:paraId="77581A5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12 537,19</w:t>
            </w:r>
          </w:p>
        </w:tc>
        <w:tc>
          <w:tcPr>
            <w:tcW w:w="1927" w:type="dxa"/>
            <w:tcBorders>
              <w:top w:val="nil"/>
              <w:left w:val="nil"/>
              <w:bottom w:val="single" w:sz="4" w:space="0" w:color="auto"/>
              <w:right w:val="single" w:sz="4" w:space="0" w:color="auto"/>
            </w:tcBorders>
            <w:shd w:val="clear" w:color="auto" w:fill="auto"/>
            <w:noWrap/>
            <w:vAlign w:val="center"/>
            <w:hideMark/>
          </w:tcPr>
          <w:p w14:paraId="09F7D50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12 949,02</w:t>
            </w:r>
          </w:p>
        </w:tc>
        <w:tc>
          <w:tcPr>
            <w:tcW w:w="2192" w:type="dxa"/>
            <w:tcBorders>
              <w:top w:val="nil"/>
              <w:left w:val="nil"/>
              <w:bottom w:val="single" w:sz="4" w:space="0" w:color="auto"/>
              <w:right w:val="single" w:sz="4" w:space="0" w:color="auto"/>
            </w:tcBorders>
            <w:shd w:val="clear" w:color="auto" w:fill="auto"/>
            <w:noWrap/>
            <w:vAlign w:val="center"/>
            <w:hideMark/>
          </w:tcPr>
          <w:p w14:paraId="03B50BF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12 751,14</w:t>
            </w:r>
          </w:p>
        </w:tc>
        <w:tc>
          <w:tcPr>
            <w:tcW w:w="2192" w:type="dxa"/>
            <w:tcBorders>
              <w:top w:val="nil"/>
              <w:left w:val="nil"/>
              <w:bottom w:val="single" w:sz="4" w:space="0" w:color="auto"/>
              <w:right w:val="single" w:sz="4" w:space="0" w:color="auto"/>
            </w:tcBorders>
            <w:shd w:val="clear" w:color="auto" w:fill="auto"/>
            <w:noWrap/>
            <w:vAlign w:val="center"/>
            <w:hideMark/>
          </w:tcPr>
          <w:p w14:paraId="5399F8E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15 960,14</w:t>
            </w:r>
          </w:p>
        </w:tc>
      </w:tr>
      <w:tr w:rsidR="002B7368" w:rsidRPr="002B7368" w14:paraId="6E766316"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C73449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D1A8BF3"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бюджетные организации</w:t>
            </w:r>
          </w:p>
        </w:tc>
        <w:tc>
          <w:tcPr>
            <w:tcW w:w="1467" w:type="dxa"/>
            <w:tcBorders>
              <w:top w:val="nil"/>
              <w:left w:val="nil"/>
              <w:bottom w:val="single" w:sz="4" w:space="0" w:color="auto"/>
              <w:right w:val="single" w:sz="4" w:space="0" w:color="auto"/>
            </w:tcBorders>
            <w:shd w:val="clear" w:color="auto" w:fill="auto"/>
            <w:noWrap/>
            <w:vAlign w:val="bottom"/>
            <w:hideMark/>
          </w:tcPr>
          <w:p w14:paraId="2E77CD4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450C160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9 131,03</w:t>
            </w:r>
          </w:p>
        </w:tc>
        <w:tc>
          <w:tcPr>
            <w:tcW w:w="1773" w:type="dxa"/>
            <w:tcBorders>
              <w:top w:val="nil"/>
              <w:left w:val="nil"/>
              <w:bottom w:val="single" w:sz="4" w:space="0" w:color="auto"/>
              <w:right w:val="single" w:sz="4" w:space="0" w:color="auto"/>
            </w:tcBorders>
            <w:shd w:val="clear" w:color="auto" w:fill="auto"/>
            <w:noWrap/>
            <w:vAlign w:val="center"/>
            <w:hideMark/>
          </w:tcPr>
          <w:p w14:paraId="7BB7066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11 103,82</w:t>
            </w:r>
          </w:p>
        </w:tc>
        <w:tc>
          <w:tcPr>
            <w:tcW w:w="1692" w:type="dxa"/>
            <w:tcBorders>
              <w:top w:val="nil"/>
              <w:left w:val="nil"/>
              <w:bottom w:val="single" w:sz="4" w:space="0" w:color="auto"/>
              <w:right w:val="single" w:sz="4" w:space="0" w:color="auto"/>
            </w:tcBorders>
            <w:shd w:val="clear" w:color="auto" w:fill="auto"/>
            <w:noWrap/>
            <w:vAlign w:val="center"/>
            <w:hideMark/>
          </w:tcPr>
          <w:p w14:paraId="377E80A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11 103,82</w:t>
            </w:r>
          </w:p>
        </w:tc>
        <w:tc>
          <w:tcPr>
            <w:tcW w:w="1862" w:type="dxa"/>
            <w:tcBorders>
              <w:top w:val="nil"/>
              <w:left w:val="nil"/>
              <w:bottom w:val="single" w:sz="4" w:space="0" w:color="auto"/>
              <w:right w:val="single" w:sz="4" w:space="0" w:color="auto"/>
            </w:tcBorders>
            <w:shd w:val="clear" w:color="auto" w:fill="auto"/>
            <w:noWrap/>
            <w:vAlign w:val="center"/>
            <w:hideMark/>
          </w:tcPr>
          <w:p w14:paraId="0B1A66A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10 702,28</w:t>
            </w:r>
          </w:p>
        </w:tc>
        <w:tc>
          <w:tcPr>
            <w:tcW w:w="1927" w:type="dxa"/>
            <w:tcBorders>
              <w:top w:val="nil"/>
              <w:left w:val="nil"/>
              <w:bottom w:val="single" w:sz="4" w:space="0" w:color="auto"/>
              <w:right w:val="single" w:sz="4" w:space="0" w:color="auto"/>
            </w:tcBorders>
            <w:shd w:val="clear" w:color="auto" w:fill="auto"/>
            <w:noWrap/>
            <w:vAlign w:val="center"/>
            <w:hideMark/>
          </w:tcPr>
          <w:p w14:paraId="0EE0E24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9 018,73</w:t>
            </w:r>
          </w:p>
        </w:tc>
        <w:tc>
          <w:tcPr>
            <w:tcW w:w="2192" w:type="dxa"/>
            <w:tcBorders>
              <w:top w:val="nil"/>
              <w:left w:val="nil"/>
              <w:bottom w:val="single" w:sz="4" w:space="0" w:color="auto"/>
              <w:right w:val="single" w:sz="4" w:space="0" w:color="auto"/>
            </w:tcBorders>
            <w:shd w:val="clear" w:color="auto" w:fill="auto"/>
            <w:noWrap/>
            <w:vAlign w:val="center"/>
            <w:hideMark/>
          </w:tcPr>
          <w:p w14:paraId="645637F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11 103,82</w:t>
            </w:r>
          </w:p>
        </w:tc>
        <w:tc>
          <w:tcPr>
            <w:tcW w:w="2192" w:type="dxa"/>
            <w:tcBorders>
              <w:top w:val="nil"/>
              <w:left w:val="nil"/>
              <w:bottom w:val="single" w:sz="4" w:space="0" w:color="auto"/>
              <w:right w:val="single" w:sz="4" w:space="0" w:color="auto"/>
            </w:tcBorders>
            <w:shd w:val="clear" w:color="auto" w:fill="auto"/>
            <w:noWrap/>
            <w:vAlign w:val="center"/>
            <w:hideMark/>
          </w:tcPr>
          <w:p w14:paraId="5AAE5EC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9 609,11</w:t>
            </w:r>
          </w:p>
        </w:tc>
      </w:tr>
      <w:tr w:rsidR="002B7368" w:rsidRPr="002B7368" w14:paraId="68165812"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EC433A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7FFA19B"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прочие потребители</w:t>
            </w:r>
          </w:p>
        </w:tc>
        <w:tc>
          <w:tcPr>
            <w:tcW w:w="1467" w:type="dxa"/>
            <w:tcBorders>
              <w:top w:val="nil"/>
              <w:left w:val="nil"/>
              <w:bottom w:val="single" w:sz="4" w:space="0" w:color="auto"/>
              <w:right w:val="single" w:sz="4" w:space="0" w:color="auto"/>
            </w:tcBorders>
            <w:shd w:val="clear" w:color="auto" w:fill="auto"/>
            <w:noWrap/>
            <w:vAlign w:val="bottom"/>
            <w:hideMark/>
          </w:tcPr>
          <w:p w14:paraId="04E799C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4402C19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430,65</w:t>
            </w:r>
          </w:p>
        </w:tc>
        <w:tc>
          <w:tcPr>
            <w:tcW w:w="1773" w:type="dxa"/>
            <w:tcBorders>
              <w:top w:val="nil"/>
              <w:left w:val="nil"/>
              <w:bottom w:val="single" w:sz="4" w:space="0" w:color="auto"/>
              <w:right w:val="single" w:sz="4" w:space="0" w:color="auto"/>
            </w:tcBorders>
            <w:shd w:val="clear" w:color="auto" w:fill="auto"/>
            <w:noWrap/>
            <w:vAlign w:val="center"/>
            <w:hideMark/>
          </w:tcPr>
          <w:p w14:paraId="38CA232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329,04</w:t>
            </w:r>
          </w:p>
        </w:tc>
        <w:tc>
          <w:tcPr>
            <w:tcW w:w="1692" w:type="dxa"/>
            <w:tcBorders>
              <w:top w:val="nil"/>
              <w:left w:val="nil"/>
              <w:bottom w:val="single" w:sz="4" w:space="0" w:color="auto"/>
              <w:right w:val="single" w:sz="4" w:space="0" w:color="auto"/>
            </w:tcBorders>
            <w:shd w:val="clear" w:color="auto" w:fill="auto"/>
            <w:noWrap/>
            <w:vAlign w:val="center"/>
            <w:hideMark/>
          </w:tcPr>
          <w:p w14:paraId="3DB2C8A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329,04</w:t>
            </w:r>
          </w:p>
        </w:tc>
        <w:tc>
          <w:tcPr>
            <w:tcW w:w="1862" w:type="dxa"/>
            <w:tcBorders>
              <w:top w:val="nil"/>
              <w:left w:val="nil"/>
              <w:bottom w:val="single" w:sz="4" w:space="0" w:color="auto"/>
              <w:right w:val="single" w:sz="4" w:space="0" w:color="auto"/>
            </w:tcBorders>
            <w:shd w:val="clear" w:color="auto" w:fill="auto"/>
            <w:noWrap/>
            <w:vAlign w:val="center"/>
            <w:hideMark/>
          </w:tcPr>
          <w:p w14:paraId="0EC8D82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467,85</w:t>
            </w:r>
          </w:p>
        </w:tc>
        <w:tc>
          <w:tcPr>
            <w:tcW w:w="1927" w:type="dxa"/>
            <w:tcBorders>
              <w:top w:val="nil"/>
              <w:left w:val="nil"/>
              <w:bottom w:val="single" w:sz="4" w:space="0" w:color="auto"/>
              <w:right w:val="single" w:sz="4" w:space="0" w:color="auto"/>
            </w:tcBorders>
            <w:shd w:val="clear" w:color="auto" w:fill="auto"/>
            <w:noWrap/>
            <w:vAlign w:val="center"/>
            <w:hideMark/>
          </w:tcPr>
          <w:p w14:paraId="4A194B6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394,25</w:t>
            </w:r>
          </w:p>
        </w:tc>
        <w:tc>
          <w:tcPr>
            <w:tcW w:w="2192" w:type="dxa"/>
            <w:tcBorders>
              <w:top w:val="nil"/>
              <w:left w:val="nil"/>
              <w:bottom w:val="single" w:sz="4" w:space="0" w:color="auto"/>
              <w:right w:val="single" w:sz="4" w:space="0" w:color="auto"/>
            </w:tcBorders>
            <w:shd w:val="clear" w:color="auto" w:fill="auto"/>
            <w:noWrap/>
            <w:vAlign w:val="center"/>
            <w:hideMark/>
          </w:tcPr>
          <w:p w14:paraId="476F66B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329,04</w:t>
            </w:r>
          </w:p>
        </w:tc>
        <w:tc>
          <w:tcPr>
            <w:tcW w:w="2192" w:type="dxa"/>
            <w:tcBorders>
              <w:top w:val="nil"/>
              <w:left w:val="nil"/>
              <w:bottom w:val="single" w:sz="4" w:space="0" w:color="auto"/>
              <w:right w:val="single" w:sz="4" w:space="0" w:color="auto"/>
            </w:tcBorders>
            <w:shd w:val="clear" w:color="auto" w:fill="auto"/>
            <w:noWrap/>
            <w:vAlign w:val="center"/>
            <w:hideMark/>
          </w:tcPr>
          <w:p w14:paraId="17C47DA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284,75</w:t>
            </w:r>
          </w:p>
        </w:tc>
      </w:tr>
      <w:tr w:rsidR="002B7368" w:rsidRPr="002B7368" w14:paraId="1C1FBDCC"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C3D9EE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lastRenderedPageBreak/>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305E121"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производственные нужды</w:t>
            </w:r>
          </w:p>
        </w:tc>
        <w:tc>
          <w:tcPr>
            <w:tcW w:w="1467" w:type="dxa"/>
            <w:tcBorders>
              <w:top w:val="nil"/>
              <w:left w:val="nil"/>
              <w:bottom w:val="single" w:sz="4" w:space="0" w:color="auto"/>
              <w:right w:val="single" w:sz="4" w:space="0" w:color="auto"/>
            </w:tcBorders>
            <w:shd w:val="clear" w:color="auto" w:fill="auto"/>
            <w:noWrap/>
            <w:vAlign w:val="bottom"/>
            <w:hideMark/>
          </w:tcPr>
          <w:p w14:paraId="339A875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4A46814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773" w:type="dxa"/>
            <w:tcBorders>
              <w:top w:val="nil"/>
              <w:left w:val="nil"/>
              <w:bottom w:val="single" w:sz="4" w:space="0" w:color="auto"/>
              <w:right w:val="single" w:sz="4" w:space="0" w:color="auto"/>
            </w:tcBorders>
            <w:shd w:val="clear" w:color="auto" w:fill="auto"/>
            <w:noWrap/>
            <w:vAlign w:val="center"/>
            <w:hideMark/>
          </w:tcPr>
          <w:p w14:paraId="0DDA398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07DD43B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4E7A7C6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4C03172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2D9BA1D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69D505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6584E9A9"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8C10AB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C3B1AA"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 xml:space="preserve"> Потери на собственные нужды</w:t>
            </w:r>
          </w:p>
        </w:tc>
        <w:tc>
          <w:tcPr>
            <w:tcW w:w="1467" w:type="dxa"/>
            <w:tcBorders>
              <w:top w:val="nil"/>
              <w:left w:val="nil"/>
              <w:bottom w:val="single" w:sz="4" w:space="0" w:color="auto"/>
              <w:right w:val="single" w:sz="4" w:space="0" w:color="auto"/>
            </w:tcBorders>
            <w:shd w:val="clear" w:color="auto" w:fill="auto"/>
            <w:noWrap/>
            <w:vAlign w:val="bottom"/>
            <w:hideMark/>
          </w:tcPr>
          <w:p w14:paraId="1E83BBA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3EC2909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892,17</w:t>
            </w:r>
          </w:p>
        </w:tc>
        <w:tc>
          <w:tcPr>
            <w:tcW w:w="1773" w:type="dxa"/>
            <w:tcBorders>
              <w:top w:val="nil"/>
              <w:left w:val="nil"/>
              <w:bottom w:val="single" w:sz="4" w:space="0" w:color="auto"/>
              <w:right w:val="single" w:sz="4" w:space="0" w:color="auto"/>
            </w:tcBorders>
            <w:shd w:val="clear" w:color="auto" w:fill="auto"/>
            <w:noWrap/>
            <w:vAlign w:val="center"/>
            <w:hideMark/>
          </w:tcPr>
          <w:p w14:paraId="4930EC8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892,17</w:t>
            </w:r>
          </w:p>
        </w:tc>
        <w:tc>
          <w:tcPr>
            <w:tcW w:w="1692" w:type="dxa"/>
            <w:tcBorders>
              <w:top w:val="nil"/>
              <w:left w:val="nil"/>
              <w:bottom w:val="single" w:sz="4" w:space="0" w:color="auto"/>
              <w:right w:val="single" w:sz="4" w:space="0" w:color="auto"/>
            </w:tcBorders>
            <w:shd w:val="clear" w:color="auto" w:fill="auto"/>
            <w:noWrap/>
            <w:vAlign w:val="center"/>
            <w:hideMark/>
          </w:tcPr>
          <w:p w14:paraId="74EEFFC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892,17</w:t>
            </w:r>
          </w:p>
        </w:tc>
        <w:tc>
          <w:tcPr>
            <w:tcW w:w="1862" w:type="dxa"/>
            <w:tcBorders>
              <w:top w:val="nil"/>
              <w:left w:val="nil"/>
              <w:bottom w:val="single" w:sz="4" w:space="0" w:color="auto"/>
              <w:right w:val="single" w:sz="4" w:space="0" w:color="auto"/>
            </w:tcBorders>
            <w:shd w:val="clear" w:color="auto" w:fill="auto"/>
            <w:noWrap/>
            <w:vAlign w:val="center"/>
            <w:hideMark/>
          </w:tcPr>
          <w:p w14:paraId="0FD7AED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891,83</w:t>
            </w:r>
          </w:p>
        </w:tc>
        <w:tc>
          <w:tcPr>
            <w:tcW w:w="1927" w:type="dxa"/>
            <w:tcBorders>
              <w:top w:val="nil"/>
              <w:left w:val="nil"/>
              <w:bottom w:val="single" w:sz="4" w:space="0" w:color="auto"/>
              <w:right w:val="single" w:sz="4" w:space="0" w:color="auto"/>
            </w:tcBorders>
            <w:shd w:val="clear" w:color="auto" w:fill="auto"/>
            <w:noWrap/>
            <w:vAlign w:val="center"/>
            <w:hideMark/>
          </w:tcPr>
          <w:p w14:paraId="605A57D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892,21</w:t>
            </w:r>
          </w:p>
        </w:tc>
        <w:tc>
          <w:tcPr>
            <w:tcW w:w="2192" w:type="dxa"/>
            <w:tcBorders>
              <w:top w:val="nil"/>
              <w:left w:val="nil"/>
              <w:bottom w:val="single" w:sz="4" w:space="0" w:color="auto"/>
              <w:right w:val="single" w:sz="4" w:space="0" w:color="auto"/>
            </w:tcBorders>
            <w:shd w:val="clear" w:color="auto" w:fill="auto"/>
            <w:noWrap/>
            <w:vAlign w:val="center"/>
            <w:hideMark/>
          </w:tcPr>
          <w:p w14:paraId="04E9FEF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892,17</w:t>
            </w:r>
          </w:p>
        </w:tc>
        <w:tc>
          <w:tcPr>
            <w:tcW w:w="2192" w:type="dxa"/>
            <w:tcBorders>
              <w:top w:val="nil"/>
              <w:left w:val="nil"/>
              <w:bottom w:val="single" w:sz="4" w:space="0" w:color="auto"/>
              <w:right w:val="single" w:sz="4" w:space="0" w:color="auto"/>
            </w:tcBorders>
            <w:shd w:val="clear" w:color="auto" w:fill="auto"/>
            <w:noWrap/>
            <w:vAlign w:val="center"/>
            <w:hideMark/>
          </w:tcPr>
          <w:p w14:paraId="1FE66A3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1 281,13</w:t>
            </w:r>
          </w:p>
        </w:tc>
      </w:tr>
      <w:tr w:rsidR="002B7368" w:rsidRPr="002B7368" w14:paraId="1313AA8C"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704EF0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351E7CF"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 xml:space="preserve"> </w:t>
            </w:r>
            <w:r w:rsidRPr="002B7368">
              <w:rPr>
                <w:rFonts w:ascii="Arial" w:hAnsi="Arial" w:cs="Arial"/>
                <w:sz w:val="12"/>
                <w:szCs w:val="12"/>
              </w:rPr>
              <w:t>- в тепловых сетях</w:t>
            </w:r>
          </w:p>
        </w:tc>
        <w:tc>
          <w:tcPr>
            <w:tcW w:w="1467" w:type="dxa"/>
            <w:tcBorders>
              <w:top w:val="nil"/>
              <w:left w:val="nil"/>
              <w:bottom w:val="single" w:sz="4" w:space="0" w:color="auto"/>
              <w:right w:val="single" w:sz="4" w:space="0" w:color="auto"/>
            </w:tcBorders>
            <w:shd w:val="clear" w:color="auto" w:fill="auto"/>
            <w:noWrap/>
            <w:vAlign w:val="bottom"/>
            <w:hideMark/>
          </w:tcPr>
          <w:p w14:paraId="0836C00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377084A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7 856,00</w:t>
            </w:r>
          </w:p>
        </w:tc>
        <w:tc>
          <w:tcPr>
            <w:tcW w:w="1773" w:type="dxa"/>
            <w:tcBorders>
              <w:top w:val="nil"/>
              <w:left w:val="nil"/>
              <w:bottom w:val="single" w:sz="4" w:space="0" w:color="auto"/>
              <w:right w:val="single" w:sz="4" w:space="0" w:color="auto"/>
            </w:tcBorders>
            <w:shd w:val="clear" w:color="auto" w:fill="auto"/>
            <w:noWrap/>
            <w:vAlign w:val="center"/>
            <w:hideMark/>
          </w:tcPr>
          <w:p w14:paraId="729D236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7 856,00</w:t>
            </w:r>
          </w:p>
        </w:tc>
        <w:tc>
          <w:tcPr>
            <w:tcW w:w="1692" w:type="dxa"/>
            <w:tcBorders>
              <w:top w:val="nil"/>
              <w:left w:val="nil"/>
              <w:bottom w:val="single" w:sz="4" w:space="0" w:color="auto"/>
              <w:right w:val="single" w:sz="4" w:space="0" w:color="auto"/>
            </w:tcBorders>
            <w:shd w:val="clear" w:color="auto" w:fill="auto"/>
            <w:noWrap/>
            <w:vAlign w:val="center"/>
            <w:hideMark/>
          </w:tcPr>
          <w:p w14:paraId="116302A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7 856,00</w:t>
            </w:r>
          </w:p>
        </w:tc>
        <w:tc>
          <w:tcPr>
            <w:tcW w:w="1862" w:type="dxa"/>
            <w:tcBorders>
              <w:top w:val="nil"/>
              <w:left w:val="nil"/>
              <w:bottom w:val="single" w:sz="4" w:space="0" w:color="auto"/>
              <w:right w:val="single" w:sz="4" w:space="0" w:color="auto"/>
            </w:tcBorders>
            <w:shd w:val="clear" w:color="auto" w:fill="auto"/>
            <w:noWrap/>
            <w:vAlign w:val="center"/>
            <w:hideMark/>
          </w:tcPr>
          <w:p w14:paraId="1E688B9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8 662,87</w:t>
            </w:r>
          </w:p>
        </w:tc>
        <w:tc>
          <w:tcPr>
            <w:tcW w:w="1927" w:type="dxa"/>
            <w:tcBorders>
              <w:top w:val="nil"/>
              <w:left w:val="nil"/>
              <w:bottom w:val="single" w:sz="4" w:space="0" w:color="auto"/>
              <w:right w:val="single" w:sz="4" w:space="0" w:color="auto"/>
            </w:tcBorders>
            <w:shd w:val="clear" w:color="auto" w:fill="auto"/>
            <w:noWrap/>
            <w:vAlign w:val="center"/>
            <w:hideMark/>
          </w:tcPr>
          <w:p w14:paraId="2BBF128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7 856,00</w:t>
            </w:r>
          </w:p>
        </w:tc>
        <w:tc>
          <w:tcPr>
            <w:tcW w:w="2192" w:type="dxa"/>
            <w:tcBorders>
              <w:top w:val="nil"/>
              <w:left w:val="nil"/>
              <w:bottom w:val="single" w:sz="4" w:space="0" w:color="auto"/>
              <w:right w:val="single" w:sz="4" w:space="0" w:color="auto"/>
            </w:tcBorders>
            <w:shd w:val="clear" w:color="auto" w:fill="auto"/>
            <w:noWrap/>
            <w:vAlign w:val="center"/>
            <w:hideMark/>
          </w:tcPr>
          <w:p w14:paraId="5C37224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7 856,00</w:t>
            </w:r>
          </w:p>
        </w:tc>
        <w:tc>
          <w:tcPr>
            <w:tcW w:w="2192" w:type="dxa"/>
            <w:tcBorders>
              <w:top w:val="nil"/>
              <w:left w:val="nil"/>
              <w:bottom w:val="single" w:sz="4" w:space="0" w:color="auto"/>
              <w:right w:val="single" w:sz="4" w:space="0" w:color="auto"/>
            </w:tcBorders>
            <w:shd w:val="clear" w:color="auto" w:fill="auto"/>
            <w:noWrap/>
            <w:vAlign w:val="center"/>
            <w:hideMark/>
          </w:tcPr>
          <w:p w14:paraId="4A2BF2E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9 819,00</w:t>
            </w:r>
          </w:p>
        </w:tc>
      </w:tr>
      <w:tr w:rsidR="002B7368" w:rsidRPr="002B7368" w14:paraId="4A1C906C" w14:textId="77777777" w:rsidTr="00BD168F">
        <w:trPr>
          <w:trHeight w:val="660"/>
          <w:jc w:val="center"/>
        </w:trPr>
        <w:tc>
          <w:tcPr>
            <w:tcW w:w="3167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269A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Расходы на приобретение(производство) энергетических ресурсов, холодной воды и теплоносителя</w:t>
            </w:r>
          </w:p>
        </w:tc>
      </w:tr>
      <w:tr w:rsidR="002B7368" w:rsidRPr="002B7368" w14:paraId="28E19549"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4DD6E3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6.1</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DD99B1A"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топливо, всего</w:t>
            </w:r>
          </w:p>
        </w:tc>
        <w:tc>
          <w:tcPr>
            <w:tcW w:w="1467" w:type="dxa"/>
            <w:tcBorders>
              <w:top w:val="nil"/>
              <w:left w:val="nil"/>
              <w:bottom w:val="single" w:sz="4" w:space="0" w:color="auto"/>
              <w:right w:val="single" w:sz="4" w:space="0" w:color="auto"/>
            </w:tcBorders>
            <w:shd w:val="clear" w:color="auto" w:fill="auto"/>
            <w:noWrap/>
            <w:vAlign w:val="bottom"/>
            <w:hideMark/>
          </w:tcPr>
          <w:p w14:paraId="202028F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0CD02A3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25 948,85</w:t>
            </w:r>
          </w:p>
        </w:tc>
        <w:tc>
          <w:tcPr>
            <w:tcW w:w="1773" w:type="dxa"/>
            <w:tcBorders>
              <w:top w:val="nil"/>
              <w:left w:val="nil"/>
              <w:bottom w:val="single" w:sz="4" w:space="0" w:color="auto"/>
              <w:right w:val="single" w:sz="4" w:space="0" w:color="auto"/>
            </w:tcBorders>
            <w:shd w:val="clear" w:color="auto" w:fill="auto"/>
            <w:noWrap/>
            <w:vAlign w:val="center"/>
            <w:hideMark/>
          </w:tcPr>
          <w:p w14:paraId="28F0CA2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48 815,88</w:t>
            </w:r>
          </w:p>
        </w:tc>
        <w:tc>
          <w:tcPr>
            <w:tcW w:w="1692" w:type="dxa"/>
            <w:tcBorders>
              <w:top w:val="nil"/>
              <w:left w:val="nil"/>
              <w:bottom w:val="single" w:sz="4" w:space="0" w:color="auto"/>
              <w:right w:val="single" w:sz="4" w:space="0" w:color="auto"/>
            </w:tcBorders>
            <w:shd w:val="clear" w:color="auto" w:fill="auto"/>
            <w:noWrap/>
            <w:vAlign w:val="center"/>
            <w:hideMark/>
          </w:tcPr>
          <w:p w14:paraId="38877D1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31 782,34</w:t>
            </w:r>
          </w:p>
        </w:tc>
        <w:tc>
          <w:tcPr>
            <w:tcW w:w="1862" w:type="dxa"/>
            <w:tcBorders>
              <w:top w:val="nil"/>
              <w:left w:val="nil"/>
              <w:bottom w:val="single" w:sz="4" w:space="0" w:color="auto"/>
              <w:right w:val="single" w:sz="4" w:space="0" w:color="auto"/>
            </w:tcBorders>
            <w:shd w:val="clear" w:color="auto" w:fill="auto"/>
            <w:noWrap/>
            <w:vAlign w:val="center"/>
            <w:hideMark/>
          </w:tcPr>
          <w:p w14:paraId="40D726D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44 509,01</w:t>
            </w:r>
          </w:p>
        </w:tc>
        <w:tc>
          <w:tcPr>
            <w:tcW w:w="1927" w:type="dxa"/>
            <w:tcBorders>
              <w:top w:val="nil"/>
              <w:left w:val="nil"/>
              <w:bottom w:val="single" w:sz="4" w:space="0" w:color="auto"/>
              <w:right w:val="single" w:sz="4" w:space="0" w:color="auto"/>
            </w:tcBorders>
            <w:shd w:val="clear" w:color="auto" w:fill="auto"/>
            <w:noWrap/>
            <w:vAlign w:val="center"/>
            <w:hideMark/>
          </w:tcPr>
          <w:p w14:paraId="18FAACA7"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30 339,53</w:t>
            </w:r>
          </w:p>
        </w:tc>
        <w:tc>
          <w:tcPr>
            <w:tcW w:w="2192" w:type="dxa"/>
            <w:tcBorders>
              <w:top w:val="nil"/>
              <w:left w:val="nil"/>
              <w:bottom w:val="single" w:sz="4" w:space="0" w:color="auto"/>
              <w:right w:val="single" w:sz="4" w:space="0" w:color="auto"/>
            </w:tcBorders>
            <w:shd w:val="clear" w:color="auto" w:fill="auto"/>
            <w:noWrap/>
            <w:vAlign w:val="center"/>
            <w:hideMark/>
          </w:tcPr>
          <w:p w14:paraId="63BE374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32 738,89</w:t>
            </w:r>
          </w:p>
        </w:tc>
        <w:tc>
          <w:tcPr>
            <w:tcW w:w="2192" w:type="dxa"/>
            <w:tcBorders>
              <w:top w:val="nil"/>
              <w:left w:val="nil"/>
              <w:bottom w:val="single" w:sz="4" w:space="0" w:color="auto"/>
              <w:right w:val="single" w:sz="4" w:space="0" w:color="auto"/>
            </w:tcBorders>
            <w:shd w:val="clear" w:color="auto" w:fill="auto"/>
            <w:noWrap/>
            <w:vAlign w:val="center"/>
            <w:hideMark/>
          </w:tcPr>
          <w:p w14:paraId="135B192D"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27 626,69</w:t>
            </w:r>
          </w:p>
        </w:tc>
      </w:tr>
      <w:tr w:rsidR="002B7368" w:rsidRPr="002B7368" w14:paraId="112222AE"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128E55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8F40471" w14:textId="77777777" w:rsidR="002B7368" w:rsidRPr="002B7368" w:rsidRDefault="002B7368" w:rsidP="002B7368">
            <w:pPr>
              <w:rPr>
                <w:rFonts w:ascii="Arial" w:hAnsi="Arial" w:cs="Arial"/>
                <w:sz w:val="12"/>
                <w:szCs w:val="12"/>
              </w:rPr>
            </w:pPr>
            <w:r w:rsidRPr="002B7368">
              <w:rPr>
                <w:rFonts w:ascii="Arial" w:hAnsi="Arial" w:cs="Arial"/>
                <w:sz w:val="12"/>
                <w:szCs w:val="12"/>
              </w:rPr>
              <w:t>в т.ч. - уголь каменный</w:t>
            </w:r>
          </w:p>
        </w:tc>
        <w:tc>
          <w:tcPr>
            <w:tcW w:w="1467" w:type="dxa"/>
            <w:tcBorders>
              <w:top w:val="nil"/>
              <w:left w:val="nil"/>
              <w:bottom w:val="single" w:sz="4" w:space="0" w:color="auto"/>
              <w:right w:val="single" w:sz="4" w:space="0" w:color="auto"/>
            </w:tcBorders>
            <w:shd w:val="clear" w:color="auto" w:fill="auto"/>
            <w:noWrap/>
            <w:vAlign w:val="bottom"/>
            <w:hideMark/>
          </w:tcPr>
          <w:p w14:paraId="545B2D0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48DA63E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6 170,07</w:t>
            </w:r>
          </w:p>
        </w:tc>
        <w:tc>
          <w:tcPr>
            <w:tcW w:w="1773" w:type="dxa"/>
            <w:tcBorders>
              <w:top w:val="nil"/>
              <w:left w:val="nil"/>
              <w:bottom w:val="single" w:sz="4" w:space="0" w:color="auto"/>
              <w:right w:val="single" w:sz="4" w:space="0" w:color="auto"/>
            </w:tcBorders>
            <w:shd w:val="clear" w:color="auto" w:fill="auto"/>
            <w:noWrap/>
            <w:vAlign w:val="center"/>
            <w:hideMark/>
          </w:tcPr>
          <w:p w14:paraId="7D37FF1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19 284,00</w:t>
            </w:r>
          </w:p>
        </w:tc>
        <w:tc>
          <w:tcPr>
            <w:tcW w:w="1692" w:type="dxa"/>
            <w:tcBorders>
              <w:top w:val="nil"/>
              <w:left w:val="nil"/>
              <w:bottom w:val="single" w:sz="4" w:space="0" w:color="auto"/>
              <w:right w:val="single" w:sz="4" w:space="0" w:color="auto"/>
            </w:tcBorders>
            <w:shd w:val="clear" w:color="auto" w:fill="auto"/>
            <w:noWrap/>
            <w:vAlign w:val="center"/>
            <w:hideMark/>
          </w:tcPr>
          <w:p w14:paraId="6841211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59E669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21 809,52</w:t>
            </w:r>
          </w:p>
        </w:tc>
        <w:tc>
          <w:tcPr>
            <w:tcW w:w="1927" w:type="dxa"/>
            <w:tcBorders>
              <w:top w:val="nil"/>
              <w:left w:val="nil"/>
              <w:bottom w:val="single" w:sz="4" w:space="0" w:color="auto"/>
              <w:right w:val="single" w:sz="4" w:space="0" w:color="auto"/>
            </w:tcBorders>
            <w:shd w:val="clear" w:color="auto" w:fill="auto"/>
            <w:noWrap/>
            <w:vAlign w:val="center"/>
            <w:hideMark/>
          </w:tcPr>
          <w:p w14:paraId="48D35BE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10 828,09</w:t>
            </w:r>
          </w:p>
        </w:tc>
        <w:tc>
          <w:tcPr>
            <w:tcW w:w="2192" w:type="dxa"/>
            <w:tcBorders>
              <w:top w:val="nil"/>
              <w:left w:val="nil"/>
              <w:bottom w:val="single" w:sz="4" w:space="0" w:color="auto"/>
              <w:right w:val="single" w:sz="4" w:space="0" w:color="auto"/>
            </w:tcBorders>
            <w:shd w:val="clear" w:color="auto" w:fill="auto"/>
            <w:noWrap/>
            <w:vAlign w:val="center"/>
            <w:hideMark/>
          </w:tcPr>
          <w:p w14:paraId="6F7A19C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A3B546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27 626,69</w:t>
            </w:r>
          </w:p>
        </w:tc>
      </w:tr>
      <w:tr w:rsidR="002B7368" w:rsidRPr="002B7368" w14:paraId="6D546193"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5991B3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DB5FB0D"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уголь бурый</w:t>
            </w:r>
          </w:p>
        </w:tc>
        <w:tc>
          <w:tcPr>
            <w:tcW w:w="1467" w:type="dxa"/>
            <w:tcBorders>
              <w:top w:val="nil"/>
              <w:left w:val="nil"/>
              <w:bottom w:val="single" w:sz="4" w:space="0" w:color="auto"/>
              <w:right w:val="single" w:sz="4" w:space="0" w:color="auto"/>
            </w:tcBorders>
            <w:shd w:val="clear" w:color="auto" w:fill="auto"/>
            <w:noWrap/>
            <w:vAlign w:val="bottom"/>
            <w:hideMark/>
          </w:tcPr>
          <w:p w14:paraId="096CF50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3401803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17 038,33</w:t>
            </w:r>
          </w:p>
        </w:tc>
        <w:tc>
          <w:tcPr>
            <w:tcW w:w="1773" w:type="dxa"/>
            <w:tcBorders>
              <w:top w:val="nil"/>
              <w:left w:val="nil"/>
              <w:bottom w:val="single" w:sz="4" w:space="0" w:color="auto"/>
              <w:right w:val="single" w:sz="4" w:space="0" w:color="auto"/>
            </w:tcBorders>
            <w:shd w:val="clear" w:color="auto" w:fill="auto"/>
            <w:noWrap/>
            <w:vAlign w:val="center"/>
            <w:hideMark/>
          </w:tcPr>
          <w:p w14:paraId="38A1647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29 531,88</w:t>
            </w:r>
          </w:p>
        </w:tc>
        <w:tc>
          <w:tcPr>
            <w:tcW w:w="1692" w:type="dxa"/>
            <w:tcBorders>
              <w:top w:val="nil"/>
              <w:left w:val="nil"/>
              <w:bottom w:val="single" w:sz="4" w:space="0" w:color="auto"/>
              <w:right w:val="single" w:sz="4" w:space="0" w:color="auto"/>
            </w:tcBorders>
            <w:shd w:val="clear" w:color="auto" w:fill="auto"/>
            <w:noWrap/>
            <w:vAlign w:val="center"/>
            <w:hideMark/>
          </w:tcPr>
          <w:p w14:paraId="229763C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4DB6E2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22 699,49</w:t>
            </w:r>
          </w:p>
        </w:tc>
        <w:tc>
          <w:tcPr>
            <w:tcW w:w="1927" w:type="dxa"/>
            <w:tcBorders>
              <w:top w:val="nil"/>
              <w:left w:val="nil"/>
              <w:bottom w:val="single" w:sz="4" w:space="0" w:color="auto"/>
              <w:right w:val="single" w:sz="4" w:space="0" w:color="auto"/>
            </w:tcBorders>
            <w:shd w:val="clear" w:color="auto" w:fill="auto"/>
            <w:noWrap/>
            <w:vAlign w:val="center"/>
            <w:hideMark/>
          </w:tcPr>
          <w:p w14:paraId="111DDC7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19 511,44</w:t>
            </w:r>
          </w:p>
        </w:tc>
        <w:tc>
          <w:tcPr>
            <w:tcW w:w="2192" w:type="dxa"/>
            <w:tcBorders>
              <w:top w:val="nil"/>
              <w:left w:val="nil"/>
              <w:bottom w:val="single" w:sz="4" w:space="0" w:color="auto"/>
              <w:right w:val="single" w:sz="4" w:space="0" w:color="auto"/>
            </w:tcBorders>
            <w:shd w:val="clear" w:color="auto" w:fill="auto"/>
            <w:noWrap/>
            <w:vAlign w:val="center"/>
            <w:hideMark/>
          </w:tcPr>
          <w:p w14:paraId="419F4BD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72E7BE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r>
      <w:tr w:rsidR="002B7368" w:rsidRPr="002B7368" w14:paraId="75E3F149"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9302CA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82CE971" w14:textId="77777777" w:rsidR="002B7368" w:rsidRPr="002B7368" w:rsidRDefault="002B7368" w:rsidP="002B7368">
            <w:pPr>
              <w:rPr>
                <w:rFonts w:ascii="Arial" w:hAnsi="Arial" w:cs="Arial"/>
                <w:sz w:val="12"/>
                <w:szCs w:val="12"/>
              </w:rPr>
            </w:pPr>
            <w:r w:rsidRPr="002B7368">
              <w:rPr>
                <w:rFonts w:ascii="Arial" w:hAnsi="Arial" w:cs="Arial"/>
                <w:sz w:val="12"/>
                <w:szCs w:val="12"/>
              </w:rPr>
              <w:t>в т.ч. натуральное топливо</w:t>
            </w:r>
          </w:p>
        </w:tc>
        <w:tc>
          <w:tcPr>
            <w:tcW w:w="1467" w:type="dxa"/>
            <w:tcBorders>
              <w:top w:val="nil"/>
              <w:left w:val="nil"/>
              <w:bottom w:val="single" w:sz="4" w:space="0" w:color="auto"/>
              <w:right w:val="single" w:sz="4" w:space="0" w:color="auto"/>
            </w:tcBorders>
            <w:shd w:val="clear" w:color="auto" w:fill="auto"/>
            <w:noWrap/>
            <w:vAlign w:val="bottom"/>
            <w:hideMark/>
          </w:tcPr>
          <w:p w14:paraId="5E045C6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685AD3A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16 551,82</w:t>
            </w:r>
          </w:p>
        </w:tc>
        <w:tc>
          <w:tcPr>
            <w:tcW w:w="1773" w:type="dxa"/>
            <w:tcBorders>
              <w:top w:val="nil"/>
              <w:left w:val="nil"/>
              <w:bottom w:val="single" w:sz="4" w:space="0" w:color="auto"/>
              <w:right w:val="single" w:sz="4" w:space="0" w:color="auto"/>
            </w:tcBorders>
            <w:shd w:val="clear" w:color="auto" w:fill="auto"/>
            <w:noWrap/>
            <w:vAlign w:val="center"/>
            <w:hideMark/>
          </w:tcPr>
          <w:p w14:paraId="7F75C85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28 242,16</w:t>
            </w:r>
          </w:p>
        </w:tc>
        <w:tc>
          <w:tcPr>
            <w:tcW w:w="1692" w:type="dxa"/>
            <w:tcBorders>
              <w:top w:val="nil"/>
              <w:left w:val="nil"/>
              <w:bottom w:val="single" w:sz="4" w:space="0" w:color="auto"/>
              <w:right w:val="single" w:sz="4" w:space="0" w:color="auto"/>
            </w:tcBorders>
            <w:shd w:val="clear" w:color="auto" w:fill="auto"/>
            <w:noWrap/>
            <w:vAlign w:val="center"/>
            <w:hideMark/>
          </w:tcPr>
          <w:p w14:paraId="649481C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3044BCF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31 910,94</w:t>
            </w:r>
          </w:p>
        </w:tc>
        <w:tc>
          <w:tcPr>
            <w:tcW w:w="1927" w:type="dxa"/>
            <w:tcBorders>
              <w:top w:val="nil"/>
              <w:left w:val="nil"/>
              <w:bottom w:val="single" w:sz="4" w:space="0" w:color="auto"/>
              <w:right w:val="single" w:sz="4" w:space="0" w:color="auto"/>
            </w:tcBorders>
            <w:shd w:val="clear" w:color="auto" w:fill="auto"/>
            <w:noWrap/>
            <w:vAlign w:val="center"/>
            <w:hideMark/>
          </w:tcPr>
          <w:p w14:paraId="58111BC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19 216,90</w:t>
            </w:r>
          </w:p>
        </w:tc>
        <w:tc>
          <w:tcPr>
            <w:tcW w:w="2192" w:type="dxa"/>
            <w:tcBorders>
              <w:top w:val="nil"/>
              <w:left w:val="nil"/>
              <w:bottom w:val="single" w:sz="4" w:space="0" w:color="auto"/>
              <w:right w:val="single" w:sz="4" w:space="0" w:color="auto"/>
            </w:tcBorders>
            <w:shd w:val="clear" w:color="auto" w:fill="auto"/>
            <w:noWrap/>
            <w:vAlign w:val="center"/>
            <w:hideMark/>
          </w:tcPr>
          <w:p w14:paraId="2362896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20 287,40</w:t>
            </w:r>
          </w:p>
        </w:tc>
        <w:tc>
          <w:tcPr>
            <w:tcW w:w="2192" w:type="dxa"/>
            <w:tcBorders>
              <w:top w:val="nil"/>
              <w:left w:val="nil"/>
              <w:bottom w:val="single" w:sz="4" w:space="0" w:color="auto"/>
              <w:right w:val="single" w:sz="4" w:space="0" w:color="auto"/>
            </w:tcBorders>
            <w:shd w:val="clear" w:color="auto" w:fill="auto"/>
            <w:noWrap/>
            <w:vAlign w:val="center"/>
            <w:hideMark/>
          </w:tcPr>
          <w:p w14:paraId="163E7A3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16 647,23</w:t>
            </w:r>
          </w:p>
        </w:tc>
      </w:tr>
      <w:tr w:rsidR="002B7368" w:rsidRPr="002B7368" w14:paraId="066AE52B"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4AC852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97C873A"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уголь каменный</w:t>
            </w:r>
          </w:p>
        </w:tc>
        <w:tc>
          <w:tcPr>
            <w:tcW w:w="1467" w:type="dxa"/>
            <w:tcBorders>
              <w:top w:val="nil"/>
              <w:left w:val="nil"/>
              <w:bottom w:val="single" w:sz="4" w:space="0" w:color="auto"/>
              <w:right w:val="single" w:sz="4" w:space="0" w:color="auto"/>
            </w:tcBorders>
            <w:shd w:val="clear" w:color="auto" w:fill="auto"/>
            <w:noWrap/>
            <w:vAlign w:val="bottom"/>
            <w:hideMark/>
          </w:tcPr>
          <w:p w14:paraId="295C8B0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5E4F101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5 016,95</w:t>
            </w:r>
          </w:p>
        </w:tc>
        <w:tc>
          <w:tcPr>
            <w:tcW w:w="1773" w:type="dxa"/>
            <w:tcBorders>
              <w:top w:val="nil"/>
              <w:left w:val="nil"/>
              <w:bottom w:val="single" w:sz="4" w:space="0" w:color="auto"/>
              <w:right w:val="single" w:sz="4" w:space="0" w:color="auto"/>
            </w:tcBorders>
            <w:shd w:val="clear" w:color="auto" w:fill="auto"/>
            <w:noWrap/>
            <w:vAlign w:val="center"/>
            <w:hideMark/>
          </w:tcPr>
          <w:p w14:paraId="1A284BA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15 867,82</w:t>
            </w:r>
          </w:p>
        </w:tc>
        <w:tc>
          <w:tcPr>
            <w:tcW w:w="1692" w:type="dxa"/>
            <w:tcBorders>
              <w:top w:val="nil"/>
              <w:left w:val="nil"/>
              <w:bottom w:val="single" w:sz="4" w:space="0" w:color="auto"/>
              <w:right w:val="single" w:sz="4" w:space="0" w:color="auto"/>
            </w:tcBorders>
            <w:shd w:val="clear" w:color="auto" w:fill="auto"/>
            <w:noWrap/>
            <w:vAlign w:val="center"/>
            <w:hideMark/>
          </w:tcPr>
          <w:p w14:paraId="16EBC3C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6DC1746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19 820,74</w:t>
            </w:r>
          </w:p>
        </w:tc>
        <w:tc>
          <w:tcPr>
            <w:tcW w:w="1927" w:type="dxa"/>
            <w:tcBorders>
              <w:top w:val="nil"/>
              <w:left w:val="nil"/>
              <w:bottom w:val="single" w:sz="4" w:space="0" w:color="auto"/>
              <w:right w:val="single" w:sz="4" w:space="0" w:color="auto"/>
            </w:tcBorders>
            <w:shd w:val="clear" w:color="auto" w:fill="auto"/>
            <w:noWrap/>
            <w:vAlign w:val="center"/>
            <w:hideMark/>
          </w:tcPr>
          <w:p w14:paraId="319BF44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9 897,92</w:t>
            </w:r>
          </w:p>
        </w:tc>
        <w:tc>
          <w:tcPr>
            <w:tcW w:w="2192" w:type="dxa"/>
            <w:tcBorders>
              <w:top w:val="nil"/>
              <w:left w:val="nil"/>
              <w:bottom w:val="single" w:sz="4" w:space="0" w:color="auto"/>
              <w:right w:val="single" w:sz="4" w:space="0" w:color="auto"/>
            </w:tcBorders>
            <w:shd w:val="clear" w:color="auto" w:fill="auto"/>
            <w:noWrap/>
            <w:vAlign w:val="center"/>
            <w:hideMark/>
          </w:tcPr>
          <w:p w14:paraId="46F725A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26D4E8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16 647,23</w:t>
            </w:r>
          </w:p>
        </w:tc>
      </w:tr>
      <w:tr w:rsidR="002B7368" w:rsidRPr="002B7368" w14:paraId="1E8BD79D"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DE65EB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9CC5FE2"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уголь бурый</w:t>
            </w:r>
          </w:p>
        </w:tc>
        <w:tc>
          <w:tcPr>
            <w:tcW w:w="1467" w:type="dxa"/>
            <w:tcBorders>
              <w:top w:val="nil"/>
              <w:left w:val="nil"/>
              <w:bottom w:val="single" w:sz="4" w:space="0" w:color="auto"/>
              <w:right w:val="single" w:sz="4" w:space="0" w:color="auto"/>
            </w:tcBorders>
            <w:shd w:val="clear" w:color="auto" w:fill="auto"/>
            <w:noWrap/>
            <w:vAlign w:val="bottom"/>
            <w:hideMark/>
          </w:tcPr>
          <w:p w14:paraId="50872CE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6CD3796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11 534,87</w:t>
            </w:r>
          </w:p>
        </w:tc>
        <w:tc>
          <w:tcPr>
            <w:tcW w:w="1773" w:type="dxa"/>
            <w:tcBorders>
              <w:top w:val="nil"/>
              <w:left w:val="nil"/>
              <w:bottom w:val="single" w:sz="4" w:space="0" w:color="auto"/>
              <w:right w:val="single" w:sz="4" w:space="0" w:color="auto"/>
            </w:tcBorders>
            <w:shd w:val="clear" w:color="auto" w:fill="auto"/>
            <w:noWrap/>
            <w:vAlign w:val="center"/>
            <w:hideMark/>
          </w:tcPr>
          <w:p w14:paraId="07E5678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12 374,34</w:t>
            </w:r>
          </w:p>
        </w:tc>
        <w:tc>
          <w:tcPr>
            <w:tcW w:w="1692" w:type="dxa"/>
            <w:tcBorders>
              <w:top w:val="nil"/>
              <w:left w:val="nil"/>
              <w:bottom w:val="single" w:sz="4" w:space="0" w:color="auto"/>
              <w:right w:val="single" w:sz="4" w:space="0" w:color="auto"/>
            </w:tcBorders>
            <w:shd w:val="clear" w:color="auto" w:fill="auto"/>
            <w:noWrap/>
            <w:vAlign w:val="center"/>
            <w:hideMark/>
          </w:tcPr>
          <w:p w14:paraId="06C2148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5E9AD23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12 090,20</w:t>
            </w:r>
          </w:p>
        </w:tc>
        <w:tc>
          <w:tcPr>
            <w:tcW w:w="1927" w:type="dxa"/>
            <w:tcBorders>
              <w:top w:val="nil"/>
              <w:left w:val="nil"/>
              <w:bottom w:val="single" w:sz="4" w:space="0" w:color="auto"/>
              <w:right w:val="single" w:sz="4" w:space="0" w:color="auto"/>
            </w:tcBorders>
            <w:shd w:val="clear" w:color="auto" w:fill="auto"/>
            <w:noWrap/>
            <w:vAlign w:val="center"/>
            <w:hideMark/>
          </w:tcPr>
          <w:p w14:paraId="747E766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9 318,98</w:t>
            </w:r>
          </w:p>
        </w:tc>
        <w:tc>
          <w:tcPr>
            <w:tcW w:w="2192" w:type="dxa"/>
            <w:tcBorders>
              <w:top w:val="nil"/>
              <w:left w:val="nil"/>
              <w:bottom w:val="single" w:sz="4" w:space="0" w:color="auto"/>
              <w:right w:val="single" w:sz="4" w:space="0" w:color="auto"/>
            </w:tcBorders>
            <w:shd w:val="clear" w:color="auto" w:fill="auto"/>
            <w:noWrap/>
            <w:vAlign w:val="center"/>
            <w:hideMark/>
          </w:tcPr>
          <w:p w14:paraId="3290DD4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7A86C04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r>
      <w:tr w:rsidR="002B7368" w:rsidRPr="002B7368" w14:paraId="225FFD6E"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5DB57E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AC8501F" w14:textId="77777777" w:rsidR="002B7368" w:rsidRPr="002B7368" w:rsidRDefault="002B7368" w:rsidP="002B7368">
            <w:pPr>
              <w:rPr>
                <w:rFonts w:ascii="Arial" w:hAnsi="Arial" w:cs="Arial"/>
                <w:sz w:val="12"/>
                <w:szCs w:val="12"/>
              </w:rPr>
            </w:pPr>
            <w:r w:rsidRPr="002B7368">
              <w:rPr>
                <w:rFonts w:ascii="Arial" w:hAnsi="Arial" w:cs="Arial"/>
                <w:sz w:val="12"/>
                <w:szCs w:val="12"/>
              </w:rPr>
              <w:t>в т.ч. транспорт топлива</w:t>
            </w:r>
          </w:p>
        </w:tc>
        <w:tc>
          <w:tcPr>
            <w:tcW w:w="1467" w:type="dxa"/>
            <w:tcBorders>
              <w:top w:val="nil"/>
              <w:left w:val="nil"/>
              <w:bottom w:val="single" w:sz="4" w:space="0" w:color="auto"/>
              <w:right w:val="single" w:sz="4" w:space="0" w:color="auto"/>
            </w:tcBorders>
            <w:shd w:val="clear" w:color="auto" w:fill="auto"/>
            <w:noWrap/>
            <w:vAlign w:val="bottom"/>
            <w:hideMark/>
          </w:tcPr>
          <w:p w14:paraId="71B6A46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06CD057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9 397,03</w:t>
            </w:r>
          </w:p>
        </w:tc>
        <w:tc>
          <w:tcPr>
            <w:tcW w:w="1773" w:type="dxa"/>
            <w:tcBorders>
              <w:top w:val="nil"/>
              <w:left w:val="nil"/>
              <w:bottom w:val="single" w:sz="4" w:space="0" w:color="auto"/>
              <w:right w:val="single" w:sz="4" w:space="0" w:color="auto"/>
            </w:tcBorders>
            <w:shd w:val="clear" w:color="auto" w:fill="auto"/>
            <w:noWrap/>
            <w:vAlign w:val="center"/>
            <w:hideMark/>
          </w:tcPr>
          <w:p w14:paraId="0257733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20 573,71</w:t>
            </w:r>
          </w:p>
        </w:tc>
        <w:tc>
          <w:tcPr>
            <w:tcW w:w="1692" w:type="dxa"/>
            <w:tcBorders>
              <w:top w:val="nil"/>
              <w:left w:val="nil"/>
              <w:bottom w:val="single" w:sz="4" w:space="0" w:color="auto"/>
              <w:right w:val="single" w:sz="4" w:space="0" w:color="auto"/>
            </w:tcBorders>
            <w:shd w:val="clear" w:color="auto" w:fill="auto"/>
            <w:noWrap/>
            <w:vAlign w:val="center"/>
            <w:hideMark/>
          </w:tcPr>
          <w:p w14:paraId="6FEA9A7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16343FD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12 598,06</w:t>
            </w:r>
          </w:p>
        </w:tc>
        <w:tc>
          <w:tcPr>
            <w:tcW w:w="1927" w:type="dxa"/>
            <w:tcBorders>
              <w:top w:val="nil"/>
              <w:left w:val="nil"/>
              <w:bottom w:val="single" w:sz="4" w:space="0" w:color="auto"/>
              <w:right w:val="single" w:sz="4" w:space="0" w:color="auto"/>
            </w:tcBorders>
            <w:shd w:val="clear" w:color="auto" w:fill="auto"/>
            <w:noWrap/>
            <w:vAlign w:val="center"/>
            <w:hideMark/>
          </w:tcPr>
          <w:p w14:paraId="6D81001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11 122,63</w:t>
            </w:r>
          </w:p>
        </w:tc>
        <w:tc>
          <w:tcPr>
            <w:tcW w:w="2192" w:type="dxa"/>
            <w:tcBorders>
              <w:top w:val="nil"/>
              <w:left w:val="nil"/>
              <w:bottom w:val="single" w:sz="4" w:space="0" w:color="auto"/>
              <w:right w:val="single" w:sz="4" w:space="0" w:color="auto"/>
            </w:tcBorders>
            <w:shd w:val="clear" w:color="auto" w:fill="auto"/>
            <w:noWrap/>
            <w:vAlign w:val="center"/>
            <w:hideMark/>
          </w:tcPr>
          <w:p w14:paraId="08ECE03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12 451,48</w:t>
            </w:r>
          </w:p>
        </w:tc>
        <w:tc>
          <w:tcPr>
            <w:tcW w:w="2192" w:type="dxa"/>
            <w:tcBorders>
              <w:top w:val="nil"/>
              <w:left w:val="nil"/>
              <w:bottom w:val="single" w:sz="4" w:space="0" w:color="auto"/>
              <w:right w:val="single" w:sz="4" w:space="0" w:color="auto"/>
            </w:tcBorders>
            <w:shd w:val="clear" w:color="auto" w:fill="auto"/>
            <w:noWrap/>
            <w:vAlign w:val="center"/>
            <w:hideMark/>
          </w:tcPr>
          <w:p w14:paraId="0262C65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10 979,46</w:t>
            </w:r>
          </w:p>
        </w:tc>
      </w:tr>
      <w:tr w:rsidR="002B7368" w:rsidRPr="002B7368" w14:paraId="14AEDA05"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78A282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A340E34"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уголь каменный</w:t>
            </w:r>
          </w:p>
        </w:tc>
        <w:tc>
          <w:tcPr>
            <w:tcW w:w="1467" w:type="dxa"/>
            <w:tcBorders>
              <w:top w:val="nil"/>
              <w:left w:val="nil"/>
              <w:bottom w:val="single" w:sz="4" w:space="0" w:color="auto"/>
              <w:right w:val="single" w:sz="4" w:space="0" w:color="auto"/>
            </w:tcBorders>
            <w:shd w:val="clear" w:color="auto" w:fill="auto"/>
            <w:noWrap/>
            <w:vAlign w:val="bottom"/>
            <w:hideMark/>
          </w:tcPr>
          <w:p w14:paraId="6A11C22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4651FCC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1 153,12</w:t>
            </w:r>
          </w:p>
        </w:tc>
        <w:tc>
          <w:tcPr>
            <w:tcW w:w="1773" w:type="dxa"/>
            <w:tcBorders>
              <w:top w:val="nil"/>
              <w:left w:val="nil"/>
              <w:bottom w:val="single" w:sz="4" w:space="0" w:color="auto"/>
              <w:right w:val="single" w:sz="4" w:space="0" w:color="auto"/>
            </w:tcBorders>
            <w:shd w:val="clear" w:color="auto" w:fill="auto"/>
            <w:noWrap/>
            <w:vAlign w:val="center"/>
            <w:hideMark/>
          </w:tcPr>
          <w:p w14:paraId="525C2BD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3 416,18</w:t>
            </w:r>
          </w:p>
        </w:tc>
        <w:tc>
          <w:tcPr>
            <w:tcW w:w="1692" w:type="dxa"/>
            <w:tcBorders>
              <w:top w:val="nil"/>
              <w:left w:val="nil"/>
              <w:bottom w:val="single" w:sz="4" w:space="0" w:color="auto"/>
              <w:right w:val="single" w:sz="4" w:space="0" w:color="auto"/>
            </w:tcBorders>
            <w:shd w:val="clear" w:color="auto" w:fill="auto"/>
            <w:noWrap/>
            <w:vAlign w:val="center"/>
            <w:hideMark/>
          </w:tcPr>
          <w:p w14:paraId="350BFD5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80247E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1 988,78</w:t>
            </w:r>
          </w:p>
        </w:tc>
        <w:tc>
          <w:tcPr>
            <w:tcW w:w="1927" w:type="dxa"/>
            <w:tcBorders>
              <w:top w:val="nil"/>
              <w:left w:val="nil"/>
              <w:bottom w:val="single" w:sz="4" w:space="0" w:color="auto"/>
              <w:right w:val="single" w:sz="4" w:space="0" w:color="auto"/>
            </w:tcBorders>
            <w:shd w:val="clear" w:color="auto" w:fill="auto"/>
            <w:noWrap/>
            <w:vAlign w:val="center"/>
            <w:hideMark/>
          </w:tcPr>
          <w:p w14:paraId="7A8D07D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930,18</w:t>
            </w:r>
          </w:p>
        </w:tc>
        <w:tc>
          <w:tcPr>
            <w:tcW w:w="2192" w:type="dxa"/>
            <w:tcBorders>
              <w:top w:val="nil"/>
              <w:left w:val="nil"/>
              <w:bottom w:val="single" w:sz="4" w:space="0" w:color="auto"/>
              <w:right w:val="single" w:sz="4" w:space="0" w:color="auto"/>
            </w:tcBorders>
            <w:shd w:val="clear" w:color="auto" w:fill="auto"/>
            <w:noWrap/>
            <w:vAlign w:val="center"/>
            <w:hideMark/>
          </w:tcPr>
          <w:p w14:paraId="0F7383C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D94132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10 979,46</w:t>
            </w:r>
          </w:p>
        </w:tc>
      </w:tr>
      <w:tr w:rsidR="002B7368" w:rsidRPr="002B7368" w14:paraId="59494BD4"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2EE9D0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70BCE24"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уголь бурый</w:t>
            </w:r>
          </w:p>
        </w:tc>
        <w:tc>
          <w:tcPr>
            <w:tcW w:w="1467" w:type="dxa"/>
            <w:tcBorders>
              <w:top w:val="nil"/>
              <w:left w:val="nil"/>
              <w:bottom w:val="single" w:sz="4" w:space="0" w:color="auto"/>
              <w:right w:val="single" w:sz="4" w:space="0" w:color="auto"/>
            </w:tcBorders>
            <w:shd w:val="clear" w:color="auto" w:fill="auto"/>
            <w:noWrap/>
            <w:vAlign w:val="bottom"/>
            <w:hideMark/>
          </w:tcPr>
          <w:p w14:paraId="4AF033C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7BFF97C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5 503,46</w:t>
            </w:r>
          </w:p>
        </w:tc>
        <w:tc>
          <w:tcPr>
            <w:tcW w:w="1773" w:type="dxa"/>
            <w:tcBorders>
              <w:top w:val="nil"/>
              <w:left w:val="nil"/>
              <w:bottom w:val="single" w:sz="4" w:space="0" w:color="auto"/>
              <w:right w:val="single" w:sz="4" w:space="0" w:color="auto"/>
            </w:tcBorders>
            <w:shd w:val="clear" w:color="auto" w:fill="auto"/>
            <w:noWrap/>
            <w:vAlign w:val="center"/>
            <w:hideMark/>
          </w:tcPr>
          <w:p w14:paraId="176DE35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17 157,54</w:t>
            </w:r>
          </w:p>
        </w:tc>
        <w:tc>
          <w:tcPr>
            <w:tcW w:w="1692" w:type="dxa"/>
            <w:tcBorders>
              <w:top w:val="nil"/>
              <w:left w:val="nil"/>
              <w:bottom w:val="single" w:sz="4" w:space="0" w:color="auto"/>
              <w:right w:val="single" w:sz="4" w:space="0" w:color="auto"/>
            </w:tcBorders>
            <w:shd w:val="clear" w:color="auto" w:fill="auto"/>
            <w:noWrap/>
            <w:vAlign w:val="center"/>
            <w:hideMark/>
          </w:tcPr>
          <w:p w14:paraId="6DB74FC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C7D6B7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10 609,29</w:t>
            </w:r>
          </w:p>
        </w:tc>
        <w:tc>
          <w:tcPr>
            <w:tcW w:w="1927" w:type="dxa"/>
            <w:tcBorders>
              <w:top w:val="nil"/>
              <w:left w:val="nil"/>
              <w:bottom w:val="single" w:sz="4" w:space="0" w:color="auto"/>
              <w:right w:val="single" w:sz="4" w:space="0" w:color="auto"/>
            </w:tcBorders>
            <w:shd w:val="clear" w:color="auto" w:fill="auto"/>
            <w:noWrap/>
            <w:vAlign w:val="center"/>
            <w:hideMark/>
          </w:tcPr>
          <w:p w14:paraId="628FFDE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10 192,45</w:t>
            </w:r>
          </w:p>
        </w:tc>
        <w:tc>
          <w:tcPr>
            <w:tcW w:w="2192" w:type="dxa"/>
            <w:tcBorders>
              <w:top w:val="nil"/>
              <w:left w:val="nil"/>
              <w:bottom w:val="single" w:sz="4" w:space="0" w:color="auto"/>
              <w:right w:val="single" w:sz="4" w:space="0" w:color="auto"/>
            </w:tcBorders>
            <w:shd w:val="clear" w:color="auto" w:fill="auto"/>
            <w:noWrap/>
            <w:vAlign w:val="center"/>
            <w:hideMark/>
          </w:tcPr>
          <w:p w14:paraId="490C930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2718D6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r>
      <w:tr w:rsidR="002B7368" w:rsidRPr="002B7368" w14:paraId="57DAC732"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BEEE77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6.2</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731F2AE"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 xml:space="preserve">Расходы на электрическую энергию </w:t>
            </w:r>
          </w:p>
        </w:tc>
        <w:tc>
          <w:tcPr>
            <w:tcW w:w="1467" w:type="dxa"/>
            <w:tcBorders>
              <w:top w:val="nil"/>
              <w:left w:val="nil"/>
              <w:bottom w:val="single" w:sz="4" w:space="0" w:color="auto"/>
              <w:right w:val="single" w:sz="4" w:space="0" w:color="auto"/>
            </w:tcBorders>
            <w:shd w:val="clear" w:color="auto" w:fill="auto"/>
            <w:noWrap/>
            <w:vAlign w:val="bottom"/>
            <w:hideMark/>
          </w:tcPr>
          <w:p w14:paraId="6237D73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13479F2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6 730,49</w:t>
            </w:r>
          </w:p>
        </w:tc>
        <w:tc>
          <w:tcPr>
            <w:tcW w:w="1773" w:type="dxa"/>
            <w:tcBorders>
              <w:top w:val="nil"/>
              <w:left w:val="nil"/>
              <w:bottom w:val="single" w:sz="4" w:space="0" w:color="auto"/>
              <w:right w:val="single" w:sz="4" w:space="0" w:color="auto"/>
            </w:tcBorders>
            <w:shd w:val="clear" w:color="auto" w:fill="auto"/>
            <w:noWrap/>
            <w:vAlign w:val="center"/>
            <w:hideMark/>
          </w:tcPr>
          <w:p w14:paraId="3DB0D2DD"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10 112,96</w:t>
            </w:r>
          </w:p>
        </w:tc>
        <w:tc>
          <w:tcPr>
            <w:tcW w:w="1692" w:type="dxa"/>
            <w:tcBorders>
              <w:top w:val="nil"/>
              <w:left w:val="nil"/>
              <w:bottom w:val="single" w:sz="4" w:space="0" w:color="auto"/>
              <w:right w:val="single" w:sz="4" w:space="0" w:color="auto"/>
            </w:tcBorders>
            <w:shd w:val="clear" w:color="auto" w:fill="auto"/>
            <w:noWrap/>
            <w:vAlign w:val="center"/>
            <w:hideMark/>
          </w:tcPr>
          <w:p w14:paraId="43963742"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8 005,53</w:t>
            </w:r>
          </w:p>
        </w:tc>
        <w:tc>
          <w:tcPr>
            <w:tcW w:w="1862" w:type="dxa"/>
            <w:tcBorders>
              <w:top w:val="nil"/>
              <w:left w:val="nil"/>
              <w:bottom w:val="single" w:sz="4" w:space="0" w:color="auto"/>
              <w:right w:val="single" w:sz="4" w:space="0" w:color="auto"/>
            </w:tcBorders>
            <w:shd w:val="clear" w:color="auto" w:fill="auto"/>
            <w:noWrap/>
            <w:vAlign w:val="center"/>
            <w:hideMark/>
          </w:tcPr>
          <w:p w14:paraId="74D2CA0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8 817,58</w:t>
            </w:r>
          </w:p>
        </w:tc>
        <w:tc>
          <w:tcPr>
            <w:tcW w:w="1927" w:type="dxa"/>
            <w:tcBorders>
              <w:top w:val="nil"/>
              <w:left w:val="nil"/>
              <w:bottom w:val="single" w:sz="4" w:space="0" w:color="auto"/>
              <w:right w:val="single" w:sz="4" w:space="0" w:color="auto"/>
            </w:tcBorders>
            <w:shd w:val="clear" w:color="auto" w:fill="auto"/>
            <w:noWrap/>
            <w:vAlign w:val="center"/>
            <w:hideMark/>
          </w:tcPr>
          <w:p w14:paraId="559E1DD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7 859,53</w:t>
            </w:r>
          </w:p>
        </w:tc>
        <w:tc>
          <w:tcPr>
            <w:tcW w:w="2192" w:type="dxa"/>
            <w:tcBorders>
              <w:top w:val="nil"/>
              <w:left w:val="nil"/>
              <w:bottom w:val="single" w:sz="4" w:space="0" w:color="auto"/>
              <w:right w:val="single" w:sz="4" w:space="0" w:color="auto"/>
            </w:tcBorders>
            <w:shd w:val="clear" w:color="auto" w:fill="auto"/>
            <w:noWrap/>
            <w:vAlign w:val="center"/>
            <w:hideMark/>
          </w:tcPr>
          <w:p w14:paraId="2DEC18D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11 233,63</w:t>
            </w:r>
          </w:p>
        </w:tc>
        <w:tc>
          <w:tcPr>
            <w:tcW w:w="2192" w:type="dxa"/>
            <w:tcBorders>
              <w:top w:val="nil"/>
              <w:left w:val="nil"/>
              <w:bottom w:val="single" w:sz="4" w:space="0" w:color="auto"/>
              <w:right w:val="single" w:sz="4" w:space="0" w:color="auto"/>
            </w:tcBorders>
            <w:shd w:val="clear" w:color="auto" w:fill="auto"/>
            <w:noWrap/>
            <w:vAlign w:val="center"/>
            <w:hideMark/>
          </w:tcPr>
          <w:p w14:paraId="55812E5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9 876,31</w:t>
            </w:r>
          </w:p>
        </w:tc>
      </w:tr>
      <w:tr w:rsidR="002B7368" w:rsidRPr="002B7368" w14:paraId="611E194B"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F18A6F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6.3</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FCA882E"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холодную воду</w:t>
            </w:r>
          </w:p>
        </w:tc>
        <w:tc>
          <w:tcPr>
            <w:tcW w:w="1467" w:type="dxa"/>
            <w:tcBorders>
              <w:top w:val="nil"/>
              <w:left w:val="nil"/>
              <w:bottom w:val="single" w:sz="4" w:space="0" w:color="auto"/>
              <w:right w:val="single" w:sz="4" w:space="0" w:color="auto"/>
            </w:tcBorders>
            <w:shd w:val="clear" w:color="auto" w:fill="auto"/>
            <w:noWrap/>
            <w:vAlign w:val="bottom"/>
            <w:hideMark/>
          </w:tcPr>
          <w:p w14:paraId="47D731F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25A3AD5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773" w:type="dxa"/>
            <w:tcBorders>
              <w:top w:val="nil"/>
              <w:left w:val="nil"/>
              <w:bottom w:val="single" w:sz="4" w:space="0" w:color="auto"/>
              <w:right w:val="single" w:sz="4" w:space="0" w:color="auto"/>
            </w:tcBorders>
            <w:shd w:val="clear" w:color="auto" w:fill="auto"/>
            <w:noWrap/>
            <w:vAlign w:val="center"/>
            <w:hideMark/>
          </w:tcPr>
          <w:p w14:paraId="133CA9D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194C2D1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1A69B31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6408C2B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3F21B66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B5F467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r>
      <w:tr w:rsidR="002B7368" w:rsidRPr="002B7368" w14:paraId="2CB434ED"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ABD2D9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6.4</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68A9714"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водоотведение</w:t>
            </w:r>
          </w:p>
        </w:tc>
        <w:tc>
          <w:tcPr>
            <w:tcW w:w="1467" w:type="dxa"/>
            <w:tcBorders>
              <w:top w:val="nil"/>
              <w:left w:val="nil"/>
              <w:bottom w:val="single" w:sz="4" w:space="0" w:color="auto"/>
              <w:right w:val="single" w:sz="4" w:space="0" w:color="auto"/>
            </w:tcBorders>
            <w:shd w:val="clear" w:color="auto" w:fill="auto"/>
            <w:noWrap/>
            <w:vAlign w:val="bottom"/>
            <w:hideMark/>
          </w:tcPr>
          <w:p w14:paraId="2DD2ADF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06688C17"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773" w:type="dxa"/>
            <w:tcBorders>
              <w:top w:val="nil"/>
              <w:left w:val="nil"/>
              <w:bottom w:val="single" w:sz="4" w:space="0" w:color="auto"/>
              <w:right w:val="single" w:sz="4" w:space="0" w:color="auto"/>
            </w:tcBorders>
            <w:shd w:val="clear" w:color="auto" w:fill="auto"/>
            <w:noWrap/>
            <w:vAlign w:val="center"/>
            <w:hideMark/>
          </w:tcPr>
          <w:p w14:paraId="73D2FA0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7FCF277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492B39A2"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1A4ED77E"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5DADB5DE"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6C26EF38"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r>
      <w:tr w:rsidR="002B7368" w:rsidRPr="002B7368" w14:paraId="1FA3B362"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85F2C0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62A0BA0"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объем стоков для теплоснабжения (справочно)</w:t>
            </w:r>
          </w:p>
        </w:tc>
        <w:tc>
          <w:tcPr>
            <w:tcW w:w="1467" w:type="dxa"/>
            <w:tcBorders>
              <w:top w:val="nil"/>
              <w:left w:val="nil"/>
              <w:bottom w:val="single" w:sz="4" w:space="0" w:color="auto"/>
              <w:right w:val="single" w:sz="4" w:space="0" w:color="auto"/>
            </w:tcBorders>
            <w:shd w:val="clear" w:color="auto" w:fill="auto"/>
            <w:noWrap/>
            <w:vAlign w:val="bottom"/>
            <w:hideMark/>
          </w:tcPr>
          <w:p w14:paraId="660CBA3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м3</w:t>
            </w:r>
          </w:p>
        </w:tc>
        <w:tc>
          <w:tcPr>
            <w:tcW w:w="1927" w:type="dxa"/>
            <w:tcBorders>
              <w:top w:val="nil"/>
              <w:left w:val="nil"/>
              <w:bottom w:val="single" w:sz="4" w:space="0" w:color="auto"/>
              <w:right w:val="single" w:sz="4" w:space="0" w:color="auto"/>
            </w:tcBorders>
            <w:shd w:val="clear" w:color="auto" w:fill="auto"/>
            <w:noWrap/>
            <w:vAlign w:val="center"/>
            <w:hideMark/>
          </w:tcPr>
          <w:p w14:paraId="11518A1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773" w:type="dxa"/>
            <w:tcBorders>
              <w:top w:val="nil"/>
              <w:left w:val="nil"/>
              <w:bottom w:val="single" w:sz="4" w:space="0" w:color="auto"/>
              <w:right w:val="single" w:sz="4" w:space="0" w:color="auto"/>
            </w:tcBorders>
            <w:shd w:val="clear" w:color="auto" w:fill="auto"/>
            <w:noWrap/>
            <w:vAlign w:val="center"/>
            <w:hideMark/>
          </w:tcPr>
          <w:p w14:paraId="002B0BE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0E73EF8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10B84B9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093876E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5636CE9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FA09C9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17AD948B"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625735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5C7C2E7"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цена стоков для теплоснабжения (справочно)</w:t>
            </w:r>
          </w:p>
        </w:tc>
        <w:tc>
          <w:tcPr>
            <w:tcW w:w="1467" w:type="dxa"/>
            <w:tcBorders>
              <w:top w:val="nil"/>
              <w:left w:val="nil"/>
              <w:bottom w:val="single" w:sz="4" w:space="0" w:color="auto"/>
              <w:right w:val="single" w:sz="4" w:space="0" w:color="auto"/>
            </w:tcBorders>
            <w:shd w:val="clear" w:color="auto" w:fill="auto"/>
            <w:noWrap/>
            <w:vAlign w:val="bottom"/>
            <w:hideMark/>
          </w:tcPr>
          <w:p w14:paraId="1B8CE50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руб.</w:t>
            </w:r>
          </w:p>
        </w:tc>
        <w:tc>
          <w:tcPr>
            <w:tcW w:w="1927" w:type="dxa"/>
            <w:tcBorders>
              <w:top w:val="nil"/>
              <w:left w:val="nil"/>
              <w:bottom w:val="single" w:sz="4" w:space="0" w:color="auto"/>
              <w:right w:val="single" w:sz="4" w:space="0" w:color="auto"/>
            </w:tcBorders>
            <w:shd w:val="clear" w:color="auto" w:fill="auto"/>
            <w:noWrap/>
            <w:vAlign w:val="center"/>
            <w:hideMark/>
          </w:tcPr>
          <w:p w14:paraId="073AC72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773" w:type="dxa"/>
            <w:tcBorders>
              <w:top w:val="nil"/>
              <w:left w:val="nil"/>
              <w:bottom w:val="single" w:sz="4" w:space="0" w:color="auto"/>
              <w:right w:val="single" w:sz="4" w:space="0" w:color="auto"/>
            </w:tcBorders>
            <w:shd w:val="clear" w:color="auto" w:fill="auto"/>
            <w:noWrap/>
            <w:vAlign w:val="center"/>
            <w:hideMark/>
          </w:tcPr>
          <w:p w14:paraId="74F646C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270641E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361BB78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605B8F4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33937DB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C4AABC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62E83EFA"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9284D6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A2DFEAD" w14:textId="77777777" w:rsidR="002B7368" w:rsidRPr="002B7368" w:rsidRDefault="002B7368" w:rsidP="002B7368">
            <w:pPr>
              <w:rPr>
                <w:rFonts w:ascii="Arial" w:hAnsi="Arial" w:cs="Arial"/>
                <w:sz w:val="12"/>
                <w:szCs w:val="12"/>
              </w:rPr>
            </w:pPr>
            <w:r w:rsidRPr="002B7368">
              <w:rPr>
                <w:rFonts w:ascii="Arial" w:hAnsi="Arial" w:cs="Arial"/>
                <w:sz w:val="12"/>
                <w:szCs w:val="12"/>
              </w:rPr>
              <w:t>Расходы на создание нормативного запаса топлива</w:t>
            </w:r>
          </w:p>
        </w:tc>
        <w:tc>
          <w:tcPr>
            <w:tcW w:w="1467" w:type="dxa"/>
            <w:tcBorders>
              <w:top w:val="nil"/>
              <w:left w:val="nil"/>
              <w:bottom w:val="single" w:sz="4" w:space="0" w:color="auto"/>
              <w:right w:val="single" w:sz="4" w:space="0" w:color="auto"/>
            </w:tcBorders>
            <w:shd w:val="clear" w:color="auto" w:fill="auto"/>
            <w:noWrap/>
            <w:vAlign w:val="bottom"/>
            <w:hideMark/>
          </w:tcPr>
          <w:p w14:paraId="718FE45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3839133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00A1E9E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5E966DF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4C04DDD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71C063B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7CBF3E8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FCF687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543647DD"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2C4E62C"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6</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6BEE84B" w14:textId="77777777" w:rsidR="002B7368" w:rsidRPr="002B7368" w:rsidRDefault="002B7368" w:rsidP="002B7368">
            <w:pPr>
              <w:rPr>
                <w:rFonts w:ascii="Arial" w:hAnsi="Arial" w:cs="Arial"/>
                <w:b/>
                <w:bCs/>
                <w:color w:val="FF0000"/>
                <w:sz w:val="12"/>
                <w:szCs w:val="12"/>
              </w:rPr>
            </w:pPr>
            <w:r w:rsidRPr="002B7368">
              <w:rPr>
                <w:rFonts w:ascii="Arial" w:hAnsi="Arial" w:cs="Arial"/>
                <w:b/>
                <w:bCs/>
                <w:color w:val="FF0000"/>
                <w:sz w:val="12"/>
                <w:szCs w:val="12"/>
              </w:rPr>
              <w:t>ИТОГО (уровень расходов на энергетические ресурсы)</w:t>
            </w:r>
          </w:p>
        </w:tc>
        <w:tc>
          <w:tcPr>
            <w:tcW w:w="1467" w:type="dxa"/>
            <w:tcBorders>
              <w:top w:val="nil"/>
              <w:left w:val="nil"/>
              <w:bottom w:val="single" w:sz="4" w:space="0" w:color="auto"/>
              <w:right w:val="single" w:sz="4" w:space="0" w:color="auto"/>
            </w:tcBorders>
            <w:shd w:val="clear" w:color="auto" w:fill="auto"/>
            <w:noWrap/>
            <w:vAlign w:val="bottom"/>
            <w:hideMark/>
          </w:tcPr>
          <w:p w14:paraId="74E27BEF"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2FB965E1"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32 679,34</w:t>
            </w:r>
          </w:p>
        </w:tc>
        <w:tc>
          <w:tcPr>
            <w:tcW w:w="1773" w:type="dxa"/>
            <w:tcBorders>
              <w:top w:val="nil"/>
              <w:left w:val="nil"/>
              <w:bottom w:val="single" w:sz="4" w:space="0" w:color="auto"/>
              <w:right w:val="single" w:sz="4" w:space="0" w:color="auto"/>
            </w:tcBorders>
            <w:shd w:val="clear" w:color="auto" w:fill="auto"/>
            <w:noWrap/>
            <w:vAlign w:val="center"/>
            <w:hideMark/>
          </w:tcPr>
          <w:p w14:paraId="76862B7F"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58 928,83</w:t>
            </w:r>
          </w:p>
        </w:tc>
        <w:tc>
          <w:tcPr>
            <w:tcW w:w="1692" w:type="dxa"/>
            <w:tcBorders>
              <w:top w:val="nil"/>
              <w:left w:val="nil"/>
              <w:bottom w:val="single" w:sz="4" w:space="0" w:color="auto"/>
              <w:right w:val="single" w:sz="4" w:space="0" w:color="auto"/>
            </w:tcBorders>
            <w:shd w:val="clear" w:color="auto" w:fill="auto"/>
            <w:noWrap/>
            <w:vAlign w:val="center"/>
            <w:hideMark/>
          </w:tcPr>
          <w:p w14:paraId="143FA146"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39 787,87</w:t>
            </w:r>
          </w:p>
        </w:tc>
        <w:tc>
          <w:tcPr>
            <w:tcW w:w="1862" w:type="dxa"/>
            <w:tcBorders>
              <w:top w:val="nil"/>
              <w:left w:val="nil"/>
              <w:bottom w:val="single" w:sz="4" w:space="0" w:color="auto"/>
              <w:right w:val="single" w:sz="4" w:space="0" w:color="auto"/>
            </w:tcBorders>
            <w:shd w:val="clear" w:color="auto" w:fill="auto"/>
            <w:noWrap/>
            <w:vAlign w:val="center"/>
            <w:hideMark/>
          </w:tcPr>
          <w:p w14:paraId="681AB0E7"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53 326,58</w:t>
            </w:r>
          </w:p>
        </w:tc>
        <w:tc>
          <w:tcPr>
            <w:tcW w:w="1927" w:type="dxa"/>
            <w:tcBorders>
              <w:top w:val="nil"/>
              <w:left w:val="nil"/>
              <w:bottom w:val="single" w:sz="4" w:space="0" w:color="auto"/>
              <w:right w:val="single" w:sz="4" w:space="0" w:color="auto"/>
            </w:tcBorders>
            <w:shd w:val="clear" w:color="auto" w:fill="auto"/>
            <w:noWrap/>
            <w:vAlign w:val="center"/>
            <w:hideMark/>
          </w:tcPr>
          <w:p w14:paraId="630169C7"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38 199,06</w:t>
            </w:r>
          </w:p>
        </w:tc>
        <w:tc>
          <w:tcPr>
            <w:tcW w:w="2192" w:type="dxa"/>
            <w:tcBorders>
              <w:top w:val="nil"/>
              <w:left w:val="nil"/>
              <w:bottom w:val="single" w:sz="4" w:space="0" w:color="auto"/>
              <w:right w:val="single" w:sz="4" w:space="0" w:color="auto"/>
            </w:tcBorders>
            <w:shd w:val="clear" w:color="auto" w:fill="auto"/>
            <w:noWrap/>
            <w:vAlign w:val="center"/>
            <w:hideMark/>
          </w:tcPr>
          <w:p w14:paraId="4843EBA8"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66 269,68</w:t>
            </w:r>
          </w:p>
        </w:tc>
        <w:tc>
          <w:tcPr>
            <w:tcW w:w="2192" w:type="dxa"/>
            <w:tcBorders>
              <w:top w:val="nil"/>
              <w:left w:val="nil"/>
              <w:bottom w:val="single" w:sz="4" w:space="0" w:color="auto"/>
              <w:right w:val="single" w:sz="4" w:space="0" w:color="auto"/>
            </w:tcBorders>
            <w:shd w:val="clear" w:color="auto" w:fill="auto"/>
            <w:noWrap/>
            <w:vAlign w:val="center"/>
            <w:hideMark/>
          </w:tcPr>
          <w:p w14:paraId="70B4693D"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37 503,00</w:t>
            </w:r>
          </w:p>
        </w:tc>
      </w:tr>
      <w:tr w:rsidR="002B7368" w:rsidRPr="002B7368" w14:paraId="788369F3" w14:textId="77777777" w:rsidTr="00BD168F">
        <w:trPr>
          <w:trHeight w:val="630"/>
          <w:jc w:val="center"/>
        </w:trPr>
        <w:tc>
          <w:tcPr>
            <w:tcW w:w="3167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FC91E"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lastRenderedPageBreak/>
              <w:t>Операционные (подконтрольные) расходы</w:t>
            </w:r>
          </w:p>
        </w:tc>
      </w:tr>
      <w:tr w:rsidR="002B7368" w:rsidRPr="002B7368" w14:paraId="233053C0" w14:textId="77777777" w:rsidTr="00BD168F">
        <w:trPr>
          <w:trHeight w:val="405"/>
          <w:jc w:val="center"/>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14:paraId="6484784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9061B85"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467" w:type="dxa"/>
            <w:tcBorders>
              <w:top w:val="nil"/>
              <w:left w:val="nil"/>
              <w:bottom w:val="single" w:sz="4" w:space="0" w:color="auto"/>
              <w:right w:val="single" w:sz="4" w:space="0" w:color="auto"/>
            </w:tcBorders>
            <w:shd w:val="clear" w:color="auto" w:fill="auto"/>
            <w:noWrap/>
            <w:vAlign w:val="center"/>
            <w:hideMark/>
          </w:tcPr>
          <w:p w14:paraId="0A5AA937"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31A6C0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37AF72EE"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0D8F03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7D858E4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07B0417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1,0613</w:t>
            </w:r>
          </w:p>
        </w:tc>
        <w:tc>
          <w:tcPr>
            <w:tcW w:w="2192" w:type="dxa"/>
            <w:tcBorders>
              <w:top w:val="nil"/>
              <w:left w:val="nil"/>
              <w:bottom w:val="single" w:sz="4" w:space="0" w:color="auto"/>
              <w:right w:val="single" w:sz="4" w:space="0" w:color="auto"/>
            </w:tcBorders>
            <w:shd w:val="clear" w:color="auto" w:fill="auto"/>
            <w:noWrap/>
            <w:vAlign w:val="center"/>
            <w:hideMark/>
          </w:tcPr>
          <w:p w14:paraId="0FCD307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DC8960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1,1697</w:t>
            </w:r>
          </w:p>
        </w:tc>
      </w:tr>
      <w:tr w:rsidR="002B7368" w:rsidRPr="002B7368" w14:paraId="5E59E8A1"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009B1F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7.1</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EFDE417"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сырье и материалы</w:t>
            </w:r>
          </w:p>
        </w:tc>
        <w:tc>
          <w:tcPr>
            <w:tcW w:w="1467" w:type="dxa"/>
            <w:tcBorders>
              <w:top w:val="nil"/>
              <w:left w:val="nil"/>
              <w:bottom w:val="single" w:sz="4" w:space="0" w:color="auto"/>
              <w:right w:val="single" w:sz="4" w:space="0" w:color="auto"/>
            </w:tcBorders>
            <w:shd w:val="clear" w:color="auto" w:fill="auto"/>
            <w:noWrap/>
            <w:vAlign w:val="bottom"/>
            <w:hideMark/>
          </w:tcPr>
          <w:p w14:paraId="4D24348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00FEECC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2 963,07</w:t>
            </w:r>
          </w:p>
        </w:tc>
        <w:tc>
          <w:tcPr>
            <w:tcW w:w="1773" w:type="dxa"/>
            <w:tcBorders>
              <w:top w:val="nil"/>
              <w:left w:val="nil"/>
              <w:bottom w:val="single" w:sz="4" w:space="0" w:color="auto"/>
              <w:right w:val="single" w:sz="4" w:space="0" w:color="auto"/>
            </w:tcBorders>
            <w:shd w:val="clear" w:color="auto" w:fill="auto"/>
            <w:noWrap/>
            <w:vAlign w:val="center"/>
            <w:hideMark/>
          </w:tcPr>
          <w:p w14:paraId="4ECED68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2 545,87</w:t>
            </w:r>
          </w:p>
        </w:tc>
        <w:tc>
          <w:tcPr>
            <w:tcW w:w="1692" w:type="dxa"/>
            <w:tcBorders>
              <w:top w:val="nil"/>
              <w:left w:val="nil"/>
              <w:bottom w:val="single" w:sz="4" w:space="0" w:color="auto"/>
              <w:right w:val="single" w:sz="4" w:space="0" w:color="auto"/>
            </w:tcBorders>
            <w:shd w:val="clear" w:color="auto" w:fill="auto"/>
            <w:noWrap/>
            <w:vAlign w:val="center"/>
            <w:hideMark/>
          </w:tcPr>
          <w:p w14:paraId="7007D38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2 963,07</w:t>
            </w:r>
          </w:p>
        </w:tc>
        <w:tc>
          <w:tcPr>
            <w:tcW w:w="1862" w:type="dxa"/>
            <w:tcBorders>
              <w:top w:val="nil"/>
              <w:left w:val="nil"/>
              <w:bottom w:val="single" w:sz="4" w:space="0" w:color="auto"/>
              <w:right w:val="single" w:sz="4" w:space="0" w:color="auto"/>
            </w:tcBorders>
            <w:shd w:val="clear" w:color="auto" w:fill="auto"/>
            <w:noWrap/>
            <w:vAlign w:val="center"/>
            <w:hideMark/>
          </w:tcPr>
          <w:p w14:paraId="774ABDF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3 071,31</w:t>
            </w:r>
          </w:p>
        </w:tc>
        <w:tc>
          <w:tcPr>
            <w:tcW w:w="1927" w:type="dxa"/>
            <w:tcBorders>
              <w:top w:val="nil"/>
              <w:left w:val="nil"/>
              <w:bottom w:val="single" w:sz="4" w:space="0" w:color="auto"/>
              <w:right w:val="single" w:sz="4" w:space="0" w:color="auto"/>
            </w:tcBorders>
            <w:shd w:val="clear" w:color="auto" w:fill="auto"/>
            <w:noWrap/>
            <w:vAlign w:val="center"/>
            <w:hideMark/>
          </w:tcPr>
          <w:p w14:paraId="09671B3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3 144,65</w:t>
            </w:r>
          </w:p>
        </w:tc>
        <w:tc>
          <w:tcPr>
            <w:tcW w:w="2192" w:type="dxa"/>
            <w:tcBorders>
              <w:top w:val="nil"/>
              <w:left w:val="nil"/>
              <w:bottom w:val="single" w:sz="4" w:space="0" w:color="auto"/>
              <w:right w:val="single" w:sz="4" w:space="0" w:color="auto"/>
            </w:tcBorders>
            <w:shd w:val="clear" w:color="auto" w:fill="auto"/>
            <w:noWrap/>
            <w:vAlign w:val="center"/>
            <w:hideMark/>
          </w:tcPr>
          <w:p w14:paraId="538C603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3 462,22</w:t>
            </w:r>
          </w:p>
        </w:tc>
        <w:tc>
          <w:tcPr>
            <w:tcW w:w="2192" w:type="dxa"/>
            <w:tcBorders>
              <w:top w:val="nil"/>
              <w:left w:val="nil"/>
              <w:bottom w:val="single" w:sz="4" w:space="0" w:color="auto"/>
              <w:right w:val="single" w:sz="4" w:space="0" w:color="auto"/>
            </w:tcBorders>
            <w:shd w:val="clear" w:color="auto" w:fill="auto"/>
            <w:noWrap/>
            <w:vAlign w:val="center"/>
            <w:hideMark/>
          </w:tcPr>
          <w:p w14:paraId="4B53867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3 678,42</w:t>
            </w:r>
          </w:p>
        </w:tc>
      </w:tr>
      <w:tr w:rsidR="002B7368" w:rsidRPr="002B7368" w14:paraId="61CA3549"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A3E562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7.2</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47D1FEC"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ремонт основных средств</w:t>
            </w:r>
          </w:p>
        </w:tc>
        <w:tc>
          <w:tcPr>
            <w:tcW w:w="1467" w:type="dxa"/>
            <w:tcBorders>
              <w:top w:val="nil"/>
              <w:left w:val="nil"/>
              <w:bottom w:val="single" w:sz="4" w:space="0" w:color="auto"/>
              <w:right w:val="single" w:sz="4" w:space="0" w:color="auto"/>
            </w:tcBorders>
            <w:shd w:val="clear" w:color="auto" w:fill="auto"/>
            <w:noWrap/>
            <w:vAlign w:val="bottom"/>
            <w:hideMark/>
          </w:tcPr>
          <w:p w14:paraId="4F3E41D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22712CF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3 087,81</w:t>
            </w:r>
          </w:p>
        </w:tc>
        <w:tc>
          <w:tcPr>
            <w:tcW w:w="1773" w:type="dxa"/>
            <w:tcBorders>
              <w:top w:val="nil"/>
              <w:left w:val="nil"/>
              <w:bottom w:val="single" w:sz="4" w:space="0" w:color="auto"/>
              <w:right w:val="single" w:sz="4" w:space="0" w:color="auto"/>
            </w:tcBorders>
            <w:shd w:val="clear" w:color="auto" w:fill="auto"/>
            <w:noWrap/>
            <w:vAlign w:val="center"/>
            <w:hideMark/>
          </w:tcPr>
          <w:p w14:paraId="6AD7320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1 144,26</w:t>
            </w:r>
          </w:p>
        </w:tc>
        <w:tc>
          <w:tcPr>
            <w:tcW w:w="1692" w:type="dxa"/>
            <w:tcBorders>
              <w:top w:val="nil"/>
              <w:left w:val="nil"/>
              <w:bottom w:val="single" w:sz="4" w:space="0" w:color="auto"/>
              <w:right w:val="single" w:sz="4" w:space="0" w:color="auto"/>
            </w:tcBorders>
            <w:shd w:val="clear" w:color="auto" w:fill="auto"/>
            <w:noWrap/>
            <w:vAlign w:val="center"/>
            <w:hideMark/>
          </w:tcPr>
          <w:p w14:paraId="5CA84EF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3 087,81</w:t>
            </w:r>
          </w:p>
        </w:tc>
        <w:tc>
          <w:tcPr>
            <w:tcW w:w="1862" w:type="dxa"/>
            <w:tcBorders>
              <w:top w:val="nil"/>
              <w:left w:val="nil"/>
              <w:bottom w:val="single" w:sz="4" w:space="0" w:color="auto"/>
              <w:right w:val="single" w:sz="4" w:space="0" w:color="auto"/>
            </w:tcBorders>
            <w:shd w:val="clear" w:color="auto" w:fill="auto"/>
            <w:noWrap/>
            <w:vAlign w:val="center"/>
            <w:hideMark/>
          </w:tcPr>
          <w:p w14:paraId="3FEAAB7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3 200,61</w:t>
            </w:r>
          </w:p>
        </w:tc>
        <w:tc>
          <w:tcPr>
            <w:tcW w:w="1927" w:type="dxa"/>
            <w:tcBorders>
              <w:top w:val="nil"/>
              <w:left w:val="nil"/>
              <w:bottom w:val="single" w:sz="4" w:space="0" w:color="auto"/>
              <w:right w:val="single" w:sz="4" w:space="0" w:color="auto"/>
            </w:tcBorders>
            <w:shd w:val="clear" w:color="auto" w:fill="auto"/>
            <w:noWrap/>
            <w:vAlign w:val="center"/>
            <w:hideMark/>
          </w:tcPr>
          <w:p w14:paraId="28C06AC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3 277,03</w:t>
            </w:r>
          </w:p>
        </w:tc>
        <w:tc>
          <w:tcPr>
            <w:tcW w:w="2192" w:type="dxa"/>
            <w:tcBorders>
              <w:top w:val="nil"/>
              <w:left w:val="nil"/>
              <w:bottom w:val="single" w:sz="4" w:space="0" w:color="auto"/>
              <w:right w:val="single" w:sz="4" w:space="0" w:color="auto"/>
            </w:tcBorders>
            <w:shd w:val="clear" w:color="auto" w:fill="auto"/>
            <w:noWrap/>
            <w:vAlign w:val="center"/>
            <w:hideMark/>
          </w:tcPr>
          <w:p w14:paraId="78CDA59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22 973,85</w:t>
            </w:r>
          </w:p>
        </w:tc>
        <w:tc>
          <w:tcPr>
            <w:tcW w:w="2192" w:type="dxa"/>
            <w:tcBorders>
              <w:top w:val="nil"/>
              <w:left w:val="nil"/>
              <w:bottom w:val="single" w:sz="4" w:space="0" w:color="auto"/>
              <w:right w:val="single" w:sz="4" w:space="0" w:color="auto"/>
            </w:tcBorders>
            <w:shd w:val="clear" w:color="auto" w:fill="auto"/>
            <w:noWrap/>
            <w:vAlign w:val="center"/>
            <w:hideMark/>
          </w:tcPr>
          <w:p w14:paraId="045591E2"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3 833,27</w:t>
            </w:r>
          </w:p>
        </w:tc>
      </w:tr>
      <w:tr w:rsidR="002B7368" w:rsidRPr="002B7368" w14:paraId="06AAEEA5"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56B157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7.3</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23A8A3"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оплату труда,  всего</w:t>
            </w:r>
          </w:p>
        </w:tc>
        <w:tc>
          <w:tcPr>
            <w:tcW w:w="1467" w:type="dxa"/>
            <w:tcBorders>
              <w:top w:val="nil"/>
              <w:left w:val="nil"/>
              <w:bottom w:val="single" w:sz="4" w:space="0" w:color="auto"/>
              <w:right w:val="single" w:sz="4" w:space="0" w:color="auto"/>
            </w:tcBorders>
            <w:shd w:val="clear" w:color="auto" w:fill="auto"/>
            <w:noWrap/>
            <w:vAlign w:val="bottom"/>
            <w:hideMark/>
          </w:tcPr>
          <w:p w14:paraId="2B093B5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1C369FC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49 323,80</w:t>
            </w:r>
          </w:p>
        </w:tc>
        <w:tc>
          <w:tcPr>
            <w:tcW w:w="1773" w:type="dxa"/>
            <w:tcBorders>
              <w:top w:val="nil"/>
              <w:left w:val="nil"/>
              <w:bottom w:val="single" w:sz="4" w:space="0" w:color="auto"/>
              <w:right w:val="single" w:sz="4" w:space="0" w:color="auto"/>
            </w:tcBorders>
            <w:shd w:val="clear" w:color="auto" w:fill="auto"/>
            <w:noWrap/>
            <w:vAlign w:val="center"/>
            <w:hideMark/>
          </w:tcPr>
          <w:p w14:paraId="769C2B9E"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41 483,25</w:t>
            </w:r>
          </w:p>
        </w:tc>
        <w:tc>
          <w:tcPr>
            <w:tcW w:w="1692" w:type="dxa"/>
            <w:tcBorders>
              <w:top w:val="nil"/>
              <w:left w:val="nil"/>
              <w:bottom w:val="single" w:sz="4" w:space="0" w:color="auto"/>
              <w:right w:val="single" w:sz="4" w:space="0" w:color="auto"/>
            </w:tcBorders>
            <w:shd w:val="clear" w:color="auto" w:fill="auto"/>
            <w:noWrap/>
            <w:vAlign w:val="center"/>
            <w:hideMark/>
          </w:tcPr>
          <w:p w14:paraId="6042518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49 323,80</w:t>
            </w:r>
          </w:p>
        </w:tc>
        <w:tc>
          <w:tcPr>
            <w:tcW w:w="1862" w:type="dxa"/>
            <w:tcBorders>
              <w:top w:val="nil"/>
              <w:left w:val="nil"/>
              <w:bottom w:val="single" w:sz="4" w:space="0" w:color="auto"/>
              <w:right w:val="single" w:sz="4" w:space="0" w:color="auto"/>
            </w:tcBorders>
            <w:shd w:val="clear" w:color="auto" w:fill="auto"/>
            <w:noWrap/>
            <w:vAlign w:val="center"/>
            <w:hideMark/>
          </w:tcPr>
          <w:p w14:paraId="6B3F3927"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59 552,81</w:t>
            </w:r>
          </w:p>
        </w:tc>
        <w:tc>
          <w:tcPr>
            <w:tcW w:w="1927" w:type="dxa"/>
            <w:tcBorders>
              <w:top w:val="nil"/>
              <w:left w:val="nil"/>
              <w:bottom w:val="single" w:sz="4" w:space="0" w:color="auto"/>
              <w:right w:val="single" w:sz="4" w:space="0" w:color="auto"/>
            </w:tcBorders>
            <w:shd w:val="clear" w:color="auto" w:fill="auto"/>
            <w:noWrap/>
            <w:vAlign w:val="center"/>
            <w:hideMark/>
          </w:tcPr>
          <w:p w14:paraId="7380907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52 346,36</w:t>
            </w:r>
          </w:p>
        </w:tc>
        <w:tc>
          <w:tcPr>
            <w:tcW w:w="2192" w:type="dxa"/>
            <w:tcBorders>
              <w:top w:val="nil"/>
              <w:left w:val="nil"/>
              <w:bottom w:val="single" w:sz="4" w:space="0" w:color="auto"/>
              <w:right w:val="single" w:sz="4" w:space="0" w:color="auto"/>
            </w:tcBorders>
            <w:shd w:val="clear" w:color="auto" w:fill="auto"/>
            <w:noWrap/>
            <w:vAlign w:val="center"/>
            <w:hideMark/>
          </w:tcPr>
          <w:p w14:paraId="263221E2"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80 035,47</w:t>
            </w:r>
          </w:p>
        </w:tc>
        <w:tc>
          <w:tcPr>
            <w:tcW w:w="2192" w:type="dxa"/>
            <w:tcBorders>
              <w:top w:val="nil"/>
              <w:left w:val="nil"/>
              <w:bottom w:val="single" w:sz="4" w:space="0" w:color="auto"/>
              <w:right w:val="single" w:sz="4" w:space="0" w:color="auto"/>
            </w:tcBorders>
            <w:shd w:val="clear" w:color="auto" w:fill="auto"/>
            <w:noWrap/>
            <w:vAlign w:val="center"/>
            <w:hideMark/>
          </w:tcPr>
          <w:p w14:paraId="6C4AA50E"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61 231,59</w:t>
            </w:r>
          </w:p>
        </w:tc>
      </w:tr>
      <w:tr w:rsidR="002B7368" w:rsidRPr="002B7368" w14:paraId="0DD149DC"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691DA6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4756111" w14:textId="77777777" w:rsidR="002B7368" w:rsidRPr="002B7368" w:rsidRDefault="002B7368" w:rsidP="002B7368">
            <w:pPr>
              <w:rPr>
                <w:rFonts w:ascii="Arial" w:hAnsi="Arial" w:cs="Arial"/>
                <w:sz w:val="12"/>
                <w:szCs w:val="12"/>
              </w:rPr>
            </w:pPr>
            <w:r w:rsidRPr="002B7368">
              <w:rPr>
                <w:rFonts w:ascii="Arial" w:hAnsi="Arial" w:cs="Arial"/>
                <w:sz w:val="12"/>
                <w:szCs w:val="12"/>
              </w:rPr>
              <w:t>численность, всего</w:t>
            </w:r>
          </w:p>
        </w:tc>
        <w:tc>
          <w:tcPr>
            <w:tcW w:w="1467" w:type="dxa"/>
            <w:tcBorders>
              <w:top w:val="nil"/>
              <w:left w:val="nil"/>
              <w:bottom w:val="single" w:sz="4" w:space="0" w:color="auto"/>
              <w:right w:val="single" w:sz="4" w:space="0" w:color="auto"/>
            </w:tcBorders>
            <w:shd w:val="clear" w:color="auto" w:fill="auto"/>
            <w:noWrap/>
            <w:vAlign w:val="bottom"/>
            <w:hideMark/>
          </w:tcPr>
          <w:p w14:paraId="2619780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чел.</w:t>
            </w:r>
          </w:p>
        </w:tc>
        <w:tc>
          <w:tcPr>
            <w:tcW w:w="1927" w:type="dxa"/>
            <w:tcBorders>
              <w:top w:val="nil"/>
              <w:left w:val="nil"/>
              <w:bottom w:val="single" w:sz="4" w:space="0" w:color="auto"/>
              <w:right w:val="single" w:sz="4" w:space="0" w:color="auto"/>
            </w:tcBorders>
            <w:shd w:val="clear" w:color="auto" w:fill="auto"/>
            <w:noWrap/>
            <w:vAlign w:val="center"/>
            <w:hideMark/>
          </w:tcPr>
          <w:p w14:paraId="3A1DAC5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136,40</w:t>
            </w:r>
          </w:p>
        </w:tc>
        <w:tc>
          <w:tcPr>
            <w:tcW w:w="1773" w:type="dxa"/>
            <w:tcBorders>
              <w:top w:val="nil"/>
              <w:left w:val="nil"/>
              <w:bottom w:val="single" w:sz="4" w:space="0" w:color="auto"/>
              <w:right w:val="single" w:sz="4" w:space="0" w:color="auto"/>
            </w:tcBorders>
            <w:shd w:val="clear" w:color="auto" w:fill="auto"/>
            <w:noWrap/>
            <w:vAlign w:val="center"/>
            <w:hideMark/>
          </w:tcPr>
          <w:p w14:paraId="1F6A11C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140,00</w:t>
            </w:r>
          </w:p>
        </w:tc>
        <w:tc>
          <w:tcPr>
            <w:tcW w:w="1692" w:type="dxa"/>
            <w:tcBorders>
              <w:top w:val="nil"/>
              <w:left w:val="nil"/>
              <w:bottom w:val="single" w:sz="4" w:space="0" w:color="auto"/>
              <w:right w:val="single" w:sz="4" w:space="0" w:color="auto"/>
            </w:tcBorders>
            <w:shd w:val="clear" w:color="auto" w:fill="auto"/>
            <w:noWrap/>
            <w:vAlign w:val="center"/>
            <w:hideMark/>
          </w:tcPr>
          <w:p w14:paraId="4338B64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136,40</w:t>
            </w:r>
          </w:p>
        </w:tc>
        <w:tc>
          <w:tcPr>
            <w:tcW w:w="1862" w:type="dxa"/>
            <w:tcBorders>
              <w:top w:val="nil"/>
              <w:left w:val="nil"/>
              <w:bottom w:val="single" w:sz="4" w:space="0" w:color="auto"/>
              <w:right w:val="single" w:sz="4" w:space="0" w:color="auto"/>
            </w:tcBorders>
            <w:shd w:val="clear" w:color="auto" w:fill="auto"/>
            <w:noWrap/>
            <w:vAlign w:val="center"/>
            <w:hideMark/>
          </w:tcPr>
          <w:p w14:paraId="71B61B2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137,90</w:t>
            </w:r>
          </w:p>
        </w:tc>
        <w:tc>
          <w:tcPr>
            <w:tcW w:w="1927" w:type="dxa"/>
            <w:tcBorders>
              <w:top w:val="nil"/>
              <w:left w:val="nil"/>
              <w:bottom w:val="single" w:sz="4" w:space="0" w:color="auto"/>
              <w:right w:val="single" w:sz="4" w:space="0" w:color="auto"/>
            </w:tcBorders>
            <w:shd w:val="clear" w:color="auto" w:fill="auto"/>
            <w:noWrap/>
            <w:vAlign w:val="center"/>
            <w:hideMark/>
          </w:tcPr>
          <w:p w14:paraId="723CCB6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140,00</w:t>
            </w:r>
          </w:p>
        </w:tc>
        <w:tc>
          <w:tcPr>
            <w:tcW w:w="2192" w:type="dxa"/>
            <w:tcBorders>
              <w:top w:val="nil"/>
              <w:left w:val="nil"/>
              <w:bottom w:val="single" w:sz="4" w:space="0" w:color="auto"/>
              <w:right w:val="single" w:sz="4" w:space="0" w:color="auto"/>
            </w:tcBorders>
            <w:shd w:val="clear" w:color="auto" w:fill="auto"/>
            <w:noWrap/>
            <w:vAlign w:val="center"/>
            <w:hideMark/>
          </w:tcPr>
          <w:p w14:paraId="21545AF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158,00</w:t>
            </w:r>
          </w:p>
        </w:tc>
        <w:tc>
          <w:tcPr>
            <w:tcW w:w="2192" w:type="dxa"/>
            <w:tcBorders>
              <w:top w:val="nil"/>
              <w:left w:val="nil"/>
              <w:bottom w:val="single" w:sz="4" w:space="0" w:color="auto"/>
              <w:right w:val="single" w:sz="4" w:space="0" w:color="auto"/>
            </w:tcBorders>
            <w:shd w:val="clear" w:color="auto" w:fill="auto"/>
            <w:noWrap/>
            <w:vAlign w:val="center"/>
            <w:hideMark/>
          </w:tcPr>
          <w:p w14:paraId="3C330EF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140,00</w:t>
            </w:r>
          </w:p>
        </w:tc>
      </w:tr>
      <w:tr w:rsidR="002B7368" w:rsidRPr="002B7368" w14:paraId="57D705D7"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10B3EA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76EB228"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средняя зарплата </w:t>
            </w:r>
          </w:p>
        </w:tc>
        <w:tc>
          <w:tcPr>
            <w:tcW w:w="1467" w:type="dxa"/>
            <w:tcBorders>
              <w:top w:val="nil"/>
              <w:left w:val="nil"/>
              <w:bottom w:val="single" w:sz="4" w:space="0" w:color="auto"/>
              <w:right w:val="single" w:sz="4" w:space="0" w:color="auto"/>
            </w:tcBorders>
            <w:shd w:val="clear" w:color="auto" w:fill="auto"/>
            <w:noWrap/>
            <w:vAlign w:val="bottom"/>
            <w:hideMark/>
          </w:tcPr>
          <w:p w14:paraId="0CB5723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руб.</w:t>
            </w:r>
          </w:p>
        </w:tc>
        <w:tc>
          <w:tcPr>
            <w:tcW w:w="1927" w:type="dxa"/>
            <w:tcBorders>
              <w:top w:val="nil"/>
              <w:left w:val="nil"/>
              <w:bottom w:val="single" w:sz="4" w:space="0" w:color="auto"/>
              <w:right w:val="single" w:sz="4" w:space="0" w:color="auto"/>
            </w:tcBorders>
            <w:shd w:val="clear" w:color="auto" w:fill="auto"/>
            <w:noWrap/>
            <w:vAlign w:val="center"/>
            <w:hideMark/>
          </w:tcPr>
          <w:p w14:paraId="27EA641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30 134,29</w:t>
            </w:r>
          </w:p>
        </w:tc>
        <w:tc>
          <w:tcPr>
            <w:tcW w:w="1773" w:type="dxa"/>
            <w:tcBorders>
              <w:top w:val="nil"/>
              <w:left w:val="nil"/>
              <w:bottom w:val="single" w:sz="4" w:space="0" w:color="auto"/>
              <w:right w:val="single" w:sz="4" w:space="0" w:color="auto"/>
            </w:tcBorders>
            <w:shd w:val="clear" w:color="auto" w:fill="auto"/>
            <w:noWrap/>
            <w:vAlign w:val="center"/>
            <w:hideMark/>
          </w:tcPr>
          <w:p w14:paraId="660FB41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24 692,41</w:t>
            </w:r>
          </w:p>
        </w:tc>
        <w:tc>
          <w:tcPr>
            <w:tcW w:w="1692" w:type="dxa"/>
            <w:tcBorders>
              <w:top w:val="nil"/>
              <w:left w:val="nil"/>
              <w:bottom w:val="single" w:sz="4" w:space="0" w:color="auto"/>
              <w:right w:val="single" w:sz="4" w:space="0" w:color="auto"/>
            </w:tcBorders>
            <w:shd w:val="clear" w:color="auto" w:fill="auto"/>
            <w:noWrap/>
            <w:vAlign w:val="center"/>
            <w:hideMark/>
          </w:tcPr>
          <w:p w14:paraId="037C53A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30 134,29</w:t>
            </w:r>
          </w:p>
        </w:tc>
        <w:tc>
          <w:tcPr>
            <w:tcW w:w="1862" w:type="dxa"/>
            <w:tcBorders>
              <w:top w:val="nil"/>
              <w:left w:val="nil"/>
              <w:bottom w:val="single" w:sz="4" w:space="0" w:color="auto"/>
              <w:right w:val="single" w:sz="4" w:space="0" w:color="auto"/>
            </w:tcBorders>
            <w:shd w:val="clear" w:color="auto" w:fill="auto"/>
            <w:noWrap/>
            <w:vAlign w:val="center"/>
            <w:hideMark/>
          </w:tcPr>
          <w:p w14:paraId="53A23F8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35 987,92</w:t>
            </w:r>
          </w:p>
        </w:tc>
        <w:tc>
          <w:tcPr>
            <w:tcW w:w="1927" w:type="dxa"/>
            <w:tcBorders>
              <w:top w:val="nil"/>
              <w:left w:val="nil"/>
              <w:bottom w:val="single" w:sz="4" w:space="0" w:color="auto"/>
              <w:right w:val="single" w:sz="4" w:space="0" w:color="auto"/>
            </w:tcBorders>
            <w:shd w:val="clear" w:color="auto" w:fill="auto"/>
            <w:noWrap/>
            <w:vAlign w:val="center"/>
            <w:hideMark/>
          </w:tcPr>
          <w:p w14:paraId="126CF72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31 980,92</w:t>
            </w:r>
          </w:p>
        </w:tc>
        <w:tc>
          <w:tcPr>
            <w:tcW w:w="2192" w:type="dxa"/>
            <w:tcBorders>
              <w:top w:val="nil"/>
              <w:left w:val="nil"/>
              <w:bottom w:val="single" w:sz="4" w:space="0" w:color="auto"/>
              <w:right w:val="single" w:sz="4" w:space="0" w:color="auto"/>
            </w:tcBorders>
            <w:shd w:val="clear" w:color="auto" w:fill="auto"/>
            <w:noWrap/>
            <w:vAlign w:val="center"/>
            <w:hideMark/>
          </w:tcPr>
          <w:p w14:paraId="7952D22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42 212,80</w:t>
            </w:r>
          </w:p>
        </w:tc>
        <w:tc>
          <w:tcPr>
            <w:tcW w:w="2192" w:type="dxa"/>
            <w:tcBorders>
              <w:top w:val="nil"/>
              <w:left w:val="nil"/>
              <w:bottom w:val="single" w:sz="4" w:space="0" w:color="auto"/>
              <w:right w:val="single" w:sz="4" w:space="0" w:color="auto"/>
            </w:tcBorders>
            <w:shd w:val="clear" w:color="auto" w:fill="auto"/>
            <w:noWrap/>
            <w:vAlign w:val="center"/>
            <w:hideMark/>
          </w:tcPr>
          <w:p w14:paraId="795548C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37 409,33</w:t>
            </w:r>
          </w:p>
        </w:tc>
      </w:tr>
      <w:tr w:rsidR="002B7368" w:rsidRPr="002B7368" w14:paraId="21AC0553"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F07DE7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BEDB759" w14:textId="77777777" w:rsidR="002B7368" w:rsidRPr="002B7368" w:rsidRDefault="002B7368" w:rsidP="002B7368">
            <w:pPr>
              <w:rPr>
                <w:rFonts w:ascii="Arial" w:hAnsi="Arial" w:cs="Arial"/>
                <w:sz w:val="12"/>
                <w:szCs w:val="12"/>
              </w:rPr>
            </w:pPr>
            <w:r w:rsidRPr="002B7368">
              <w:rPr>
                <w:rFonts w:ascii="Arial" w:hAnsi="Arial" w:cs="Arial"/>
                <w:sz w:val="12"/>
                <w:szCs w:val="12"/>
              </w:rPr>
              <w:t>ФОТ ППП</w:t>
            </w:r>
          </w:p>
        </w:tc>
        <w:tc>
          <w:tcPr>
            <w:tcW w:w="1467" w:type="dxa"/>
            <w:tcBorders>
              <w:top w:val="nil"/>
              <w:left w:val="nil"/>
              <w:bottom w:val="single" w:sz="4" w:space="0" w:color="auto"/>
              <w:right w:val="single" w:sz="4" w:space="0" w:color="auto"/>
            </w:tcBorders>
            <w:shd w:val="clear" w:color="auto" w:fill="auto"/>
            <w:noWrap/>
            <w:vAlign w:val="bottom"/>
            <w:hideMark/>
          </w:tcPr>
          <w:p w14:paraId="099F959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4A3AADE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35 606,69</w:t>
            </w:r>
          </w:p>
        </w:tc>
        <w:tc>
          <w:tcPr>
            <w:tcW w:w="1773" w:type="dxa"/>
            <w:tcBorders>
              <w:top w:val="nil"/>
              <w:left w:val="nil"/>
              <w:bottom w:val="single" w:sz="4" w:space="0" w:color="auto"/>
              <w:right w:val="single" w:sz="4" w:space="0" w:color="auto"/>
            </w:tcBorders>
            <w:shd w:val="clear" w:color="auto" w:fill="auto"/>
            <w:noWrap/>
            <w:vAlign w:val="center"/>
            <w:hideMark/>
          </w:tcPr>
          <w:p w14:paraId="482E4DE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29 263,18</w:t>
            </w:r>
          </w:p>
        </w:tc>
        <w:tc>
          <w:tcPr>
            <w:tcW w:w="1692" w:type="dxa"/>
            <w:tcBorders>
              <w:top w:val="nil"/>
              <w:left w:val="nil"/>
              <w:bottom w:val="single" w:sz="4" w:space="0" w:color="auto"/>
              <w:right w:val="single" w:sz="4" w:space="0" w:color="auto"/>
            </w:tcBorders>
            <w:shd w:val="clear" w:color="auto" w:fill="auto"/>
            <w:noWrap/>
            <w:vAlign w:val="center"/>
            <w:hideMark/>
          </w:tcPr>
          <w:p w14:paraId="336FB91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35 606,69</w:t>
            </w:r>
          </w:p>
        </w:tc>
        <w:tc>
          <w:tcPr>
            <w:tcW w:w="1862" w:type="dxa"/>
            <w:tcBorders>
              <w:top w:val="nil"/>
              <w:left w:val="nil"/>
              <w:bottom w:val="single" w:sz="4" w:space="0" w:color="auto"/>
              <w:right w:val="single" w:sz="4" w:space="0" w:color="auto"/>
            </w:tcBorders>
            <w:shd w:val="clear" w:color="auto" w:fill="auto"/>
            <w:noWrap/>
            <w:vAlign w:val="center"/>
            <w:hideMark/>
          </w:tcPr>
          <w:p w14:paraId="601B775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42 409,87</w:t>
            </w:r>
          </w:p>
        </w:tc>
        <w:tc>
          <w:tcPr>
            <w:tcW w:w="1927" w:type="dxa"/>
            <w:tcBorders>
              <w:top w:val="nil"/>
              <w:left w:val="nil"/>
              <w:bottom w:val="single" w:sz="4" w:space="0" w:color="auto"/>
              <w:right w:val="single" w:sz="4" w:space="0" w:color="auto"/>
            </w:tcBorders>
            <w:shd w:val="clear" w:color="auto" w:fill="auto"/>
            <w:noWrap/>
            <w:vAlign w:val="center"/>
            <w:hideMark/>
          </w:tcPr>
          <w:p w14:paraId="18BE77B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37 788,67</w:t>
            </w:r>
          </w:p>
        </w:tc>
        <w:tc>
          <w:tcPr>
            <w:tcW w:w="2192" w:type="dxa"/>
            <w:tcBorders>
              <w:top w:val="nil"/>
              <w:left w:val="nil"/>
              <w:bottom w:val="single" w:sz="4" w:space="0" w:color="auto"/>
              <w:right w:val="single" w:sz="4" w:space="0" w:color="auto"/>
            </w:tcBorders>
            <w:shd w:val="clear" w:color="auto" w:fill="auto"/>
            <w:noWrap/>
            <w:vAlign w:val="center"/>
            <w:hideMark/>
          </w:tcPr>
          <w:p w14:paraId="5E02530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55 932,90</w:t>
            </w:r>
          </w:p>
        </w:tc>
        <w:tc>
          <w:tcPr>
            <w:tcW w:w="2192" w:type="dxa"/>
            <w:tcBorders>
              <w:top w:val="nil"/>
              <w:left w:val="nil"/>
              <w:bottom w:val="single" w:sz="4" w:space="0" w:color="auto"/>
              <w:right w:val="single" w:sz="4" w:space="0" w:color="auto"/>
            </w:tcBorders>
            <w:shd w:val="clear" w:color="auto" w:fill="auto"/>
            <w:noWrap/>
            <w:vAlign w:val="center"/>
            <w:hideMark/>
          </w:tcPr>
          <w:p w14:paraId="1A39422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44 202,89</w:t>
            </w:r>
          </w:p>
        </w:tc>
      </w:tr>
      <w:tr w:rsidR="002B7368" w:rsidRPr="002B7368" w14:paraId="1BA8A196"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F55003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F7221D" w14:textId="77777777" w:rsidR="002B7368" w:rsidRPr="002B7368" w:rsidRDefault="002B7368" w:rsidP="002B7368">
            <w:pPr>
              <w:rPr>
                <w:rFonts w:ascii="Arial" w:hAnsi="Arial" w:cs="Arial"/>
                <w:sz w:val="12"/>
                <w:szCs w:val="12"/>
              </w:rPr>
            </w:pPr>
            <w:r w:rsidRPr="002B7368">
              <w:rPr>
                <w:rFonts w:ascii="Arial" w:hAnsi="Arial" w:cs="Arial"/>
                <w:sz w:val="12"/>
                <w:szCs w:val="12"/>
              </w:rPr>
              <w:t>численность ППП</w:t>
            </w:r>
          </w:p>
        </w:tc>
        <w:tc>
          <w:tcPr>
            <w:tcW w:w="1467" w:type="dxa"/>
            <w:tcBorders>
              <w:top w:val="nil"/>
              <w:left w:val="nil"/>
              <w:bottom w:val="single" w:sz="4" w:space="0" w:color="auto"/>
              <w:right w:val="single" w:sz="4" w:space="0" w:color="auto"/>
            </w:tcBorders>
            <w:shd w:val="clear" w:color="auto" w:fill="auto"/>
            <w:noWrap/>
            <w:vAlign w:val="bottom"/>
            <w:hideMark/>
          </w:tcPr>
          <w:p w14:paraId="55E4995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чел.</w:t>
            </w:r>
          </w:p>
        </w:tc>
        <w:tc>
          <w:tcPr>
            <w:tcW w:w="1927" w:type="dxa"/>
            <w:tcBorders>
              <w:top w:val="nil"/>
              <w:left w:val="nil"/>
              <w:bottom w:val="single" w:sz="4" w:space="0" w:color="auto"/>
              <w:right w:val="single" w:sz="4" w:space="0" w:color="auto"/>
            </w:tcBorders>
            <w:shd w:val="clear" w:color="auto" w:fill="auto"/>
            <w:noWrap/>
            <w:vAlign w:val="center"/>
            <w:hideMark/>
          </w:tcPr>
          <w:p w14:paraId="3DDB5A2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106,00</w:t>
            </w:r>
          </w:p>
        </w:tc>
        <w:tc>
          <w:tcPr>
            <w:tcW w:w="1773" w:type="dxa"/>
            <w:tcBorders>
              <w:top w:val="nil"/>
              <w:left w:val="nil"/>
              <w:bottom w:val="single" w:sz="4" w:space="0" w:color="auto"/>
              <w:right w:val="single" w:sz="4" w:space="0" w:color="auto"/>
            </w:tcBorders>
            <w:shd w:val="clear" w:color="auto" w:fill="auto"/>
            <w:noWrap/>
            <w:vAlign w:val="center"/>
            <w:hideMark/>
          </w:tcPr>
          <w:p w14:paraId="231F335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106,00</w:t>
            </w:r>
          </w:p>
        </w:tc>
        <w:tc>
          <w:tcPr>
            <w:tcW w:w="1692" w:type="dxa"/>
            <w:tcBorders>
              <w:top w:val="nil"/>
              <w:left w:val="nil"/>
              <w:bottom w:val="single" w:sz="4" w:space="0" w:color="auto"/>
              <w:right w:val="single" w:sz="4" w:space="0" w:color="auto"/>
            </w:tcBorders>
            <w:shd w:val="clear" w:color="auto" w:fill="auto"/>
            <w:noWrap/>
            <w:vAlign w:val="center"/>
            <w:hideMark/>
          </w:tcPr>
          <w:p w14:paraId="7F012C8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106,00</w:t>
            </w:r>
          </w:p>
        </w:tc>
        <w:tc>
          <w:tcPr>
            <w:tcW w:w="1862" w:type="dxa"/>
            <w:tcBorders>
              <w:top w:val="nil"/>
              <w:left w:val="nil"/>
              <w:bottom w:val="single" w:sz="4" w:space="0" w:color="auto"/>
              <w:right w:val="single" w:sz="4" w:space="0" w:color="auto"/>
            </w:tcBorders>
            <w:shd w:val="clear" w:color="auto" w:fill="auto"/>
            <w:noWrap/>
            <w:vAlign w:val="center"/>
            <w:hideMark/>
          </w:tcPr>
          <w:p w14:paraId="6B1713E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106,00</w:t>
            </w:r>
          </w:p>
        </w:tc>
        <w:tc>
          <w:tcPr>
            <w:tcW w:w="1927" w:type="dxa"/>
            <w:tcBorders>
              <w:top w:val="nil"/>
              <w:left w:val="nil"/>
              <w:bottom w:val="single" w:sz="4" w:space="0" w:color="auto"/>
              <w:right w:val="single" w:sz="4" w:space="0" w:color="auto"/>
            </w:tcBorders>
            <w:shd w:val="clear" w:color="auto" w:fill="auto"/>
            <w:noWrap/>
            <w:vAlign w:val="center"/>
            <w:hideMark/>
          </w:tcPr>
          <w:p w14:paraId="6F63A0B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C18986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120,00</w:t>
            </w:r>
          </w:p>
        </w:tc>
        <w:tc>
          <w:tcPr>
            <w:tcW w:w="2192" w:type="dxa"/>
            <w:tcBorders>
              <w:top w:val="nil"/>
              <w:left w:val="nil"/>
              <w:bottom w:val="single" w:sz="4" w:space="0" w:color="auto"/>
              <w:right w:val="single" w:sz="4" w:space="0" w:color="auto"/>
            </w:tcBorders>
            <w:shd w:val="clear" w:color="auto" w:fill="auto"/>
            <w:noWrap/>
            <w:vAlign w:val="center"/>
            <w:hideMark/>
          </w:tcPr>
          <w:p w14:paraId="369C0CE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106,00</w:t>
            </w:r>
          </w:p>
        </w:tc>
      </w:tr>
      <w:tr w:rsidR="002B7368" w:rsidRPr="002B7368" w14:paraId="4F444334"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F4BC7E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9404BD9" w14:textId="77777777" w:rsidR="002B7368" w:rsidRPr="002B7368" w:rsidRDefault="002B7368" w:rsidP="002B7368">
            <w:pPr>
              <w:rPr>
                <w:rFonts w:ascii="Arial" w:hAnsi="Arial" w:cs="Arial"/>
                <w:sz w:val="12"/>
                <w:szCs w:val="12"/>
              </w:rPr>
            </w:pPr>
            <w:r w:rsidRPr="002B7368">
              <w:rPr>
                <w:rFonts w:ascii="Arial" w:hAnsi="Arial" w:cs="Arial"/>
                <w:sz w:val="12"/>
                <w:szCs w:val="12"/>
              </w:rPr>
              <w:t>средняя зарплата</w:t>
            </w:r>
          </w:p>
        </w:tc>
        <w:tc>
          <w:tcPr>
            <w:tcW w:w="1467" w:type="dxa"/>
            <w:tcBorders>
              <w:top w:val="nil"/>
              <w:left w:val="nil"/>
              <w:bottom w:val="single" w:sz="4" w:space="0" w:color="auto"/>
              <w:right w:val="single" w:sz="4" w:space="0" w:color="auto"/>
            </w:tcBorders>
            <w:shd w:val="clear" w:color="auto" w:fill="auto"/>
            <w:noWrap/>
            <w:vAlign w:val="bottom"/>
            <w:hideMark/>
          </w:tcPr>
          <w:p w14:paraId="02AA8B6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руб.</w:t>
            </w:r>
          </w:p>
        </w:tc>
        <w:tc>
          <w:tcPr>
            <w:tcW w:w="1927" w:type="dxa"/>
            <w:tcBorders>
              <w:top w:val="nil"/>
              <w:left w:val="nil"/>
              <w:bottom w:val="single" w:sz="4" w:space="0" w:color="auto"/>
              <w:right w:val="single" w:sz="4" w:space="0" w:color="auto"/>
            </w:tcBorders>
            <w:shd w:val="clear" w:color="auto" w:fill="auto"/>
            <w:noWrap/>
            <w:vAlign w:val="center"/>
            <w:hideMark/>
          </w:tcPr>
          <w:p w14:paraId="63B240B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27 992,68</w:t>
            </w:r>
          </w:p>
        </w:tc>
        <w:tc>
          <w:tcPr>
            <w:tcW w:w="1773" w:type="dxa"/>
            <w:tcBorders>
              <w:top w:val="nil"/>
              <w:left w:val="nil"/>
              <w:bottom w:val="single" w:sz="4" w:space="0" w:color="auto"/>
              <w:right w:val="single" w:sz="4" w:space="0" w:color="auto"/>
            </w:tcBorders>
            <w:shd w:val="clear" w:color="auto" w:fill="auto"/>
            <w:noWrap/>
            <w:vAlign w:val="center"/>
            <w:hideMark/>
          </w:tcPr>
          <w:p w14:paraId="4869679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23 005,64</w:t>
            </w:r>
          </w:p>
        </w:tc>
        <w:tc>
          <w:tcPr>
            <w:tcW w:w="1692" w:type="dxa"/>
            <w:tcBorders>
              <w:top w:val="nil"/>
              <w:left w:val="nil"/>
              <w:bottom w:val="single" w:sz="4" w:space="0" w:color="auto"/>
              <w:right w:val="single" w:sz="4" w:space="0" w:color="auto"/>
            </w:tcBorders>
            <w:shd w:val="clear" w:color="auto" w:fill="auto"/>
            <w:noWrap/>
            <w:vAlign w:val="center"/>
            <w:hideMark/>
          </w:tcPr>
          <w:p w14:paraId="0EB8557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27 992,68</w:t>
            </w:r>
          </w:p>
        </w:tc>
        <w:tc>
          <w:tcPr>
            <w:tcW w:w="1862" w:type="dxa"/>
            <w:tcBorders>
              <w:top w:val="nil"/>
              <w:left w:val="nil"/>
              <w:bottom w:val="single" w:sz="4" w:space="0" w:color="auto"/>
              <w:right w:val="single" w:sz="4" w:space="0" w:color="auto"/>
            </w:tcBorders>
            <w:shd w:val="clear" w:color="auto" w:fill="auto"/>
            <w:noWrap/>
            <w:vAlign w:val="center"/>
            <w:hideMark/>
          </w:tcPr>
          <w:p w14:paraId="50B46E6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33 341,09</w:t>
            </w:r>
          </w:p>
        </w:tc>
        <w:tc>
          <w:tcPr>
            <w:tcW w:w="1927" w:type="dxa"/>
            <w:tcBorders>
              <w:top w:val="nil"/>
              <w:left w:val="nil"/>
              <w:bottom w:val="single" w:sz="4" w:space="0" w:color="auto"/>
              <w:right w:val="single" w:sz="4" w:space="0" w:color="auto"/>
            </w:tcBorders>
            <w:shd w:val="clear" w:color="auto" w:fill="auto"/>
            <w:noWrap/>
            <w:vAlign w:val="center"/>
            <w:hideMark/>
          </w:tcPr>
          <w:p w14:paraId="34FB748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29 708,07</w:t>
            </w:r>
          </w:p>
        </w:tc>
        <w:tc>
          <w:tcPr>
            <w:tcW w:w="2192" w:type="dxa"/>
            <w:tcBorders>
              <w:top w:val="nil"/>
              <w:left w:val="nil"/>
              <w:bottom w:val="single" w:sz="4" w:space="0" w:color="auto"/>
              <w:right w:val="single" w:sz="4" w:space="0" w:color="auto"/>
            </w:tcBorders>
            <w:shd w:val="clear" w:color="auto" w:fill="auto"/>
            <w:noWrap/>
            <w:vAlign w:val="center"/>
            <w:hideMark/>
          </w:tcPr>
          <w:p w14:paraId="2DB1369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38 842,29</w:t>
            </w:r>
          </w:p>
        </w:tc>
        <w:tc>
          <w:tcPr>
            <w:tcW w:w="2192" w:type="dxa"/>
            <w:tcBorders>
              <w:top w:val="nil"/>
              <w:left w:val="nil"/>
              <w:bottom w:val="single" w:sz="4" w:space="0" w:color="auto"/>
              <w:right w:val="single" w:sz="4" w:space="0" w:color="auto"/>
            </w:tcBorders>
            <w:shd w:val="clear" w:color="auto" w:fill="auto"/>
            <w:noWrap/>
            <w:vAlign w:val="center"/>
            <w:hideMark/>
          </w:tcPr>
          <w:p w14:paraId="0288A59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34 750,70</w:t>
            </w:r>
          </w:p>
        </w:tc>
      </w:tr>
      <w:tr w:rsidR="002B7368" w:rsidRPr="002B7368" w14:paraId="17BECFAC"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8D2FD1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143DB48" w14:textId="77777777" w:rsidR="002B7368" w:rsidRPr="002B7368" w:rsidRDefault="002B7368" w:rsidP="002B7368">
            <w:pPr>
              <w:rPr>
                <w:rFonts w:ascii="Arial" w:hAnsi="Arial" w:cs="Arial"/>
                <w:sz w:val="12"/>
                <w:szCs w:val="12"/>
              </w:rPr>
            </w:pPr>
            <w:r w:rsidRPr="002B7368">
              <w:rPr>
                <w:rFonts w:ascii="Arial" w:hAnsi="Arial" w:cs="Arial"/>
                <w:sz w:val="12"/>
                <w:szCs w:val="12"/>
              </w:rPr>
              <w:t>ФОТ АУП</w:t>
            </w:r>
          </w:p>
        </w:tc>
        <w:tc>
          <w:tcPr>
            <w:tcW w:w="1467" w:type="dxa"/>
            <w:tcBorders>
              <w:top w:val="nil"/>
              <w:left w:val="nil"/>
              <w:bottom w:val="single" w:sz="4" w:space="0" w:color="auto"/>
              <w:right w:val="single" w:sz="4" w:space="0" w:color="auto"/>
            </w:tcBorders>
            <w:shd w:val="clear" w:color="auto" w:fill="auto"/>
            <w:noWrap/>
            <w:vAlign w:val="bottom"/>
            <w:hideMark/>
          </w:tcPr>
          <w:p w14:paraId="43402C0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0FE5DE5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9 370,74</w:t>
            </w:r>
          </w:p>
        </w:tc>
        <w:tc>
          <w:tcPr>
            <w:tcW w:w="1773" w:type="dxa"/>
            <w:tcBorders>
              <w:top w:val="nil"/>
              <w:left w:val="nil"/>
              <w:bottom w:val="single" w:sz="4" w:space="0" w:color="auto"/>
              <w:right w:val="single" w:sz="4" w:space="0" w:color="auto"/>
            </w:tcBorders>
            <w:shd w:val="clear" w:color="auto" w:fill="auto"/>
            <w:noWrap/>
            <w:vAlign w:val="center"/>
            <w:hideMark/>
          </w:tcPr>
          <w:p w14:paraId="008F624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7 832,24</w:t>
            </w:r>
          </w:p>
        </w:tc>
        <w:tc>
          <w:tcPr>
            <w:tcW w:w="1692" w:type="dxa"/>
            <w:tcBorders>
              <w:top w:val="nil"/>
              <w:left w:val="nil"/>
              <w:bottom w:val="single" w:sz="4" w:space="0" w:color="auto"/>
              <w:right w:val="single" w:sz="4" w:space="0" w:color="auto"/>
            </w:tcBorders>
            <w:shd w:val="clear" w:color="auto" w:fill="auto"/>
            <w:noWrap/>
            <w:vAlign w:val="center"/>
            <w:hideMark/>
          </w:tcPr>
          <w:p w14:paraId="17B94FB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9 370,74</w:t>
            </w:r>
          </w:p>
        </w:tc>
        <w:tc>
          <w:tcPr>
            <w:tcW w:w="1862" w:type="dxa"/>
            <w:tcBorders>
              <w:top w:val="nil"/>
              <w:left w:val="nil"/>
              <w:bottom w:val="single" w:sz="4" w:space="0" w:color="auto"/>
              <w:right w:val="single" w:sz="4" w:space="0" w:color="auto"/>
            </w:tcBorders>
            <w:shd w:val="clear" w:color="auto" w:fill="auto"/>
            <w:noWrap/>
            <w:vAlign w:val="center"/>
            <w:hideMark/>
          </w:tcPr>
          <w:p w14:paraId="3B344C9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11 890,31</w:t>
            </w:r>
          </w:p>
        </w:tc>
        <w:tc>
          <w:tcPr>
            <w:tcW w:w="1927" w:type="dxa"/>
            <w:tcBorders>
              <w:top w:val="nil"/>
              <w:left w:val="nil"/>
              <w:bottom w:val="single" w:sz="4" w:space="0" w:color="auto"/>
              <w:right w:val="single" w:sz="4" w:space="0" w:color="auto"/>
            </w:tcBorders>
            <w:shd w:val="clear" w:color="auto" w:fill="auto"/>
            <w:noWrap/>
            <w:vAlign w:val="center"/>
            <w:hideMark/>
          </w:tcPr>
          <w:p w14:paraId="606A2C4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9 944,98</w:t>
            </w:r>
          </w:p>
        </w:tc>
        <w:tc>
          <w:tcPr>
            <w:tcW w:w="2192" w:type="dxa"/>
            <w:tcBorders>
              <w:top w:val="nil"/>
              <w:left w:val="nil"/>
              <w:bottom w:val="single" w:sz="4" w:space="0" w:color="auto"/>
              <w:right w:val="single" w:sz="4" w:space="0" w:color="auto"/>
            </w:tcBorders>
            <w:shd w:val="clear" w:color="auto" w:fill="auto"/>
            <w:noWrap/>
            <w:vAlign w:val="center"/>
            <w:hideMark/>
          </w:tcPr>
          <w:p w14:paraId="6431A0F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16 188,00</w:t>
            </w:r>
          </w:p>
        </w:tc>
        <w:tc>
          <w:tcPr>
            <w:tcW w:w="2192" w:type="dxa"/>
            <w:tcBorders>
              <w:top w:val="nil"/>
              <w:left w:val="nil"/>
              <w:bottom w:val="single" w:sz="4" w:space="0" w:color="auto"/>
              <w:right w:val="single" w:sz="4" w:space="0" w:color="auto"/>
            </w:tcBorders>
            <w:shd w:val="clear" w:color="auto" w:fill="auto"/>
            <w:noWrap/>
            <w:vAlign w:val="center"/>
            <w:hideMark/>
          </w:tcPr>
          <w:p w14:paraId="5EF929A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11 633,03</w:t>
            </w:r>
          </w:p>
        </w:tc>
      </w:tr>
      <w:tr w:rsidR="002B7368" w:rsidRPr="002B7368" w14:paraId="1A33732F" w14:textId="77777777" w:rsidTr="00BD168F">
        <w:trPr>
          <w:trHeight w:val="45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E31A63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1C276AE" w14:textId="77777777" w:rsidR="002B7368" w:rsidRPr="002B7368" w:rsidRDefault="002B7368" w:rsidP="002B7368">
            <w:pPr>
              <w:rPr>
                <w:rFonts w:ascii="Arial" w:hAnsi="Arial" w:cs="Arial"/>
                <w:sz w:val="12"/>
                <w:szCs w:val="12"/>
              </w:rPr>
            </w:pPr>
            <w:r w:rsidRPr="002B7368">
              <w:rPr>
                <w:rFonts w:ascii="Arial" w:hAnsi="Arial" w:cs="Arial"/>
                <w:sz w:val="12"/>
                <w:szCs w:val="12"/>
              </w:rPr>
              <w:t>численность АУП</w:t>
            </w:r>
          </w:p>
        </w:tc>
        <w:tc>
          <w:tcPr>
            <w:tcW w:w="1467" w:type="dxa"/>
            <w:tcBorders>
              <w:top w:val="nil"/>
              <w:left w:val="nil"/>
              <w:bottom w:val="single" w:sz="4" w:space="0" w:color="auto"/>
              <w:right w:val="single" w:sz="4" w:space="0" w:color="auto"/>
            </w:tcBorders>
            <w:shd w:val="clear" w:color="auto" w:fill="auto"/>
            <w:noWrap/>
            <w:vAlign w:val="bottom"/>
            <w:hideMark/>
          </w:tcPr>
          <w:p w14:paraId="3C4FBDD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чел.</w:t>
            </w:r>
          </w:p>
        </w:tc>
        <w:tc>
          <w:tcPr>
            <w:tcW w:w="1927" w:type="dxa"/>
            <w:tcBorders>
              <w:top w:val="nil"/>
              <w:left w:val="nil"/>
              <w:bottom w:val="single" w:sz="4" w:space="0" w:color="auto"/>
              <w:right w:val="single" w:sz="4" w:space="0" w:color="auto"/>
            </w:tcBorders>
            <w:shd w:val="clear" w:color="auto" w:fill="auto"/>
            <w:noWrap/>
            <w:vAlign w:val="center"/>
            <w:hideMark/>
          </w:tcPr>
          <w:p w14:paraId="5A339A2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19,00</w:t>
            </w:r>
          </w:p>
        </w:tc>
        <w:tc>
          <w:tcPr>
            <w:tcW w:w="1773" w:type="dxa"/>
            <w:tcBorders>
              <w:top w:val="nil"/>
              <w:left w:val="nil"/>
              <w:bottom w:val="single" w:sz="4" w:space="0" w:color="auto"/>
              <w:right w:val="single" w:sz="4" w:space="0" w:color="auto"/>
            </w:tcBorders>
            <w:shd w:val="clear" w:color="auto" w:fill="auto"/>
            <w:noWrap/>
            <w:vAlign w:val="center"/>
            <w:hideMark/>
          </w:tcPr>
          <w:p w14:paraId="08ADC65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19,00</w:t>
            </w:r>
          </w:p>
        </w:tc>
        <w:tc>
          <w:tcPr>
            <w:tcW w:w="1692" w:type="dxa"/>
            <w:tcBorders>
              <w:top w:val="nil"/>
              <w:left w:val="nil"/>
              <w:bottom w:val="single" w:sz="4" w:space="0" w:color="auto"/>
              <w:right w:val="single" w:sz="4" w:space="0" w:color="auto"/>
            </w:tcBorders>
            <w:shd w:val="clear" w:color="auto" w:fill="auto"/>
            <w:noWrap/>
            <w:vAlign w:val="center"/>
            <w:hideMark/>
          </w:tcPr>
          <w:p w14:paraId="0D9E372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19,00</w:t>
            </w:r>
          </w:p>
        </w:tc>
        <w:tc>
          <w:tcPr>
            <w:tcW w:w="1862" w:type="dxa"/>
            <w:tcBorders>
              <w:top w:val="nil"/>
              <w:left w:val="nil"/>
              <w:bottom w:val="single" w:sz="4" w:space="0" w:color="auto"/>
              <w:right w:val="single" w:sz="4" w:space="0" w:color="auto"/>
            </w:tcBorders>
            <w:shd w:val="clear" w:color="auto" w:fill="auto"/>
            <w:noWrap/>
            <w:vAlign w:val="center"/>
            <w:hideMark/>
          </w:tcPr>
          <w:p w14:paraId="09B73E5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20,30</w:t>
            </w:r>
          </w:p>
        </w:tc>
        <w:tc>
          <w:tcPr>
            <w:tcW w:w="1927" w:type="dxa"/>
            <w:tcBorders>
              <w:top w:val="nil"/>
              <w:left w:val="nil"/>
              <w:bottom w:val="single" w:sz="4" w:space="0" w:color="auto"/>
              <w:right w:val="single" w:sz="4" w:space="0" w:color="auto"/>
            </w:tcBorders>
            <w:shd w:val="clear" w:color="auto" w:fill="auto"/>
            <w:noWrap/>
            <w:vAlign w:val="center"/>
            <w:hideMark/>
          </w:tcPr>
          <w:p w14:paraId="55E07C8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015515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23,00</w:t>
            </w:r>
          </w:p>
        </w:tc>
        <w:tc>
          <w:tcPr>
            <w:tcW w:w="2192" w:type="dxa"/>
            <w:tcBorders>
              <w:top w:val="nil"/>
              <w:left w:val="nil"/>
              <w:bottom w:val="single" w:sz="4" w:space="0" w:color="auto"/>
              <w:right w:val="single" w:sz="4" w:space="0" w:color="auto"/>
            </w:tcBorders>
            <w:shd w:val="clear" w:color="auto" w:fill="auto"/>
            <w:noWrap/>
            <w:vAlign w:val="center"/>
            <w:hideMark/>
          </w:tcPr>
          <w:p w14:paraId="6CDDF60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19,00</w:t>
            </w:r>
          </w:p>
        </w:tc>
      </w:tr>
      <w:tr w:rsidR="002B7368" w:rsidRPr="002B7368" w14:paraId="54B456B5" w14:textId="77777777" w:rsidTr="00BD168F">
        <w:trPr>
          <w:trHeight w:val="40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2D69E6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E8898F5" w14:textId="77777777" w:rsidR="002B7368" w:rsidRPr="002B7368" w:rsidRDefault="002B7368" w:rsidP="002B7368">
            <w:pPr>
              <w:rPr>
                <w:rFonts w:ascii="Arial" w:hAnsi="Arial" w:cs="Arial"/>
                <w:sz w:val="12"/>
                <w:szCs w:val="12"/>
              </w:rPr>
            </w:pPr>
            <w:r w:rsidRPr="002B7368">
              <w:rPr>
                <w:rFonts w:ascii="Arial" w:hAnsi="Arial" w:cs="Arial"/>
                <w:sz w:val="12"/>
                <w:szCs w:val="12"/>
              </w:rPr>
              <w:t>средняя зарплата</w:t>
            </w:r>
          </w:p>
        </w:tc>
        <w:tc>
          <w:tcPr>
            <w:tcW w:w="1467" w:type="dxa"/>
            <w:tcBorders>
              <w:top w:val="nil"/>
              <w:left w:val="nil"/>
              <w:bottom w:val="single" w:sz="4" w:space="0" w:color="auto"/>
              <w:right w:val="single" w:sz="4" w:space="0" w:color="auto"/>
            </w:tcBorders>
            <w:shd w:val="clear" w:color="auto" w:fill="auto"/>
            <w:noWrap/>
            <w:vAlign w:val="bottom"/>
            <w:hideMark/>
          </w:tcPr>
          <w:p w14:paraId="1960D54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руб.</w:t>
            </w:r>
          </w:p>
        </w:tc>
        <w:tc>
          <w:tcPr>
            <w:tcW w:w="1927" w:type="dxa"/>
            <w:tcBorders>
              <w:top w:val="nil"/>
              <w:left w:val="nil"/>
              <w:bottom w:val="single" w:sz="4" w:space="0" w:color="auto"/>
              <w:right w:val="single" w:sz="4" w:space="0" w:color="auto"/>
            </w:tcBorders>
            <w:shd w:val="clear" w:color="auto" w:fill="auto"/>
            <w:noWrap/>
            <w:vAlign w:val="center"/>
            <w:hideMark/>
          </w:tcPr>
          <w:p w14:paraId="32E302A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41 099,73</w:t>
            </w:r>
          </w:p>
        </w:tc>
        <w:tc>
          <w:tcPr>
            <w:tcW w:w="1773" w:type="dxa"/>
            <w:tcBorders>
              <w:top w:val="nil"/>
              <w:left w:val="nil"/>
              <w:bottom w:val="single" w:sz="4" w:space="0" w:color="auto"/>
              <w:right w:val="single" w:sz="4" w:space="0" w:color="auto"/>
            </w:tcBorders>
            <w:shd w:val="clear" w:color="auto" w:fill="auto"/>
            <w:noWrap/>
            <w:vAlign w:val="center"/>
            <w:hideMark/>
          </w:tcPr>
          <w:p w14:paraId="49EA605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34 351,93</w:t>
            </w:r>
          </w:p>
        </w:tc>
        <w:tc>
          <w:tcPr>
            <w:tcW w:w="1692" w:type="dxa"/>
            <w:tcBorders>
              <w:top w:val="nil"/>
              <w:left w:val="nil"/>
              <w:bottom w:val="single" w:sz="4" w:space="0" w:color="auto"/>
              <w:right w:val="single" w:sz="4" w:space="0" w:color="auto"/>
            </w:tcBorders>
            <w:shd w:val="clear" w:color="auto" w:fill="auto"/>
            <w:noWrap/>
            <w:vAlign w:val="center"/>
            <w:hideMark/>
          </w:tcPr>
          <w:p w14:paraId="3F7DE97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41 099,73</w:t>
            </w:r>
          </w:p>
        </w:tc>
        <w:tc>
          <w:tcPr>
            <w:tcW w:w="1862" w:type="dxa"/>
            <w:tcBorders>
              <w:top w:val="nil"/>
              <w:left w:val="nil"/>
              <w:bottom w:val="single" w:sz="4" w:space="0" w:color="auto"/>
              <w:right w:val="single" w:sz="4" w:space="0" w:color="auto"/>
            </w:tcBorders>
            <w:shd w:val="clear" w:color="auto" w:fill="auto"/>
            <w:noWrap/>
            <w:vAlign w:val="center"/>
            <w:hideMark/>
          </w:tcPr>
          <w:p w14:paraId="5C72D64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48 810,80</w:t>
            </w:r>
          </w:p>
        </w:tc>
        <w:tc>
          <w:tcPr>
            <w:tcW w:w="1927" w:type="dxa"/>
            <w:tcBorders>
              <w:top w:val="nil"/>
              <w:left w:val="nil"/>
              <w:bottom w:val="single" w:sz="4" w:space="0" w:color="auto"/>
              <w:right w:val="single" w:sz="4" w:space="0" w:color="auto"/>
            </w:tcBorders>
            <w:shd w:val="clear" w:color="auto" w:fill="auto"/>
            <w:noWrap/>
            <w:vAlign w:val="center"/>
            <w:hideMark/>
          </w:tcPr>
          <w:p w14:paraId="3C93E77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43 618,32</w:t>
            </w:r>
          </w:p>
        </w:tc>
        <w:tc>
          <w:tcPr>
            <w:tcW w:w="2192" w:type="dxa"/>
            <w:tcBorders>
              <w:top w:val="nil"/>
              <w:left w:val="nil"/>
              <w:bottom w:val="single" w:sz="4" w:space="0" w:color="auto"/>
              <w:right w:val="single" w:sz="4" w:space="0" w:color="auto"/>
            </w:tcBorders>
            <w:shd w:val="clear" w:color="auto" w:fill="auto"/>
            <w:noWrap/>
            <w:vAlign w:val="center"/>
            <w:hideMark/>
          </w:tcPr>
          <w:p w14:paraId="1122BEF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58 652,17</w:t>
            </w:r>
          </w:p>
        </w:tc>
        <w:tc>
          <w:tcPr>
            <w:tcW w:w="2192" w:type="dxa"/>
            <w:tcBorders>
              <w:top w:val="nil"/>
              <w:left w:val="nil"/>
              <w:bottom w:val="single" w:sz="4" w:space="0" w:color="auto"/>
              <w:right w:val="single" w:sz="4" w:space="0" w:color="auto"/>
            </w:tcBorders>
            <w:shd w:val="clear" w:color="auto" w:fill="auto"/>
            <w:noWrap/>
            <w:vAlign w:val="center"/>
            <w:hideMark/>
          </w:tcPr>
          <w:p w14:paraId="7D05705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51 022,06</w:t>
            </w:r>
          </w:p>
        </w:tc>
      </w:tr>
      <w:tr w:rsidR="002B7368" w:rsidRPr="002B7368" w14:paraId="303363E8"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56F3D2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7894A52" w14:textId="77777777" w:rsidR="002B7368" w:rsidRPr="002B7368" w:rsidRDefault="002B7368" w:rsidP="002B7368">
            <w:pPr>
              <w:rPr>
                <w:rFonts w:ascii="Arial" w:hAnsi="Arial" w:cs="Arial"/>
                <w:sz w:val="12"/>
                <w:szCs w:val="12"/>
              </w:rPr>
            </w:pPr>
            <w:r w:rsidRPr="002B7368">
              <w:rPr>
                <w:rFonts w:ascii="Arial" w:hAnsi="Arial" w:cs="Arial"/>
                <w:sz w:val="12"/>
                <w:szCs w:val="12"/>
              </w:rPr>
              <w:t>ФОТ цеховые</w:t>
            </w:r>
          </w:p>
        </w:tc>
        <w:tc>
          <w:tcPr>
            <w:tcW w:w="1467" w:type="dxa"/>
            <w:tcBorders>
              <w:top w:val="nil"/>
              <w:left w:val="nil"/>
              <w:bottom w:val="single" w:sz="4" w:space="0" w:color="auto"/>
              <w:right w:val="single" w:sz="4" w:space="0" w:color="auto"/>
            </w:tcBorders>
            <w:shd w:val="clear" w:color="auto" w:fill="auto"/>
            <w:noWrap/>
            <w:vAlign w:val="bottom"/>
            <w:hideMark/>
          </w:tcPr>
          <w:p w14:paraId="28F5072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5B1F409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4 346,37</w:t>
            </w:r>
          </w:p>
        </w:tc>
        <w:tc>
          <w:tcPr>
            <w:tcW w:w="1773" w:type="dxa"/>
            <w:tcBorders>
              <w:top w:val="nil"/>
              <w:left w:val="nil"/>
              <w:bottom w:val="single" w:sz="4" w:space="0" w:color="auto"/>
              <w:right w:val="single" w:sz="4" w:space="0" w:color="auto"/>
            </w:tcBorders>
            <w:shd w:val="clear" w:color="auto" w:fill="auto"/>
            <w:noWrap/>
            <w:vAlign w:val="center"/>
            <w:hideMark/>
          </w:tcPr>
          <w:p w14:paraId="58FD1B1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4 387,83</w:t>
            </w:r>
          </w:p>
        </w:tc>
        <w:tc>
          <w:tcPr>
            <w:tcW w:w="1692" w:type="dxa"/>
            <w:tcBorders>
              <w:top w:val="nil"/>
              <w:left w:val="nil"/>
              <w:bottom w:val="single" w:sz="4" w:space="0" w:color="auto"/>
              <w:right w:val="single" w:sz="4" w:space="0" w:color="auto"/>
            </w:tcBorders>
            <w:shd w:val="clear" w:color="auto" w:fill="auto"/>
            <w:noWrap/>
            <w:vAlign w:val="center"/>
            <w:hideMark/>
          </w:tcPr>
          <w:p w14:paraId="010563C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4 346,37</w:t>
            </w:r>
          </w:p>
        </w:tc>
        <w:tc>
          <w:tcPr>
            <w:tcW w:w="1862" w:type="dxa"/>
            <w:tcBorders>
              <w:top w:val="nil"/>
              <w:left w:val="nil"/>
              <w:bottom w:val="single" w:sz="4" w:space="0" w:color="auto"/>
              <w:right w:val="single" w:sz="4" w:space="0" w:color="auto"/>
            </w:tcBorders>
            <w:shd w:val="clear" w:color="auto" w:fill="auto"/>
            <w:noWrap/>
            <w:vAlign w:val="center"/>
            <w:hideMark/>
          </w:tcPr>
          <w:p w14:paraId="46D2818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5 252,63</w:t>
            </w:r>
          </w:p>
        </w:tc>
        <w:tc>
          <w:tcPr>
            <w:tcW w:w="1927" w:type="dxa"/>
            <w:tcBorders>
              <w:top w:val="nil"/>
              <w:left w:val="nil"/>
              <w:bottom w:val="single" w:sz="4" w:space="0" w:color="auto"/>
              <w:right w:val="single" w:sz="4" w:space="0" w:color="auto"/>
            </w:tcBorders>
            <w:shd w:val="clear" w:color="auto" w:fill="auto"/>
            <w:noWrap/>
            <w:vAlign w:val="center"/>
            <w:hideMark/>
          </w:tcPr>
          <w:p w14:paraId="14BFA13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4 612,72</w:t>
            </w:r>
          </w:p>
        </w:tc>
        <w:tc>
          <w:tcPr>
            <w:tcW w:w="2192" w:type="dxa"/>
            <w:tcBorders>
              <w:top w:val="nil"/>
              <w:left w:val="nil"/>
              <w:bottom w:val="single" w:sz="4" w:space="0" w:color="auto"/>
              <w:right w:val="single" w:sz="4" w:space="0" w:color="auto"/>
            </w:tcBorders>
            <w:shd w:val="clear" w:color="auto" w:fill="auto"/>
            <w:noWrap/>
            <w:vAlign w:val="center"/>
            <w:hideMark/>
          </w:tcPr>
          <w:p w14:paraId="1697738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7 914,56</w:t>
            </w:r>
          </w:p>
        </w:tc>
        <w:tc>
          <w:tcPr>
            <w:tcW w:w="2192" w:type="dxa"/>
            <w:tcBorders>
              <w:top w:val="nil"/>
              <w:left w:val="nil"/>
              <w:bottom w:val="single" w:sz="4" w:space="0" w:color="auto"/>
              <w:right w:val="single" w:sz="4" w:space="0" w:color="auto"/>
            </w:tcBorders>
            <w:shd w:val="clear" w:color="auto" w:fill="auto"/>
            <w:noWrap/>
            <w:vAlign w:val="center"/>
            <w:hideMark/>
          </w:tcPr>
          <w:p w14:paraId="4B37A14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5 395,68</w:t>
            </w:r>
          </w:p>
        </w:tc>
      </w:tr>
      <w:tr w:rsidR="002B7368" w:rsidRPr="002B7368" w14:paraId="0C737D88"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E8C94D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2361874" w14:textId="77777777" w:rsidR="002B7368" w:rsidRPr="002B7368" w:rsidRDefault="002B7368" w:rsidP="002B7368">
            <w:pPr>
              <w:rPr>
                <w:rFonts w:ascii="Arial" w:hAnsi="Arial" w:cs="Arial"/>
                <w:sz w:val="12"/>
                <w:szCs w:val="12"/>
              </w:rPr>
            </w:pPr>
            <w:r w:rsidRPr="002B7368">
              <w:rPr>
                <w:rFonts w:ascii="Arial" w:hAnsi="Arial" w:cs="Arial"/>
                <w:sz w:val="12"/>
                <w:szCs w:val="12"/>
              </w:rPr>
              <w:t>численность цеховые</w:t>
            </w:r>
          </w:p>
        </w:tc>
        <w:tc>
          <w:tcPr>
            <w:tcW w:w="1467" w:type="dxa"/>
            <w:tcBorders>
              <w:top w:val="nil"/>
              <w:left w:val="nil"/>
              <w:bottom w:val="single" w:sz="4" w:space="0" w:color="auto"/>
              <w:right w:val="single" w:sz="4" w:space="0" w:color="auto"/>
            </w:tcBorders>
            <w:shd w:val="clear" w:color="auto" w:fill="auto"/>
            <w:noWrap/>
            <w:vAlign w:val="bottom"/>
            <w:hideMark/>
          </w:tcPr>
          <w:p w14:paraId="6054DDA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чел.</w:t>
            </w:r>
          </w:p>
        </w:tc>
        <w:tc>
          <w:tcPr>
            <w:tcW w:w="1927" w:type="dxa"/>
            <w:tcBorders>
              <w:top w:val="nil"/>
              <w:left w:val="nil"/>
              <w:bottom w:val="single" w:sz="4" w:space="0" w:color="auto"/>
              <w:right w:val="single" w:sz="4" w:space="0" w:color="auto"/>
            </w:tcBorders>
            <w:shd w:val="clear" w:color="auto" w:fill="auto"/>
            <w:noWrap/>
            <w:vAlign w:val="center"/>
            <w:hideMark/>
          </w:tcPr>
          <w:p w14:paraId="32C81C6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11,40</w:t>
            </w:r>
          </w:p>
        </w:tc>
        <w:tc>
          <w:tcPr>
            <w:tcW w:w="1773" w:type="dxa"/>
            <w:tcBorders>
              <w:top w:val="nil"/>
              <w:left w:val="nil"/>
              <w:bottom w:val="single" w:sz="4" w:space="0" w:color="auto"/>
              <w:right w:val="single" w:sz="4" w:space="0" w:color="auto"/>
            </w:tcBorders>
            <w:shd w:val="clear" w:color="auto" w:fill="auto"/>
            <w:noWrap/>
            <w:vAlign w:val="center"/>
            <w:hideMark/>
          </w:tcPr>
          <w:p w14:paraId="41F6288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15,00</w:t>
            </w:r>
          </w:p>
        </w:tc>
        <w:tc>
          <w:tcPr>
            <w:tcW w:w="1692" w:type="dxa"/>
            <w:tcBorders>
              <w:top w:val="nil"/>
              <w:left w:val="nil"/>
              <w:bottom w:val="single" w:sz="4" w:space="0" w:color="auto"/>
              <w:right w:val="single" w:sz="4" w:space="0" w:color="auto"/>
            </w:tcBorders>
            <w:shd w:val="clear" w:color="auto" w:fill="auto"/>
            <w:noWrap/>
            <w:vAlign w:val="center"/>
            <w:hideMark/>
          </w:tcPr>
          <w:p w14:paraId="1B7DBB1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11,40</w:t>
            </w:r>
          </w:p>
        </w:tc>
        <w:tc>
          <w:tcPr>
            <w:tcW w:w="1862" w:type="dxa"/>
            <w:tcBorders>
              <w:top w:val="nil"/>
              <w:left w:val="nil"/>
              <w:bottom w:val="single" w:sz="4" w:space="0" w:color="auto"/>
              <w:right w:val="single" w:sz="4" w:space="0" w:color="auto"/>
            </w:tcBorders>
            <w:shd w:val="clear" w:color="auto" w:fill="auto"/>
            <w:noWrap/>
            <w:vAlign w:val="center"/>
            <w:hideMark/>
          </w:tcPr>
          <w:p w14:paraId="417EC7A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11,60</w:t>
            </w:r>
          </w:p>
        </w:tc>
        <w:tc>
          <w:tcPr>
            <w:tcW w:w="1927" w:type="dxa"/>
            <w:tcBorders>
              <w:top w:val="nil"/>
              <w:left w:val="nil"/>
              <w:bottom w:val="single" w:sz="4" w:space="0" w:color="auto"/>
              <w:right w:val="single" w:sz="4" w:space="0" w:color="auto"/>
            </w:tcBorders>
            <w:shd w:val="clear" w:color="auto" w:fill="auto"/>
            <w:noWrap/>
            <w:vAlign w:val="center"/>
            <w:hideMark/>
          </w:tcPr>
          <w:p w14:paraId="37BE464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99A1DB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15,00</w:t>
            </w:r>
          </w:p>
        </w:tc>
        <w:tc>
          <w:tcPr>
            <w:tcW w:w="2192" w:type="dxa"/>
            <w:tcBorders>
              <w:top w:val="nil"/>
              <w:left w:val="nil"/>
              <w:bottom w:val="single" w:sz="4" w:space="0" w:color="auto"/>
              <w:right w:val="single" w:sz="4" w:space="0" w:color="auto"/>
            </w:tcBorders>
            <w:shd w:val="clear" w:color="auto" w:fill="auto"/>
            <w:noWrap/>
            <w:vAlign w:val="center"/>
            <w:hideMark/>
          </w:tcPr>
          <w:p w14:paraId="48735AE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r>
      <w:tr w:rsidR="002B7368" w:rsidRPr="002B7368" w14:paraId="05368341"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5A3789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5501F5" w14:textId="77777777" w:rsidR="002B7368" w:rsidRPr="002B7368" w:rsidRDefault="002B7368" w:rsidP="002B7368">
            <w:pPr>
              <w:rPr>
                <w:rFonts w:ascii="Arial" w:hAnsi="Arial" w:cs="Arial"/>
                <w:sz w:val="12"/>
                <w:szCs w:val="12"/>
              </w:rPr>
            </w:pPr>
            <w:r w:rsidRPr="002B7368">
              <w:rPr>
                <w:rFonts w:ascii="Arial" w:hAnsi="Arial" w:cs="Arial"/>
                <w:sz w:val="12"/>
                <w:szCs w:val="12"/>
              </w:rPr>
              <w:t>средняя зарплата</w:t>
            </w:r>
          </w:p>
        </w:tc>
        <w:tc>
          <w:tcPr>
            <w:tcW w:w="1467" w:type="dxa"/>
            <w:tcBorders>
              <w:top w:val="nil"/>
              <w:left w:val="nil"/>
              <w:bottom w:val="single" w:sz="4" w:space="0" w:color="auto"/>
              <w:right w:val="single" w:sz="4" w:space="0" w:color="auto"/>
            </w:tcBorders>
            <w:shd w:val="clear" w:color="auto" w:fill="auto"/>
            <w:noWrap/>
            <w:vAlign w:val="bottom"/>
            <w:hideMark/>
          </w:tcPr>
          <w:p w14:paraId="7738DF1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руб.</w:t>
            </w:r>
          </w:p>
        </w:tc>
        <w:tc>
          <w:tcPr>
            <w:tcW w:w="1927" w:type="dxa"/>
            <w:tcBorders>
              <w:top w:val="nil"/>
              <w:left w:val="nil"/>
              <w:bottom w:val="single" w:sz="4" w:space="0" w:color="auto"/>
              <w:right w:val="single" w:sz="4" w:space="0" w:color="auto"/>
            </w:tcBorders>
            <w:shd w:val="clear" w:color="auto" w:fill="auto"/>
            <w:noWrap/>
            <w:vAlign w:val="center"/>
            <w:hideMark/>
          </w:tcPr>
          <w:p w14:paraId="5BD3029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31 771,73</w:t>
            </w:r>
          </w:p>
        </w:tc>
        <w:tc>
          <w:tcPr>
            <w:tcW w:w="1773" w:type="dxa"/>
            <w:tcBorders>
              <w:top w:val="nil"/>
              <w:left w:val="nil"/>
              <w:bottom w:val="single" w:sz="4" w:space="0" w:color="auto"/>
              <w:right w:val="single" w:sz="4" w:space="0" w:color="auto"/>
            </w:tcBorders>
            <w:shd w:val="clear" w:color="auto" w:fill="auto"/>
            <w:noWrap/>
            <w:vAlign w:val="center"/>
            <w:hideMark/>
          </w:tcPr>
          <w:p w14:paraId="4918471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24 376,83</w:t>
            </w:r>
          </w:p>
        </w:tc>
        <w:tc>
          <w:tcPr>
            <w:tcW w:w="1692" w:type="dxa"/>
            <w:tcBorders>
              <w:top w:val="nil"/>
              <w:left w:val="nil"/>
              <w:bottom w:val="single" w:sz="4" w:space="0" w:color="auto"/>
              <w:right w:val="single" w:sz="4" w:space="0" w:color="auto"/>
            </w:tcBorders>
            <w:shd w:val="clear" w:color="auto" w:fill="auto"/>
            <w:noWrap/>
            <w:vAlign w:val="center"/>
            <w:hideMark/>
          </w:tcPr>
          <w:p w14:paraId="436BC8B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31 771,73</w:t>
            </w:r>
          </w:p>
        </w:tc>
        <w:tc>
          <w:tcPr>
            <w:tcW w:w="1862" w:type="dxa"/>
            <w:tcBorders>
              <w:top w:val="nil"/>
              <w:left w:val="nil"/>
              <w:bottom w:val="single" w:sz="4" w:space="0" w:color="auto"/>
              <w:right w:val="single" w:sz="4" w:space="0" w:color="auto"/>
            </w:tcBorders>
            <w:shd w:val="clear" w:color="auto" w:fill="auto"/>
            <w:noWrap/>
            <w:vAlign w:val="center"/>
            <w:hideMark/>
          </w:tcPr>
          <w:p w14:paraId="1901123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37 734,41</w:t>
            </w:r>
          </w:p>
        </w:tc>
        <w:tc>
          <w:tcPr>
            <w:tcW w:w="1927" w:type="dxa"/>
            <w:tcBorders>
              <w:top w:val="nil"/>
              <w:left w:val="nil"/>
              <w:bottom w:val="single" w:sz="4" w:space="0" w:color="auto"/>
              <w:right w:val="single" w:sz="4" w:space="0" w:color="auto"/>
            </w:tcBorders>
            <w:shd w:val="clear" w:color="auto" w:fill="auto"/>
            <w:noWrap/>
            <w:vAlign w:val="center"/>
            <w:hideMark/>
          </w:tcPr>
          <w:p w14:paraId="5925999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33 718,70</w:t>
            </w:r>
          </w:p>
        </w:tc>
        <w:tc>
          <w:tcPr>
            <w:tcW w:w="2192" w:type="dxa"/>
            <w:tcBorders>
              <w:top w:val="nil"/>
              <w:left w:val="nil"/>
              <w:bottom w:val="single" w:sz="4" w:space="0" w:color="auto"/>
              <w:right w:val="single" w:sz="4" w:space="0" w:color="auto"/>
            </w:tcBorders>
            <w:shd w:val="clear" w:color="auto" w:fill="auto"/>
            <w:noWrap/>
            <w:vAlign w:val="center"/>
            <w:hideMark/>
          </w:tcPr>
          <w:p w14:paraId="1282BB4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43 969,79</w:t>
            </w:r>
          </w:p>
        </w:tc>
        <w:tc>
          <w:tcPr>
            <w:tcW w:w="2192" w:type="dxa"/>
            <w:tcBorders>
              <w:top w:val="nil"/>
              <w:left w:val="nil"/>
              <w:bottom w:val="single" w:sz="4" w:space="0" w:color="auto"/>
              <w:right w:val="single" w:sz="4" w:space="0" w:color="auto"/>
            </w:tcBorders>
            <w:shd w:val="clear" w:color="auto" w:fill="auto"/>
            <w:noWrap/>
            <w:vAlign w:val="center"/>
            <w:hideMark/>
          </w:tcPr>
          <w:p w14:paraId="3C57892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39 442,09</w:t>
            </w:r>
          </w:p>
        </w:tc>
      </w:tr>
      <w:tr w:rsidR="002B7368" w:rsidRPr="002B7368" w14:paraId="691C74BC" w14:textId="77777777" w:rsidTr="00BD168F">
        <w:trPr>
          <w:trHeight w:val="15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7560A6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7.4</w:t>
            </w:r>
          </w:p>
        </w:tc>
        <w:tc>
          <w:tcPr>
            <w:tcW w:w="15849" w:type="dxa"/>
            <w:gridSpan w:val="5"/>
            <w:tcBorders>
              <w:top w:val="single" w:sz="4" w:space="0" w:color="auto"/>
              <w:left w:val="nil"/>
              <w:bottom w:val="single" w:sz="4" w:space="0" w:color="auto"/>
              <w:right w:val="single" w:sz="4" w:space="0" w:color="auto"/>
            </w:tcBorders>
            <w:shd w:val="clear" w:color="auto" w:fill="auto"/>
            <w:vAlign w:val="bottom"/>
            <w:hideMark/>
          </w:tcPr>
          <w:p w14:paraId="5ADA4804"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выполнение работ и услуг производственногохарактера, выполн-й по договорам со сторонними организациями, услуги собственных подразделений предприятия, общехозяйственные</w:t>
            </w:r>
          </w:p>
        </w:tc>
        <w:tc>
          <w:tcPr>
            <w:tcW w:w="1467" w:type="dxa"/>
            <w:tcBorders>
              <w:top w:val="nil"/>
              <w:left w:val="nil"/>
              <w:bottom w:val="single" w:sz="4" w:space="0" w:color="auto"/>
              <w:right w:val="single" w:sz="4" w:space="0" w:color="auto"/>
            </w:tcBorders>
            <w:shd w:val="clear" w:color="auto" w:fill="auto"/>
            <w:noWrap/>
            <w:vAlign w:val="bottom"/>
            <w:hideMark/>
          </w:tcPr>
          <w:p w14:paraId="0309B48C"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2660125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4 906,35</w:t>
            </w:r>
          </w:p>
        </w:tc>
        <w:tc>
          <w:tcPr>
            <w:tcW w:w="1773" w:type="dxa"/>
            <w:tcBorders>
              <w:top w:val="nil"/>
              <w:left w:val="nil"/>
              <w:bottom w:val="single" w:sz="4" w:space="0" w:color="auto"/>
              <w:right w:val="single" w:sz="4" w:space="0" w:color="auto"/>
            </w:tcBorders>
            <w:shd w:val="clear" w:color="auto" w:fill="auto"/>
            <w:noWrap/>
            <w:vAlign w:val="center"/>
            <w:hideMark/>
          </w:tcPr>
          <w:p w14:paraId="4EAC3EE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6 236,04</w:t>
            </w:r>
          </w:p>
        </w:tc>
        <w:tc>
          <w:tcPr>
            <w:tcW w:w="1692" w:type="dxa"/>
            <w:tcBorders>
              <w:top w:val="nil"/>
              <w:left w:val="nil"/>
              <w:bottom w:val="single" w:sz="4" w:space="0" w:color="auto"/>
              <w:right w:val="single" w:sz="4" w:space="0" w:color="auto"/>
            </w:tcBorders>
            <w:shd w:val="clear" w:color="auto" w:fill="auto"/>
            <w:noWrap/>
            <w:vAlign w:val="center"/>
            <w:hideMark/>
          </w:tcPr>
          <w:p w14:paraId="40F68767"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4 906,35</w:t>
            </w:r>
          </w:p>
        </w:tc>
        <w:tc>
          <w:tcPr>
            <w:tcW w:w="1862" w:type="dxa"/>
            <w:tcBorders>
              <w:top w:val="nil"/>
              <w:left w:val="nil"/>
              <w:bottom w:val="single" w:sz="4" w:space="0" w:color="auto"/>
              <w:right w:val="single" w:sz="4" w:space="0" w:color="auto"/>
            </w:tcBorders>
            <w:shd w:val="clear" w:color="auto" w:fill="auto"/>
            <w:noWrap/>
            <w:vAlign w:val="center"/>
            <w:hideMark/>
          </w:tcPr>
          <w:p w14:paraId="4CB53F9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5 917,69</w:t>
            </w:r>
          </w:p>
        </w:tc>
        <w:tc>
          <w:tcPr>
            <w:tcW w:w="1927" w:type="dxa"/>
            <w:tcBorders>
              <w:top w:val="nil"/>
              <w:left w:val="nil"/>
              <w:bottom w:val="single" w:sz="4" w:space="0" w:color="auto"/>
              <w:right w:val="single" w:sz="4" w:space="0" w:color="auto"/>
            </w:tcBorders>
            <w:shd w:val="clear" w:color="auto" w:fill="auto"/>
            <w:noWrap/>
            <w:vAlign w:val="center"/>
            <w:hideMark/>
          </w:tcPr>
          <w:p w14:paraId="6054DD57"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5 207,01</w:t>
            </w:r>
          </w:p>
        </w:tc>
        <w:tc>
          <w:tcPr>
            <w:tcW w:w="2192" w:type="dxa"/>
            <w:tcBorders>
              <w:top w:val="nil"/>
              <w:left w:val="nil"/>
              <w:bottom w:val="single" w:sz="4" w:space="0" w:color="auto"/>
              <w:right w:val="single" w:sz="4" w:space="0" w:color="auto"/>
            </w:tcBorders>
            <w:shd w:val="clear" w:color="auto" w:fill="auto"/>
            <w:noWrap/>
            <w:vAlign w:val="center"/>
            <w:hideMark/>
          </w:tcPr>
          <w:p w14:paraId="32BC44D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6 504,18</w:t>
            </w:r>
          </w:p>
        </w:tc>
        <w:tc>
          <w:tcPr>
            <w:tcW w:w="2192" w:type="dxa"/>
            <w:tcBorders>
              <w:top w:val="nil"/>
              <w:left w:val="nil"/>
              <w:bottom w:val="single" w:sz="4" w:space="0" w:color="auto"/>
              <w:right w:val="single" w:sz="4" w:space="0" w:color="auto"/>
            </w:tcBorders>
            <w:shd w:val="clear" w:color="auto" w:fill="auto"/>
            <w:noWrap/>
            <w:vAlign w:val="center"/>
            <w:hideMark/>
          </w:tcPr>
          <w:p w14:paraId="7BAAF8E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6 090,84</w:t>
            </w:r>
          </w:p>
        </w:tc>
      </w:tr>
      <w:tr w:rsidR="002B7368" w:rsidRPr="002B7368" w14:paraId="7CD3BD52"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3B74C0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236" w:type="dxa"/>
            <w:tcBorders>
              <w:top w:val="nil"/>
              <w:left w:val="nil"/>
              <w:bottom w:val="single" w:sz="4" w:space="0" w:color="auto"/>
              <w:right w:val="single" w:sz="4" w:space="0" w:color="auto"/>
            </w:tcBorders>
            <w:shd w:val="clear" w:color="auto" w:fill="auto"/>
            <w:noWrap/>
            <w:vAlign w:val="bottom"/>
            <w:hideMark/>
          </w:tcPr>
          <w:p w14:paraId="29EB97EF"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Складирование и захоронение шлака</w:t>
            </w:r>
          </w:p>
        </w:tc>
        <w:tc>
          <w:tcPr>
            <w:tcW w:w="154" w:type="dxa"/>
            <w:tcBorders>
              <w:top w:val="nil"/>
              <w:left w:val="nil"/>
              <w:bottom w:val="single" w:sz="4" w:space="0" w:color="auto"/>
              <w:right w:val="single" w:sz="4" w:space="0" w:color="auto"/>
            </w:tcBorders>
            <w:shd w:val="clear" w:color="auto" w:fill="auto"/>
            <w:noWrap/>
            <w:vAlign w:val="bottom"/>
            <w:hideMark/>
          </w:tcPr>
          <w:p w14:paraId="4E306FEF"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53" w:type="dxa"/>
            <w:tcBorders>
              <w:top w:val="nil"/>
              <w:left w:val="nil"/>
              <w:bottom w:val="single" w:sz="4" w:space="0" w:color="auto"/>
              <w:right w:val="single" w:sz="4" w:space="0" w:color="auto"/>
            </w:tcBorders>
            <w:shd w:val="clear" w:color="auto" w:fill="auto"/>
            <w:noWrap/>
            <w:vAlign w:val="bottom"/>
            <w:hideMark/>
          </w:tcPr>
          <w:p w14:paraId="334301EF"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53" w:type="dxa"/>
            <w:tcBorders>
              <w:top w:val="nil"/>
              <w:left w:val="nil"/>
              <w:bottom w:val="single" w:sz="4" w:space="0" w:color="auto"/>
              <w:right w:val="single" w:sz="4" w:space="0" w:color="auto"/>
            </w:tcBorders>
            <w:shd w:val="clear" w:color="auto" w:fill="auto"/>
            <w:noWrap/>
            <w:vAlign w:val="bottom"/>
            <w:hideMark/>
          </w:tcPr>
          <w:p w14:paraId="2CAE0D0F"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53" w:type="dxa"/>
            <w:tcBorders>
              <w:top w:val="nil"/>
              <w:left w:val="nil"/>
              <w:bottom w:val="single" w:sz="4" w:space="0" w:color="auto"/>
              <w:right w:val="single" w:sz="4" w:space="0" w:color="auto"/>
            </w:tcBorders>
            <w:shd w:val="clear" w:color="auto" w:fill="auto"/>
            <w:noWrap/>
            <w:vAlign w:val="bottom"/>
            <w:hideMark/>
          </w:tcPr>
          <w:p w14:paraId="2C37CD1F"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467" w:type="dxa"/>
            <w:tcBorders>
              <w:top w:val="nil"/>
              <w:left w:val="nil"/>
              <w:bottom w:val="single" w:sz="4" w:space="0" w:color="auto"/>
              <w:right w:val="single" w:sz="4" w:space="0" w:color="auto"/>
            </w:tcBorders>
            <w:shd w:val="clear" w:color="auto" w:fill="auto"/>
            <w:noWrap/>
            <w:vAlign w:val="bottom"/>
            <w:hideMark/>
          </w:tcPr>
          <w:p w14:paraId="73C4DB7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6224C08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166,66</w:t>
            </w:r>
          </w:p>
        </w:tc>
        <w:tc>
          <w:tcPr>
            <w:tcW w:w="1773" w:type="dxa"/>
            <w:tcBorders>
              <w:top w:val="nil"/>
              <w:left w:val="nil"/>
              <w:bottom w:val="single" w:sz="4" w:space="0" w:color="auto"/>
              <w:right w:val="single" w:sz="4" w:space="0" w:color="auto"/>
            </w:tcBorders>
            <w:shd w:val="clear" w:color="auto" w:fill="auto"/>
            <w:noWrap/>
            <w:vAlign w:val="center"/>
            <w:hideMark/>
          </w:tcPr>
          <w:p w14:paraId="36FA890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0,48</w:t>
            </w:r>
          </w:p>
        </w:tc>
        <w:tc>
          <w:tcPr>
            <w:tcW w:w="1692" w:type="dxa"/>
            <w:tcBorders>
              <w:top w:val="nil"/>
              <w:left w:val="nil"/>
              <w:bottom w:val="single" w:sz="4" w:space="0" w:color="auto"/>
              <w:right w:val="single" w:sz="4" w:space="0" w:color="auto"/>
            </w:tcBorders>
            <w:shd w:val="clear" w:color="auto" w:fill="auto"/>
            <w:noWrap/>
            <w:vAlign w:val="center"/>
            <w:hideMark/>
          </w:tcPr>
          <w:p w14:paraId="4468B6A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166,66</w:t>
            </w:r>
          </w:p>
        </w:tc>
        <w:tc>
          <w:tcPr>
            <w:tcW w:w="1862" w:type="dxa"/>
            <w:tcBorders>
              <w:top w:val="nil"/>
              <w:left w:val="nil"/>
              <w:bottom w:val="single" w:sz="4" w:space="0" w:color="auto"/>
              <w:right w:val="single" w:sz="4" w:space="0" w:color="auto"/>
            </w:tcBorders>
            <w:shd w:val="clear" w:color="auto" w:fill="auto"/>
            <w:noWrap/>
            <w:vAlign w:val="center"/>
            <w:hideMark/>
          </w:tcPr>
          <w:p w14:paraId="0033F2F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362,55</w:t>
            </w:r>
          </w:p>
        </w:tc>
        <w:tc>
          <w:tcPr>
            <w:tcW w:w="1927" w:type="dxa"/>
            <w:tcBorders>
              <w:top w:val="nil"/>
              <w:left w:val="nil"/>
              <w:bottom w:val="single" w:sz="4" w:space="0" w:color="auto"/>
              <w:right w:val="single" w:sz="4" w:space="0" w:color="auto"/>
            </w:tcBorders>
            <w:shd w:val="clear" w:color="auto" w:fill="auto"/>
            <w:noWrap/>
            <w:vAlign w:val="center"/>
            <w:hideMark/>
          </w:tcPr>
          <w:p w14:paraId="63FCE6D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176,87</w:t>
            </w:r>
          </w:p>
        </w:tc>
        <w:tc>
          <w:tcPr>
            <w:tcW w:w="2192" w:type="dxa"/>
            <w:tcBorders>
              <w:top w:val="nil"/>
              <w:left w:val="nil"/>
              <w:bottom w:val="single" w:sz="4" w:space="0" w:color="auto"/>
              <w:right w:val="single" w:sz="4" w:space="0" w:color="auto"/>
            </w:tcBorders>
            <w:shd w:val="clear" w:color="auto" w:fill="auto"/>
            <w:noWrap/>
            <w:vAlign w:val="center"/>
            <w:hideMark/>
          </w:tcPr>
          <w:p w14:paraId="782FA7C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177,86</w:t>
            </w:r>
          </w:p>
        </w:tc>
        <w:tc>
          <w:tcPr>
            <w:tcW w:w="2192" w:type="dxa"/>
            <w:tcBorders>
              <w:top w:val="nil"/>
              <w:left w:val="nil"/>
              <w:bottom w:val="single" w:sz="4" w:space="0" w:color="auto"/>
              <w:right w:val="single" w:sz="4" w:space="0" w:color="auto"/>
            </w:tcBorders>
            <w:shd w:val="clear" w:color="auto" w:fill="auto"/>
            <w:noWrap/>
            <w:vAlign w:val="center"/>
            <w:hideMark/>
          </w:tcPr>
          <w:p w14:paraId="5744934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206,90</w:t>
            </w:r>
          </w:p>
        </w:tc>
      </w:tr>
      <w:tr w:rsidR="002B7368" w:rsidRPr="002B7368" w14:paraId="7412EF56"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212F68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236" w:type="dxa"/>
            <w:tcBorders>
              <w:top w:val="nil"/>
              <w:left w:val="nil"/>
              <w:bottom w:val="single" w:sz="4" w:space="0" w:color="auto"/>
              <w:right w:val="single" w:sz="4" w:space="0" w:color="auto"/>
            </w:tcBorders>
            <w:shd w:val="clear" w:color="auto" w:fill="auto"/>
            <w:noWrap/>
            <w:vAlign w:val="bottom"/>
            <w:hideMark/>
          </w:tcPr>
          <w:p w14:paraId="0C87E605"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содержание автотранспорта (кроме затрат по подвозке топлива)</w:t>
            </w:r>
          </w:p>
        </w:tc>
        <w:tc>
          <w:tcPr>
            <w:tcW w:w="154" w:type="dxa"/>
            <w:tcBorders>
              <w:top w:val="nil"/>
              <w:left w:val="nil"/>
              <w:bottom w:val="single" w:sz="4" w:space="0" w:color="auto"/>
              <w:right w:val="single" w:sz="4" w:space="0" w:color="auto"/>
            </w:tcBorders>
            <w:shd w:val="clear" w:color="auto" w:fill="auto"/>
            <w:noWrap/>
            <w:vAlign w:val="bottom"/>
            <w:hideMark/>
          </w:tcPr>
          <w:p w14:paraId="54900CE8"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53" w:type="dxa"/>
            <w:tcBorders>
              <w:top w:val="nil"/>
              <w:left w:val="nil"/>
              <w:bottom w:val="single" w:sz="4" w:space="0" w:color="auto"/>
              <w:right w:val="single" w:sz="4" w:space="0" w:color="auto"/>
            </w:tcBorders>
            <w:shd w:val="clear" w:color="auto" w:fill="auto"/>
            <w:noWrap/>
            <w:vAlign w:val="bottom"/>
            <w:hideMark/>
          </w:tcPr>
          <w:p w14:paraId="354BF7E0"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53" w:type="dxa"/>
            <w:tcBorders>
              <w:top w:val="nil"/>
              <w:left w:val="nil"/>
              <w:bottom w:val="single" w:sz="4" w:space="0" w:color="auto"/>
              <w:right w:val="single" w:sz="4" w:space="0" w:color="auto"/>
            </w:tcBorders>
            <w:shd w:val="clear" w:color="auto" w:fill="auto"/>
            <w:noWrap/>
            <w:vAlign w:val="bottom"/>
            <w:hideMark/>
          </w:tcPr>
          <w:p w14:paraId="3E710CD0"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53" w:type="dxa"/>
            <w:tcBorders>
              <w:top w:val="nil"/>
              <w:left w:val="nil"/>
              <w:bottom w:val="single" w:sz="4" w:space="0" w:color="auto"/>
              <w:right w:val="single" w:sz="4" w:space="0" w:color="auto"/>
            </w:tcBorders>
            <w:shd w:val="clear" w:color="auto" w:fill="auto"/>
            <w:noWrap/>
            <w:vAlign w:val="bottom"/>
            <w:hideMark/>
          </w:tcPr>
          <w:p w14:paraId="1205697F"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467" w:type="dxa"/>
            <w:tcBorders>
              <w:top w:val="nil"/>
              <w:left w:val="nil"/>
              <w:bottom w:val="single" w:sz="4" w:space="0" w:color="auto"/>
              <w:right w:val="single" w:sz="4" w:space="0" w:color="auto"/>
            </w:tcBorders>
            <w:shd w:val="clear" w:color="auto" w:fill="auto"/>
            <w:noWrap/>
            <w:vAlign w:val="bottom"/>
            <w:hideMark/>
          </w:tcPr>
          <w:p w14:paraId="74ACF01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2984BDF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4 548,77</w:t>
            </w:r>
          </w:p>
        </w:tc>
        <w:tc>
          <w:tcPr>
            <w:tcW w:w="1773" w:type="dxa"/>
            <w:tcBorders>
              <w:top w:val="nil"/>
              <w:left w:val="nil"/>
              <w:bottom w:val="single" w:sz="4" w:space="0" w:color="auto"/>
              <w:right w:val="single" w:sz="4" w:space="0" w:color="auto"/>
            </w:tcBorders>
            <w:shd w:val="clear" w:color="auto" w:fill="auto"/>
            <w:noWrap/>
            <w:vAlign w:val="center"/>
            <w:hideMark/>
          </w:tcPr>
          <w:p w14:paraId="6477709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6 109,85</w:t>
            </w:r>
          </w:p>
        </w:tc>
        <w:tc>
          <w:tcPr>
            <w:tcW w:w="1692" w:type="dxa"/>
            <w:tcBorders>
              <w:top w:val="nil"/>
              <w:left w:val="nil"/>
              <w:bottom w:val="single" w:sz="4" w:space="0" w:color="auto"/>
              <w:right w:val="single" w:sz="4" w:space="0" w:color="auto"/>
            </w:tcBorders>
            <w:shd w:val="clear" w:color="auto" w:fill="auto"/>
            <w:noWrap/>
            <w:vAlign w:val="center"/>
            <w:hideMark/>
          </w:tcPr>
          <w:p w14:paraId="5527008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4 548,77</w:t>
            </w:r>
          </w:p>
        </w:tc>
        <w:tc>
          <w:tcPr>
            <w:tcW w:w="1862" w:type="dxa"/>
            <w:tcBorders>
              <w:top w:val="nil"/>
              <w:left w:val="nil"/>
              <w:bottom w:val="single" w:sz="4" w:space="0" w:color="auto"/>
              <w:right w:val="single" w:sz="4" w:space="0" w:color="auto"/>
            </w:tcBorders>
            <w:shd w:val="clear" w:color="auto" w:fill="auto"/>
            <w:noWrap/>
            <w:vAlign w:val="center"/>
            <w:hideMark/>
          </w:tcPr>
          <w:p w14:paraId="544B692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5 357,25</w:t>
            </w:r>
          </w:p>
        </w:tc>
        <w:tc>
          <w:tcPr>
            <w:tcW w:w="1927" w:type="dxa"/>
            <w:tcBorders>
              <w:top w:val="nil"/>
              <w:left w:val="nil"/>
              <w:bottom w:val="single" w:sz="4" w:space="0" w:color="auto"/>
              <w:right w:val="single" w:sz="4" w:space="0" w:color="auto"/>
            </w:tcBorders>
            <w:shd w:val="clear" w:color="auto" w:fill="auto"/>
            <w:noWrap/>
            <w:vAlign w:val="center"/>
            <w:hideMark/>
          </w:tcPr>
          <w:p w14:paraId="6C0D9C3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4 827,52</w:t>
            </w:r>
          </w:p>
        </w:tc>
        <w:tc>
          <w:tcPr>
            <w:tcW w:w="2192" w:type="dxa"/>
            <w:tcBorders>
              <w:top w:val="nil"/>
              <w:left w:val="nil"/>
              <w:bottom w:val="single" w:sz="4" w:space="0" w:color="auto"/>
              <w:right w:val="single" w:sz="4" w:space="0" w:color="auto"/>
            </w:tcBorders>
            <w:shd w:val="clear" w:color="auto" w:fill="auto"/>
            <w:noWrap/>
            <w:vAlign w:val="center"/>
            <w:hideMark/>
          </w:tcPr>
          <w:p w14:paraId="612DBEE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6 109,85</w:t>
            </w:r>
          </w:p>
        </w:tc>
        <w:tc>
          <w:tcPr>
            <w:tcW w:w="2192" w:type="dxa"/>
            <w:tcBorders>
              <w:top w:val="nil"/>
              <w:left w:val="nil"/>
              <w:bottom w:val="single" w:sz="4" w:space="0" w:color="auto"/>
              <w:right w:val="single" w:sz="4" w:space="0" w:color="auto"/>
            </w:tcBorders>
            <w:shd w:val="clear" w:color="auto" w:fill="auto"/>
            <w:noWrap/>
            <w:vAlign w:val="center"/>
            <w:hideMark/>
          </w:tcPr>
          <w:p w14:paraId="3302235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5 646,94</w:t>
            </w:r>
          </w:p>
        </w:tc>
      </w:tr>
      <w:tr w:rsidR="002B7368" w:rsidRPr="002B7368" w14:paraId="3AE43DEC"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574A69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236" w:type="dxa"/>
            <w:tcBorders>
              <w:top w:val="nil"/>
              <w:left w:val="nil"/>
              <w:bottom w:val="single" w:sz="4" w:space="0" w:color="auto"/>
              <w:right w:val="single" w:sz="4" w:space="0" w:color="auto"/>
            </w:tcBorders>
            <w:shd w:val="clear" w:color="auto" w:fill="auto"/>
            <w:noWrap/>
            <w:vAlign w:val="bottom"/>
            <w:hideMark/>
          </w:tcPr>
          <w:p w14:paraId="3726A094"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разработка санитарных зон котельных</w:t>
            </w:r>
          </w:p>
        </w:tc>
        <w:tc>
          <w:tcPr>
            <w:tcW w:w="154" w:type="dxa"/>
            <w:tcBorders>
              <w:top w:val="nil"/>
              <w:left w:val="nil"/>
              <w:bottom w:val="single" w:sz="4" w:space="0" w:color="auto"/>
              <w:right w:val="single" w:sz="4" w:space="0" w:color="auto"/>
            </w:tcBorders>
            <w:shd w:val="clear" w:color="auto" w:fill="auto"/>
            <w:noWrap/>
            <w:vAlign w:val="bottom"/>
            <w:hideMark/>
          </w:tcPr>
          <w:p w14:paraId="5FEB256E"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53" w:type="dxa"/>
            <w:tcBorders>
              <w:top w:val="nil"/>
              <w:left w:val="nil"/>
              <w:bottom w:val="single" w:sz="4" w:space="0" w:color="auto"/>
              <w:right w:val="single" w:sz="4" w:space="0" w:color="auto"/>
            </w:tcBorders>
            <w:shd w:val="clear" w:color="auto" w:fill="auto"/>
            <w:noWrap/>
            <w:vAlign w:val="bottom"/>
            <w:hideMark/>
          </w:tcPr>
          <w:p w14:paraId="5B07DABB"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53" w:type="dxa"/>
            <w:tcBorders>
              <w:top w:val="nil"/>
              <w:left w:val="nil"/>
              <w:bottom w:val="single" w:sz="4" w:space="0" w:color="auto"/>
              <w:right w:val="single" w:sz="4" w:space="0" w:color="auto"/>
            </w:tcBorders>
            <w:shd w:val="clear" w:color="auto" w:fill="auto"/>
            <w:noWrap/>
            <w:vAlign w:val="bottom"/>
            <w:hideMark/>
          </w:tcPr>
          <w:p w14:paraId="575F15BE"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53" w:type="dxa"/>
            <w:tcBorders>
              <w:top w:val="nil"/>
              <w:left w:val="nil"/>
              <w:bottom w:val="single" w:sz="4" w:space="0" w:color="auto"/>
              <w:right w:val="single" w:sz="4" w:space="0" w:color="auto"/>
            </w:tcBorders>
            <w:shd w:val="clear" w:color="auto" w:fill="auto"/>
            <w:noWrap/>
            <w:vAlign w:val="bottom"/>
            <w:hideMark/>
          </w:tcPr>
          <w:p w14:paraId="75D203BF"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467" w:type="dxa"/>
            <w:tcBorders>
              <w:top w:val="nil"/>
              <w:left w:val="nil"/>
              <w:bottom w:val="single" w:sz="4" w:space="0" w:color="auto"/>
              <w:right w:val="single" w:sz="4" w:space="0" w:color="auto"/>
            </w:tcBorders>
            <w:shd w:val="clear" w:color="auto" w:fill="auto"/>
            <w:noWrap/>
            <w:vAlign w:val="bottom"/>
            <w:hideMark/>
          </w:tcPr>
          <w:p w14:paraId="14E69B8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6DE9DF5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402AD1A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45B97F4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7854CCE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68460C1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624ABB8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6808F67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r>
      <w:tr w:rsidR="002B7368" w:rsidRPr="002B7368" w14:paraId="756A07CF"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12868E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64CCAB8"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консалтинговые услуги</w:t>
            </w:r>
          </w:p>
        </w:tc>
        <w:tc>
          <w:tcPr>
            <w:tcW w:w="1467" w:type="dxa"/>
            <w:tcBorders>
              <w:top w:val="nil"/>
              <w:left w:val="nil"/>
              <w:bottom w:val="single" w:sz="4" w:space="0" w:color="auto"/>
              <w:right w:val="single" w:sz="4" w:space="0" w:color="auto"/>
            </w:tcBorders>
            <w:shd w:val="clear" w:color="auto" w:fill="auto"/>
            <w:noWrap/>
            <w:vAlign w:val="bottom"/>
            <w:hideMark/>
          </w:tcPr>
          <w:p w14:paraId="2B09D12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32A9BCF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190,92</w:t>
            </w:r>
          </w:p>
        </w:tc>
        <w:tc>
          <w:tcPr>
            <w:tcW w:w="1773" w:type="dxa"/>
            <w:tcBorders>
              <w:top w:val="nil"/>
              <w:left w:val="nil"/>
              <w:bottom w:val="single" w:sz="4" w:space="0" w:color="auto"/>
              <w:right w:val="single" w:sz="4" w:space="0" w:color="auto"/>
            </w:tcBorders>
            <w:shd w:val="clear" w:color="auto" w:fill="auto"/>
            <w:noWrap/>
            <w:vAlign w:val="center"/>
            <w:hideMark/>
          </w:tcPr>
          <w:p w14:paraId="34C3ADA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125,72</w:t>
            </w:r>
          </w:p>
        </w:tc>
        <w:tc>
          <w:tcPr>
            <w:tcW w:w="1692" w:type="dxa"/>
            <w:tcBorders>
              <w:top w:val="nil"/>
              <w:left w:val="nil"/>
              <w:bottom w:val="single" w:sz="4" w:space="0" w:color="auto"/>
              <w:right w:val="single" w:sz="4" w:space="0" w:color="auto"/>
            </w:tcBorders>
            <w:shd w:val="clear" w:color="auto" w:fill="auto"/>
            <w:noWrap/>
            <w:vAlign w:val="center"/>
            <w:hideMark/>
          </w:tcPr>
          <w:p w14:paraId="51EA53B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190,92</w:t>
            </w:r>
          </w:p>
        </w:tc>
        <w:tc>
          <w:tcPr>
            <w:tcW w:w="1862" w:type="dxa"/>
            <w:tcBorders>
              <w:top w:val="nil"/>
              <w:left w:val="nil"/>
              <w:bottom w:val="single" w:sz="4" w:space="0" w:color="auto"/>
              <w:right w:val="single" w:sz="4" w:space="0" w:color="auto"/>
            </w:tcBorders>
            <w:shd w:val="clear" w:color="auto" w:fill="auto"/>
            <w:noWrap/>
            <w:vAlign w:val="center"/>
            <w:hideMark/>
          </w:tcPr>
          <w:p w14:paraId="259A37B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197,89</w:t>
            </w:r>
          </w:p>
        </w:tc>
        <w:tc>
          <w:tcPr>
            <w:tcW w:w="1927" w:type="dxa"/>
            <w:tcBorders>
              <w:top w:val="nil"/>
              <w:left w:val="nil"/>
              <w:bottom w:val="single" w:sz="4" w:space="0" w:color="auto"/>
              <w:right w:val="single" w:sz="4" w:space="0" w:color="auto"/>
            </w:tcBorders>
            <w:shd w:val="clear" w:color="auto" w:fill="auto"/>
            <w:noWrap/>
            <w:vAlign w:val="center"/>
            <w:hideMark/>
          </w:tcPr>
          <w:p w14:paraId="285970E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202,62</w:t>
            </w:r>
          </w:p>
        </w:tc>
        <w:tc>
          <w:tcPr>
            <w:tcW w:w="2192" w:type="dxa"/>
            <w:tcBorders>
              <w:top w:val="nil"/>
              <w:left w:val="nil"/>
              <w:bottom w:val="single" w:sz="4" w:space="0" w:color="auto"/>
              <w:right w:val="single" w:sz="4" w:space="0" w:color="auto"/>
            </w:tcBorders>
            <w:shd w:val="clear" w:color="auto" w:fill="auto"/>
            <w:noWrap/>
            <w:vAlign w:val="center"/>
            <w:hideMark/>
          </w:tcPr>
          <w:p w14:paraId="0A4E2C7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141,48</w:t>
            </w:r>
          </w:p>
        </w:tc>
        <w:tc>
          <w:tcPr>
            <w:tcW w:w="2192" w:type="dxa"/>
            <w:tcBorders>
              <w:top w:val="nil"/>
              <w:left w:val="nil"/>
              <w:bottom w:val="single" w:sz="4" w:space="0" w:color="auto"/>
              <w:right w:val="single" w:sz="4" w:space="0" w:color="auto"/>
            </w:tcBorders>
            <w:shd w:val="clear" w:color="auto" w:fill="auto"/>
            <w:noWrap/>
            <w:vAlign w:val="center"/>
            <w:hideMark/>
          </w:tcPr>
          <w:p w14:paraId="740B6D3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237,01</w:t>
            </w:r>
          </w:p>
        </w:tc>
      </w:tr>
      <w:tr w:rsidR="002B7368" w:rsidRPr="002B7368" w14:paraId="3B34E387"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FBA83C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lastRenderedPageBreak/>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15FA6E5"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промывка котлов </w:t>
            </w:r>
          </w:p>
        </w:tc>
        <w:tc>
          <w:tcPr>
            <w:tcW w:w="1467" w:type="dxa"/>
            <w:tcBorders>
              <w:top w:val="nil"/>
              <w:left w:val="nil"/>
              <w:bottom w:val="single" w:sz="4" w:space="0" w:color="auto"/>
              <w:right w:val="single" w:sz="4" w:space="0" w:color="auto"/>
            </w:tcBorders>
            <w:shd w:val="clear" w:color="auto" w:fill="auto"/>
            <w:noWrap/>
            <w:vAlign w:val="bottom"/>
            <w:hideMark/>
          </w:tcPr>
          <w:p w14:paraId="3D925B0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32BC2D4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782307E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72F287A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5D4AD2A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1A7F56E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2235FC1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0C15CBB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r>
      <w:tr w:rsidR="002B7368" w:rsidRPr="002B7368" w14:paraId="229B57B6" w14:textId="77777777" w:rsidTr="00BD168F">
        <w:trPr>
          <w:trHeight w:val="81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70986C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7.5</w:t>
            </w:r>
          </w:p>
        </w:tc>
        <w:tc>
          <w:tcPr>
            <w:tcW w:w="15849" w:type="dxa"/>
            <w:gridSpan w:val="5"/>
            <w:tcBorders>
              <w:top w:val="single" w:sz="4" w:space="0" w:color="auto"/>
              <w:left w:val="nil"/>
              <w:bottom w:val="single" w:sz="4" w:space="0" w:color="auto"/>
              <w:right w:val="single" w:sz="4" w:space="0" w:color="auto"/>
            </w:tcBorders>
            <w:shd w:val="clear" w:color="auto" w:fill="auto"/>
            <w:vAlign w:val="bottom"/>
            <w:hideMark/>
          </w:tcPr>
          <w:p w14:paraId="4384B791"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оплату иных работ и услуг, выполняемых по договорам с организациями, включая:</w:t>
            </w:r>
          </w:p>
        </w:tc>
        <w:tc>
          <w:tcPr>
            <w:tcW w:w="1467" w:type="dxa"/>
            <w:tcBorders>
              <w:top w:val="nil"/>
              <w:left w:val="nil"/>
              <w:bottom w:val="single" w:sz="4" w:space="0" w:color="auto"/>
              <w:right w:val="single" w:sz="4" w:space="0" w:color="auto"/>
            </w:tcBorders>
            <w:shd w:val="clear" w:color="auto" w:fill="auto"/>
            <w:noWrap/>
            <w:vAlign w:val="bottom"/>
            <w:hideMark/>
          </w:tcPr>
          <w:p w14:paraId="55831AE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тыс.руб.</w:t>
            </w:r>
          </w:p>
        </w:tc>
        <w:tc>
          <w:tcPr>
            <w:tcW w:w="1927" w:type="dxa"/>
            <w:tcBorders>
              <w:top w:val="nil"/>
              <w:left w:val="nil"/>
              <w:bottom w:val="single" w:sz="4" w:space="0" w:color="auto"/>
              <w:right w:val="single" w:sz="4" w:space="0" w:color="auto"/>
            </w:tcBorders>
            <w:shd w:val="clear" w:color="auto" w:fill="auto"/>
            <w:noWrap/>
            <w:vAlign w:val="center"/>
            <w:hideMark/>
          </w:tcPr>
          <w:p w14:paraId="21ABF8F8"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1 070,32</w:t>
            </w:r>
          </w:p>
        </w:tc>
        <w:tc>
          <w:tcPr>
            <w:tcW w:w="1773" w:type="dxa"/>
            <w:tcBorders>
              <w:top w:val="nil"/>
              <w:left w:val="nil"/>
              <w:bottom w:val="single" w:sz="4" w:space="0" w:color="auto"/>
              <w:right w:val="single" w:sz="4" w:space="0" w:color="auto"/>
            </w:tcBorders>
            <w:shd w:val="clear" w:color="auto" w:fill="auto"/>
            <w:noWrap/>
            <w:vAlign w:val="center"/>
            <w:hideMark/>
          </w:tcPr>
          <w:p w14:paraId="5D7B0EE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2 708,42</w:t>
            </w:r>
          </w:p>
        </w:tc>
        <w:tc>
          <w:tcPr>
            <w:tcW w:w="1692" w:type="dxa"/>
            <w:tcBorders>
              <w:top w:val="nil"/>
              <w:left w:val="nil"/>
              <w:bottom w:val="single" w:sz="4" w:space="0" w:color="auto"/>
              <w:right w:val="single" w:sz="4" w:space="0" w:color="auto"/>
            </w:tcBorders>
            <w:shd w:val="clear" w:color="auto" w:fill="auto"/>
            <w:noWrap/>
            <w:vAlign w:val="center"/>
            <w:hideMark/>
          </w:tcPr>
          <w:p w14:paraId="54F747F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1 070,32</w:t>
            </w:r>
          </w:p>
        </w:tc>
        <w:tc>
          <w:tcPr>
            <w:tcW w:w="1862" w:type="dxa"/>
            <w:tcBorders>
              <w:top w:val="nil"/>
              <w:left w:val="nil"/>
              <w:bottom w:val="single" w:sz="4" w:space="0" w:color="auto"/>
              <w:right w:val="single" w:sz="4" w:space="0" w:color="auto"/>
            </w:tcBorders>
            <w:shd w:val="clear" w:color="auto" w:fill="auto"/>
            <w:noWrap/>
            <w:vAlign w:val="center"/>
            <w:hideMark/>
          </w:tcPr>
          <w:p w14:paraId="2D91F58D"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2 175,43</w:t>
            </w:r>
          </w:p>
        </w:tc>
        <w:tc>
          <w:tcPr>
            <w:tcW w:w="1927" w:type="dxa"/>
            <w:tcBorders>
              <w:top w:val="nil"/>
              <w:left w:val="nil"/>
              <w:bottom w:val="single" w:sz="4" w:space="0" w:color="auto"/>
              <w:right w:val="single" w:sz="4" w:space="0" w:color="auto"/>
            </w:tcBorders>
            <w:shd w:val="clear" w:color="auto" w:fill="auto"/>
            <w:noWrap/>
            <w:vAlign w:val="center"/>
            <w:hideMark/>
          </w:tcPr>
          <w:p w14:paraId="5385FBF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1 135,90</w:t>
            </w:r>
          </w:p>
        </w:tc>
        <w:tc>
          <w:tcPr>
            <w:tcW w:w="2192" w:type="dxa"/>
            <w:tcBorders>
              <w:top w:val="nil"/>
              <w:left w:val="nil"/>
              <w:bottom w:val="single" w:sz="4" w:space="0" w:color="auto"/>
              <w:right w:val="single" w:sz="4" w:space="0" w:color="auto"/>
            </w:tcBorders>
            <w:shd w:val="clear" w:color="auto" w:fill="auto"/>
            <w:noWrap/>
            <w:vAlign w:val="center"/>
            <w:hideMark/>
          </w:tcPr>
          <w:p w14:paraId="5620E39D"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3 663,36</w:t>
            </w:r>
          </w:p>
        </w:tc>
        <w:tc>
          <w:tcPr>
            <w:tcW w:w="2192" w:type="dxa"/>
            <w:tcBorders>
              <w:top w:val="nil"/>
              <w:left w:val="nil"/>
              <w:bottom w:val="single" w:sz="4" w:space="0" w:color="auto"/>
              <w:right w:val="single" w:sz="4" w:space="0" w:color="auto"/>
            </w:tcBorders>
            <w:shd w:val="clear" w:color="auto" w:fill="auto"/>
            <w:noWrap/>
            <w:vAlign w:val="center"/>
            <w:hideMark/>
          </w:tcPr>
          <w:p w14:paraId="46C8DB8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1 328,71</w:t>
            </w:r>
          </w:p>
        </w:tc>
      </w:tr>
      <w:tr w:rsidR="002B7368" w:rsidRPr="002B7368" w14:paraId="72B759D3"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C80B06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FFBCCE9"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расходы на оплату услуг связи</w:t>
            </w:r>
          </w:p>
        </w:tc>
        <w:tc>
          <w:tcPr>
            <w:tcW w:w="1467" w:type="dxa"/>
            <w:tcBorders>
              <w:top w:val="nil"/>
              <w:left w:val="nil"/>
              <w:bottom w:val="single" w:sz="4" w:space="0" w:color="auto"/>
              <w:right w:val="single" w:sz="4" w:space="0" w:color="auto"/>
            </w:tcBorders>
            <w:shd w:val="clear" w:color="auto" w:fill="auto"/>
            <w:noWrap/>
            <w:vAlign w:val="bottom"/>
            <w:hideMark/>
          </w:tcPr>
          <w:p w14:paraId="69F0E5A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59A71DC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46,44</w:t>
            </w:r>
          </w:p>
        </w:tc>
        <w:tc>
          <w:tcPr>
            <w:tcW w:w="1773" w:type="dxa"/>
            <w:tcBorders>
              <w:top w:val="nil"/>
              <w:left w:val="nil"/>
              <w:bottom w:val="single" w:sz="4" w:space="0" w:color="auto"/>
              <w:right w:val="single" w:sz="4" w:space="0" w:color="auto"/>
            </w:tcBorders>
            <w:shd w:val="clear" w:color="auto" w:fill="auto"/>
            <w:noWrap/>
            <w:vAlign w:val="center"/>
            <w:hideMark/>
          </w:tcPr>
          <w:p w14:paraId="7B2EE4B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51081C0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46,44</w:t>
            </w:r>
          </w:p>
        </w:tc>
        <w:tc>
          <w:tcPr>
            <w:tcW w:w="1862" w:type="dxa"/>
            <w:tcBorders>
              <w:top w:val="nil"/>
              <w:left w:val="nil"/>
              <w:bottom w:val="single" w:sz="4" w:space="0" w:color="auto"/>
              <w:right w:val="single" w:sz="4" w:space="0" w:color="auto"/>
            </w:tcBorders>
            <w:shd w:val="clear" w:color="auto" w:fill="auto"/>
            <w:noWrap/>
            <w:vAlign w:val="center"/>
            <w:hideMark/>
          </w:tcPr>
          <w:p w14:paraId="3F27847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109,80</w:t>
            </w:r>
          </w:p>
        </w:tc>
        <w:tc>
          <w:tcPr>
            <w:tcW w:w="1927" w:type="dxa"/>
            <w:tcBorders>
              <w:top w:val="nil"/>
              <w:left w:val="nil"/>
              <w:bottom w:val="single" w:sz="4" w:space="0" w:color="auto"/>
              <w:right w:val="single" w:sz="4" w:space="0" w:color="auto"/>
            </w:tcBorders>
            <w:shd w:val="clear" w:color="auto" w:fill="auto"/>
            <w:noWrap/>
            <w:vAlign w:val="center"/>
            <w:hideMark/>
          </w:tcPr>
          <w:p w14:paraId="6A11C03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49,29</w:t>
            </w:r>
          </w:p>
        </w:tc>
        <w:tc>
          <w:tcPr>
            <w:tcW w:w="2192" w:type="dxa"/>
            <w:tcBorders>
              <w:top w:val="nil"/>
              <w:left w:val="nil"/>
              <w:bottom w:val="single" w:sz="4" w:space="0" w:color="auto"/>
              <w:right w:val="single" w:sz="4" w:space="0" w:color="auto"/>
            </w:tcBorders>
            <w:shd w:val="clear" w:color="auto" w:fill="auto"/>
            <w:noWrap/>
            <w:vAlign w:val="center"/>
            <w:hideMark/>
          </w:tcPr>
          <w:p w14:paraId="4607E8E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62,69</w:t>
            </w:r>
          </w:p>
        </w:tc>
        <w:tc>
          <w:tcPr>
            <w:tcW w:w="2192" w:type="dxa"/>
            <w:tcBorders>
              <w:top w:val="nil"/>
              <w:left w:val="nil"/>
              <w:bottom w:val="single" w:sz="4" w:space="0" w:color="auto"/>
              <w:right w:val="single" w:sz="4" w:space="0" w:color="auto"/>
            </w:tcBorders>
            <w:shd w:val="clear" w:color="auto" w:fill="auto"/>
            <w:noWrap/>
            <w:vAlign w:val="center"/>
            <w:hideMark/>
          </w:tcPr>
          <w:p w14:paraId="387EC77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57,65</w:t>
            </w:r>
          </w:p>
        </w:tc>
      </w:tr>
      <w:tr w:rsidR="002B7368" w:rsidRPr="002B7368" w14:paraId="06623748" w14:textId="77777777" w:rsidTr="00BD168F">
        <w:trPr>
          <w:trHeight w:val="37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EFDF0E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F10CF46"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расходы на оплату услуг охраны //</w:t>
            </w:r>
            <w:r w:rsidRPr="002B7368">
              <w:rPr>
                <w:rFonts w:ascii="Arial" w:hAnsi="Arial" w:cs="Arial"/>
                <w:i/>
                <w:iCs/>
                <w:sz w:val="12"/>
                <w:szCs w:val="12"/>
              </w:rPr>
              <w:t>техническое обслуживание</w:t>
            </w:r>
          </w:p>
        </w:tc>
        <w:tc>
          <w:tcPr>
            <w:tcW w:w="1467" w:type="dxa"/>
            <w:tcBorders>
              <w:top w:val="nil"/>
              <w:left w:val="nil"/>
              <w:bottom w:val="single" w:sz="4" w:space="0" w:color="auto"/>
              <w:right w:val="single" w:sz="4" w:space="0" w:color="auto"/>
            </w:tcBorders>
            <w:shd w:val="clear" w:color="auto" w:fill="auto"/>
            <w:noWrap/>
            <w:vAlign w:val="bottom"/>
            <w:hideMark/>
          </w:tcPr>
          <w:p w14:paraId="72EC912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7889BEE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576DFBE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55,71</w:t>
            </w:r>
          </w:p>
        </w:tc>
        <w:tc>
          <w:tcPr>
            <w:tcW w:w="1692" w:type="dxa"/>
            <w:tcBorders>
              <w:top w:val="nil"/>
              <w:left w:val="nil"/>
              <w:bottom w:val="single" w:sz="4" w:space="0" w:color="auto"/>
              <w:right w:val="single" w:sz="4" w:space="0" w:color="auto"/>
            </w:tcBorders>
            <w:shd w:val="clear" w:color="auto" w:fill="auto"/>
            <w:noWrap/>
            <w:vAlign w:val="center"/>
            <w:hideMark/>
          </w:tcPr>
          <w:p w14:paraId="3166F37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5595F3F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74BC3FB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74E611A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457,12</w:t>
            </w:r>
          </w:p>
        </w:tc>
        <w:tc>
          <w:tcPr>
            <w:tcW w:w="2192" w:type="dxa"/>
            <w:tcBorders>
              <w:top w:val="nil"/>
              <w:left w:val="nil"/>
              <w:bottom w:val="single" w:sz="4" w:space="0" w:color="auto"/>
              <w:right w:val="single" w:sz="4" w:space="0" w:color="auto"/>
            </w:tcBorders>
            <w:shd w:val="clear" w:color="auto" w:fill="auto"/>
            <w:noWrap/>
            <w:vAlign w:val="center"/>
            <w:hideMark/>
          </w:tcPr>
          <w:p w14:paraId="3940CF6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r>
      <w:tr w:rsidR="002B7368" w:rsidRPr="002B7368" w14:paraId="3CCF181A"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0EF7ED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EE245C9"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расходы на оплату информац., юридических, аудит.услуг</w:t>
            </w:r>
          </w:p>
        </w:tc>
        <w:tc>
          <w:tcPr>
            <w:tcW w:w="1467" w:type="dxa"/>
            <w:tcBorders>
              <w:top w:val="nil"/>
              <w:left w:val="nil"/>
              <w:bottom w:val="single" w:sz="4" w:space="0" w:color="auto"/>
              <w:right w:val="single" w:sz="4" w:space="0" w:color="auto"/>
            </w:tcBorders>
            <w:shd w:val="clear" w:color="auto" w:fill="auto"/>
            <w:noWrap/>
            <w:vAlign w:val="bottom"/>
            <w:hideMark/>
          </w:tcPr>
          <w:p w14:paraId="499C32F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085D332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128,86</w:t>
            </w:r>
          </w:p>
        </w:tc>
        <w:tc>
          <w:tcPr>
            <w:tcW w:w="1773" w:type="dxa"/>
            <w:tcBorders>
              <w:top w:val="nil"/>
              <w:left w:val="nil"/>
              <w:bottom w:val="single" w:sz="4" w:space="0" w:color="auto"/>
              <w:right w:val="single" w:sz="4" w:space="0" w:color="auto"/>
            </w:tcBorders>
            <w:shd w:val="clear" w:color="auto" w:fill="auto"/>
            <w:noWrap/>
            <w:vAlign w:val="center"/>
            <w:hideMark/>
          </w:tcPr>
          <w:p w14:paraId="7A7F78A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457,12</w:t>
            </w:r>
          </w:p>
        </w:tc>
        <w:tc>
          <w:tcPr>
            <w:tcW w:w="1692" w:type="dxa"/>
            <w:tcBorders>
              <w:top w:val="nil"/>
              <w:left w:val="nil"/>
              <w:bottom w:val="single" w:sz="4" w:space="0" w:color="auto"/>
              <w:right w:val="single" w:sz="4" w:space="0" w:color="auto"/>
            </w:tcBorders>
            <w:shd w:val="clear" w:color="auto" w:fill="auto"/>
            <w:noWrap/>
            <w:vAlign w:val="center"/>
            <w:hideMark/>
          </w:tcPr>
          <w:p w14:paraId="0744FF6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128,86</w:t>
            </w:r>
          </w:p>
        </w:tc>
        <w:tc>
          <w:tcPr>
            <w:tcW w:w="1862" w:type="dxa"/>
            <w:tcBorders>
              <w:top w:val="nil"/>
              <w:left w:val="nil"/>
              <w:bottom w:val="single" w:sz="4" w:space="0" w:color="auto"/>
              <w:right w:val="single" w:sz="4" w:space="0" w:color="auto"/>
            </w:tcBorders>
            <w:shd w:val="clear" w:color="auto" w:fill="auto"/>
            <w:noWrap/>
            <w:vAlign w:val="center"/>
            <w:hideMark/>
          </w:tcPr>
          <w:p w14:paraId="7D05FC2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133,57</w:t>
            </w:r>
          </w:p>
        </w:tc>
        <w:tc>
          <w:tcPr>
            <w:tcW w:w="1927" w:type="dxa"/>
            <w:tcBorders>
              <w:top w:val="nil"/>
              <w:left w:val="nil"/>
              <w:bottom w:val="single" w:sz="4" w:space="0" w:color="auto"/>
              <w:right w:val="single" w:sz="4" w:space="0" w:color="auto"/>
            </w:tcBorders>
            <w:shd w:val="clear" w:color="auto" w:fill="auto"/>
            <w:noWrap/>
            <w:vAlign w:val="center"/>
            <w:hideMark/>
          </w:tcPr>
          <w:p w14:paraId="69A8900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136,76</w:t>
            </w:r>
          </w:p>
        </w:tc>
        <w:tc>
          <w:tcPr>
            <w:tcW w:w="2192" w:type="dxa"/>
            <w:tcBorders>
              <w:top w:val="nil"/>
              <w:left w:val="nil"/>
              <w:bottom w:val="single" w:sz="4" w:space="0" w:color="auto"/>
              <w:right w:val="single" w:sz="4" w:space="0" w:color="auto"/>
            </w:tcBorders>
            <w:shd w:val="clear" w:color="auto" w:fill="auto"/>
            <w:noWrap/>
            <w:vAlign w:val="center"/>
            <w:hideMark/>
          </w:tcPr>
          <w:p w14:paraId="02A97D2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137,52</w:t>
            </w:r>
          </w:p>
        </w:tc>
        <w:tc>
          <w:tcPr>
            <w:tcW w:w="2192" w:type="dxa"/>
            <w:tcBorders>
              <w:top w:val="nil"/>
              <w:left w:val="nil"/>
              <w:bottom w:val="single" w:sz="4" w:space="0" w:color="auto"/>
              <w:right w:val="single" w:sz="4" w:space="0" w:color="auto"/>
            </w:tcBorders>
            <w:shd w:val="clear" w:color="auto" w:fill="auto"/>
            <w:noWrap/>
            <w:vAlign w:val="center"/>
            <w:hideMark/>
          </w:tcPr>
          <w:p w14:paraId="3B335EF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159,97</w:t>
            </w:r>
          </w:p>
        </w:tc>
      </w:tr>
      <w:tr w:rsidR="002B7368" w:rsidRPr="002B7368" w14:paraId="481B8307"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FDC7D4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8BEF2D8"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расходы на охрану труда(спецодежда)</w:t>
            </w:r>
          </w:p>
        </w:tc>
        <w:tc>
          <w:tcPr>
            <w:tcW w:w="1467" w:type="dxa"/>
            <w:tcBorders>
              <w:top w:val="nil"/>
              <w:left w:val="nil"/>
              <w:bottom w:val="single" w:sz="4" w:space="0" w:color="auto"/>
              <w:right w:val="single" w:sz="4" w:space="0" w:color="auto"/>
            </w:tcBorders>
            <w:shd w:val="clear" w:color="auto" w:fill="auto"/>
            <w:noWrap/>
            <w:vAlign w:val="bottom"/>
            <w:hideMark/>
          </w:tcPr>
          <w:p w14:paraId="5077319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07B6681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454,37</w:t>
            </w:r>
          </w:p>
        </w:tc>
        <w:tc>
          <w:tcPr>
            <w:tcW w:w="1773" w:type="dxa"/>
            <w:tcBorders>
              <w:top w:val="nil"/>
              <w:left w:val="nil"/>
              <w:bottom w:val="single" w:sz="4" w:space="0" w:color="auto"/>
              <w:right w:val="single" w:sz="4" w:space="0" w:color="auto"/>
            </w:tcBorders>
            <w:shd w:val="clear" w:color="auto" w:fill="auto"/>
            <w:noWrap/>
            <w:vAlign w:val="center"/>
            <w:hideMark/>
          </w:tcPr>
          <w:p w14:paraId="7BC3117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126,44</w:t>
            </w:r>
          </w:p>
        </w:tc>
        <w:tc>
          <w:tcPr>
            <w:tcW w:w="1692" w:type="dxa"/>
            <w:tcBorders>
              <w:top w:val="nil"/>
              <w:left w:val="nil"/>
              <w:bottom w:val="single" w:sz="4" w:space="0" w:color="auto"/>
              <w:right w:val="single" w:sz="4" w:space="0" w:color="auto"/>
            </w:tcBorders>
            <w:shd w:val="clear" w:color="auto" w:fill="auto"/>
            <w:noWrap/>
            <w:vAlign w:val="center"/>
            <w:hideMark/>
          </w:tcPr>
          <w:p w14:paraId="0581F26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454,37</w:t>
            </w:r>
          </w:p>
        </w:tc>
        <w:tc>
          <w:tcPr>
            <w:tcW w:w="1862" w:type="dxa"/>
            <w:tcBorders>
              <w:top w:val="nil"/>
              <w:left w:val="nil"/>
              <w:bottom w:val="single" w:sz="4" w:space="0" w:color="auto"/>
              <w:right w:val="single" w:sz="4" w:space="0" w:color="auto"/>
            </w:tcBorders>
            <w:shd w:val="clear" w:color="auto" w:fill="auto"/>
            <w:noWrap/>
            <w:vAlign w:val="center"/>
            <w:hideMark/>
          </w:tcPr>
          <w:p w14:paraId="653D09B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470,97</w:t>
            </w:r>
          </w:p>
        </w:tc>
        <w:tc>
          <w:tcPr>
            <w:tcW w:w="1927" w:type="dxa"/>
            <w:tcBorders>
              <w:top w:val="nil"/>
              <w:left w:val="nil"/>
              <w:bottom w:val="single" w:sz="4" w:space="0" w:color="auto"/>
              <w:right w:val="single" w:sz="4" w:space="0" w:color="auto"/>
            </w:tcBorders>
            <w:shd w:val="clear" w:color="auto" w:fill="auto"/>
            <w:noWrap/>
            <w:vAlign w:val="center"/>
            <w:hideMark/>
          </w:tcPr>
          <w:p w14:paraId="71ABC44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482,21</w:t>
            </w:r>
          </w:p>
        </w:tc>
        <w:tc>
          <w:tcPr>
            <w:tcW w:w="2192" w:type="dxa"/>
            <w:tcBorders>
              <w:top w:val="nil"/>
              <w:left w:val="nil"/>
              <w:bottom w:val="single" w:sz="4" w:space="0" w:color="auto"/>
              <w:right w:val="single" w:sz="4" w:space="0" w:color="auto"/>
            </w:tcBorders>
            <w:shd w:val="clear" w:color="auto" w:fill="auto"/>
            <w:noWrap/>
            <w:vAlign w:val="center"/>
            <w:hideMark/>
          </w:tcPr>
          <w:p w14:paraId="65965E4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484,91</w:t>
            </w:r>
          </w:p>
        </w:tc>
        <w:tc>
          <w:tcPr>
            <w:tcW w:w="2192" w:type="dxa"/>
            <w:tcBorders>
              <w:top w:val="nil"/>
              <w:left w:val="nil"/>
              <w:bottom w:val="single" w:sz="4" w:space="0" w:color="auto"/>
              <w:right w:val="single" w:sz="4" w:space="0" w:color="auto"/>
            </w:tcBorders>
            <w:shd w:val="clear" w:color="auto" w:fill="auto"/>
            <w:noWrap/>
            <w:vAlign w:val="center"/>
            <w:hideMark/>
          </w:tcPr>
          <w:p w14:paraId="54AB3BA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564,06</w:t>
            </w:r>
          </w:p>
        </w:tc>
      </w:tr>
      <w:tr w:rsidR="002B7368" w:rsidRPr="002B7368" w14:paraId="5EF2BC50"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27E80D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A212453"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расходы на канцелярию</w:t>
            </w:r>
          </w:p>
        </w:tc>
        <w:tc>
          <w:tcPr>
            <w:tcW w:w="1467" w:type="dxa"/>
            <w:tcBorders>
              <w:top w:val="nil"/>
              <w:left w:val="nil"/>
              <w:bottom w:val="single" w:sz="4" w:space="0" w:color="auto"/>
              <w:right w:val="single" w:sz="4" w:space="0" w:color="auto"/>
            </w:tcBorders>
            <w:shd w:val="clear" w:color="auto" w:fill="auto"/>
            <w:noWrap/>
            <w:vAlign w:val="bottom"/>
            <w:hideMark/>
          </w:tcPr>
          <w:p w14:paraId="547B5FC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1C16A7D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103,70</w:t>
            </w:r>
          </w:p>
        </w:tc>
        <w:tc>
          <w:tcPr>
            <w:tcW w:w="1773" w:type="dxa"/>
            <w:tcBorders>
              <w:top w:val="nil"/>
              <w:left w:val="nil"/>
              <w:bottom w:val="single" w:sz="4" w:space="0" w:color="auto"/>
              <w:right w:val="single" w:sz="4" w:space="0" w:color="auto"/>
            </w:tcBorders>
            <w:shd w:val="clear" w:color="auto" w:fill="auto"/>
            <w:noWrap/>
            <w:vAlign w:val="center"/>
            <w:hideMark/>
          </w:tcPr>
          <w:p w14:paraId="2C31CCA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66,84</w:t>
            </w:r>
          </w:p>
        </w:tc>
        <w:tc>
          <w:tcPr>
            <w:tcW w:w="1692" w:type="dxa"/>
            <w:tcBorders>
              <w:top w:val="nil"/>
              <w:left w:val="nil"/>
              <w:bottom w:val="single" w:sz="4" w:space="0" w:color="auto"/>
              <w:right w:val="single" w:sz="4" w:space="0" w:color="auto"/>
            </w:tcBorders>
            <w:shd w:val="clear" w:color="auto" w:fill="auto"/>
            <w:noWrap/>
            <w:vAlign w:val="center"/>
            <w:hideMark/>
          </w:tcPr>
          <w:p w14:paraId="0D86066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103,70</w:t>
            </w:r>
          </w:p>
        </w:tc>
        <w:tc>
          <w:tcPr>
            <w:tcW w:w="1862" w:type="dxa"/>
            <w:tcBorders>
              <w:top w:val="nil"/>
              <w:left w:val="nil"/>
              <w:bottom w:val="single" w:sz="4" w:space="0" w:color="auto"/>
              <w:right w:val="single" w:sz="4" w:space="0" w:color="auto"/>
            </w:tcBorders>
            <w:shd w:val="clear" w:color="auto" w:fill="auto"/>
            <w:noWrap/>
            <w:vAlign w:val="center"/>
            <w:hideMark/>
          </w:tcPr>
          <w:p w14:paraId="69B16DE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107,49</w:t>
            </w:r>
          </w:p>
        </w:tc>
        <w:tc>
          <w:tcPr>
            <w:tcW w:w="1927" w:type="dxa"/>
            <w:tcBorders>
              <w:top w:val="nil"/>
              <w:left w:val="nil"/>
              <w:bottom w:val="single" w:sz="4" w:space="0" w:color="auto"/>
              <w:right w:val="single" w:sz="4" w:space="0" w:color="auto"/>
            </w:tcBorders>
            <w:shd w:val="clear" w:color="auto" w:fill="auto"/>
            <w:noWrap/>
            <w:vAlign w:val="center"/>
            <w:hideMark/>
          </w:tcPr>
          <w:p w14:paraId="56D2C6E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110,06</w:t>
            </w:r>
          </w:p>
        </w:tc>
        <w:tc>
          <w:tcPr>
            <w:tcW w:w="2192" w:type="dxa"/>
            <w:tcBorders>
              <w:top w:val="nil"/>
              <w:left w:val="nil"/>
              <w:bottom w:val="single" w:sz="4" w:space="0" w:color="auto"/>
              <w:right w:val="single" w:sz="4" w:space="0" w:color="auto"/>
            </w:tcBorders>
            <w:shd w:val="clear" w:color="auto" w:fill="auto"/>
            <w:noWrap/>
            <w:vAlign w:val="center"/>
            <w:hideMark/>
          </w:tcPr>
          <w:p w14:paraId="6F2599C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111,03</w:t>
            </w:r>
          </w:p>
        </w:tc>
        <w:tc>
          <w:tcPr>
            <w:tcW w:w="2192" w:type="dxa"/>
            <w:tcBorders>
              <w:top w:val="nil"/>
              <w:left w:val="nil"/>
              <w:bottom w:val="single" w:sz="4" w:space="0" w:color="auto"/>
              <w:right w:val="single" w:sz="4" w:space="0" w:color="auto"/>
            </w:tcBorders>
            <w:shd w:val="clear" w:color="auto" w:fill="auto"/>
            <w:noWrap/>
            <w:vAlign w:val="center"/>
            <w:hideMark/>
          </w:tcPr>
          <w:p w14:paraId="10887B6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128,74</w:t>
            </w:r>
          </w:p>
        </w:tc>
      </w:tr>
      <w:tr w:rsidR="002B7368" w:rsidRPr="002B7368" w14:paraId="4F55CBF8"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12F351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154A2A"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расходы на оплату других работ и услуг, в т.ч.:</w:t>
            </w:r>
          </w:p>
        </w:tc>
        <w:tc>
          <w:tcPr>
            <w:tcW w:w="1467" w:type="dxa"/>
            <w:tcBorders>
              <w:top w:val="nil"/>
              <w:left w:val="nil"/>
              <w:bottom w:val="single" w:sz="4" w:space="0" w:color="auto"/>
              <w:right w:val="single" w:sz="4" w:space="0" w:color="auto"/>
            </w:tcBorders>
            <w:shd w:val="clear" w:color="auto" w:fill="auto"/>
            <w:noWrap/>
            <w:vAlign w:val="bottom"/>
            <w:hideMark/>
          </w:tcPr>
          <w:p w14:paraId="6ACB02A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0932836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336,95</w:t>
            </w:r>
          </w:p>
        </w:tc>
        <w:tc>
          <w:tcPr>
            <w:tcW w:w="1773" w:type="dxa"/>
            <w:tcBorders>
              <w:top w:val="nil"/>
              <w:left w:val="nil"/>
              <w:bottom w:val="single" w:sz="4" w:space="0" w:color="auto"/>
              <w:right w:val="single" w:sz="4" w:space="0" w:color="auto"/>
            </w:tcBorders>
            <w:shd w:val="clear" w:color="auto" w:fill="auto"/>
            <w:noWrap/>
            <w:vAlign w:val="center"/>
            <w:hideMark/>
          </w:tcPr>
          <w:p w14:paraId="71E72D0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98,66</w:t>
            </w:r>
          </w:p>
        </w:tc>
        <w:tc>
          <w:tcPr>
            <w:tcW w:w="1692" w:type="dxa"/>
            <w:tcBorders>
              <w:top w:val="nil"/>
              <w:left w:val="nil"/>
              <w:bottom w:val="single" w:sz="4" w:space="0" w:color="auto"/>
              <w:right w:val="single" w:sz="4" w:space="0" w:color="auto"/>
            </w:tcBorders>
            <w:shd w:val="clear" w:color="auto" w:fill="auto"/>
            <w:noWrap/>
            <w:vAlign w:val="center"/>
            <w:hideMark/>
          </w:tcPr>
          <w:p w14:paraId="4CB74AF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336,95</w:t>
            </w:r>
          </w:p>
        </w:tc>
        <w:tc>
          <w:tcPr>
            <w:tcW w:w="1862" w:type="dxa"/>
            <w:tcBorders>
              <w:top w:val="nil"/>
              <w:left w:val="nil"/>
              <w:bottom w:val="single" w:sz="4" w:space="0" w:color="auto"/>
              <w:right w:val="single" w:sz="4" w:space="0" w:color="auto"/>
            </w:tcBorders>
            <w:shd w:val="clear" w:color="auto" w:fill="auto"/>
            <w:noWrap/>
            <w:vAlign w:val="center"/>
            <w:hideMark/>
          </w:tcPr>
          <w:p w14:paraId="2EC4F06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417,41</w:t>
            </w:r>
          </w:p>
        </w:tc>
        <w:tc>
          <w:tcPr>
            <w:tcW w:w="1927" w:type="dxa"/>
            <w:tcBorders>
              <w:top w:val="nil"/>
              <w:left w:val="nil"/>
              <w:bottom w:val="single" w:sz="4" w:space="0" w:color="auto"/>
              <w:right w:val="single" w:sz="4" w:space="0" w:color="auto"/>
            </w:tcBorders>
            <w:shd w:val="clear" w:color="auto" w:fill="auto"/>
            <w:noWrap/>
            <w:vAlign w:val="center"/>
            <w:hideMark/>
          </w:tcPr>
          <w:p w14:paraId="5446879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357,60</w:t>
            </w:r>
          </w:p>
        </w:tc>
        <w:tc>
          <w:tcPr>
            <w:tcW w:w="2192" w:type="dxa"/>
            <w:tcBorders>
              <w:top w:val="nil"/>
              <w:left w:val="nil"/>
              <w:bottom w:val="single" w:sz="4" w:space="0" w:color="auto"/>
              <w:right w:val="single" w:sz="4" w:space="0" w:color="auto"/>
            </w:tcBorders>
            <w:shd w:val="clear" w:color="auto" w:fill="auto"/>
            <w:noWrap/>
            <w:vAlign w:val="center"/>
            <w:hideMark/>
          </w:tcPr>
          <w:p w14:paraId="30CD6BB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359,60</w:t>
            </w:r>
          </w:p>
        </w:tc>
        <w:tc>
          <w:tcPr>
            <w:tcW w:w="2192" w:type="dxa"/>
            <w:tcBorders>
              <w:top w:val="nil"/>
              <w:left w:val="nil"/>
              <w:bottom w:val="single" w:sz="4" w:space="0" w:color="auto"/>
              <w:right w:val="single" w:sz="4" w:space="0" w:color="auto"/>
            </w:tcBorders>
            <w:shd w:val="clear" w:color="auto" w:fill="auto"/>
            <w:noWrap/>
            <w:vAlign w:val="center"/>
            <w:hideMark/>
          </w:tcPr>
          <w:p w14:paraId="53AA824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418,30</w:t>
            </w:r>
          </w:p>
        </w:tc>
      </w:tr>
      <w:tr w:rsidR="002B7368" w:rsidRPr="002B7368" w14:paraId="1EE71B09" w14:textId="77777777" w:rsidTr="00BD168F">
        <w:trPr>
          <w:trHeight w:val="75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97EB69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D2ED1D5" w14:textId="77777777" w:rsidR="002B7368" w:rsidRPr="002B7368" w:rsidRDefault="002B7368" w:rsidP="002B7368">
            <w:pPr>
              <w:rPr>
                <w:rFonts w:ascii="Arial" w:hAnsi="Arial" w:cs="Arial"/>
                <w:sz w:val="12"/>
                <w:szCs w:val="12"/>
              </w:rPr>
            </w:pPr>
            <w:r w:rsidRPr="002B7368">
              <w:rPr>
                <w:rFonts w:ascii="Arial" w:hAnsi="Arial" w:cs="Arial"/>
                <w:sz w:val="12"/>
                <w:szCs w:val="12"/>
              </w:rPr>
              <w:t>замеры для подтверждения СЗЗ</w:t>
            </w:r>
          </w:p>
        </w:tc>
        <w:tc>
          <w:tcPr>
            <w:tcW w:w="1467" w:type="dxa"/>
            <w:tcBorders>
              <w:top w:val="nil"/>
              <w:left w:val="nil"/>
              <w:bottom w:val="single" w:sz="4" w:space="0" w:color="auto"/>
              <w:right w:val="single" w:sz="4" w:space="0" w:color="auto"/>
            </w:tcBorders>
            <w:shd w:val="clear" w:color="auto" w:fill="auto"/>
            <w:noWrap/>
            <w:vAlign w:val="bottom"/>
            <w:hideMark/>
          </w:tcPr>
          <w:p w14:paraId="0834CD9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6CBF10C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50,00</w:t>
            </w:r>
          </w:p>
        </w:tc>
        <w:tc>
          <w:tcPr>
            <w:tcW w:w="1773" w:type="dxa"/>
            <w:tcBorders>
              <w:top w:val="nil"/>
              <w:left w:val="nil"/>
              <w:bottom w:val="single" w:sz="4" w:space="0" w:color="auto"/>
              <w:right w:val="single" w:sz="4" w:space="0" w:color="auto"/>
            </w:tcBorders>
            <w:shd w:val="clear" w:color="auto" w:fill="auto"/>
            <w:noWrap/>
            <w:vAlign w:val="center"/>
            <w:hideMark/>
          </w:tcPr>
          <w:p w14:paraId="78F4CCE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266D0D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50,00</w:t>
            </w:r>
          </w:p>
        </w:tc>
        <w:tc>
          <w:tcPr>
            <w:tcW w:w="1862" w:type="dxa"/>
            <w:tcBorders>
              <w:top w:val="nil"/>
              <w:left w:val="nil"/>
              <w:bottom w:val="single" w:sz="4" w:space="0" w:color="auto"/>
              <w:right w:val="single" w:sz="4" w:space="0" w:color="auto"/>
            </w:tcBorders>
            <w:shd w:val="clear" w:color="auto" w:fill="auto"/>
            <w:noWrap/>
            <w:vAlign w:val="center"/>
            <w:hideMark/>
          </w:tcPr>
          <w:p w14:paraId="1D6727E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54,00</w:t>
            </w:r>
          </w:p>
        </w:tc>
        <w:tc>
          <w:tcPr>
            <w:tcW w:w="1927" w:type="dxa"/>
            <w:tcBorders>
              <w:top w:val="nil"/>
              <w:left w:val="nil"/>
              <w:bottom w:val="single" w:sz="4" w:space="0" w:color="auto"/>
              <w:right w:val="single" w:sz="4" w:space="0" w:color="auto"/>
            </w:tcBorders>
            <w:shd w:val="clear" w:color="auto" w:fill="auto"/>
            <w:noWrap/>
            <w:vAlign w:val="center"/>
            <w:hideMark/>
          </w:tcPr>
          <w:p w14:paraId="19732B5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53,06</w:t>
            </w:r>
          </w:p>
        </w:tc>
        <w:tc>
          <w:tcPr>
            <w:tcW w:w="2192" w:type="dxa"/>
            <w:tcBorders>
              <w:top w:val="nil"/>
              <w:left w:val="nil"/>
              <w:bottom w:val="single" w:sz="4" w:space="0" w:color="auto"/>
              <w:right w:val="single" w:sz="4" w:space="0" w:color="auto"/>
            </w:tcBorders>
            <w:shd w:val="clear" w:color="auto" w:fill="auto"/>
            <w:noWrap/>
            <w:vAlign w:val="center"/>
            <w:hideMark/>
          </w:tcPr>
          <w:p w14:paraId="7252F26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53,36</w:t>
            </w:r>
          </w:p>
        </w:tc>
        <w:tc>
          <w:tcPr>
            <w:tcW w:w="2192" w:type="dxa"/>
            <w:tcBorders>
              <w:top w:val="nil"/>
              <w:left w:val="nil"/>
              <w:bottom w:val="single" w:sz="4" w:space="0" w:color="auto"/>
              <w:right w:val="single" w:sz="4" w:space="0" w:color="auto"/>
            </w:tcBorders>
            <w:shd w:val="clear" w:color="auto" w:fill="auto"/>
            <w:noWrap/>
            <w:vAlign w:val="center"/>
            <w:hideMark/>
          </w:tcPr>
          <w:p w14:paraId="73299FD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62,07</w:t>
            </w:r>
          </w:p>
        </w:tc>
      </w:tr>
      <w:tr w:rsidR="002B7368" w:rsidRPr="002B7368" w14:paraId="024F2E17" w14:textId="77777777" w:rsidTr="00BD168F">
        <w:trPr>
          <w:trHeight w:val="67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304E6D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E186CEC" w14:textId="77777777" w:rsidR="002B7368" w:rsidRPr="002B7368" w:rsidRDefault="002B7368" w:rsidP="002B7368">
            <w:pPr>
              <w:rPr>
                <w:rFonts w:ascii="Arial" w:hAnsi="Arial" w:cs="Arial"/>
                <w:sz w:val="12"/>
                <w:szCs w:val="12"/>
              </w:rPr>
            </w:pPr>
            <w:r w:rsidRPr="002B7368">
              <w:rPr>
                <w:rFonts w:ascii="Arial" w:hAnsi="Arial" w:cs="Arial"/>
                <w:sz w:val="12"/>
                <w:szCs w:val="12"/>
              </w:rPr>
              <w:t>разработка проекта образования отходов ОСК</w:t>
            </w:r>
          </w:p>
        </w:tc>
        <w:tc>
          <w:tcPr>
            <w:tcW w:w="1467" w:type="dxa"/>
            <w:tcBorders>
              <w:top w:val="nil"/>
              <w:left w:val="nil"/>
              <w:bottom w:val="single" w:sz="4" w:space="0" w:color="auto"/>
              <w:right w:val="single" w:sz="4" w:space="0" w:color="auto"/>
            </w:tcBorders>
            <w:shd w:val="clear" w:color="auto" w:fill="auto"/>
            <w:noWrap/>
            <w:vAlign w:val="bottom"/>
            <w:hideMark/>
          </w:tcPr>
          <w:p w14:paraId="5A1750A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4B7E1C5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18,00</w:t>
            </w:r>
          </w:p>
        </w:tc>
        <w:tc>
          <w:tcPr>
            <w:tcW w:w="1773" w:type="dxa"/>
            <w:tcBorders>
              <w:top w:val="nil"/>
              <w:left w:val="nil"/>
              <w:bottom w:val="single" w:sz="4" w:space="0" w:color="auto"/>
              <w:right w:val="single" w:sz="4" w:space="0" w:color="auto"/>
            </w:tcBorders>
            <w:shd w:val="clear" w:color="auto" w:fill="auto"/>
            <w:noWrap/>
            <w:vAlign w:val="center"/>
            <w:hideMark/>
          </w:tcPr>
          <w:p w14:paraId="4012113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02C56F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18,00</w:t>
            </w:r>
          </w:p>
        </w:tc>
        <w:tc>
          <w:tcPr>
            <w:tcW w:w="1862" w:type="dxa"/>
            <w:tcBorders>
              <w:top w:val="nil"/>
              <w:left w:val="nil"/>
              <w:bottom w:val="single" w:sz="4" w:space="0" w:color="auto"/>
              <w:right w:val="single" w:sz="4" w:space="0" w:color="auto"/>
            </w:tcBorders>
            <w:shd w:val="clear" w:color="auto" w:fill="auto"/>
            <w:noWrap/>
            <w:vAlign w:val="center"/>
            <w:hideMark/>
          </w:tcPr>
          <w:p w14:paraId="1011C4C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45,00</w:t>
            </w:r>
          </w:p>
        </w:tc>
        <w:tc>
          <w:tcPr>
            <w:tcW w:w="1927" w:type="dxa"/>
            <w:tcBorders>
              <w:top w:val="nil"/>
              <w:left w:val="nil"/>
              <w:bottom w:val="single" w:sz="4" w:space="0" w:color="auto"/>
              <w:right w:val="single" w:sz="4" w:space="0" w:color="auto"/>
            </w:tcBorders>
            <w:shd w:val="clear" w:color="auto" w:fill="auto"/>
            <w:noWrap/>
            <w:vAlign w:val="center"/>
            <w:hideMark/>
          </w:tcPr>
          <w:p w14:paraId="14B61DB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19,10</w:t>
            </w:r>
          </w:p>
        </w:tc>
        <w:tc>
          <w:tcPr>
            <w:tcW w:w="2192" w:type="dxa"/>
            <w:tcBorders>
              <w:top w:val="nil"/>
              <w:left w:val="nil"/>
              <w:bottom w:val="single" w:sz="4" w:space="0" w:color="auto"/>
              <w:right w:val="single" w:sz="4" w:space="0" w:color="auto"/>
            </w:tcBorders>
            <w:shd w:val="clear" w:color="auto" w:fill="auto"/>
            <w:noWrap/>
            <w:vAlign w:val="center"/>
            <w:hideMark/>
          </w:tcPr>
          <w:p w14:paraId="299DF9A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19,21</w:t>
            </w:r>
          </w:p>
        </w:tc>
        <w:tc>
          <w:tcPr>
            <w:tcW w:w="2192" w:type="dxa"/>
            <w:tcBorders>
              <w:top w:val="nil"/>
              <w:left w:val="nil"/>
              <w:bottom w:val="single" w:sz="4" w:space="0" w:color="auto"/>
              <w:right w:val="single" w:sz="4" w:space="0" w:color="auto"/>
            </w:tcBorders>
            <w:shd w:val="clear" w:color="auto" w:fill="auto"/>
            <w:noWrap/>
            <w:vAlign w:val="center"/>
            <w:hideMark/>
          </w:tcPr>
          <w:p w14:paraId="2C7E3F4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22,35</w:t>
            </w:r>
          </w:p>
        </w:tc>
      </w:tr>
      <w:tr w:rsidR="002B7368" w:rsidRPr="002B7368" w14:paraId="1A84D777" w14:textId="77777777" w:rsidTr="00BD168F">
        <w:trPr>
          <w:trHeight w:val="82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2A7D5E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BC63644" w14:textId="77777777" w:rsidR="002B7368" w:rsidRPr="002B7368" w:rsidRDefault="002B7368" w:rsidP="002B7368">
            <w:pPr>
              <w:rPr>
                <w:rFonts w:ascii="Arial" w:hAnsi="Arial" w:cs="Arial"/>
                <w:sz w:val="12"/>
                <w:szCs w:val="12"/>
              </w:rPr>
            </w:pPr>
            <w:r w:rsidRPr="002B7368">
              <w:rPr>
                <w:rFonts w:ascii="Arial" w:hAnsi="Arial" w:cs="Arial"/>
                <w:sz w:val="12"/>
                <w:szCs w:val="12"/>
              </w:rPr>
              <w:t>паспортизация опасных отходов</w:t>
            </w:r>
          </w:p>
        </w:tc>
        <w:tc>
          <w:tcPr>
            <w:tcW w:w="1467" w:type="dxa"/>
            <w:tcBorders>
              <w:top w:val="nil"/>
              <w:left w:val="nil"/>
              <w:bottom w:val="single" w:sz="4" w:space="0" w:color="auto"/>
              <w:right w:val="single" w:sz="4" w:space="0" w:color="auto"/>
            </w:tcBorders>
            <w:shd w:val="clear" w:color="auto" w:fill="auto"/>
            <w:noWrap/>
            <w:vAlign w:val="bottom"/>
            <w:hideMark/>
          </w:tcPr>
          <w:p w14:paraId="2E1CD1C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22A7A71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10,00</w:t>
            </w:r>
          </w:p>
        </w:tc>
        <w:tc>
          <w:tcPr>
            <w:tcW w:w="1773" w:type="dxa"/>
            <w:tcBorders>
              <w:top w:val="nil"/>
              <w:left w:val="nil"/>
              <w:bottom w:val="single" w:sz="4" w:space="0" w:color="auto"/>
              <w:right w:val="single" w:sz="4" w:space="0" w:color="auto"/>
            </w:tcBorders>
            <w:shd w:val="clear" w:color="auto" w:fill="auto"/>
            <w:noWrap/>
            <w:vAlign w:val="center"/>
            <w:hideMark/>
          </w:tcPr>
          <w:p w14:paraId="14C2E0C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334D7B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10,00</w:t>
            </w:r>
          </w:p>
        </w:tc>
        <w:tc>
          <w:tcPr>
            <w:tcW w:w="1862" w:type="dxa"/>
            <w:tcBorders>
              <w:top w:val="nil"/>
              <w:left w:val="nil"/>
              <w:bottom w:val="single" w:sz="4" w:space="0" w:color="auto"/>
              <w:right w:val="single" w:sz="4" w:space="0" w:color="auto"/>
            </w:tcBorders>
            <w:shd w:val="clear" w:color="auto" w:fill="auto"/>
            <w:noWrap/>
            <w:vAlign w:val="center"/>
            <w:hideMark/>
          </w:tcPr>
          <w:p w14:paraId="6D44DA5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50,00</w:t>
            </w:r>
          </w:p>
        </w:tc>
        <w:tc>
          <w:tcPr>
            <w:tcW w:w="1927" w:type="dxa"/>
            <w:tcBorders>
              <w:top w:val="nil"/>
              <w:left w:val="nil"/>
              <w:bottom w:val="single" w:sz="4" w:space="0" w:color="auto"/>
              <w:right w:val="single" w:sz="4" w:space="0" w:color="auto"/>
            </w:tcBorders>
            <w:shd w:val="clear" w:color="auto" w:fill="auto"/>
            <w:noWrap/>
            <w:vAlign w:val="center"/>
            <w:hideMark/>
          </w:tcPr>
          <w:p w14:paraId="0578A79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10,61</w:t>
            </w:r>
          </w:p>
        </w:tc>
        <w:tc>
          <w:tcPr>
            <w:tcW w:w="2192" w:type="dxa"/>
            <w:tcBorders>
              <w:top w:val="nil"/>
              <w:left w:val="nil"/>
              <w:bottom w:val="single" w:sz="4" w:space="0" w:color="auto"/>
              <w:right w:val="single" w:sz="4" w:space="0" w:color="auto"/>
            </w:tcBorders>
            <w:shd w:val="clear" w:color="auto" w:fill="auto"/>
            <w:noWrap/>
            <w:vAlign w:val="center"/>
            <w:hideMark/>
          </w:tcPr>
          <w:p w14:paraId="00C285C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10,67</w:t>
            </w:r>
          </w:p>
        </w:tc>
        <w:tc>
          <w:tcPr>
            <w:tcW w:w="2192" w:type="dxa"/>
            <w:tcBorders>
              <w:top w:val="nil"/>
              <w:left w:val="nil"/>
              <w:bottom w:val="single" w:sz="4" w:space="0" w:color="auto"/>
              <w:right w:val="single" w:sz="4" w:space="0" w:color="auto"/>
            </w:tcBorders>
            <w:shd w:val="clear" w:color="auto" w:fill="auto"/>
            <w:noWrap/>
            <w:vAlign w:val="center"/>
            <w:hideMark/>
          </w:tcPr>
          <w:p w14:paraId="4192098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12,41</w:t>
            </w:r>
          </w:p>
        </w:tc>
      </w:tr>
      <w:tr w:rsidR="002B7368" w:rsidRPr="002B7368" w14:paraId="7BF45499" w14:textId="77777777" w:rsidTr="00BD168F">
        <w:trPr>
          <w:trHeight w:val="69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54AB77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E6E0648" w14:textId="77777777" w:rsidR="002B7368" w:rsidRPr="002B7368" w:rsidRDefault="002B7368" w:rsidP="002B7368">
            <w:pPr>
              <w:rPr>
                <w:rFonts w:ascii="Arial" w:hAnsi="Arial" w:cs="Arial"/>
                <w:sz w:val="12"/>
                <w:szCs w:val="12"/>
              </w:rPr>
            </w:pPr>
            <w:r w:rsidRPr="002B7368">
              <w:rPr>
                <w:rFonts w:ascii="Arial" w:hAnsi="Arial" w:cs="Arial"/>
                <w:sz w:val="12"/>
                <w:szCs w:val="12"/>
              </w:rPr>
              <w:t>разработка проектной документации СЗЗ</w:t>
            </w:r>
          </w:p>
        </w:tc>
        <w:tc>
          <w:tcPr>
            <w:tcW w:w="1467" w:type="dxa"/>
            <w:tcBorders>
              <w:top w:val="nil"/>
              <w:left w:val="nil"/>
              <w:bottom w:val="single" w:sz="4" w:space="0" w:color="auto"/>
              <w:right w:val="single" w:sz="4" w:space="0" w:color="auto"/>
            </w:tcBorders>
            <w:shd w:val="clear" w:color="auto" w:fill="auto"/>
            <w:noWrap/>
            <w:vAlign w:val="bottom"/>
            <w:hideMark/>
          </w:tcPr>
          <w:p w14:paraId="6DF3EA4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416F4B6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150,00</w:t>
            </w:r>
          </w:p>
        </w:tc>
        <w:tc>
          <w:tcPr>
            <w:tcW w:w="1773" w:type="dxa"/>
            <w:tcBorders>
              <w:top w:val="nil"/>
              <w:left w:val="nil"/>
              <w:bottom w:val="single" w:sz="4" w:space="0" w:color="auto"/>
              <w:right w:val="single" w:sz="4" w:space="0" w:color="auto"/>
            </w:tcBorders>
            <w:shd w:val="clear" w:color="auto" w:fill="auto"/>
            <w:noWrap/>
            <w:vAlign w:val="center"/>
            <w:hideMark/>
          </w:tcPr>
          <w:p w14:paraId="65ACB5D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2DC7CF0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150,00</w:t>
            </w:r>
          </w:p>
        </w:tc>
        <w:tc>
          <w:tcPr>
            <w:tcW w:w="1862" w:type="dxa"/>
            <w:tcBorders>
              <w:top w:val="nil"/>
              <w:left w:val="nil"/>
              <w:bottom w:val="single" w:sz="4" w:space="0" w:color="auto"/>
              <w:right w:val="single" w:sz="4" w:space="0" w:color="auto"/>
            </w:tcBorders>
            <w:shd w:val="clear" w:color="auto" w:fill="auto"/>
            <w:noWrap/>
            <w:vAlign w:val="center"/>
            <w:hideMark/>
          </w:tcPr>
          <w:p w14:paraId="655DC03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155,48</w:t>
            </w:r>
          </w:p>
        </w:tc>
        <w:tc>
          <w:tcPr>
            <w:tcW w:w="1927" w:type="dxa"/>
            <w:tcBorders>
              <w:top w:val="nil"/>
              <w:left w:val="nil"/>
              <w:bottom w:val="single" w:sz="4" w:space="0" w:color="auto"/>
              <w:right w:val="single" w:sz="4" w:space="0" w:color="auto"/>
            </w:tcBorders>
            <w:shd w:val="clear" w:color="auto" w:fill="auto"/>
            <w:noWrap/>
            <w:vAlign w:val="center"/>
            <w:hideMark/>
          </w:tcPr>
          <w:p w14:paraId="58A3F02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159,19</w:t>
            </w:r>
          </w:p>
        </w:tc>
        <w:tc>
          <w:tcPr>
            <w:tcW w:w="2192" w:type="dxa"/>
            <w:tcBorders>
              <w:top w:val="nil"/>
              <w:left w:val="nil"/>
              <w:bottom w:val="single" w:sz="4" w:space="0" w:color="auto"/>
              <w:right w:val="single" w:sz="4" w:space="0" w:color="auto"/>
            </w:tcBorders>
            <w:shd w:val="clear" w:color="auto" w:fill="auto"/>
            <w:noWrap/>
            <w:vAlign w:val="center"/>
            <w:hideMark/>
          </w:tcPr>
          <w:p w14:paraId="24419AE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160,08</w:t>
            </w:r>
          </w:p>
        </w:tc>
        <w:tc>
          <w:tcPr>
            <w:tcW w:w="2192" w:type="dxa"/>
            <w:tcBorders>
              <w:top w:val="nil"/>
              <w:left w:val="nil"/>
              <w:bottom w:val="single" w:sz="4" w:space="0" w:color="auto"/>
              <w:right w:val="single" w:sz="4" w:space="0" w:color="auto"/>
            </w:tcBorders>
            <w:shd w:val="clear" w:color="auto" w:fill="auto"/>
            <w:noWrap/>
            <w:vAlign w:val="center"/>
            <w:hideMark/>
          </w:tcPr>
          <w:p w14:paraId="03E1793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186,21</w:t>
            </w:r>
          </w:p>
        </w:tc>
      </w:tr>
      <w:tr w:rsidR="002B7368" w:rsidRPr="002B7368" w14:paraId="6110F1A5" w14:textId="77777777" w:rsidTr="00BD168F">
        <w:trPr>
          <w:trHeight w:val="60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75E6A1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C17EB03" w14:textId="77777777" w:rsidR="002B7368" w:rsidRPr="002B7368" w:rsidRDefault="002B7368" w:rsidP="002B7368">
            <w:pPr>
              <w:rPr>
                <w:rFonts w:ascii="Arial" w:hAnsi="Arial" w:cs="Arial"/>
                <w:sz w:val="12"/>
                <w:szCs w:val="12"/>
              </w:rPr>
            </w:pPr>
            <w:r w:rsidRPr="002B7368">
              <w:rPr>
                <w:rFonts w:ascii="Arial" w:hAnsi="Arial" w:cs="Arial"/>
                <w:sz w:val="12"/>
                <w:szCs w:val="12"/>
              </w:rPr>
              <w:t>разработка проекта ПДВ</w:t>
            </w:r>
          </w:p>
        </w:tc>
        <w:tc>
          <w:tcPr>
            <w:tcW w:w="1467" w:type="dxa"/>
            <w:tcBorders>
              <w:top w:val="nil"/>
              <w:left w:val="nil"/>
              <w:bottom w:val="single" w:sz="4" w:space="0" w:color="auto"/>
              <w:right w:val="single" w:sz="4" w:space="0" w:color="auto"/>
            </w:tcBorders>
            <w:shd w:val="clear" w:color="auto" w:fill="auto"/>
            <w:noWrap/>
            <w:vAlign w:val="bottom"/>
            <w:hideMark/>
          </w:tcPr>
          <w:p w14:paraId="2C9FADF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04E137A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98,00</w:t>
            </w:r>
          </w:p>
        </w:tc>
        <w:tc>
          <w:tcPr>
            <w:tcW w:w="1773" w:type="dxa"/>
            <w:tcBorders>
              <w:top w:val="nil"/>
              <w:left w:val="nil"/>
              <w:bottom w:val="single" w:sz="4" w:space="0" w:color="auto"/>
              <w:right w:val="single" w:sz="4" w:space="0" w:color="auto"/>
            </w:tcBorders>
            <w:shd w:val="clear" w:color="auto" w:fill="auto"/>
            <w:noWrap/>
            <w:vAlign w:val="center"/>
            <w:hideMark/>
          </w:tcPr>
          <w:p w14:paraId="4F206BC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29D3FCB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98,00</w:t>
            </w:r>
          </w:p>
        </w:tc>
        <w:tc>
          <w:tcPr>
            <w:tcW w:w="1862" w:type="dxa"/>
            <w:tcBorders>
              <w:top w:val="nil"/>
              <w:left w:val="nil"/>
              <w:bottom w:val="single" w:sz="4" w:space="0" w:color="auto"/>
              <w:right w:val="single" w:sz="4" w:space="0" w:color="auto"/>
            </w:tcBorders>
            <w:shd w:val="clear" w:color="auto" w:fill="auto"/>
            <w:noWrap/>
            <w:vAlign w:val="center"/>
            <w:hideMark/>
          </w:tcPr>
          <w:p w14:paraId="449324F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101,58</w:t>
            </w:r>
          </w:p>
        </w:tc>
        <w:tc>
          <w:tcPr>
            <w:tcW w:w="1927" w:type="dxa"/>
            <w:tcBorders>
              <w:top w:val="nil"/>
              <w:left w:val="nil"/>
              <w:bottom w:val="single" w:sz="4" w:space="0" w:color="auto"/>
              <w:right w:val="single" w:sz="4" w:space="0" w:color="auto"/>
            </w:tcBorders>
            <w:shd w:val="clear" w:color="auto" w:fill="auto"/>
            <w:noWrap/>
            <w:vAlign w:val="center"/>
            <w:hideMark/>
          </w:tcPr>
          <w:p w14:paraId="5BFDF6D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104,01</w:t>
            </w:r>
          </w:p>
        </w:tc>
        <w:tc>
          <w:tcPr>
            <w:tcW w:w="2192" w:type="dxa"/>
            <w:tcBorders>
              <w:top w:val="nil"/>
              <w:left w:val="nil"/>
              <w:bottom w:val="single" w:sz="4" w:space="0" w:color="auto"/>
              <w:right w:val="single" w:sz="4" w:space="0" w:color="auto"/>
            </w:tcBorders>
            <w:shd w:val="clear" w:color="auto" w:fill="auto"/>
            <w:noWrap/>
            <w:vAlign w:val="center"/>
            <w:hideMark/>
          </w:tcPr>
          <w:p w14:paraId="38F276A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104,59</w:t>
            </w:r>
          </w:p>
        </w:tc>
        <w:tc>
          <w:tcPr>
            <w:tcW w:w="2192" w:type="dxa"/>
            <w:tcBorders>
              <w:top w:val="nil"/>
              <w:left w:val="nil"/>
              <w:bottom w:val="single" w:sz="4" w:space="0" w:color="auto"/>
              <w:right w:val="single" w:sz="4" w:space="0" w:color="auto"/>
            </w:tcBorders>
            <w:shd w:val="clear" w:color="auto" w:fill="auto"/>
            <w:noWrap/>
            <w:vAlign w:val="center"/>
            <w:hideMark/>
          </w:tcPr>
          <w:p w14:paraId="48BEF6D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121,66</w:t>
            </w:r>
          </w:p>
        </w:tc>
      </w:tr>
      <w:tr w:rsidR="002B7368" w:rsidRPr="002B7368" w14:paraId="272C32BC" w14:textId="77777777" w:rsidTr="00BD168F">
        <w:trPr>
          <w:trHeight w:val="67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21328B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40E1C9F" w14:textId="77777777" w:rsidR="002B7368" w:rsidRPr="002B7368" w:rsidRDefault="002B7368" w:rsidP="002B7368">
            <w:pPr>
              <w:rPr>
                <w:rFonts w:ascii="Arial" w:hAnsi="Arial" w:cs="Arial"/>
                <w:sz w:val="12"/>
                <w:szCs w:val="12"/>
              </w:rPr>
            </w:pPr>
            <w:r w:rsidRPr="002B7368">
              <w:rPr>
                <w:rFonts w:ascii="Arial" w:hAnsi="Arial" w:cs="Arial"/>
                <w:sz w:val="12"/>
                <w:szCs w:val="12"/>
              </w:rPr>
              <w:t>оборудование объектов противопожарными счетами</w:t>
            </w:r>
          </w:p>
        </w:tc>
        <w:tc>
          <w:tcPr>
            <w:tcW w:w="1467" w:type="dxa"/>
            <w:tcBorders>
              <w:top w:val="nil"/>
              <w:left w:val="nil"/>
              <w:bottom w:val="single" w:sz="4" w:space="0" w:color="auto"/>
              <w:right w:val="single" w:sz="4" w:space="0" w:color="auto"/>
            </w:tcBorders>
            <w:shd w:val="clear" w:color="auto" w:fill="auto"/>
            <w:noWrap/>
            <w:vAlign w:val="bottom"/>
            <w:hideMark/>
          </w:tcPr>
          <w:p w14:paraId="7C6CCA5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749A54F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10,95</w:t>
            </w:r>
          </w:p>
        </w:tc>
        <w:tc>
          <w:tcPr>
            <w:tcW w:w="1773" w:type="dxa"/>
            <w:tcBorders>
              <w:top w:val="nil"/>
              <w:left w:val="nil"/>
              <w:bottom w:val="single" w:sz="4" w:space="0" w:color="auto"/>
              <w:right w:val="single" w:sz="4" w:space="0" w:color="auto"/>
            </w:tcBorders>
            <w:shd w:val="clear" w:color="auto" w:fill="auto"/>
            <w:noWrap/>
            <w:vAlign w:val="center"/>
            <w:hideMark/>
          </w:tcPr>
          <w:p w14:paraId="5FBBB73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3F71A20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10,95</w:t>
            </w:r>
          </w:p>
        </w:tc>
        <w:tc>
          <w:tcPr>
            <w:tcW w:w="1862" w:type="dxa"/>
            <w:tcBorders>
              <w:top w:val="nil"/>
              <w:left w:val="nil"/>
              <w:bottom w:val="single" w:sz="4" w:space="0" w:color="auto"/>
              <w:right w:val="single" w:sz="4" w:space="0" w:color="auto"/>
            </w:tcBorders>
            <w:shd w:val="clear" w:color="auto" w:fill="auto"/>
            <w:noWrap/>
            <w:vAlign w:val="center"/>
            <w:hideMark/>
          </w:tcPr>
          <w:p w14:paraId="0562FFC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11,35</w:t>
            </w:r>
          </w:p>
        </w:tc>
        <w:tc>
          <w:tcPr>
            <w:tcW w:w="1927" w:type="dxa"/>
            <w:tcBorders>
              <w:top w:val="nil"/>
              <w:left w:val="nil"/>
              <w:bottom w:val="single" w:sz="4" w:space="0" w:color="auto"/>
              <w:right w:val="single" w:sz="4" w:space="0" w:color="auto"/>
            </w:tcBorders>
            <w:shd w:val="clear" w:color="auto" w:fill="auto"/>
            <w:noWrap/>
            <w:vAlign w:val="center"/>
            <w:hideMark/>
          </w:tcPr>
          <w:p w14:paraId="41FC39F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11,62</w:t>
            </w:r>
          </w:p>
        </w:tc>
        <w:tc>
          <w:tcPr>
            <w:tcW w:w="2192" w:type="dxa"/>
            <w:tcBorders>
              <w:top w:val="nil"/>
              <w:left w:val="nil"/>
              <w:bottom w:val="single" w:sz="4" w:space="0" w:color="auto"/>
              <w:right w:val="single" w:sz="4" w:space="0" w:color="auto"/>
            </w:tcBorders>
            <w:shd w:val="clear" w:color="auto" w:fill="auto"/>
            <w:noWrap/>
            <w:vAlign w:val="center"/>
            <w:hideMark/>
          </w:tcPr>
          <w:p w14:paraId="044847B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11,69</w:t>
            </w:r>
          </w:p>
        </w:tc>
        <w:tc>
          <w:tcPr>
            <w:tcW w:w="2192" w:type="dxa"/>
            <w:tcBorders>
              <w:top w:val="nil"/>
              <w:left w:val="nil"/>
              <w:bottom w:val="single" w:sz="4" w:space="0" w:color="auto"/>
              <w:right w:val="single" w:sz="4" w:space="0" w:color="auto"/>
            </w:tcBorders>
            <w:shd w:val="clear" w:color="auto" w:fill="auto"/>
            <w:noWrap/>
            <w:vAlign w:val="center"/>
            <w:hideMark/>
          </w:tcPr>
          <w:p w14:paraId="63F41DE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13,59</w:t>
            </w:r>
          </w:p>
        </w:tc>
      </w:tr>
      <w:tr w:rsidR="002B7368" w:rsidRPr="002B7368" w14:paraId="7858E3F3" w14:textId="77777777" w:rsidTr="00BD168F">
        <w:trPr>
          <w:trHeight w:val="64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5A32DE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0244444" w14:textId="77777777" w:rsidR="002B7368" w:rsidRPr="002B7368" w:rsidRDefault="002B7368" w:rsidP="002B7368">
            <w:pPr>
              <w:rPr>
                <w:rFonts w:ascii="Arial" w:hAnsi="Arial" w:cs="Arial"/>
                <w:i/>
                <w:iCs/>
                <w:sz w:val="12"/>
                <w:szCs w:val="12"/>
                <w:u w:val="single"/>
              </w:rPr>
            </w:pPr>
            <w:r w:rsidRPr="002B7368">
              <w:rPr>
                <w:rFonts w:ascii="Arial" w:hAnsi="Arial" w:cs="Arial"/>
                <w:i/>
                <w:iCs/>
                <w:sz w:val="12"/>
                <w:szCs w:val="12"/>
                <w:u w:val="single"/>
              </w:rPr>
              <w:t xml:space="preserve"> - услуги по снижению затрат на потребленную электроэнергию</w:t>
            </w:r>
          </w:p>
        </w:tc>
        <w:tc>
          <w:tcPr>
            <w:tcW w:w="1467" w:type="dxa"/>
            <w:tcBorders>
              <w:top w:val="nil"/>
              <w:left w:val="nil"/>
              <w:bottom w:val="single" w:sz="4" w:space="0" w:color="auto"/>
              <w:right w:val="single" w:sz="4" w:space="0" w:color="auto"/>
            </w:tcBorders>
            <w:shd w:val="clear" w:color="auto" w:fill="auto"/>
            <w:noWrap/>
            <w:vAlign w:val="bottom"/>
            <w:hideMark/>
          </w:tcPr>
          <w:p w14:paraId="4A5BC6A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DE01E3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59F3733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1 196,95</w:t>
            </w:r>
          </w:p>
        </w:tc>
        <w:tc>
          <w:tcPr>
            <w:tcW w:w="1692" w:type="dxa"/>
            <w:tcBorders>
              <w:top w:val="nil"/>
              <w:left w:val="nil"/>
              <w:bottom w:val="single" w:sz="4" w:space="0" w:color="auto"/>
              <w:right w:val="single" w:sz="4" w:space="0" w:color="auto"/>
            </w:tcBorders>
            <w:shd w:val="clear" w:color="auto" w:fill="auto"/>
            <w:noWrap/>
            <w:vAlign w:val="center"/>
            <w:hideMark/>
          </w:tcPr>
          <w:p w14:paraId="6B97623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99FA70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625,85</w:t>
            </w:r>
          </w:p>
        </w:tc>
        <w:tc>
          <w:tcPr>
            <w:tcW w:w="1927" w:type="dxa"/>
            <w:tcBorders>
              <w:top w:val="nil"/>
              <w:left w:val="nil"/>
              <w:bottom w:val="single" w:sz="4" w:space="0" w:color="auto"/>
              <w:right w:val="single" w:sz="4" w:space="0" w:color="auto"/>
            </w:tcBorders>
            <w:shd w:val="clear" w:color="auto" w:fill="auto"/>
            <w:noWrap/>
            <w:vAlign w:val="center"/>
            <w:hideMark/>
          </w:tcPr>
          <w:p w14:paraId="6CD7A9A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2894846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1 196,95</w:t>
            </w:r>
          </w:p>
        </w:tc>
        <w:tc>
          <w:tcPr>
            <w:tcW w:w="2192" w:type="dxa"/>
            <w:tcBorders>
              <w:top w:val="nil"/>
              <w:left w:val="nil"/>
              <w:bottom w:val="single" w:sz="4" w:space="0" w:color="auto"/>
              <w:right w:val="single" w:sz="4" w:space="0" w:color="auto"/>
            </w:tcBorders>
            <w:shd w:val="clear" w:color="auto" w:fill="auto"/>
            <w:noWrap/>
            <w:vAlign w:val="center"/>
            <w:hideMark/>
          </w:tcPr>
          <w:p w14:paraId="64A7118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r>
      <w:tr w:rsidR="002B7368" w:rsidRPr="002B7368" w14:paraId="1A01C451" w14:textId="77777777" w:rsidTr="00BD168F">
        <w:trPr>
          <w:trHeight w:val="64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52DD50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A52D2E6" w14:textId="77777777" w:rsidR="002B7368" w:rsidRPr="002B7368" w:rsidRDefault="002B7368" w:rsidP="002B7368">
            <w:pPr>
              <w:rPr>
                <w:rFonts w:ascii="Arial" w:hAnsi="Arial" w:cs="Arial"/>
                <w:i/>
                <w:iCs/>
                <w:sz w:val="12"/>
                <w:szCs w:val="12"/>
                <w:u w:val="single"/>
              </w:rPr>
            </w:pPr>
            <w:r w:rsidRPr="002B7368">
              <w:rPr>
                <w:rFonts w:ascii="Arial" w:hAnsi="Arial" w:cs="Arial"/>
                <w:i/>
                <w:iCs/>
                <w:sz w:val="12"/>
                <w:szCs w:val="12"/>
                <w:u w:val="single"/>
              </w:rPr>
              <w:t>- мед.осмотры,комиссии</w:t>
            </w:r>
          </w:p>
        </w:tc>
        <w:tc>
          <w:tcPr>
            <w:tcW w:w="1467" w:type="dxa"/>
            <w:tcBorders>
              <w:top w:val="nil"/>
              <w:left w:val="nil"/>
              <w:bottom w:val="single" w:sz="4" w:space="0" w:color="auto"/>
              <w:right w:val="single" w:sz="4" w:space="0" w:color="auto"/>
            </w:tcBorders>
            <w:shd w:val="clear" w:color="auto" w:fill="auto"/>
            <w:noWrap/>
            <w:vAlign w:val="bottom"/>
            <w:hideMark/>
          </w:tcPr>
          <w:p w14:paraId="66719B7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2F66233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7C628A1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464,85</w:t>
            </w:r>
          </w:p>
        </w:tc>
        <w:tc>
          <w:tcPr>
            <w:tcW w:w="1692" w:type="dxa"/>
            <w:tcBorders>
              <w:top w:val="nil"/>
              <w:left w:val="nil"/>
              <w:bottom w:val="single" w:sz="4" w:space="0" w:color="auto"/>
              <w:right w:val="single" w:sz="4" w:space="0" w:color="auto"/>
            </w:tcBorders>
            <w:shd w:val="clear" w:color="auto" w:fill="auto"/>
            <w:noWrap/>
            <w:vAlign w:val="center"/>
            <w:hideMark/>
          </w:tcPr>
          <w:p w14:paraId="6B577CC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165AA69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58,50</w:t>
            </w:r>
          </w:p>
        </w:tc>
        <w:tc>
          <w:tcPr>
            <w:tcW w:w="1927" w:type="dxa"/>
            <w:tcBorders>
              <w:top w:val="nil"/>
              <w:left w:val="nil"/>
              <w:bottom w:val="single" w:sz="4" w:space="0" w:color="auto"/>
              <w:right w:val="single" w:sz="4" w:space="0" w:color="auto"/>
            </w:tcBorders>
            <w:shd w:val="clear" w:color="auto" w:fill="auto"/>
            <w:noWrap/>
            <w:vAlign w:val="center"/>
            <w:hideMark/>
          </w:tcPr>
          <w:p w14:paraId="2EB6205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1C044F0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464,85</w:t>
            </w:r>
          </w:p>
        </w:tc>
        <w:tc>
          <w:tcPr>
            <w:tcW w:w="2192" w:type="dxa"/>
            <w:tcBorders>
              <w:top w:val="nil"/>
              <w:left w:val="nil"/>
              <w:bottom w:val="single" w:sz="4" w:space="0" w:color="auto"/>
              <w:right w:val="single" w:sz="4" w:space="0" w:color="auto"/>
            </w:tcBorders>
            <w:shd w:val="clear" w:color="auto" w:fill="auto"/>
            <w:noWrap/>
            <w:vAlign w:val="center"/>
            <w:hideMark/>
          </w:tcPr>
          <w:p w14:paraId="6C587EB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r>
      <w:tr w:rsidR="002B7368" w:rsidRPr="002B7368" w14:paraId="3797C152" w14:textId="77777777" w:rsidTr="00BD168F">
        <w:trPr>
          <w:trHeight w:val="64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0D513E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lastRenderedPageBreak/>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9690213" w14:textId="77777777" w:rsidR="002B7368" w:rsidRPr="002B7368" w:rsidRDefault="002B7368" w:rsidP="002B7368">
            <w:pPr>
              <w:rPr>
                <w:rFonts w:ascii="Arial" w:hAnsi="Arial" w:cs="Arial"/>
                <w:i/>
                <w:iCs/>
                <w:sz w:val="12"/>
                <w:szCs w:val="12"/>
                <w:u w:val="single"/>
              </w:rPr>
            </w:pPr>
            <w:r w:rsidRPr="002B7368">
              <w:rPr>
                <w:rFonts w:ascii="Arial" w:hAnsi="Arial" w:cs="Arial"/>
                <w:i/>
                <w:iCs/>
                <w:sz w:val="12"/>
                <w:szCs w:val="12"/>
                <w:u w:val="single"/>
              </w:rPr>
              <w:t>- электромонтажные и электросварочные работы</w:t>
            </w:r>
          </w:p>
        </w:tc>
        <w:tc>
          <w:tcPr>
            <w:tcW w:w="1467" w:type="dxa"/>
            <w:tcBorders>
              <w:top w:val="nil"/>
              <w:left w:val="nil"/>
              <w:bottom w:val="single" w:sz="4" w:space="0" w:color="auto"/>
              <w:right w:val="single" w:sz="4" w:space="0" w:color="auto"/>
            </w:tcBorders>
            <w:shd w:val="clear" w:color="auto" w:fill="auto"/>
            <w:noWrap/>
            <w:vAlign w:val="bottom"/>
            <w:hideMark/>
          </w:tcPr>
          <w:p w14:paraId="6C814A1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705827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696A1A9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61,75</w:t>
            </w:r>
          </w:p>
        </w:tc>
        <w:tc>
          <w:tcPr>
            <w:tcW w:w="1692" w:type="dxa"/>
            <w:tcBorders>
              <w:top w:val="nil"/>
              <w:left w:val="nil"/>
              <w:bottom w:val="single" w:sz="4" w:space="0" w:color="auto"/>
              <w:right w:val="single" w:sz="4" w:space="0" w:color="auto"/>
            </w:tcBorders>
            <w:shd w:val="clear" w:color="auto" w:fill="auto"/>
            <w:noWrap/>
            <w:vAlign w:val="center"/>
            <w:hideMark/>
          </w:tcPr>
          <w:p w14:paraId="268A0DA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1939DB5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81,06</w:t>
            </w:r>
          </w:p>
        </w:tc>
        <w:tc>
          <w:tcPr>
            <w:tcW w:w="1927" w:type="dxa"/>
            <w:tcBorders>
              <w:top w:val="nil"/>
              <w:left w:val="nil"/>
              <w:bottom w:val="single" w:sz="4" w:space="0" w:color="auto"/>
              <w:right w:val="single" w:sz="4" w:space="0" w:color="auto"/>
            </w:tcBorders>
            <w:shd w:val="clear" w:color="auto" w:fill="auto"/>
            <w:noWrap/>
            <w:vAlign w:val="center"/>
            <w:hideMark/>
          </w:tcPr>
          <w:p w14:paraId="5BA06A2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34143F7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7D2A88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r>
      <w:tr w:rsidR="002B7368" w:rsidRPr="002B7368" w14:paraId="2EEED3AF" w14:textId="77777777" w:rsidTr="00BD168F">
        <w:trPr>
          <w:trHeight w:val="64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3E039C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C169DED" w14:textId="77777777" w:rsidR="002B7368" w:rsidRPr="002B7368" w:rsidRDefault="002B7368" w:rsidP="002B7368">
            <w:pPr>
              <w:rPr>
                <w:rFonts w:ascii="Arial" w:hAnsi="Arial" w:cs="Arial"/>
                <w:i/>
                <w:iCs/>
                <w:sz w:val="12"/>
                <w:szCs w:val="12"/>
                <w:u w:val="single"/>
              </w:rPr>
            </w:pPr>
            <w:r w:rsidRPr="002B7368">
              <w:rPr>
                <w:rFonts w:ascii="Arial" w:hAnsi="Arial" w:cs="Arial"/>
                <w:i/>
                <w:iCs/>
                <w:sz w:val="12"/>
                <w:szCs w:val="12"/>
                <w:u w:val="single"/>
              </w:rPr>
              <w:t>- услуги по ремонтам</w:t>
            </w:r>
          </w:p>
        </w:tc>
        <w:tc>
          <w:tcPr>
            <w:tcW w:w="1467" w:type="dxa"/>
            <w:tcBorders>
              <w:top w:val="nil"/>
              <w:left w:val="nil"/>
              <w:bottom w:val="single" w:sz="4" w:space="0" w:color="auto"/>
              <w:right w:val="single" w:sz="4" w:space="0" w:color="auto"/>
            </w:tcBorders>
            <w:shd w:val="clear" w:color="auto" w:fill="auto"/>
            <w:noWrap/>
            <w:vAlign w:val="bottom"/>
            <w:hideMark/>
          </w:tcPr>
          <w:p w14:paraId="6AB5843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09EC44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75DD4A8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84,19</w:t>
            </w:r>
          </w:p>
        </w:tc>
        <w:tc>
          <w:tcPr>
            <w:tcW w:w="1692" w:type="dxa"/>
            <w:tcBorders>
              <w:top w:val="nil"/>
              <w:left w:val="nil"/>
              <w:bottom w:val="single" w:sz="4" w:space="0" w:color="auto"/>
              <w:right w:val="single" w:sz="4" w:space="0" w:color="auto"/>
            </w:tcBorders>
            <w:shd w:val="clear" w:color="auto" w:fill="auto"/>
            <w:noWrap/>
            <w:vAlign w:val="center"/>
            <w:hideMark/>
          </w:tcPr>
          <w:p w14:paraId="45823D9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3080D9F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100,00</w:t>
            </w:r>
          </w:p>
        </w:tc>
        <w:tc>
          <w:tcPr>
            <w:tcW w:w="1927" w:type="dxa"/>
            <w:tcBorders>
              <w:top w:val="nil"/>
              <w:left w:val="nil"/>
              <w:bottom w:val="single" w:sz="4" w:space="0" w:color="auto"/>
              <w:right w:val="single" w:sz="4" w:space="0" w:color="auto"/>
            </w:tcBorders>
            <w:shd w:val="clear" w:color="auto" w:fill="auto"/>
            <w:noWrap/>
            <w:vAlign w:val="center"/>
            <w:hideMark/>
          </w:tcPr>
          <w:p w14:paraId="5A37917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20D4FBF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69,49</w:t>
            </w:r>
          </w:p>
        </w:tc>
        <w:tc>
          <w:tcPr>
            <w:tcW w:w="2192" w:type="dxa"/>
            <w:tcBorders>
              <w:top w:val="nil"/>
              <w:left w:val="nil"/>
              <w:bottom w:val="single" w:sz="4" w:space="0" w:color="auto"/>
              <w:right w:val="single" w:sz="4" w:space="0" w:color="auto"/>
            </w:tcBorders>
            <w:shd w:val="clear" w:color="auto" w:fill="auto"/>
            <w:noWrap/>
            <w:vAlign w:val="center"/>
            <w:hideMark/>
          </w:tcPr>
          <w:p w14:paraId="25D31C3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r>
      <w:tr w:rsidR="002B7368" w:rsidRPr="002B7368" w14:paraId="647BF7DB" w14:textId="77777777" w:rsidTr="00BD168F">
        <w:trPr>
          <w:trHeight w:val="64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B3BA8A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C204D4" w14:textId="77777777" w:rsidR="002B7368" w:rsidRPr="002B7368" w:rsidRDefault="002B7368" w:rsidP="002B7368">
            <w:pPr>
              <w:rPr>
                <w:rFonts w:ascii="Arial" w:hAnsi="Arial" w:cs="Arial"/>
                <w:i/>
                <w:iCs/>
                <w:sz w:val="12"/>
                <w:szCs w:val="12"/>
                <w:u w:val="single"/>
              </w:rPr>
            </w:pPr>
            <w:r w:rsidRPr="002B7368">
              <w:rPr>
                <w:rFonts w:ascii="Arial" w:hAnsi="Arial" w:cs="Arial"/>
                <w:i/>
                <w:iCs/>
                <w:sz w:val="12"/>
                <w:szCs w:val="12"/>
                <w:u w:val="single"/>
              </w:rPr>
              <w:t>- обслеждование котлов</w:t>
            </w:r>
          </w:p>
        </w:tc>
        <w:tc>
          <w:tcPr>
            <w:tcW w:w="1467" w:type="dxa"/>
            <w:tcBorders>
              <w:top w:val="nil"/>
              <w:left w:val="nil"/>
              <w:bottom w:val="single" w:sz="4" w:space="0" w:color="auto"/>
              <w:right w:val="single" w:sz="4" w:space="0" w:color="auto"/>
            </w:tcBorders>
            <w:shd w:val="clear" w:color="auto" w:fill="auto"/>
            <w:noWrap/>
            <w:vAlign w:val="bottom"/>
            <w:hideMark/>
          </w:tcPr>
          <w:p w14:paraId="6040240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17B26F9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3370C2C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60,00</w:t>
            </w:r>
          </w:p>
        </w:tc>
        <w:tc>
          <w:tcPr>
            <w:tcW w:w="1692" w:type="dxa"/>
            <w:tcBorders>
              <w:top w:val="nil"/>
              <w:left w:val="nil"/>
              <w:bottom w:val="single" w:sz="4" w:space="0" w:color="auto"/>
              <w:right w:val="single" w:sz="4" w:space="0" w:color="auto"/>
            </w:tcBorders>
            <w:shd w:val="clear" w:color="auto" w:fill="auto"/>
            <w:noWrap/>
            <w:vAlign w:val="center"/>
            <w:hideMark/>
          </w:tcPr>
          <w:p w14:paraId="07ED705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3AFA77F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36,00</w:t>
            </w:r>
          </w:p>
        </w:tc>
        <w:tc>
          <w:tcPr>
            <w:tcW w:w="1927" w:type="dxa"/>
            <w:tcBorders>
              <w:top w:val="nil"/>
              <w:left w:val="nil"/>
              <w:bottom w:val="single" w:sz="4" w:space="0" w:color="auto"/>
              <w:right w:val="single" w:sz="4" w:space="0" w:color="auto"/>
            </w:tcBorders>
            <w:shd w:val="clear" w:color="auto" w:fill="auto"/>
            <w:noWrap/>
            <w:vAlign w:val="center"/>
            <w:hideMark/>
          </w:tcPr>
          <w:p w14:paraId="35DA175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0ABDB30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A88FDC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r>
      <w:tr w:rsidR="002B7368" w:rsidRPr="002B7368" w14:paraId="4FFDA9B6" w14:textId="77777777" w:rsidTr="00BD168F">
        <w:trPr>
          <w:trHeight w:val="4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2E07A7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8C78610" w14:textId="77777777" w:rsidR="002B7368" w:rsidRPr="002B7368" w:rsidRDefault="002B7368" w:rsidP="002B7368">
            <w:pPr>
              <w:rPr>
                <w:rFonts w:ascii="Arial" w:hAnsi="Arial" w:cs="Arial"/>
                <w:i/>
                <w:iCs/>
                <w:sz w:val="12"/>
                <w:szCs w:val="12"/>
                <w:u w:val="single"/>
              </w:rPr>
            </w:pPr>
            <w:r w:rsidRPr="002B7368">
              <w:rPr>
                <w:rFonts w:ascii="Arial" w:hAnsi="Arial" w:cs="Arial"/>
                <w:i/>
                <w:iCs/>
                <w:sz w:val="12"/>
                <w:szCs w:val="12"/>
                <w:u w:val="single"/>
              </w:rPr>
              <w:t>- зап.части к орг. Техники</w:t>
            </w:r>
          </w:p>
        </w:tc>
        <w:tc>
          <w:tcPr>
            <w:tcW w:w="1467" w:type="dxa"/>
            <w:tcBorders>
              <w:top w:val="nil"/>
              <w:left w:val="nil"/>
              <w:bottom w:val="single" w:sz="4" w:space="0" w:color="auto"/>
              <w:right w:val="single" w:sz="4" w:space="0" w:color="auto"/>
            </w:tcBorders>
            <w:shd w:val="clear" w:color="auto" w:fill="auto"/>
            <w:noWrap/>
            <w:vAlign w:val="bottom"/>
            <w:hideMark/>
          </w:tcPr>
          <w:p w14:paraId="196F1BA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684F8F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464EE12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35,91</w:t>
            </w:r>
          </w:p>
        </w:tc>
        <w:tc>
          <w:tcPr>
            <w:tcW w:w="1692" w:type="dxa"/>
            <w:tcBorders>
              <w:top w:val="nil"/>
              <w:left w:val="nil"/>
              <w:bottom w:val="single" w:sz="4" w:space="0" w:color="auto"/>
              <w:right w:val="single" w:sz="4" w:space="0" w:color="auto"/>
            </w:tcBorders>
            <w:shd w:val="clear" w:color="auto" w:fill="auto"/>
            <w:noWrap/>
            <w:vAlign w:val="center"/>
            <w:hideMark/>
          </w:tcPr>
          <w:p w14:paraId="5B20B0C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102B3FD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34,78</w:t>
            </w:r>
          </w:p>
        </w:tc>
        <w:tc>
          <w:tcPr>
            <w:tcW w:w="1927" w:type="dxa"/>
            <w:tcBorders>
              <w:top w:val="nil"/>
              <w:left w:val="nil"/>
              <w:bottom w:val="single" w:sz="4" w:space="0" w:color="auto"/>
              <w:right w:val="single" w:sz="4" w:space="0" w:color="auto"/>
            </w:tcBorders>
            <w:shd w:val="clear" w:color="auto" w:fill="auto"/>
            <w:noWrap/>
            <w:vAlign w:val="center"/>
            <w:hideMark/>
          </w:tcPr>
          <w:p w14:paraId="663D5B7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5AEA08A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40,41</w:t>
            </w:r>
          </w:p>
        </w:tc>
        <w:tc>
          <w:tcPr>
            <w:tcW w:w="2192" w:type="dxa"/>
            <w:tcBorders>
              <w:top w:val="nil"/>
              <w:left w:val="nil"/>
              <w:bottom w:val="single" w:sz="4" w:space="0" w:color="auto"/>
              <w:right w:val="single" w:sz="4" w:space="0" w:color="auto"/>
            </w:tcBorders>
            <w:shd w:val="clear" w:color="auto" w:fill="auto"/>
            <w:noWrap/>
            <w:vAlign w:val="center"/>
            <w:hideMark/>
          </w:tcPr>
          <w:p w14:paraId="5F5B634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r>
      <w:tr w:rsidR="002B7368" w:rsidRPr="002B7368" w14:paraId="072AFE72"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164870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7.6</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9DF90F"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служебные командировки</w:t>
            </w:r>
          </w:p>
        </w:tc>
        <w:tc>
          <w:tcPr>
            <w:tcW w:w="1467" w:type="dxa"/>
            <w:tcBorders>
              <w:top w:val="nil"/>
              <w:left w:val="nil"/>
              <w:bottom w:val="single" w:sz="4" w:space="0" w:color="auto"/>
              <w:right w:val="single" w:sz="4" w:space="0" w:color="auto"/>
            </w:tcBorders>
            <w:shd w:val="clear" w:color="auto" w:fill="auto"/>
            <w:noWrap/>
            <w:vAlign w:val="bottom"/>
            <w:hideMark/>
          </w:tcPr>
          <w:p w14:paraId="7F68672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634B021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4F9AFC0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07C4493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1039188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2,00</w:t>
            </w:r>
          </w:p>
        </w:tc>
        <w:tc>
          <w:tcPr>
            <w:tcW w:w="1927" w:type="dxa"/>
            <w:tcBorders>
              <w:top w:val="nil"/>
              <w:left w:val="nil"/>
              <w:bottom w:val="single" w:sz="4" w:space="0" w:color="auto"/>
              <w:right w:val="single" w:sz="4" w:space="0" w:color="auto"/>
            </w:tcBorders>
            <w:shd w:val="clear" w:color="auto" w:fill="auto"/>
            <w:noWrap/>
            <w:vAlign w:val="center"/>
            <w:hideMark/>
          </w:tcPr>
          <w:p w14:paraId="796D9A5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7CC73CD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027615B2"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r>
      <w:tr w:rsidR="002B7368" w:rsidRPr="002B7368" w14:paraId="5BBD6AC7"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14:paraId="1770186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7.7</w:t>
            </w:r>
          </w:p>
        </w:tc>
        <w:tc>
          <w:tcPr>
            <w:tcW w:w="15849" w:type="dxa"/>
            <w:gridSpan w:val="5"/>
            <w:tcBorders>
              <w:top w:val="single" w:sz="4" w:space="0" w:color="auto"/>
              <w:left w:val="nil"/>
              <w:bottom w:val="single" w:sz="4" w:space="0" w:color="auto"/>
              <w:right w:val="single" w:sz="4" w:space="0" w:color="auto"/>
            </w:tcBorders>
            <w:shd w:val="clear" w:color="auto" w:fill="auto"/>
            <w:noWrap/>
            <w:vAlign w:val="center"/>
            <w:hideMark/>
          </w:tcPr>
          <w:p w14:paraId="42653912"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обучение персонала</w:t>
            </w:r>
          </w:p>
        </w:tc>
        <w:tc>
          <w:tcPr>
            <w:tcW w:w="1467" w:type="dxa"/>
            <w:tcBorders>
              <w:top w:val="nil"/>
              <w:left w:val="nil"/>
              <w:bottom w:val="single" w:sz="4" w:space="0" w:color="auto"/>
              <w:right w:val="single" w:sz="4" w:space="0" w:color="auto"/>
            </w:tcBorders>
            <w:shd w:val="clear" w:color="auto" w:fill="auto"/>
            <w:noWrap/>
            <w:vAlign w:val="center"/>
            <w:hideMark/>
          </w:tcPr>
          <w:p w14:paraId="404B365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206FFAF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32,60</w:t>
            </w:r>
          </w:p>
        </w:tc>
        <w:tc>
          <w:tcPr>
            <w:tcW w:w="1773" w:type="dxa"/>
            <w:tcBorders>
              <w:top w:val="nil"/>
              <w:left w:val="nil"/>
              <w:bottom w:val="single" w:sz="4" w:space="0" w:color="auto"/>
              <w:right w:val="single" w:sz="4" w:space="0" w:color="auto"/>
            </w:tcBorders>
            <w:shd w:val="clear" w:color="auto" w:fill="auto"/>
            <w:noWrap/>
            <w:vAlign w:val="center"/>
            <w:hideMark/>
          </w:tcPr>
          <w:p w14:paraId="02FB0C3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44,46</w:t>
            </w:r>
          </w:p>
        </w:tc>
        <w:tc>
          <w:tcPr>
            <w:tcW w:w="1692" w:type="dxa"/>
            <w:tcBorders>
              <w:top w:val="nil"/>
              <w:left w:val="nil"/>
              <w:bottom w:val="single" w:sz="4" w:space="0" w:color="auto"/>
              <w:right w:val="single" w:sz="4" w:space="0" w:color="auto"/>
            </w:tcBorders>
            <w:shd w:val="clear" w:color="auto" w:fill="auto"/>
            <w:noWrap/>
            <w:vAlign w:val="center"/>
            <w:hideMark/>
          </w:tcPr>
          <w:p w14:paraId="7410DFA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32,60</w:t>
            </w:r>
          </w:p>
        </w:tc>
        <w:tc>
          <w:tcPr>
            <w:tcW w:w="1862" w:type="dxa"/>
            <w:tcBorders>
              <w:top w:val="nil"/>
              <w:left w:val="nil"/>
              <w:bottom w:val="single" w:sz="4" w:space="0" w:color="auto"/>
              <w:right w:val="single" w:sz="4" w:space="0" w:color="auto"/>
            </w:tcBorders>
            <w:shd w:val="clear" w:color="auto" w:fill="auto"/>
            <w:noWrap/>
            <w:vAlign w:val="center"/>
            <w:hideMark/>
          </w:tcPr>
          <w:p w14:paraId="466076DD"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33,79</w:t>
            </w:r>
          </w:p>
        </w:tc>
        <w:tc>
          <w:tcPr>
            <w:tcW w:w="1927" w:type="dxa"/>
            <w:tcBorders>
              <w:top w:val="nil"/>
              <w:left w:val="nil"/>
              <w:bottom w:val="single" w:sz="4" w:space="0" w:color="auto"/>
              <w:right w:val="single" w:sz="4" w:space="0" w:color="auto"/>
            </w:tcBorders>
            <w:shd w:val="clear" w:color="auto" w:fill="auto"/>
            <w:noWrap/>
            <w:vAlign w:val="center"/>
            <w:hideMark/>
          </w:tcPr>
          <w:p w14:paraId="7DBCD66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34,60</w:t>
            </w:r>
          </w:p>
        </w:tc>
        <w:tc>
          <w:tcPr>
            <w:tcW w:w="2192" w:type="dxa"/>
            <w:tcBorders>
              <w:top w:val="nil"/>
              <w:left w:val="nil"/>
              <w:bottom w:val="single" w:sz="4" w:space="0" w:color="auto"/>
              <w:right w:val="single" w:sz="4" w:space="0" w:color="auto"/>
            </w:tcBorders>
            <w:shd w:val="clear" w:color="auto" w:fill="auto"/>
            <w:noWrap/>
            <w:vAlign w:val="center"/>
            <w:hideMark/>
          </w:tcPr>
          <w:p w14:paraId="507ADAC7"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50,04</w:t>
            </w:r>
          </w:p>
        </w:tc>
        <w:tc>
          <w:tcPr>
            <w:tcW w:w="2192" w:type="dxa"/>
            <w:tcBorders>
              <w:top w:val="nil"/>
              <w:left w:val="nil"/>
              <w:bottom w:val="single" w:sz="4" w:space="0" w:color="auto"/>
              <w:right w:val="single" w:sz="4" w:space="0" w:color="auto"/>
            </w:tcBorders>
            <w:shd w:val="clear" w:color="auto" w:fill="auto"/>
            <w:noWrap/>
            <w:vAlign w:val="center"/>
            <w:hideMark/>
          </w:tcPr>
          <w:p w14:paraId="1427F3B7"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40,47</w:t>
            </w:r>
          </w:p>
        </w:tc>
      </w:tr>
      <w:tr w:rsidR="002B7368" w:rsidRPr="002B7368" w14:paraId="0B1A5ABA"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14:paraId="0CB6301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7.8</w:t>
            </w:r>
          </w:p>
        </w:tc>
        <w:tc>
          <w:tcPr>
            <w:tcW w:w="15849" w:type="dxa"/>
            <w:gridSpan w:val="5"/>
            <w:tcBorders>
              <w:top w:val="single" w:sz="4" w:space="0" w:color="auto"/>
              <w:left w:val="nil"/>
              <w:bottom w:val="single" w:sz="4" w:space="0" w:color="auto"/>
              <w:right w:val="single" w:sz="4" w:space="0" w:color="auto"/>
            </w:tcBorders>
            <w:shd w:val="clear" w:color="auto" w:fill="auto"/>
            <w:noWrap/>
            <w:vAlign w:val="center"/>
            <w:hideMark/>
          </w:tcPr>
          <w:p w14:paraId="445F5CA9"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Лизинговый платеж</w:t>
            </w:r>
          </w:p>
        </w:tc>
        <w:tc>
          <w:tcPr>
            <w:tcW w:w="1467" w:type="dxa"/>
            <w:tcBorders>
              <w:top w:val="nil"/>
              <w:left w:val="nil"/>
              <w:bottom w:val="single" w:sz="4" w:space="0" w:color="auto"/>
              <w:right w:val="single" w:sz="4" w:space="0" w:color="auto"/>
            </w:tcBorders>
            <w:shd w:val="clear" w:color="auto" w:fill="auto"/>
            <w:noWrap/>
            <w:vAlign w:val="center"/>
            <w:hideMark/>
          </w:tcPr>
          <w:p w14:paraId="1972A0B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5D8CD78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773" w:type="dxa"/>
            <w:tcBorders>
              <w:top w:val="nil"/>
              <w:left w:val="nil"/>
              <w:bottom w:val="single" w:sz="4" w:space="0" w:color="auto"/>
              <w:right w:val="single" w:sz="4" w:space="0" w:color="auto"/>
            </w:tcBorders>
            <w:shd w:val="clear" w:color="auto" w:fill="auto"/>
            <w:noWrap/>
            <w:vAlign w:val="center"/>
            <w:hideMark/>
          </w:tcPr>
          <w:p w14:paraId="7F35860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645,08</w:t>
            </w:r>
          </w:p>
        </w:tc>
        <w:tc>
          <w:tcPr>
            <w:tcW w:w="1692" w:type="dxa"/>
            <w:tcBorders>
              <w:top w:val="nil"/>
              <w:left w:val="nil"/>
              <w:bottom w:val="single" w:sz="4" w:space="0" w:color="auto"/>
              <w:right w:val="single" w:sz="4" w:space="0" w:color="auto"/>
            </w:tcBorders>
            <w:shd w:val="clear" w:color="auto" w:fill="auto"/>
            <w:noWrap/>
            <w:vAlign w:val="center"/>
            <w:hideMark/>
          </w:tcPr>
          <w:p w14:paraId="43646E0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7EDEAD9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789,01</w:t>
            </w:r>
          </w:p>
        </w:tc>
        <w:tc>
          <w:tcPr>
            <w:tcW w:w="1927" w:type="dxa"/>
            <w:tcBorders>
              <w:top w:val="nil"/>
              <w:left w:val="nil"/>
              <w:bottom w:val="single" w:sz="4" w:space="0" w:color="auto"/>
              <w:right w:val="single" w:sz="4" w:space="0" w:color="auto"/>
            </w:tcBorders>
            <w:shd w:val="clear" w:color="auto" w:fill="auto"/>
            <w:noWrap/>
            <w:vAlign w:val="center"/>
            <w:hideMark/>
          </w:tcPr>
          <w:p w14:paraId="3FB60432" w14:textId="77777777" w:rsidR="002B7368" w:rsidRPr="002B7368" w:rsidRDefault="002B7368" w:rsidP="002B7368">
            <w:pPr>
              <w:jc w:val="center"/>
              <w:rPr>
                <w:rFonts w:ascii="Arial" w:hAnsi="Arial" w:cs="Arial"/>
                <w:b/>
                <w:bCs/>
                <w:color w:val="FFFF99"/>
                <w:sz w:val="12"/>
                <w:szCs w:val="12"/>
              </w:rPr>
            </w:pPr>
            <w:r w:rsidRPr="002B7368">
              <w:rPr>
                <w:rFonts w:ascii="Arial" w:hAnsi="Arial" w:cs="Arial"/>
                <w:b/>
                <w:bCs/>
                <w:color w:val="FFFF99"/>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4CBCEB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675,37</w:t>
            </w:r>
          </w:p>
        </w:tc>
        <w:tc>
          <w:tcPr>
            <w:tcW w:w="2192" w:type="dxa"/>
            <w:tcBorders>
              <w:top w:val="nil"/>
              <w:left w:val="nil"/>
              <w:bottom w:val="single" w:sz="4" w:space="0" w:color="auto"/>
              <w:right w:val="single" w:sz="4" w:space="0" w:color="auto"/>
            </w:tcBorders>
            <w:shd w:val="clear" w:color="auto" w:fill="auto"/>
            <w:noWrap/>
            <w:vAlign w:val="center"/>
            <w:hideMark/>
          </w:tcPr>
          <w:p w14:paraId="59C58F6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r>
      <w:tr w:rsidR="002B7368" w:rsidRPr="002B7368" w14:paraId="38DCB1EA"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D1746E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7.9</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1088BCC"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Арендная плата</w:t>
            </w:r>
          </w:p>
        </w:tc>
        <w:tc>
          <w:tcPr>
            <w:tcW w:w="1467" w:type="dxa"/>
            <w:tcBorders>
              <w:top w:val="nil"/>
              <w:left w:val="nil"/>
              <w:bottom w:val="single" w:sz="4" w:space="0" w:color="auto"/>
              <w:right w:val="single" w:sz="4" w:space="0" w:color="auto"/>
            </w:tcBorders>
            <w:shd w:val="clear" w:color="auto" w:fill="auto"/>
            <w:noWrap/>
            <w:vAlign w:val="bottom"/>
            <w:hideMark/>
          </w:tcPr>
          <w:p w14:paraId="4FE7F69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10EAC9E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1A5089B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EC039C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4F754A4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61AF6E77"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22DC1E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075236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r>
      <w:tr w:rsidR="002B7368" w:rsidRPr="002B7368" w14:paraId="5D448622"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5A2230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7.10</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8263575"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Другие расходы, в т.ч.:</w:t>
            </w:r>
          </w:p>
        </w:tc>
        <w:tc>
          <w:tcPr>
            <w:tcW w:w="1467" w:type="dxa"/>
            <w:tcBorders>
              <w:top w:val="nil"/>
              <w:left w:val="nil"/>
              <w:bottom w:val="single" w:sz="4" w:space="0" w:color="auto"/>
              <w:right w:val="single" w:sz="4" w:space="0" w:color="auto"/>
            </w:tcBorders>
            <w:shd w:val="clear" w:color="auto" w:fill="auto"/>
            <w:noWrap/>
            <w:vAlign w:val="bottom"/>
            <w:hideMark/>
          </w:tcPr>
          <w:p w14:paraId="2CDD9DA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4CF5C278"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86,51</w:t>
            </w:r>
          </w:p>
        </w:tc>
        <w:tc>
          <w:tcPr>
            <w:tcW w:w="1773" w:type="dxa"/>
            <w:tcBorders>
              <w:top w:val="nil"/>
              <w:left w:val="nil"/>
              <w:bottom w:val="single" w:sz="4" w:space="0" w:color="auto"/>
              <w:right w:val="single" w:sz="4" w:space="0" w:color="auto"/>
            </w:tcBorders>
            <w:shd w:val="clear" w:color="auto" w:fill="auto"/>
            <w:noWrap/>
            <w:vAlign w:val="center"/>
            <w:hideMark/>
          </w:tcPr>
          <w:p w14:paraId="0B325548"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415,13</w:t>
            </w:r>
          </w:p>
        </w:tc>
        <w:tc>
          <w:tcPr>
            <w:tcW w:w="1692" w:type="dxa"/>
            <w:tcBorders>
              <w:top w:val="nil"/>
              <w:left w:val="nil"/>
              <w:bottom w:val="single" w:sz="4" w:space="0" w:color="auto"/>
              <w:right w:val="single" w:sz="4" w:space="0" w:color="auto"/>
            </w:tcBorders>
            <w:shd w:val="clear" w:color="auto" w:fill="auto"/>
            <w:noWrap/>
            <w:vAlign w:val="center"/>
            <w:hideMark/>
          </w:tcPr>
          <w:p w14:paraId="24FE5CE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86,51</w:t>
            </w:r>
          </w:p>
        </w:tc>
        <w:tc>
          <w:tcPr>
            <w:tcW w:w="1862" w:type="dxa"/>
            <w:tcBorders>
              <w:top w:val="nil"/>
              <w:left w:val="nil"/>
              <w:bottom w:val="single" w:sz="4" w:space="0" w:color="auto"/>
              <w:right w:val="single" w:sz="4" w:space="0" w:color="auto"/>
            </w:tcBorders>
            <w:shd w:val="clear" w:color="auto" w:fill="auto"/>
            <w:noWrap/>
            <w:vAlign w:val="center"/>
            <w:hideMark/>
          </w:tcPr>
          <w:p w14:paraId="4D3F217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375,93</w:t>
            </w:r>
          </w:p>
        </w:tc>
        <w:tc>
          <w:tcPr>
            <w:tcW w:w="1927" w:type="dxa"/>
            <w:tcBorders>
              <w:top w:val="nil"/>
              <w:left w:val="nil"/>
              <w:bottom w:val="single" w:sz="4" w:space="0" w:color="auto"/>
              <w:right w:val="single" w:sz="4" w:space="0" w:color="auto"/>
            </w:tcBorders>
            <w:shd w:val="clear" w:color="auto" w:fill="auto"/>
            <w:noWrap/>
            <w:vAlign w:val="center"/>
            <w:hideMark/>
          </w:tcPr>
          <w:p w14:paraId="09F4F09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91,81</w:t>
            </w:r>
          </w:p>
        </w:tc>
        <w:tc>
          <w:tcPr>
            <w:tcW w:w="2192" w:type="dxa"/>
            <w:tcBorders>
              <w:top w:val="nil"/>
              <w:left w:val="nil"/>
              <w:bottom w:val="single" w:sz="4" w:space="0" w:color="auto"/>
              <w:right w:val="single" w:sz="4" w:space="0" w:color="auto"/>
            </w:tcBorders>
            <w:shd w:val="clear" w:color="auto" w:fill="auto"/>
            <w:noWrap/>
            <w:vAlign w:val="center"/>
            <w:hideMark/>
          </w:tcPr>
          <w:p w14:paraId="14BE701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467,17</w:t>
            </w:r>
          </w:p>
        </w:tc>
        <w:tc>
          <w:tcPr>
            <w:tcW w:w="2192" w:type="dxa"/>
            <w:tcBorders>
              <w:top w:val="nil"/>
              <w:left w:val="nil"/>
              <w:bottom w:val="single" w:sz="4" w:space="0" w:color="auto"/>
              <w:right w:val="single" w:sz="4" w:space="0" w:color="auto"/>
            </w:tcBorders>
            <w:shd w:val="clear" w:color="auto" w:fill="auto"/>
            <w:noWrap/>
            <w:vAlign w:val="center"/>
            <w:hideMark/>
          </w:tcPr>
          <w:p w14:paraId="68DF6577"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107,39</w:t>
            </w:r>
          </w:p>
        </w:tc>
      </w:tr>
      <w:tr w:rsidR="002B7368" w:rsidRPr="002B7368" w14:paraId="0E4E207F" w14:textId="77777777" w:rsidTr="00BD168F">
        <w:trPr>
          <w:trHeight w:val="563"/>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8DAA28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6996576"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компенсация за мобильную связь</w:t>
            </w:r>
          </w:p>
        </w:tc>
        <w:tc>
          <w:tcPr>
            <w:tcW w:w="1467" w:type="dxa"/>
            <w:tcBorders>
              <w:top w:val="nil"/>
              <w:left w:val="nil"/>
              <w:bottom w:val="single" w:sz="4" w:space="0" w:color="auto"/>
              <w:right w:val="single" w:sz="4" w:space="0" w:color="auto"/>
            </w:tcBorders>
            <w:shd w:val="clear" w:color="auto" w:fill="auto"/>
            <w:noWrap/>
            <w:vAlign w:val="bottom"/>
            <w:hideMark/>
          </w:tcPr>
          <w:p w14:paraId="25D652F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2A395AD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755EE22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5416587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784CC1E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3B740E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184218D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AC0B78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r>
      <w:tr w:rsidR="002B7368" w:rsidRPr="002B7368" w14:paraId="4512ECEE"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641692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66CB04C"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-услуги банков</w:t>
            </w:r>
          </w:p>
        </w:tc>
        <w:tc>
          <w:tcPr>
            <w:tcW w:w="1467" w:type="dxa"/>
            <w:tcBorders>
              <w:top w:val="nil"/>
              <w:left w:val="nil"/>
              <w:bottom w:val="single" w:sz="4" w:space="0" w:color="auto"/>
              <w:right w:val="single" w:sz="4" w:space="0" w:color="auto"/>
            </w:tcBorders>
            <w:shd w:val="clear" w:color="auto" w:fill="auto"/>
            <w:noWrap/>
            <w:vAlign w:val="bottom"/>
            <w:hideMark/>
          </w:tcPr>
          <w:p w14:paraId="42B4425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1862628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86,51</w:t>
            </w:r>
          </w:p>
        </w:tc>
        <w:tc>
          <w:tcPr>
            <w:tcW w:w="1773" w:type="dxa"/>
            <w:tcBorders>
              <w:top w:val="nil"/>
              <w:left w:val="nil"/>
              <w:bottom w:val="single" w:sz="4" w:space="0" w:color="auto"/>
              <w:right w:val="single" w:sz="4" w:space="0" w:color="auto"/>
            </w:tcBorders>
            <w:shd w:val="clear" w:color="auto" w:fill="auto"/>
            <w:noWrap/>
            <w:vAlign w:val="center"/>
            <w:hideMark/>
          </w:tcPr>
          <w:p w14:paraId="116A4A6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105,03</w:t>
            </w:r>
          </w:p>
        </w:tc>
        <w:tc>
          <w:tcPr>
            <w:tcW w:w="1692" w:type="dxa"/>
            <w:tcBorders>
              <w:top w:val="nil"/>
              <w:left w:val="nil"/>
              <w:bottom w:val="single" w:sz="4" w:space="0" w:color="auto"/>
              <w:right w:val="single" w:sz="4" w:space="0" w:color="auto"/>
            </w:tcBorders>
            <w:shd w:val="clear" w:color="auto" w:fill="auto"/>
            <w:noWrap/>
            <w:vAlign w:val="center"/>
            <w:hideMark/>
          </w:tcPr>
          <w:p w14:paraId="35B5333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86,51</w:t>
            </w:r>
          </w:p>
        </w:tc>
        <w:tc>
          <w:tcPr>
            <w:tcW w:w="1862" w:type="dxa"/>
            <w:tcBorders>
              <w:top w:val="nil"/>
              <w:left w:val="nil"/>
              <w:bottom w:val="single" w:sz="4" w:space="0" w:color="auto"/>
              <w:right w:val="single" w:sz="4" w:space="0" w:color="auto"/>
            </w:tcBorders>
            <w:shd w:val="clear" w:color="auto" w:fill="auto"/>
            <w:noWrap/>
            <w:vAlign w:val="center"/>
            <w:hideMark/>
          </w:tcPr>
          <w:p w14:paraId="037A06F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7B69161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0981D96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118,20</w:t>
            </w:r>
          </w:p>
        </w:tc>
        <w:tc>
          <w:tcPr>
            <w:tcW w:w="2192" w:type="dxa"/>
            <w:tcBorders>
              <w:top w:val="nil"/>
              <w:left w:val="nil"/>
              <w:bottom w:val="single" w:sz="4" w:space="0" w:color="auto"/>
              <w:right w:val="single" w:sz="4" w:space="0" w:color="auto"/>
            </w:tcBorders>
            <w:shd w:val="clear" w:color="auto" w:fill="auto"/>
            <w:noWrap/>
            <w:vAlign w:val="center"/>
            <w:hideMark/>
          </w:tcPr>
          <w:p w14:paraId="557D5AD8"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r>
      <w:tr w:rsidR="002B7368" w:rsidRPr="002B7368" w14:paraId="559BB2A2" w14:textId="77777777" w:rsidTr="00BD168F">
        <w:trPr>
          <w:trHeight w:val="40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21845D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83C5212"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-компенсация за вредные условия труда</w:t>
            </w:r>
          </w:p>
        </w:tc>
        <w:tc>
          <w:tcPr>
            <w:tcW w:w="1467" w:type="dxa"/>
            <w:tcBorders>
              <w:top w:val="nil"/>
              <w:left w:val="nil"/>
              <w:bottom w:val="single" w:sz="4" w:space="0" w:color="auto"/>
              <w:right w:val="single" w:sz="4" w:space="0" w:color="auto"/>
            </w:tcBorders>
            <w:shd w:val="clear" w:color="auto" w:fill="auto"/>
            <w:noWrap/>
            <w:vAlign w:val="bottom"/>
            <w:hideMark/>
          </w:tcPr>
          <w:p w14:paraId="3D257E3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6268EB1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6E10822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310,10</w:t>
            </w:r>
          </w:p>
        </w:tc>
        <w:tc>
          <w:tcPr>
            <w:tcW w:w="1692" w:type="dxa"/>
            <w:tcBorders>
              <w:top w:val="nil"/>
              <w:left w:val="nil"/>
              <w:bottom w:val="single" w:sz="4" w:space="0" w:color="auto"/>
              <w:right w:val="single" w:sz="4" w:space="0" w:color="auto"/>
            </w:tcBorders>
            <w:shd w:val="clear" w:color="auto" w:fill="auto"/>
            <w:noWrap/>
            <w:vAlign w:val="center"/>
            <w:hideMark/>
          </w:tcPr>
          <w:p w14:paraId="0A5E5BC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60F4998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89,65</w:t>
            </w:r>
          </w:p>
        </w:tc>
        <w:tc>
          <w:tcPr>
            <w:tcW w:w="1927" w:type="dxa"/>
            <w:tcBorders>
              <w:top w:val="nil"/>
              <w:left w:val="nil"/>
              <w:bottom w:val="single" w:sz="4" w:space="0" w:color="auto"/>
              <w:right w:val="single" w:sz="4" w:space="0" w:color="auto"/>
            </w:tcBorders>
            <w:shd w:val="clear" w:color="auto" w:fill="auto"/>
            <w:noWrap/>
            <w:vAlign w:val="center"/>
            <w:hideMark/>
          </w:tcPr>
          <w:p w14:paraId="22B2593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2F14400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348,97</w:t>
            </w:r>
          </w:p>
        </w:tc>
        <w:tc>
          <w:tcPr>
            <w:tcW w:w="2192" w:type="dxa"/>
            <w:tcBorders>
              <w:top w:val="nil"/>
              <w:left w:val="nil"/>
              <w:bottom w:val="single" w:sz="4" w:space="0" w:color="auto"/>
              <w:right w:val="single" w:sz="4" w:space="0" w:color="auto"/>
            </w:tcBorders>
            <w:shd w:val="clear" w:color="auto" w:fill="auto"/>
            <w:noWrap/>
            <w:vAlign w:val="center"/>
            <w:hideMark/>
          </w:tcPr>
          <w:p w14:paraId="36EA4D1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r>
      <w:tr w:rsidR="002B7368" w:rsidRPr="002B7368" w14:paraId="365AF05F"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120DDC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4E9B8FE"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компенсация за личный транспорт</w:t>
            </w:r>
          </w:p>
        </w:tc>
        <w:tc>
          <w:tcPr>
            <w:tcW w:w="1467" w:type="dxa"/>
            <w:tcBorders>
              <w:top w:val="nil"/>
              <w:left w:val="nil"/>
              <w:bottom w:val="single" w:sz="4" w:space="0" w:color="auto"/>
              <w:right w:val="single" w:sz="4" w:space="0" w:color="auto"/>
            </w:tcBorders>
            <w:shd w:val="clear" w:color="auto" w:fill="auto"/>
            <w:noWrap/>
            <w:vAlign w:val="bottom"/>
            <w:hideMark/>
          </w:tcPr>
          <w:p w14:paraId="456AD8F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твс. руб.</w:t>
            </w:r>
          </w:p>
        </w:tc>
        <w:tc>
          <w:tcPr>
            <w:tcW w:w="1927" w:type="dxa"/>
            <w:tcBorders>
              <w:top w:val="nil"/>
              <w:left w:val="nil"/>
              <w:bottom w:val="single" w:sz="4" w:space="0" w:color="auto"/>
              <w:right w:val="single" w:sz="4" w:space="0" w:color="auto"/>
            </w:tcBorders>
            <w:shd w:val="clear" w:color="auto" w:fill="auto"/>
            <w:noWrap/>
            <w:vAlign w:val="center"/>
            <w:hideMark/>
          </w:tcPr>
          <w:p w14:paraId="2F125CC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6E7D874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0BC3C0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30570AF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286,28</w:t>
            </w:r>
          </w:p>
        </w:tc>
        <w:tc>
          <w:tcPr>
            <w:tcW w:w="1927" w:type="dxa"/>
            <w:tcBorders>
              <w:top w:val="nil"/>
              <w:left w:val="nil"/>
              <w:bottom w:val="single" w:sz="4" w:space="0" w:color="auto"/>
              <w:right w:val="single" w:sz="4" w:space="0" w:color="auto"/>
            </w:tcBorders>
            <w:shd w:val="clear" w:color="auto" w:fill="auto"/>
            <w:noWrap/>
            <w:vAlign w:val="center"/>
            <w:hideMark/>
          </w:tcPr>
          <w:p w14:paraId="164D8C3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3807E61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212628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r>
      <w:tr w:rsidR="002B7368" w:rsidRPr="002B7368" w14:paraId="1C38DF62" w14:textId="77777777" w:rsidTr="00BD168F">
        <w:trPr>
          <w:trHeight w:val="55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9C434BE"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7</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7283AC2" w14:textId="77777777" w:rsidR="002B7368" w:rsidRPr="002B7368" w:rsidRDefault="002B7368" w:rsidP="002B7368">
            <w:pPr>
              <w:rPr>
                <w:rFonts w:ascii="Arial" w:hAnsi="Arial" w:cs="Arial"/>
                <w:b/>
                <w:bCs/>
                <w:color w:val="FF0000"/>
                <w:sz w:val="12"/>
                <w:szCs w:val="12"/>
              </w:rPr>
            </w:pPr>
            <w:r w:rsidRPr="002B7368">
              <w:rPr>
                <w:rFonts w:ascii="Arial" w:hAnsi="Arial" w:cs="Arial"/>
                <w:b/>
                <w:bCs/>
                <w:color w:val="FF0000"/>
                <w:sz w:val="12"/>
                <w:szCs w:val="12"/>
              </w:rPr>
              <w:t>ИТОГО базовый уровень операционных расходов</w:t>
            </w:r>
          </w:p>
        </w:tc>
        <w:tc>
          <w:tcPr>
            <w:tcW w:w="1467" w:type="dxa"/>
            <w:tcBorders>
              <w:top w:val="nil"/>
              <w:left w:val="nil"/>
              <w:bottom w:val="single" w:sz="4" w:space="0" w:color="auto"/>
              <w:right w:val="single" w:sz="4" w:space="0" w:color="auto"/>
            </w:tcBorders>
            <w:shd w:val="clear" w:color="auto" w:fill="auto"/>
            <w:noWrap/>
            <w:vAlign w:val="bottom"/>
            <w:hideMark/>
          </w:tcPr>
          <w:p w14:paraId="3D63073C"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1B194BB6"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61 470,45</w:t>
            </w:r>
          </w:p>
        </w:tc>
        <w:tc>
          <w:tcPr>
            <w:tcW w:w="1773" w:type="dxa"/>
            <w:tcBorders>
              <w:top w:val="nil"/>
              <w:left w:val="nil"/>
              <w:bottom w:val="single" w:sz="4" w:space="0" w:color="auto"/>
              <w:right w:val="single" w:sz="4" w:space="0" w:color="auto"/>
            </w:tcBorders>
            <w:shd w:val="clear" w:color="auto" w:fill="auto"/>
            <w:noWrap/>
            <w:vAlign w:val="center"/>
            <w:hideMark/>
          </w:tcPr>
          <w:p w14:paraId="347A4076"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55 222,50</w:t>
            </w:r>
          </w:p>
        </w:tc>
        <w:tc>
          <w:tcPr>
            <w:tcW w:w="1692" w:type="dxa"/>
            <w:tcBorders>
              <w:top w:val="nil"/>
              <w:left w:val="nil"/>
              <w:bottom w:val="single" w:sz="4" w:space="0" w:color="auto"/>
              <w:right w:val="single" w:sz="4" w:space="0" w:color="auto"/>
            </w:tcBorders>
            <w:shd w:val="clear" w:color="auto" w:fill="auto"/>
            <w:noWrap/>
            <w:vAlign w:val="center"/>
            <w:hideMark/>
          </w:tcPr>
          <w:p w14:paraId="5107C350"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61 470,45</w:t>
            </w:r>
          </w:p>
        </w:tc>
        <w:tc>
          <w:tcPr>
            <w:tcW w:w="1862" w:type="dxa"/>
            <w:tcBorders>
              <w:top w:val="nil"/>
              <w:left w:val="nil"/>
              <w:bottom w:val="single" w:sz="4" w:space="0" w:color="auto"/>
              <w:right w:val="single" w:sz="4" w:space="0" w:color="auto"/>
            </w:tcBorders>
            <w:shd w:val="clear" w:color="auto" w:fill="auto"/>
            <w:noWrap/>
            <w:vAlign w:val="center"/>
            <w:hideMark/>
          </w:tcPr>
          <w:p w14:paraId="31DCA2BD"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75 118,57</w:t>
            </w:r>
          </w:p>
        </w:tc>
        <w:tc>
          <w:tcPr>
            <w:tcW w:w="1927" w:type="dxa"/>
            <w:tcBorders>
              <w:top w:val="nil"/>
              <w:left w:val="nil"/>
              <w:bottom w:val="single" w:sz="4" w:space="0" w:color="auto"/>
              <w:right w:val="single" w:sz="4" w:space="0" w:color="auto"/>
            </w:tcBorders>
            <w:shd w:val="clear" w:color="auto" w:fill="auto"/>
            <w:noWrap/>
            <w:vAlign w:val="center"/>
            <w:hideMark/>
          </w:tcPr>
          <w:p w14:paraId="785BFBDB"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65 237,36</w:t>
            </w:r>
          </w:p>
        </w:tc>
        <w:tc>
          <w:tcPr>
            <w:tcW w:w="2192" w:type="dxa"/>
            <w:tcBorders>
              <w:top w:val="nil"/>
              <w:left w:val="nil"/>
              <w:bottom w:val="single" w:sz="4" w:space="0" w:color="auto"/>
              <w:right w:val="single" w:sz="4" w:space="0" w:color="auto"/>
            </w:tcBorders>
            <w:shd w:val="clear" w:color="auto" w:fill="auto"/>
            <w:noWrap/>
            <w:vAlign w:val="center"/>
            <w:hideMark/>
          </w:tcPr>
          <w:p w14:paraId="7BDA0088"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117 831,65</w:t>
            </w:r>
          </w:p>
        </w:tc>
        <w:tc>
          <w:tcPr>
            <w:tcW w:w="2192" w:type="dxa"/>
            <w:tcBorders>
              <w:top w:val="nil"/>
              <w:left w:val="nil"/>
              <w:bottom w:val="single" w:sz="4" w:space="0" w:color="auto"/>
              <w:right w:val="single" w:sz="4" w:space="0" w:color="auto"/>
            </w:tcBorders>
            <w:shd w:val="clear" w:color="auto" w:fill="auto"/>
            <w:noWrap/>
            <w:vAlign w:val="center"/>
            <w:hideMark/>
          </w:tcPr>
          <w:p w14:paraId="75536AE6"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76 310,69</w:t>
            </w:r>
          </w:p>
        </w:tc>
      </w:tr>
      <w:tr w:rsidR="002B7368" w:rsidRPr="002B7368" w14:paraId="0FE4268E" w14:textId="77777777" w:rsidTr="00BD168F">
        <w:trPr>
          <w:trHeight w:val="525"/>
          <w:jc w:val="center"/>
        </w:trPr>
        <w:tc>
          <w:tcPr>
            <w:tcW w:w="3167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E86B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Неподконтрольные расходы</w:t>
            </w:r>
          </w:p>
        </w:tc>
      </w:tr>
      <w:tr w:rsidR="002B7368" w:rsidRPr="002B7368" w14:paraId="167410E2"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EA7CEE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8.1</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6B97266"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Очистка стоков, канализация</w:t>
            </w:r>
          </w:p>
        </w:tc>
        <w:tc>
          <w:tcPr>
            <w:tcW w:w="1467" w:type="dxa"/>
            <w:tcBorders>
              <w:top w:val="nil"/>
              <w:left w:val="nil"/>
              <w:bottom w:val="single" w:sz="4" w:space="0" w:color="auto"/>
              <w:right w:val="single" w:sz="4" w:space="0" w:color="auto"/>
            </w:tcBorders>
            <w:shd w:val="clear" w:color="auto" w:fill="auto"/>
            <w:noWrap/>
            <w:vAlign w:val="bottom"/>
            <w:hideMark/>
          </w:tcPr>
          <w:p w14:paraId="53667DE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1DF918B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7836838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5E613B8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533536D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3B864BB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2A13BBB8"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52154E92"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r>
      <w:tr w:rsidR="002B7368" w:rsidRPr="002B7368" w14:paraId="25F6F3B4"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DB8596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8.2</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44AEA89"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Арендная плата, в т.ч.:</w:t>
            </w:r>
          </w:p>
        </w:tc>
        <w:tc>
          <w:tcPr>
            <w:tcW w:w="1467" w:type="dxa"/>
            <w:tcBorders>
              <w:top w:val="nil"/>
              <w:left w:val="nil"/>
              <w:bottom w:val="single" w:sz="4" w:space="0" w:color="auto"/>
              <w:right w:val="single" w:sz="4" w:space="0" w:color="auto"/>
            </w:tcBorders>
            <w:shd w:val="clear" w:color="auto" w:fill="auto"/>
            <w:noWrap/>
            <w:vAlign w:val="bottom"/>
            <w:hideMark/>
          </w:tcPr>
          <w:p w14:paraId="6914581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4C837D4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773" w:type="dxa"/>
            <w:tcBorders>
              <w:top w:val="nil"/>
              <w:left w:val="nil"/>
              <w:bottom w:val="single" w:sz="4" w:space="0" w:color="auto"/>
              <w:right w:val="single" w:sz="4" w:space="0" w:color="auto"/>
            </w:tcBorders>
            <w:shd w:val="clear" w:color="auto" w:fill="auto"/>
            <w:noWrap/>
            <w:vAlign w:val="center"/>
            <w:hideMark/>
          </w:tcPr>
          <w:p w14:paraId="6B693B3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3F10CE6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02CBD66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60EC3C9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61DCBE7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6C842E7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r>
      <w:tr w:rsidR="002B7368" w:rsidRPr="002B7368" w14:paraId="49D95DCF"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DF0190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EFD1D2D"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 xml:space="preserve"> </w:t>
            </w:r>
            <w:r w:rsidRPr="002B7368">
              <w:rPr>
                <w:rFonts w:ascii="Arial" w:hAnsi="Arial" w:cs="Arial"/>
                <w:sz w:val="12"/>
                <w:szCs w:val="12"/>
              </w:rPr>
              <w:t xml:space="preserve">- аренда муниципального имущества </w:t>
            </w:r>
          </w:p>
        </w:tc>
        <w:tc>
          <w:tcPr>
            <w:tcW w:w="1467" w:type="dxa"/>
            <w:tcBorders>
              <w:top w:val="nil"/>
              <w:left w:val="nil"/>
              <w:bottom w:val="single" w:sz="4" w:space="0" w:color="auto"/>
              <w:right w:val="single" w:sz="4" w:space="0" w:color="auto"/>
            </w:tcBorders>
            <w:shd w:val="clear" w:color="auto" w:fill="auto"/>
            <w:noWrap/>
            <w:vAlign w:val="bottom"/>
            <w:hideMark/>
          </w:tcPr>
          <w:p w14:paraId="5F5515F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5E37D38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1EB9FFF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09D631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10F0858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763FBA7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5E1AEC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DFA63F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3463B184"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2F0A3B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4C4A0CE"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аренда земли</w:t>
            </w:r>
          </w:p>
        </w:tc>
        <w:tc>
          <w:tcPr>
            <w:tcW w:w="1467" w:type="dxa"/>
            <w:tcBorders>
              <w:top w:val="nil"/>
              <w:left w:val="nil"/>
              <w:bottom w:val="single" w:sz="4" w:space="0" w:color="auto"/>
              <w:right w:val="single" w:sz="4" w:space="0" w:color="auto"/>
            </w:tcBorders>
            <w:shd w:val="clear" w:color="auto" w:fill="auto"/>
            <w:noWrap/>
            <w:vAlign w:val="bottom"/>
            <w:hideMark/>
          </w:tcPr>
          <w:p w14:paraId="1659E11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111C280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0038B97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B2FB5B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105A084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68FBED1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3C2B99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05768F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396D9F15"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F9DD53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50A8DE8"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аренда прочего имущества (автотранспорт)</w:t>
            </w:r>
          </w:p>
        </w:tc>
        <w:tc>
          <w:tcPr>
            <w:tcW w:w="1467" w:type="dxa"/>
            <w:tcBorders>
              <w:top w:val="nil"/>
              <w:left w:val="nil"/>
              <w:bottom w:val="single" w:sz="4" w:space="0" w:color="auto"/>
              <w:right w:val="single" w:sz="4" w:space="0" w:color="auto"/>
            </w:tcBorders>
            <w:shd w:val="clear" w:color="auto" w:fill="auto"/>
            <w:noWrap/>
            <w:vAlign w:val="bottom"/>
            <w:hideMark/>
          </w:tcPr>
          <w:p w14:paraId="50F2C3C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0C4DF34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257B9F6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29FD2E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186A5AC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32A72D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E84926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EF21DC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28436D9E"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D7CB42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8.3</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4183FF7"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Концессионная плата</w:t>
            </w:r>
          </w:p>
        </w:tc>
        <w:tc>
          <w:tcPr>
            <w:tcW w:w="1467" w:type="dxa"/>
            <w:tcBorders>
              <w:top w:val="nil"/>
              <w:left w:val="nil"/>
              <w:bottom w:val="single" w:sz="4" w:space="0" w:color="auto"/>
              <w:right w:val="single" w:sz="4" w:space="0" w:color="auto"/>
            </w:tcBorders>
            <w:shd w:val="clear" w:color="auto" w:fill="auto"/>
            <w:noWrap/>
            <w:vAlign w:val="bottom"/>
            <w:hideMark/>
          </w:tcPr>
          <w:p w14:paraId="615AD3F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7482F15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5E726AE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67D06E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657E889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927" w:type="dxa"/>
            <w:tcBorders>
              <w:top w:val="nil"/>
              <w:left w:val="nil"/>
              <w:bottom w:val="single" w:sz="4" w:space="0" w:color="auto"/>
              <w:right w:val="single" w:sz="4" w:space="0" w:color="auto"/>
            </w:tcBorders>
            <w:shd w:val="clear" w:color="auto" w:fill="auto"/>
            <w:noWrap/>
            <w:vAlign w:val="center"/>
            <w:hideMark/>
          </w:tcPr>
          <w:p w14:paraId="424BA77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6B6404B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7716298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r>
      <w:tr w:rsidR="002B7368" w:rsidRPr="002B7368" w14:paraId="6371975D" w14:textId="77777777" w:rsidTr="00BD168F">
        <w:trPr>
          <w:trHeight w:val="70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DD116F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lastRenderedPageBreak/>
              <w:t>8.4</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96A25DF"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оплату налогов, сборов и др.обяз.платежей, в т.ч.</w:t>
            </w:r>
          </w:p>
        </w:tc>
        <w:tc>
          <w:tcPr>
            <w:tcW w:w="1467" w:type="dxa"/>
            <w:tcBorders>
              <w:top w:val="nil"/>
              <w:left w:val="nil"/>
              <w:bottom w:val="single" w:sz="4" w:space="0" w:color="auto"/>
              <w:right w:val="single" w:sz="4" w:space="0" w:color="auto"/>
            </w:tcBorders>
            <w:shd w:val="clear" w:color="auto" w:fill="auto"/>
            <w:noWrap/>
            <w:vAlign w:val="bottom"/>
            <w:hideMark/>
          </w:tcPr>
          <w:p w14:paraId="183B9B5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41C2ABA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218,96</w:t>
            </w:r>
          </w:p>
        </w:tc>
        <w:tc>
          <w:tcPr>
            <w:tcW w:w="1773" w:type="dxa"/>
            <w:tcBorders>
              <w:top w:val="nil"/>
              <w:left w:val="nil"/>
              <w:bottom w:val="single" w:sz="4" w:space="0" w:color="auto"/>
              <w:right w:val="single" w:sz="4" w:space="0" w:color="auto"/>
            </w:tcBorders>
            <w:shd w:val="clear" w:color="auto" w:fill="auto"/>
            <w:noWrap/>
            <w:vAlign w:val="center"/>
            <w:hideMark/>
          </w:tcPr>
          <w:p w14:paraId="643FD9BE"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311,86</w:t>
            </w:r>
          </w:p>
        </w:tc>
        <w:tc>
          <w:tcPr>
            <w:tcW w:w="1692" w:type="dxa"/>
            <w:tcBorders>
              <w:top w:val="nil"/>
              <w:left w:val="nil"/>
              <w:bottom w:val="single" w:sz="4" w:space="0" w:color="auto"/>
              <w:right w:val="single" w:sz="4" w:space="0" w:color="auto"/>
            </w:tcBorders>
            <w:shd w:val="clear" w:color="auto" w:fill="auto"/>
            <w:noWrap/>
            <w:vAlign w:val="center"/>
            <w:hideMark/>
          </w:tcPr>
          <w:p w14:paraId="0091311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307,07</w:t>
            </w:r>
          </w:p>
        </w:tc>
        <w:tc>
          <w:tcPr>
            <w:tcW w:w="1862" w:type="dxa"/>
            <w:tcBorders>
              <w:top w:val="nil"/>
              <w:left w:val="nil"/>
              <w:bottom w:val="single" w:sz="4" w:space="0" w:color="auto"/>
              <w:right w:val="single" w:sz="4" w:space="0" w:color="auto"/>
            </w:tcBorders>
            <w:shd w:val="clear" w:color="auto" w:fill="auto"/>
            <w:noWrap/>
            <w:vAlign w:val="center"/>
            <w:hideMark/>
          </w:tcPr>
          <w:p w14:paraId="5D14AB0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337,98</w:t>
            </w:r>
          </w:p>
        </w:tc>
        <w:tc>
          <w:tcPr>
            <w:tcW w:w="1927" w:type="dxa"/>
            <w:tcBorders>
              <w:top w:val="nil"/>
              <w:left w:val="nil"/>
              <w:bottom w:val="single" w:sz="4" w:space="0" w:color="auto"/>
              <w:right w:val="single" w:sz="4" w:space="0" w:color="auto"/>
            </w:tcBorders>
            <w:shd w:val="clear" w:color="auto" w:fill="auto"/>
            <w:noWrap/>
            <w:vAlign w:val="center"/>
            <w:hideMark/>
          </w:tcPr>
          <w:p w14:paraId="7CF2E2F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228,07</w:t>
            </w:r>
          </w:p>
        </w:tc>
        <w:tc>
          <w:tcPr>
            <w:tcW w:w="2192" w:type="dxa"/>
            <w:tcBorders>
              <w:top w:val="nil"/>
              <w:left w:val="nil"/>
              <w:bottom w:val="single" w:sz="4" w:space="0" w:color="auto"/>
              <w:right w:val="single" w:sz="4" w:space="0" w:color="auto"/>
            </w:tcBorders>
            <w:shd w:val="clear" w:color="auto" w:fill="auto"/>
            <w:noWrap/>
            <w:vAlign w:val="center"/>
            <w:hideMark/>
          </w:tcPr>
          <w:p w14:paraId="0CF93F5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362,55</w:t>
            </w:r>
          </w:p>
        </w:tc>
        <w:tc>
          <w:tcPr>
            <w:tcW w:w="2192" w:type="dxa"/>
            <w:tcBorders>
              <w:top w:val="nil"/>
              <w:left w:val="nil"/>
              <w:bottom w:val="single" w:sz="4" w:space="0" w:color="auto"/>
              <w:right w:val="single" w:sz="4" w:space="0" w:color="auto"/>
            </w:tcBorders>
            <w:shd w:val="clear" w:color="auto" w:fill="auto"/>
            <w:noWrap/>
            <w:vAlign w:val="center"/>
            <w:hideMark/>
          </w:tcPr>
          <w:p w14:paraId="50FF0BB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307,07</w:t>
            </w:r>
          </w:p>
        </w:tc>
      </w:tr>
      <w:tr w:rsidR="002B7368" w:rsidRPr="002B7368" w14:paraId="4966609C" w14:textId="77777777" w:rsidTr="00BD168F">
        <w:trPr>
          <w:trHeight w:val="48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7C8BED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B4E7289"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плата за выбросы и сбросы загрязняющих веществ в окруж.среду, размещ. отходов и др.виды негативн.возд. на окр.среду</w:t>
            </w:r>
          </w:p>
        </w:tc>
        <w:tc>
          <w:tcPr>
            <w:tcW w:w="1467" w:type="dxa"/>
            <w:tcBorders>
              <w:top w:val="nil"/>
              <w:left w:val="nil"/>
              <w:bottom w:val="single" w:sz="4" w:space="0" w:color="auto"/>
              <w:right w:val="single" w:sz="4" w:space="0" w:color="auto"/>
            </w:tcBorders>
            <w:shd w:val="clear" w:color="auto" w:fill="auto"/>
            <w:noWrap/>
            <w:vAlign w:val="bottom"/>
            <w:hideMark/>
          </w:tcPr>
          <w:p w14:paraId="5B8CB43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FEB19B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31,26</w:t>
            </w:r>
          </w:p>
        </w:tc>
        <w:tc>
          <w:tcPr>
            <w:tcW w:w="1773" w:type="dxa"/>
            <w:tcBorders>
              <w:top w:val="nil"/>
              <w:left w:val="nil"/>
              <w:bottom w:val="single" w:sz="4" w:space="0" w:color="auto"/>
              <w:right w:val="single" w:sz="4" w:space="0" w:color="auto"/>
            </w:tcBorders>
            <w:shd w:val="clear" w:color="auto" w:fill="auto"/>
            <w:noWrap/>
            <w:vAlign w:val="center"/>
            <w:hideMark/>
          </w:tcPr>
          <w:p w14:paraId="3945887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3B91566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51ABD1E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26,27</w:t>
            </w:r>
          </w:p>
        </w:tc>
        <w:tc>
          <w:tcPr>
            <w:tcW w:w="1927" w:type="dxa"/>
            <w:tcBorders>
              <w:top w:val="nil"/>
              <w:left w:val="nil"/>
              <w:bottom w:val="single" w:sz="4" w:space="0" w:color="auto"/>
              <w:right w:val="single" w:sz="4" w:space="0" w:color="auto"/>
            </w:tcBorders>
            <w:shd w:val="clear" w:color="auto" w:fill="auto"/>
            <w:noWrap/>
            <w:vAlign w:val="center"/>
            <w:hideMark/>
          </w:tcPr>
          <w:p w14:paraId="47A1799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18C37A4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,26,27</w:t>
            </w:r>
          </w:p>
        </w:tc>
        <w:tc>
          <w:tcPr>
            <w:tcW w:w="2192" w:type="dxa"/>
            <w:tcBorders>
              <w:top w:val="nil"/>
              <w:left w:val="nil"/>
              <w:bottom w:val="single" w:sz="4" w:space="0" w:color="auto"/>
              <w:right w:val="single" w:sz="4" w:space="0" w:color="auto"/>
            </w:tcBorders>
            <w:shd w:val="clear" w:color="auto" w:fill="auto"/>
            <w:noWrap/>
            <w:vAlign w:val="center"/>
            <w:hideMark/>
          </w:tcPr>
          <w:p w14:paraId="1E37453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r>
      <w:tr w:rsidR="002B7368" w:rsidRPr="002B7368" w14:paraId="2EA255C3" w14:textId="77777777" w:rsidTr="00BD168F">
        <w:trPr>
          <w:trHeight w:val="70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7952B8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B367E8"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расходы на обязательное страхование</w:t>
            </w:r>
          </w:p>
        </w:tc>
        <w:tc>
          <w:tcPr>
            <w:tcW w:w="1467" w:type="dxa"/>
            <w:tcBorders>
              <w:top w:val="nil"/>
              <w:left w:val="nil"/>
              <w:bottom w:val="single" w:sz="4" w:space="0" w:color="auto"/>
              <w:right w:val="single" w:sz="4" w:space="0" w:color="auto"/>
            </w:tcBorders>
            <w:shd w:val="clear" w:color="auto" w:fill="auto"/>
            <w:noWrap/>
            <w:vAlign w:val="bottom"/>
            <w:hideMark/>
          </w:tcPr>
          <w:p w14:paraId="6DA5F9F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1374160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57,58</w:t>
            </w:r>
          </w:p>
        </w:tc>
        <w:tc>
          <w:tcPr>
            <w:tcW w:w="1773" w:type="dxa"/>
            <w:tcBorders>
              <w:top w:val="nil"/>
              <w:left w:val="nil"/>
              <w:bottom w:val="single" w:sz="4" w:space="0" w:color="auto"/>
              <w:right w:val="single" w:sz="4" w:space="0" w:color="auto"/>
            </w:tcBorders>
            <w:shd w:val="clear" w:color="auto" w:fill="auto"/>
            <w:noWrap/>
            <w:vAlign w:val="center"/>
            <w:hideMark/>
          </w:tcPr>
          <w:p w14:paraId="677F0B4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155,99</w:t>
            </w:r>
          </w:p>
        </w:tc>
        <w:tc>
          <w:tcPr>
            <w:tcW w:w="1692" w:type="dxa"/>
            <w:tcBorders>
              <w:top w:val="nil"/>
              <w:left w:val="nil"/>
              <w:bottom w:val="single" w:sz="4" w:space="0" w:color="auto"/>
              <w:right w:val="single" w:sz="4" w:space="0" w:color="auto"/>
            </w:tcBorders>
            <w:shd w:val="clear" w:color="auto" w:fill="auto"/>
            <w:noWrap/>
            <w:vAlign w:val="center"/>
            <w:hideMark/>
          </w:tcPr>
          <w:p w14:paraId="0FE1584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155,99</w:t>
            </w:r>
          </w:p>
        </w:tc>
        <w:tc>
          <w:tcPr>
            <w:tcW w:w="1862" w:type="dxa"/>
            <w:tcBorders>
              <w:top w:val="nil"/>
              <w:left w:val="nil"/>
              <w:bottom w:val="single" w:sz="4" w:space="0" w:color="auto"/>
              <w:right w:val="single" w:sz="4" w:space="0" w:color="auto"/>
            </w:tcBorders>
            <w:shd w:val="clear" w:color="auto" w:fill="auto"/>
            <w:noWrap/>
            <w:vAlign w:val="center"/>
            <w:hideMark/>
          </w:tcPr>
          <w:p w14:paraId="5303497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155,48</w:t>
            </w:r>
          </w:p>
        </w:tc>
        <w:tc>
          <w:tcPr>
            <w:tcW w:w="1927" w:type="dxa"/>
            <w:tcBorders>
              <w:top w:val="nil"/>
              <w:left w:val="nil"/>
              <w:bottom w:val="single" w:sz="4" w:space="0" w:color="auto"/>
              <w:right w:val="single" w:sz="4" w:space="0" w:color="auto"/>
            </w:tcBorders>
            <w:shd w:val="clear" w:color="auto" w:fill="auto"/>
            <w:noWrap/>
            <w:vAlign w:val="center"/>
            <w:hideMark/>
          </w:tcPr>
          <w:p w14:paraId="40265F9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71,84</w:t>
            </w:r>
          </w:p>
        </w:tc>
        <w:tc>
          <w:tcPr>
            <w:tcW w:w="2192" w:type="dxa"/>
            <w:tcBorders>
              <w:top w:val="nil"/>
              <w:left w:val="nil"/>
              <w:bottom w:val="single" w:sz="4" w:space="0" w:color="auto"/>
              <w:right w:val="single" w:sz="4" w:space="0" w:color="auto"/>
            </w:tcBorders>
            <w:shd w:val="clear" w:color="auto" w:fill="auto"/>
            <w:noWrap/>
            <w:vAlign w:val="center"/>
            <w:hideMark/>
          </w:tcPr>
          <w:p w14:paraId="1B2E7D1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175,54</w:t>
            </w:r>
          </w:p>
        </w:tc>
        <w:tc>
          <w:tcPr>
            <w:tcW w:w="2192" w:type="dxa"/>
            <w:tcBorders>
              <w:top w:val="nil"/>
              <w:left w:val="nil"/>
              <w:bottom w:val="single" w:sz="4" w:space="0" w:color="auto"/>
              <w:right w:val="single" w:sz="4" w:space="0" w:color="auto"/>
            </w:tcBorders>
            <w:shd w:val="clear" w:color="auto" w:fill="auto"/>
            <w:noWrap/>
            <w:vAlign w:val="center"/>
            <w:hideMark/>
          </w:tcPr>
          <w:p w14:paraId="61810B7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155,99</w:t>
            </w:r>
          </w:p>
        </w:tc>
      </w:tr>
      <w:tr w:rsidR="002B7368" w:rsidRPr="002B7368" w14:paraId="2F639613" w14:textId="77777777" w:rsidTr="00BD168F">
        <w:trPr>
          <w:trHeight w:val="58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4C0D8C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5493A50"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 xml:space="preserve"> </w:t>
            </w:r>
            <w:r w:rsidRPr="002B7368">
              <w:rPr>
                <w:rFonts w:ascii="Arial" w:hAnsi="Arial" w:cs="Arial"/>
                <w:sz w:val="12"/>
                <w:szCs w:val="12"/>
              </w:rPr>
              <w:t>- налог на имущество организации</w:t>
            </w:r>
          </w:p>
        </w:tc>
        <w:tc>
          <w:tcPr>
            <w:tcW w:w="1467" w:type="dxa"/>
            <w:tcBorders>
              <w:top w:val="nil"/>
              <w:left w:val="nil"/>
              <w:bottom w:val="single" w:sz="4" w:space="0" w:color="auto"/>
              <w:right w:val="single" w:sz="4" w:space="0" w:color="auto"/>
            </w:tcBorders>
            <w:shd w:val="clear" w:color="auto" w:fill="auto"/>
            <w:noWrap/>
            <w:vAlign w:val="bottom"/>
            <w:hideMark/>
          </w:tcPr>
          <w:p w14:paraId="354ED7B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2CB7753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112,62</w:t>
            </w:r>
          </w:p>
        </w:tc>
        <w:tc>
          <w:tcPr>
            <w:tcW w:w="1773" w:type="dxa"/>
            <w:tcBorders>
              <w:top w:val="nil"/>
              <w:left w:val="nil"/>
              <w:bottom w:val="single" w:sz="4" w:space="0" w:color="auto"/>
              <w:right w:val="single" w:sz="4" w:space="0" w:color="auto"/>
            </w:tcBorders>
            <w:shd w:val="clear" w:color="auto" w:fill="auto"/>
            <w:noWrap/>
            <w:vAlign w:val="center"/>
            <w:hideMark/>
          </w:tcPr>
          <w:p w14:paraId="15183C4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117,02</w:t>
            </w:r>
          </w:p>
        </w:tc>
        <w:tc>
          <w:tcPr>
            <w:tcW w:w="1692" w:type="dxa"/>
            <w:tcBorders>
              <w:top w:val="nil"/>
              <w:left w:val="nil"/>
              <w:bottom w:val="single" w:sz="4" w:space="0" w:color="auto"/>
              <w:right w:val="single" w:sz="4" w:space="0" w:color="auto"/>
            </w:tcBorders>
            <w:shd w:val="clear" w:color="auto" w:fill="auto"/>
            <w:noWrap/>
            <w:vAlign w:val="center"/>
            <w:hideMark/>
          </w:tcPr>
          <w:p w14:paraId="5DCD81A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117,02</w:t>
            </w:r>
          </w:p>
        </w:tc>
        <w:tc>
          <w:tcPr>
            <w:tcW w:w="1862" w:type="dxa"/>
            <w:tcBorders>
              <w:top w:val="nil"/>
              <w:left w:val="nil"/>
              <w:bottom w:val="single" w:sz="4" w:space="0" w:color="auto"/>
              <w:right w:val="single" w:sz="4" w:space="0" w:color="auto"/>
            </w:tcBorders>
            <w:shd w:val="clear" w:color="auto" w:fill="auto"/>
            <w:noWrap/>
            <w:vAlign w:val="center"/>
            <w:hideMark/>
          </w:tcPr>
          <w:p w14:paraId="2FF4BCC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124,77</w:t>
            </w:r>
          </w:p>
        </w:tc>
        <w:tc>
          <w:tcPr>
            <w:tcW w:w="1927" w:type="dxa"/>
            <w:tcBorders>
              <w:top w:val="nil"/>
              <w:left w:val="nil"/>
              <w:bottom w:val="single" w:sz="4" w:space="0" w:color="auto"/>
              <w:right w:val="single" w:sz="4" w:space="0" w:color="auto"/>
            </w:tcBorders>
            <w:shd w:val="clear" w:color="auto" w:fill="auto"/>
            <w:noWrap/>
            <w:vAlign w:val="center"/>
            <w:hideMark/>
          </w:tcPr>
          <w:p w14:paraId="5AFB5D4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124,77</w:t>
            </w:r>
          </w:p>
        </w:tc>
        <w:tc>
          <w:tcPr>
            <w:tcW w:w="2192" w:type="dxa"/>
            <w:tcBorders>
              <w:top w:val="nil"/>
              <w:left w:val="nil"/>
              <w:bottom w:val="single" w:sz="4" w:space="0" w:color="auto"/>
              <w:right w:val="single" w:sz="4" w:space="0" w:color="auto"/>
            </w:tcBorders>
            <w:shd w:val="clear" w:color="auto" w:fill="auto"/>
            <w:noWrap/>
            <w:vAlign w:val="center"/>
            <w:hideMark/>
          </w:tcPr>
          <w:p w14:paraId="7836936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117,02</w:t>
            </w:r>
          </w:p>
        </w:tc>
        <w:tc>
          <w:tcPr>
            <w:tcW w:w="2192" w:type="dxa"/>
            <w:tcBorders>
              <w:top w:val="nil"/>
              <w:left w:val="nil"/>
              <w:bottom w:val="single" w:sz="4" w:space="0" w:color="auto"/>
              <w:right w:val="single" w:sz="4" w:space="0" w:color="auto"/>
            </w:tcBorders>
            <w:shd w:val="clear" w:color="auto" w:fill="auto"/>
            <w:noWrap/>
            <w:vAlign w:val="center"/>
            <w:hideMark/>
          </w:tcPr>
          <w:p w14:paraId="60C2E1F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117,02</w:t>
            </w:r>
          </w:p>
        </w:tc>
      </w:tr>
      <w:tr w:rsidR="002B7368" w:rsidRPr="002B7368" w14:paraId="654B9128" w14:textId="77777777" w:rsidTr="00BD168F">
        <w:trPr>
          <w:trHeight w:val="49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A812C7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893E211"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налог на загрязнение окружающей среды</w:t>
            </w:r>
          </w:p>
        </w:tc>
        <w:tc>
          <w:tcPr>
            <w:tcW w:w="1467" w:type="dxa"/>
            <w:tcBorders>
              <w:top w:val="nil"/>
              <w:left w:val="nil"/>
              <w:bottom w:val="single" w:sz="4" w:space="0" w:color="auto"/>
              <w:right w:val="single" w:sz="4" w:space="0" w:color="auto"/>
            </w:tcBorders>
            <w:shd w:val="clear" w:color="auto" w:fill="auto"/>
            <w:noWrap/>
            <w:vAlign w:val="bottom"/>
            <w:hideMark/>
          </w:tcPr>
          <w:p w14:paraId="0C54844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2163C3C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0B5997C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0720B73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0D22620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7B164E5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1C9917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CDD6A8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63457ECB" w14:textId="77777777" w:rsidTr="00BD168F">
        <w:trPr>
          <w:trHeight w:val="49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F0C918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0370A3C"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земельный налог</w:t>
            </w:r>
          </w:p>
        </w:tc>
        <w:tc>
          <w:tcPr>
            <w:tcW w:w="1467" w:type="dxa"/>
            <w:tcBorders>
              <w:top w:val="nil"/>
              <w:left w:val="nil"/>
              <w:bottom w:val="single" w:sz="4" w:space="0" w:color="auto"/>
              <w:right w:val="single" w:sz="4" w:space="0" w:color="auto"/>
            </w:tcBorders>
            <w:shd w:val="clear" w:color="auto" w:fill="auto"/>
            <w:noWrap/>
            <w:vAlign w:val="bottom"/>
            <w:hideMark/>
          </w:tcPr>
          <w:p w14:paraId="1A9069C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3135CF4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785EB40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42D88C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41E5D78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298ADCB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F43386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60D8411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056ED82B" w14:textId="77777777" w:rsidTr="00BD168F">
        <w:trPr>
          <w:trHeight w:val="49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C1E2C7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C9D3264"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транспортный налог</w:t>
            </w:r>
          </w:p>
        </w:tc>
        <w:tc>
          <w:tcPr>
            <w:tcW w:w="1467" w:type="dxa"/>
            <w:tcBorders>
              <w:top w:val="nil"/>
              <w:left w:val="nil"/>
              <w:bottom w:val="single" w:sz="4" w:space="0" w:color="auto"/>
              <w:right w:val="single" w:sz="4" w:space="0" w:color="auto"/>
            </w:tcBorders>
            <w:shd w:val="clear" w:color="auto" w:fill="auto"/>
            <w:noWrap/>
            <w:vAlign w:val="bottom"/>
            <w:hideMark/>
          </w:tcPr>
          <w:p w14:paraId="25A2F9B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78530E6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17,50</w:t>
            </w:r>
          </w:p>
        </w:tc>
        <w:tc>
          <w:tcPr>
            <w:tcW w:w="1773" w:type="dxa"/>
            <w:tcBorders>
              <w:top w:val="nil"/>
              <w:left w:val="nil"/>
              <w:bottom w:val="single" w:sz="4" w:space="0" w:color="auto"/>
              <w:right w:val="single" w:sz="4" w:space="0" w:color="auto"/>
            </w:tcBorders>
            <w:shd w:val="clear" w:color="auto" w:fill="auto"/>
            <w:noWrap/>
            <w:vAlign w:val="center"/>
            <w:hideMark/>
          </w:tcPr>
          <w:p w14:paraId="255CDB0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38,86</w:t>
            </w:r>
          </w:p>
        </w:tc>
        <w:tc>
          <w:tcPr>
            <w:tcW w:w="1692" w:type="dxa"/>
            <w:tcBorders>
              <w:top w:val="nil"/>
              <w:left w:val="nil"/>
              <w:bottom w:val="single" w:sz="4" w:space="0" w:color="auto"/>
              <w:right w:val="single" w:sz="4" w:space="0" w:color="auto"/>
            </w:tcBorders>
            <w:shd w:val="clear" w:color="auto" w:fill="auto"/>
            <w:noWrap/>
            <w:vAlign w:val="center"/>
            <w:hideMark/>
          </w:tcPr>
          <w:p w14:paraId="764BE31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34,06</w:t>
            </w:r>
          </w:p>
        </w:tc>
        <w:tc>
          <w:tcPr>
            <w:tcW w:w="1862" w:type="dxa"/>
            <w:tcBorders>
              <w:top w:val="nil"/>
              <w:left w:val="nil"/>
              <w:bottom w:val="single" w:sz="4" w:space="0" w:color="auto"/>
              <w:right w:val="single" w:sz="4" w:space="0" w:color="auto"/>
            </w:tcBorders>
            <w:shd w:val="clear" w:color="auto" w:fill="auto"/>
            <w:noWrap/>
            <w:vAlign w:val="center"/>
            <w:hideMark/>
          </w:tcPr>
          <w:p w14:paraId="585344F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31,46</w:t>
            </w:r>
          </w:p>
        </w:tc>
        <w:tc>
          <w:tcPr>
            <w:tcW w:w="1927" w:type="dxa"/>
            <w:tcBorders>
              <w:top w:val="nil"/>
              <w:left w:val="nil"/>
              <w:bottom w:val="single" w:sz="4" w:space="0" w:color="auto"/>
              <w:right w:val="single" w:sz="4" w:space="0" w:color="auto"/>
            </w:tcBorders>
            <w:shd w:val="clear" w:color="auto" w:fill="auto"/>
            <w:noWrap/>
            <w:vAlign w:val="center"/>
            <w:hideMark/>
          </w:tcPr>
          <w:p w14:paraId="0D88A0E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31,46</w:t>
            </w:r>
          </w:p>
        </w:tc>
        <w:tc>
          <w:tcPr>
            <w:tcW w:w="2192" w:type="dxa"/>
            <w:tcBorders>
              <w:top w:val="nil"/>
              <w:left w:val="nil"/>
              <w:bottom w:val="single" w:sz="4" w:space="0" w:color="auto"/>
              <w:right w:val="single" w:sz="4" w:space="0" w:color="auto"/>
            </w:tcBorders>
            <w:shd w:val="clear" w:color="auto" w:fill="auto"/>
            <w:noWrap/>
            <w:vAlign w:val="center"/>
            <w:hideMark/>
          </w:tcPr>
          <w:p w14:paraId="4D917F1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43,73</w:t>
            </w:r>
          </w:p>
        </w:tc>
        <w:tc>
          <w:tcPr>
            <w:tcW w:w="2192" w:type="dxa"/>
            <w:tcBorders>
              <w:top w:val="nil"/>
              <w:left w:val="nil"/>
              <w:bottom w:val="single" w:sz="4" w:space="0" w:color="auto"/>
              <w:right w:val="single" w:sz="4" w:space="0" w:color="auto"/>
            </w:tcBorders>
            <w:shd w:val="clear" w:color="auto" w:fill="auto"/>
            <w:noWrap/>
            <w:vAlign w:val="center"/>
            <w:hideMark/>
          </w:tcPr>
          <w:p w14:paraId="61C609B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34,06</w:t>
            </w:r>
          </w:p>
        </w:tc>
      </w:tr>
      <w:tr w:rsidR="002B7368" w:rsidRPr="002B7368" w14:paraId="3A6A68B5" w14:textId="77777777" w:rsidTr="00BD168F">
        <w:trPr>
          <w:trHeight w:val="49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867AFA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CCB79AF"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налог на прибыль</w:t>
            </w:r>
          </w:p>
        </w:tc>
        <w:tc>
          <w:tcPr>
            <w:tcW w:w="1467" w:type="dxa"/>
            <w:tcBorders>
              <w:top w:val="nil"/>
              <w:left w:val="nil"/>
              <w:bottom w:val="single" w:sz="4" w:space="0" w:color="auto"/>
              <w:right w:val="single" w:sz="4" w:space="0" w:color="auto"/>
            </w:tcBorders>
            <w:shd w:val="clear" w:color="auto" w:fill="auto"/>
            <w:noWrap/>
            <w:vAlign w:val="bottom"/>
            <w:hideMark/>
          </w:tcPr>
          <w:p w14:paraId="7507EF6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4C77876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2091429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7FB591F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73ACD5F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89A4C7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627426F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D07418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08CC3D27" w14:textId="77777777" w:rsidTr="00BD168F">
        <w:trPr>
          <w:trHeight w:val="49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F3FC13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BE45689"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сбытовые расходы ГО</w:t>
            </w:r>
          </w:p>
        </w:tc>
        <w:tc>
          <w:tcPr>
            <w:tcW w:w="1467" w:type="dxa"/>
            <w:tcBorders>
              <w:top w:val="nil"/>
              <w:left w:val="nil"/>
              <w:bottom w:val="single" w:sz="4" w:space="0" w:color="auto"/>
              <w:right w:val="single" w:sz="4" w:space="0" w:color="auto"/>
            </w:tcBorders>
            <w:shd w:val="clear" w:color="auto" w:fill="auto"/>
            <w:noWrap/>
            <w:vAlign w:val="bottom"/>
            <w:hideMark/>
          </w:tcPr>
          <w:p w14:paraId="31D8B3C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6175328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68214EF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0DE803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52E8AF5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39A964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C83480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736F1D8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2CAF81ED"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E52BFB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8.5</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7925C79"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Отчисления на соц.нужды, в т.ч.</w:t>
            </w:r>
          </w:p>
        </w:tc>
        <w:tc>
          <w:tcPr>
            <w:tcW w:w="1467" w:type="dxa"/>
            <w:tcBorders>
              <w:top w:val="nil"/>
              <w:left w:val="nil"/>
              <w:bottom w:val="single" w:sz="4" w:space="0" w:color="auto"/>
              <w:right w:val="single" w:sz="4" w:space="0" w:color="auto"/>
            </w:tcBorders>
            <w:shd w:val="clear" w:color="auto" w:fill="auto"/>
            <w:noWrap/>
            <w:vAlign w:val="bottom"/>
            <w:hideMark/>
          </w:tcPr>
          <w:p w14:paraId="74F26B3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130908D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14 895,79</w:t>
            </w:r>
          </w:p>
        </w:tc>
        <w:tc>
          <w:tcPr>
            <w:tcW w:w="1773" w:type="dxa"/>
            <w:tcBorders>
              <w:top w:val="nil"/>
              <w:left w:val="nil"/>
              <w:bottom w:val="single" w:sz="4" w:space="0" w:color="auto"/>
              <w:right w:val="single" w:sz="4" w:space="0" w:color="auto"/>
            </w:tcBorders>
            <w:shd w:val="clear" w:color="auto" w:fill="auto"/>
            <w:noWrap/>
            <w:vAlign w:val="center"/>
            <w:hideMark/>
          </w:tcPr>
          <w:p w14:paraId="5CA4AF0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12 527,94</w:t>
            </w:r>
          </w:p>
        </w:tc>
        <w:tc>
          <w:tcPr>
            <w:tcW w:w="1692" w:type="dxa"/>
            <w:tcBorders>
              <w:top w:val="nil"/>
              <w:left w:val="nil"/>
              <w:bottom w:val="single" w:sz="4" w:space="0" w:color="auto"/>
              <w:right w:val="single" w:sz="4" w:space="0" w:color="auto"/>
            </w:tcBorders>
            <w:shd w:val="clear" w:color="auto" w:fill="auto"/>
            <w:noWrap/>
            <w:vAlign w:val="center"/>
            <w:hideMark/>
          </w:tcPr>
          <w:p w14:paraId="34DB0BE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12 527,94</w:t>
            </w:r>
          </w:p>
        </w:tc>
        <w:tc>
          <w:tcPr>
            <w:tcW w:w="1862" w:type="dxa"/>
            <w:tcBorders>
              <w:top w:val="nil"/>
              <w:left w:val="nil"/>
              <w:bottom w:val="single" w:sz="4" w:space="0" w:color="auto"/>
              <w:right w:val="single" w:sz="4" w:space="0" w:color="auto"/>
            </w:tcBorders>
            <w:shd w:val="clear" w:color="auto" w:fill="auto"/>
            <w:noWrap/>
            <w:vAlign w:val="center"/>
            <w:hideMark/>
          </w:tcPr>
          <w:p w14:paraId="5264D338"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17 984,95</w:t>
            </w:r>
          </w:p>
        </w:tc>
        <w:tc>
          <w:tcPr>
            <w:tcW w:w="1927" w:type="dxa"/>
            <w:tcBorders>
              <w:top w:val="nil"/>
              <w:left w:val="nil"/>
              <w:bottom w:val="single" w:sz="4" w:space="0" w:color="auto"/>
              <w:right w:val="single" w:sz="4" w:space="0" w:color="auto"/>
            </w:tcBorders>
            <w:shd w:val="clear" w:color="auto" w:fill="auto"/>
            <w:noWrap/>
            <w:vAlign w:val="center"/>
            <w:hideMark/>
          </w:tcPr>
          <w:p w14:paraId="0107E29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15 808,60</w:t>
            </w:r>
          </w:p>
        </w:tc>
        <w:tc>
          <w:tcPr>
            <w:tcW w:w="2192" w:type="dxa"/>
            <w:tcBorders>
              <w:top w:val="nil"/>
              <w:left w:val="nil"/>
              <w:bottom w:val="single" w:sz="4" w:space="0" w:color="auto"/>
              <w:right w:val="single" w:sz="4" w:space="0" w:color="auto"/>
            </w:tcBorders>
            <w:shd w:val="clear" w:color="auto" w:fill="auto"/>
            <w:noWrap/>
            <w:vAlign w:val="center"/>
            <w:hideMark/>
          </w:tcPr>
          <w:p w14:paraId="268B724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24 170,71</w:t>
            </w:r>
          </w:p>
        </w:tc>
        <w:tc>
          <w:tcPr>
            <w:tcW w:w="2192" w:type="dxa"/>
            <w:tcBorders>
              <w:top w:val="nil"/>
              <w:left w:val="nil"/>
              <w:bottom w:val="single" w:sz="4" w:space="0" w:color="auto"/>
              <w:right w:val="single" w:sz="4" w:space="0" w:color="auto"/>
            </w:tcBorders>
            <w:shd w:val="clear" w:color="auto" w:fill="auto"/>
            <w:noWrap/>
            <w:vAlign w:val="center"/>
            <w:hideMark/>
          </w:tcPr>
          <w:p w14:paraId="4EABB79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18 491,94</w:t>
            </w:r>
          </w:p>
        </w:tc>
      </w:tr>
      <w:tr w:rsidR="002B7368" w:rsidRPr="002B7368" w14:paraId="7CCAF1D8"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4181D5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C2A6DF2"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отчисления ППП</w:t>
            </w:r>
          </w:p>
        </w:tc>
        <w:tc>
          <w:tcPr>
            <w:tcW w:w="1467" w:type="dxa"/>
            <w:tcBorders>
              <w:top w:val="nil"/>
              <w:left w:val="nil"/>
              <w:bottom w:val="single" w:sz="4" w:space="0" w:color="auto"/>
              <w:right w:val="single" w:sz="4" w:space="0" w:color="auto"/>
            </w:tcBorders>
            <w:shd w:val="clear" w:color="auto" w:fill="auto"/>
            <w:noWrap/>
            <w:vAlign w:val="bottom"/>
            <w:hideMark/>
          </w:tcPr>
          <w:p w14:paraId="52C8A08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75C2223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10 753,22</w:t>
            </w:r>
          </w:p>
        </w:tc>
        <w:tc>
          <w:tcPr>
            <w:tcW w:w="1773" w:type="dxa"/>
            <w:tcBorders>
              <w:top w:val="nil"/>
              <w:left w:val="nil"/>
              <w:bottom w:val="single" w:sz="4" w:space="0" w:color="auto"/>
              <w:right w:val="single" w:sz="4" w:space="0" w:color="auto"/>
            </w:tcBorders>
            <w:shd w:val="clear" w:color="auto" w:fill="auto"/>
            <w:noWrap/>
            <w:vAlign w:val="center"/>
            <w:hideMark/>
          </w:tcPr>
          <w:p w14:paraId="33A6ADE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8 837,48</w:t>
            </w:r>
          </w:p>
        </w:tc>
        <w:tc>
          <w:tcPr>
            <w:tcW w:w="1692" w:type="dxa"/>
            <w:tcBorders>
              <w:top w:val="nil"/>
              <w:left w:val="nil"/>
              <w:bottom w:val="single" w:sz="4" w:space="0" w:color="auto"/>
              <w:right w:val="single" w:sz="4" w:space="0" w:color="auto"/>
            </w:tcBorders>
            <w:shd w:val="clear" w:color="auto" w:fill="auto"/>
            <w:noWrap/>
            <w:vAlign w:val="center"/>
            <w:hideMark/>
          </w:tcPr>
          <w:p w14:paraId="1C69892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8 837,48</w:t>
            </w:r>
          </w:p>
        </w:tc>
        <w:tc>
          <w:tcPr>
            <w:tcW w:w="1862" w:type="dxa"/>
            <w:tcBorders>
              <w:top w:val="nil"/>
              <w:left w:val="nil"/>
              <w:bottom w:val="single" w:sz="4" w:space="0" w:color="auto"/>
              <w:right w:val="single" w:sz="4" w:space="0" w:color="auto"/>
            </w:tcBorders>
            <w:shd w:val="clear" w:color="auto" w:fill="auto"/>
            <w:noWrap/>
            <w:vAlign w:val="center"/>
            <w:hideMark/>
          </w:tcPr>
          <w:p w14:paraId="17BF4CA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12 807,78</w:t>
            </w:r>
          </w:p>
        </w:tc>
        <w:tc>
          <w:tcPr>
            <w:tcW w:w="1927" w:type="dxa"/>
            <w:tcBorders>
              <w:top w:val="nil"/>
              <w:left w:val="nil"/>
              <w:bottom w:val="single" w:sz="4" w:space="0" w:color="auto"/>
              <w:right w:val="single" w:sz="4" w:space="0" w:color="auto"/>
            </w:tcBorders>
            <w:shd w:val="clear" w:color="auto" w:fill="auto"/>
            <w:noWrap/>
            <w:vAlign w:val="center"/>
            <w:hideMark/>
          </w:tcPr>
          <w:p w14:paraId="20ED427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11 412,18</w:t>
            </w:r>
          </w:p>
        </w:tc>
        <w:tc>
          <w:tcPr>
            <w:tcW w:w="2192" w:type="dxa"/>
            <w:tcBorders>
              <w:top w:val="nil"/>
              <w:left w:val="nil"/>
              <w:bottom w:val="single" w:sz="4" w:space="0" w:color="auto"/>
              <w:right w:val="single" w:sz="4" w:space="0" w:color="auto"/>
            </w:tcBorders>
            <w:shd w:val="clear" w:color="auto" w:fill="auto"/>
            <w:noWrap/>
            <w:vAlign w:val="center"/>
            <w:hideMark/>
          </w:tcPr>
          <w:p w14:paraId="491BC33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16 891,74</w:t>
            </w:r>
          </w:p>
        </w:tc>
        <w:tc>
          <w:tcPr>
            <w:tcW w:w="2192" w:type="dxa"/>
            <w:tcBorders>
              <w:top w:val="nil"/>
              <w:left w:val="nil"/>
              <w:bottom w:val="single" w:sz="4" w:space="0" w:color="auto"/>
              <w:right w:val="single" w:sz="4" w:space="0" w:color="auto"/>
            </w:tcBorders>
            <w:shd w:val="clear" w:color="auto" w:fill="auto"/>
            <w:noWrap/>
            <w:vAlign w:val="center"/>
            <w:hideMark/>
          </w:tcPr>
          <w:p w14:paraId="491D1C1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13 349,27</w:t>
            </w:r>
          </w:p>
        </w:tc>
      </w:tr>
      <w:tr w:rsidR="002B7368" w:rsidRPr="002B7368" w14:paraId="2214CB32"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0ACEFB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575303F"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отчисления АУП</w:t>
            </w:r>
          </w:p>
        </w:tc>
        <w:tc>
          <w:tcPr>
            <w:tcW w:w="1467" w:type="dxa"/>
            <w:tcBorders>
              <w:top w:val="nil"/>
              <w:left w:val="nil"/>
              <w:bottom w:val="single" w:sz="4" w:space="0" w:color="auto"/>
              <w:right w:val="single" w:sz="4" w:space="0" w:color="auto"/>
            </w:tcBorders>
            <w:shd w:val="clear" w:color="auto" w:fill="auto"/>
            <w:noWrap/>
            <w:vAlign w:val="bottom"/>
            <w:hideMark/>
          </w:tcPr>
          <w:p w14:paraId="0BC8C8E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30CF8AC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2 829,96</w:t>
            </w:r>
          </w:p>
        </w:tc>
        <w:tc>
          <w:tcPr>
            <w:tcW w:w="1773" w:type="dxa"/>
            <w:tcBorders>
              <w:top w:val="nil"/>
              <w:left w:val="nil"/>
              <w:bottom w:val="single" w:sz="4" w:space="0" w:color="auto"/>
              <w:right w:val="single" w:sz="4" w:space="0" w:color="auto"/>
            </w:tcBorders>
            <w:shd w:val="clear" w:color="auto" w:fill="auto"/>
            <w:noWrap/>
            <w:vAlign w:val="center"/>
            <w:hideMark/>
          </w:tcPr>
          <w:p w14:paraId="250CA84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2 365,34</w:t>
            </w:r>
          </w:p>
        </w:tc>
        <w:tc>
          <w:tcPr>
            <w:tcW w:w="1692" w:type="dxa"/>
            <w:tcBorders>
              <w:top w:val="nil"/>
              <w:left w:val="nil"/>
              <w:bottom w:val="single" w:sz="4" w:space="0" w:color="auto"/>
              <w:right w:val="single" w:sz="4" w:space="0" w:color="auto"/>
            </w:tcBorders>
            <w:shd w:val="clear" w:color="auto" w:fill="auto"/>
            <w:noWrap/>
            <w:vAlign w:val="center"/>
            <w:hideMark/>
          </w:tcPr>
          <w:p w14:paraId="719F678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2 365,34</w:t>
            </w:r>
          </w:p>
        </w:tc>
        <w:tc>
          <w:tcPr>
            <w:tcW w:w="1862" w:type="dxa"/>
            <w:tcBorders>
              <w:top w:val="nil"/>
              <w:left w:val="nil"/>
              <w:bottom w:val="single" w:sz="4" w:space="0" w:color="auto"/>
              <w:right w:val="single" w:sz="4" w:space="0" w:color="auto"/>
            </w:tcBorders>
            <w:shd w:val="clear" w:color="auto" w:fill="auto"/>
            <w:noWrap/>
            <w:vAlign w:val="center"/>
            <w:hideMark/>
          </w:tcPr>
          <w:p w14:paraId="0B54974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3 590,87</w:t>
            </w:r>
          </w:p>
        </w:tc>
        <w:tc>
          <w:tcPr>
            <w:tcW w:w="1927" w:type="dxa"/>
            <w:tcBorders>
              <w:top w:val="nil"/>
              <w:left w:val="nil"/>
              <w:bottom w:val="single" w:sz="4" w:space="0" w:color="auto"/>
              <w:right w:val="single" w:sz="4" w:space="0" w:color="auto"/>
            </w:tcBorders>
            <w:shd w:val="clear" w:color="auto" w:fill="auto"/>
            <w:noWrap/>
            <w:vAlign w:val="center"/>
            <w:hideMark/>
          </w:tcPr>
          <w:p w14:paraId="473CD08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3 003,38</w:t>
            </w:r>
          </w:p>
        </w:tc>
        <w:tc>
          <w:tcPr>
            <w:tcW w:w="2192" w:type="dxa"/>
            <w:tcBorders>
              <w:top w:val="nil"/>
              <w:left w:val="nil"/>
              <w:bottom w:val="single" w:sz="4" w:space="0" w:color="auto"/>
              <w:right w:val="single" w:sz="4" w:space="0" w:color="auto"/>
            </w:tcBorders>
            <w:shd w:val="clear" w:color="auto" w:fill="auto"/>
            <w:noWrap/>
            <w:vAlign w:val="center"/>
            <w:hideMark/>
          </w:tcPr>
          <w:p w14:paraId="0318419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4 888,78</w:t>
            </w:r>
          </w:p>
        </w:tc>
        <w:tc>
          <w:tcPr>
            <w:tcW w:w="2192" w:type="dxa"/>
            <w:tcBorders>
              <w:top w:val="nil"/>
              <w:left w:val="nil"/>
              <w:bottom w:val="single" w:sz="4" w:space="0" w:color="auto"/>
              <w:right w:val="single" w:sz="4" w:space="0" w:color="auto"/>
            </w:tcBorders>
            <w:shd w:val="clear" w:color="auto" w:fill="auto"/>
            <w:noWrap/>
            <w:vAlign w:val="center"/>
            <w:hideMark/>
          </w:tcPr>
          <w:p w14:paraId="54998F2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3 513,17</w:t>
            </w:r>
          </w:p>
        </w:tc>
      </w:tr>
      <w:tr w:rsidR="002B7368" w:rsidRPr="002B7368" w14:paraId="2F814A4D"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2C3FE5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4019D96"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отчисления цеховые</w:t>
            </w:r>
          </w:p>
        </w:tc>
        <w:tc>
          <w:tcPr>
            <w:tcW w:w="1467" w:type="dxa"/>
            <w:tcBorders>
              <w:top w:val="nil"/>
              <w:left w:val="nil"/>
              <w:bottom w:val="single" w:sz="4" w:space="0" w:color="auto"/>
              <w:right w:val="single" w:sz="4" w:space="0" w:color="auto"/>
            </w:tcBorders>
            <w:shd w:val="clear" w:color="auto" w:fill="auto"/>
            <w:noWrap/>
            <w:vAlign w:val="bottom"/>
            <w:hideMark/>
          </w:tcPr>
          <w:p w14:paraId="4D0743A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xml:space="preserve"> -"-</w:t>
            </w:r>
          </w:p>
        </w:tc>
        <w:tc>
          <w:tcPr>
            <w:tcW w:w="1927" w:type="dxa"/>
            <w:tcBorders>
              <w:top w:val="nil"/>
              <w:left w:val="nil"/>
              <w:bottom w:val="single" w:sz="4" w:space="0" w:color="auto"/>
              <w:right w:val="single" w:sz="4" w:space="0" w:color="auto"/>
            </w:tcBorders>
            <w:shd w:val="clear" w:color="auto" w:fill="auto"/>
            <w:noWrap/>
            <w:vAlign w:val="center"/>
            <w:hideMark/>
          </w:tcPr>
          <w:p w14:paraId="2ABA63E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1 312,60</w:t>
            </w:r>
          </w:p>
        </w:tc>
        <w:tc>
          <w:tcPr>
            <w:tcW w:w="1773" w:type="dxa"/>
            <w:tcBorders>
              <w:top w:val="nil"/>
              <w:left w:val="nil"/>
              <w:bottom w:val="single" w:sz="4" w:space="0" w:color="auto"/>
              <w:right w:val="single" w:sz="4" w:space="0" w:color="auto"/>
            </w:tcBorders>
            <w:shd w:val="clear" w:color="auto" w:fill="auto"/>
            <w:noWrap/>
            <w:vAlign w:val="center"/>
            <w:hideMark/>
          </w:tcPr>
          <w:p w14:paraId="4B97B51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1 325,12</w:t>
            </w:r>
          </w:p>
        </w:tc>
        <w:tc>
          <w:tcPr>
            <w:tcW w:w="1692" w:type="dxa"/>
            <w:tcBorders>
              <w:top w:val="nil"/>
              <w:left w:val="nil"/>
              <w:bottom w:val="single" w:sz="4" w:space="0" w:color="auto"/>
              <w:right w:val="single" w:sz="4" w:space="0" w:color="auto"/>
            </w:tcBorders>
            <w:shd w:val="clear" w:color="auto" w:fill="auto"/>
            <w:noWrap/>
            <w:vAlign w:val="center"/>
            <w:hideMark/>
          </w:tcPr>
          <w:p w14:paraId="160C00B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1 325,12</w:t>
            </w:r>
          </w:p>
        </w:tc>
        <w:tc>
          <w:tcPr>
            <w:tcW w:w="1862" w:type="dxa"/>
            <w:tcBorders>
              <w:top w:val="nil"/>
              <w:left w:val="nil"/>
              <w:bottom w:val="single" w:sz="4" w:space="0" w:color="auto"/>
              <w:right w:val="single" w:sz="4" w:space="0" w:color="auto"/>
            </w:tcBorders>
            <w:shd w:val="clear" w:color="auto" w:fill="auto"/>
            <w:noWrap/>
            <w:vAlign w:val="center"/>
            <w:hideMark/>
          </w:tcPr>
          <w:p w14:paraId="6584248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1 586,29</w:t>
            </w:r>
          </w:p>
        </w:tc>
        <w:tc>
          <w:tcPr>
            <w:tcW w:w="1927" w:type="dxa"/>
            <w:tcBorders>
              <w:top w:val="nil"/>
              <w:left w:val="nil"/>
              <w:bottom w:val="single" w:sz="4" w:space="0" w:color="auto"/>
              <w:right w:val="single" w:sz="4" w:space="0" w:color="auto"/>
            </w:tcBorders>
            <w:shd w:val="clear" w:color="auto" w:fill="auto"/>
            <w:noWrap/>
            <w:vAlign w:val="center"/>
            <w:hideMark/>
          </w:tcPr>
          <w:p w14:paraId="197A23C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1 393,04</w:t>
            </w:r>
          </w:p>
        </w:tc>
        <w:tc>
          <w:tcPr>
            <w:tcW w:w="2192" w:type="dxa"/>
            <w:tcBorders>
              <w:top w:val="nil"/>
              <w:left w:val="nil"/>
              <w:bottom w:val="single" w:sz="4" w:space="0" w:color="auto"/>
              <w:right w:val="single" w:sz="4" w:space="0" w:color="auto"/>
            </w:tcBorders>
            <w:shd w:val="clear" w:color="auto" w:fill="auto"/>
            <w:noWrap/>
            <w:vAlign w:val="center"/>
            <w:hideMark/>
          </w:tcPr>
          <w:p w14:paraId="7DBBC09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2 390,20</w:t>
            </w:r>
          </w:p>
        </w:tc>
        <w:tc>
          <w:tcPr>
            <w:tcW w:w="2192" w:type="dxa"/>
            <w:tcBorders>
              <w:top w:val="nil"/>
              <w:left w:val="nil"/>
              <w:bottom w:val="single" w:sz="4" w:space="0" w:color="auto"/>
              <w:right w:val="single" w:sz="4" w:space="0" w:color="auto"/>
            </w:tcBorders>
            <w:shd w:val="clear" w:color="auto" w:fill="auto"/>
            <w:noWrap/>
            <w:vAlign w:val="center"/>
            <w:hideMark/>
          </w:tcPr>
          <w:p w14:paraId="26D75FC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1 629,49</w:t>
            </w:r>
          </w:p>
        </w:tc>
      </w:tr>
      <w:tr w:rsidR="002B7368" w:rsidRPr="002B7368" w14:paraId="4887F338"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E0C47F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8.6</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326A7D"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Амортизация основных средств и нематер.активов</w:t>
            </w:r>
          </w:p>
        </w:tc>
        <w:tc>
          <w:tcPr>
            <w:tcW w:w="1467" w:type="dxa"/>
            <w:tcBorders>
              <w:top w:val="nil"/>
              <w:left w:val="nil"/>
              <w:bottom w:val="single" w:sz="4" w:space="0" w:color="auto"/>
              <w:right w:val="single" w:sz="4" w:space="0" w:color="auto"/>
            </w:tcBorders>
            <w:shd w:val="clear" w:color="auto" w:fill="auto"/>
            <w:noWrap/>
            <w:vAlign w:val="bottom"/>
            <w:hideMark/>
          </w:tcPr>
          <w:p w14:paraId="112BEC0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5D0A2E8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2 404,63</w:t>
            </w:r>
          </w:p>
        </w:tc>
        <w:tc>
          <w:tcPr>
            <w:tcW w:w="1773" w:type="dxa"/>
            <w:tcBorders>
              <w:top w:val="nil"/>
              <w:left w:val="nil"/>
              <w:bottom w:val="single" w:sz="4" w:space="0" w:color="auto"/>
              <w:right w:val="single" w:sz="4" w:space="0" w:color="auto"/>
            </w:tcBorders>
            <w:shd w:val="clear" w:color="auto" w:fill="auto"/>
            <w:noWrap/>
            <w:vAlign w:val="center"/>
            <w:hideMark/>
          </w:tcPr>
          <w:p w14:paraId="6AA8633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2 611,56</w:t>
            </w:r>
          </w:p>
        </w:tc>
        <w:tc>
          <w:tcPr>
            <w:tcW w:w="1692" w:type="dxa"/>
            <w:tcBorders>
              <w:top w:val="nil"/>
              <w:left w:val="nil"/>
              <w:bottom w:val="single" w:sz="4" w:space="0" w:color="auto"/>
              <w:right w:val="single" w:sz="4" w:space="0" w:color="auto"/>
            </w:tcBorders>
            <w:shd w:val="clear" w:color="auto" w:fill="auto"/>
            <w:noWrap/>
            <w:vAlign w:val="center"/>
            <w:hideMark/>
          </w:tcPr>
          <w:p w14:paraId="58F2EAD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7A289E0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3 429,21</w:t>
            </w:r>
          </w:p>
        </w:tc>
        <w:tc>
          <w:tcPr>
            <w:tcW w:w="1927" w:type="dxa"/>
            <w:tcBorders>
              <w:top w:val="nil"/>
              <w:left w:val="nil"/>
              <w:bottom w:val="single" w:sz="4" w:space="0" w:color="auto"/>
              <w:right w:val="single" w:sz="4" w:space="0" w:color="auto"/>
            </w:tcBorders>
            <w:shd w:val="clear" w:color="auto" w:fill="auto"/>
            <w:noWrap/>
            <w:vAlign w:val="center"/>
            <w:hideMark/>
          </w:tcPr>
          <w:p w14:paraId="0343AE3E"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5680347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2 611,56</w:t>
            </w:r>
          </w:p>
        </w:tc>
        <w:tc>
          <w:tcPr>
            <w:tcW w:w="2192" w:type="dxa"/>
            <w:tcBorders>
              <w:top w:val="nil"/>
              <w:left w:val="nil"/>
              <w:bottom w:val="single" w:sz="4" w:space="0" w:color="auto"/>
              <w:right w:val="single" w:sz="4" w:space="0" w:color="auto"/>
            </w:tcBorders>
            <w:shd w:val="clear" w:color="auto" w:fill="auto"/>
            <w:noWrap/>
            <w:vAlign w:val="center"/>
            <w:hideMark/>
          </w:tcPr>
          <w:p w14:paraId="0F68F4E7"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r>
      <w:tr w:rsidR="002B7368" w:rsidRPr="002B7368" w14:paraId="6C2203BF"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28A991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8.7</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A20CB59"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выплаты по договорам займа и кредит.договорам</w:t>
            </w:r>
          </w:p>
        </w:tc>
        <w:tc>
          <w:tcPr>
            <w:tcW w:w="1467" w:type="dxa"/>
            <w:tcBorders>
              <w:top w:val="nil"/>
              <w:left w:val="nil"/>
              <w:bottom w:val="single" w:sz="4" w:space="0" w:color="auto"/>
              <w:right w:val="single" w:sz="4" w:space="0" w:color="auto"/>
            </w:tcBorders>
            <w:shd w:val="clear" w:color="auto" w:fill="auto"/>
            <w:noWrap/>
            <w:vAlign w:val="bottom"/>
            <w:hideMark/>
          </w:tcPr>
          <w:p w14:paraId="1725D8B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21F6E37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1780BB3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409B4AA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08AE2E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0B3048C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665F53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07CBB1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r>
      <w:tr w:rsidR="002B7368" w:rsidRPr="002B7368" w14:paraId="123E300D"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FF69E8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8.8</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32CDA30"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Налог на прибыль</w:t>
            </w:r>
          </w:p>
        </w:tc>
        <w:tc>
          <w:tcPr>
            <w:tcW w:w="1467" w:type="dxa"/>
            <w:tcBorders>
              <w:top w:val="nil"/>
              <w:left w:val="nil"/>
              <w:bottom w:val="single" w:sz="4" w:space="0" w:color="auto"/>
              <w:right w:val="single" w:sz="4" w:space="0" w:color="auto"/>
            </w:tcBorders>
            <w:shd w:val="clear" w:color="auto" w:fill="auto"/>
            <w:noWrap/>
            <w:vAlign w:val="bottom"/>
            <w:hideMark/>
          </w:tcPr>
          <w:p w14:paraId="4ABB5D5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10F8E71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37C71DD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CCFFCC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0220F89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5EDAFC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A7CD62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230B93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r>
      <w:tr w:rsidR="002B7368" w:rsidRPr="002B7368" w14:paraId="3F694FD2"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6C6179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8.9</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88511BE"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Прочие расходы</w:t>
            </w:r>
          </w:p>
        </w:tc>
        <w:tc>
          <w:tcPr>
            <w:tcW w:w="1467" w:type="dxa"/>
            <w:tcBorders>
              <w:top w:val="nil"/>
              <w:left w:val="nil"/>
              <w:bottom w:val="single" w:sz="4" w:space="0" w:color="auto"/>
              <w:right w:val="single" w:sz="4" w:space="0" w:color="auto"/>
            </w:tcBorders>
            <w:shd w:val="clear" w:color="auto" w:fill="auto"/>
            <w:noWrap/>
            <w:vAlign w:val="bottom"/>
            <w:hideMark/>
          </w:tcPr>
          <w:p w14:paraId="14067DE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5819565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773" w:type="dxa"/>
            <w:tcBorders>
              <w:top w:val="nil"/>
              <w:left w:val="nil"/>
              <w:bottom w:val="single" w:sz="4" w:space="0" w:color="auto"/>
              <w:right w:val="single" w:sz="4" w:space="0" w:color="auto"/>
            </w:tcBorders>
            <w:shd w:val="clear" w:color="auto" w:fill="auto"/>
            <w:noWrap/>
            <w:vAlign w:val="center"/>
            <w:hideMark/>
          </w:tcPr>
          <w:p w14:paraId="5F11593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1 357,29</w:t>
            </w:r>
          </w:p>
        </w:tc>
        <w:tc>
          <w:tcPr>
            <w:tcW w:w="1692" w:type="dxa"/>
            <w:tcBorders>
              <w:top w:val="nil"/>
              <w:left w:val="nil"/>
              <w:bottom w:val="single" w:sz="4" w:space="0" w:color="auto"/>
              <w:right w:val="single" w:sz="4" w:space="0" w:color="auto"/>
            </w:tcBorders>
            <w:shd w:val="clear" w:color="auto" w:fill="auto"/>
            <w:noWrap/>
            <w:vAlign w:val="center"/>
            <w:hideMark/>
          </w:tcPr>
          <w:p w14:paraId="37993DA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0CDEBD88"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237,46</w:t>
            </w:r>
          </w:p>
        </w:tc>
        <w:tc>
          <w:tcPr>
            <w:tcW w:w="1927" w:type="dxa"/>
            <w:tcBorders>
              <w:top w:val="nil"/>
              <w:left w:val="nil"/>
              <w:bottom w:val="single" w:sz="4" w:space="0" w:color="auto"/>
              <w:right w:val="single" w:sz="4" w:space="0" w:color="auto"/>
            </w:tcBorders>
            <w:shd w:val="clear" w:color="auto" w:fill="auto"/>
            <w:noWrap/>
            <w:vAlign w:val="center"/>
            <w:hideMark/>
          </w:tcPr>
          <w:p w14:paraId="5819D50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720E90C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33D64D8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r>
      <w:tr w:rsidR="002B7368" w:rsidRPr="002B7368" w14:paraId="519B0236"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627F6F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63A4D1B"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диагностика электрооборудования</w:t>
            </w:r>
          </w:p>
        </w:tc>
        <w:tc>
          <w:tcPr>
            <w:tcW w:w="1467" w:type="dxa"/>
            <w:tcBorders>
              <w:top w:val="nil"/>
              <w:left w:val="nil"/>
              <w:bottom w:val="single" w:sz="4" w:space="0" w:color="auto"/>
              <w:right w:val="single" w:sz="4" w:space="0" w:color="auto"/>
            </w:tcBorders>
            <w:shd w:val="clear" w:color="auto" w:fill="auto"/>
            <w:noWrap/>
            <w:vAlign w:val="bottom"/>
            <w:hideMark/>
          </w:tcPr>
          <w:p w14:paraId="05ACC37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4FD2E6E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68F1C4E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E1B8B3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1B97B4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63BB1DA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C6D2E6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39977F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40D09901"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2B0AB2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EA2F9B2"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услуги по снижению затрат за потребляемую элект-ю</w:t>
            </w:r>
          </w:p>
        </w:tc>
        <w:tc>
          <w:tcPr>
            <w:tcW w:w="1467" w:type="dxa"/>
            <w:tcBorders>
              <w:top w:val="nil"/>
              <w:left w:val="nil"/>
              <w:bottom w:val="single" w:sz="4" w:space="0" w:color="auto"/>
              <w:right w:val="single" w:sz="4" w:space="0" w:color="auto"/>
            </w:tcBorders>
            <w:shd w:val="clear" w:color="auto" w:fill="auto"/>
            <w:noWrap/>
            <w:vAlign w:val="bottom"/>
            <w:hideMark/>
          </w:tcPr>
          <w:p w14:paraId="1D51E52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69D1BC1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773" w:type="dxa"/>
            <w:tcBorders>
              <w:top w:val="nil"/>
              <w:left w:val="nil"/>
              <w:bottom w:val="single" w:sz="4" w:space="0" w:color="auto"/>
              <w:right w:val="single" w:sz="4" w:space="0" w:color="auto"/>
            </w:tcBorders>
            <w:shd w:val="clear" w:color="auto" w:fill="auto"/>
            <w:noWrap/>
            <w:vAlign w:val="center"/>
            <w:hideMark/>
          </w:tcPr>
          <w:p w14:paraId="2E28FEB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75C190B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1DD8D60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2298A56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50D99A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5CDBCC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374FD271"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D8A8C5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7378CD2"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установка тахографа</w:t>
            </w:r>
          </w:p>
        </w:tc>
        <w:tc>
          <w:tcPr>
            <w:tcW w:w="1467" w:type="dxa"/>
            <w:tcBorders>
              <w:top w:val="nil"/>
              <w:left w:val="nil"/>
              <w:bottom w:val="single" w:sz="4" w:space="0" w:color="auto"/>
              <w:right w:val="single" w:sz="4" w:space="0" w:color="auto"/>
            </w:tcBorders>
            <w:shd w:val="clear" w:color="auto" w:fill="auto"/>
            <w:noWrap/>
            <w:vAlign w:val="bottom"/>
            <w:hideMark/>
          </w:tcPr>
          <w:p w14:paraId="5922479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1321CDB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12DCC49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3A6F6F3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6009481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F1FC1B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60588DF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04BCEF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68474BDE" w14:textId="77777777" w:rsidTr="00BD168F">
        <w:trPr>
          <w:trHeight w:val="37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C49046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83BBF75"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услуги типографии//</w:t>
            </w:r>
            <w:r w:rsidRPr="002B7368">
              <w:rPr>
                <w:rFonts w:ascii="Arial" w:hAnsi="Arial" w:cs="Arial"/>
                <w:i/>
                <w:iCs/>
                <w:sz w:val="12"/>
                <w:szCs w:val="12"/>
                <w:u w:val="single"/>
              </w:rPr>
              <w:t>внереализациооные расходы</w:t>
            </w:r>
          </w:p>
        </w:tc>
        <w:tc>
          <w:tcPr>
            <w:tcW w:w="1467" w:type="dxa"/>
            <w:tcBorders>
              <w:top w:val="nil"/>
              <w:left w:val="nil"/>
              <w:bottom w:val="single" w:sz="4" w:space="0" w:color="auto"/>
              <w:right w:val="single" w:sz="4" w:space="0" w:color="auto"/>
            </w:tcBorders>
            <w:shd w:val="clear" w:color="auto" w:fill="auto"/>
            <w:noWrap/>
            <w:vAlign w:val="bottom"/>
            <w:hideMark/>
          </w:tcPr>
          <w:p w14:paraId="572CE0F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6FC042E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3DD4189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1 313,49</w:t>
            </w:r>
          </w:p>
        </w:tc>
        <w:tc>
          <w:tcPr>
            <w:tcW w:w="1692" w:type="dxa"/>
            <w:tcBorders>
              <w:top w:val="nil"/>
              <w:left w:val="nil"/>
              <w:bottom w:val="single" w:sz="4" w:space="0" w:color="auto"/>
              <w:right w:val="single" w:sz="4" w:space="0" w:color="auto"/>
            </w:tcBorders>
            <w:shd w:val="clear" w:color="auto" w:fill="auto"/>
            <w:noWrap/>
            <w:vAlign w:val="center"/>
            <w:hideMark/>
          </w:tcPr>
          <w:p w14:paraId="0CC1714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7424027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150,00</w:t>
            </w:r>
          </w:p>
        </w:tc>
        <w:tc>
          <w:tcPr>
            <w:tcW w:w="1927" w:type="dxa"/>
            <w:tcBorders>
              <w:top w:val="nil"/>
              <w:left w:val="nil"/>
              <w:bottom w:val="single" w:sz="4" w:space="0" w:color="auto"/>
              <w:right w:val="single" w:sz="4" w:space="0" w:color="auto"/>
            </w:tcBorders>
            <w:shd w:val="clear" w:color="auto" w:fill="auto"/>
            <w:noWrap/>
            <w:vAlign w:val="center"/>
            <w:hideMark/>
          </w:tcPr>
          <w:p w14:paraId="247E8BB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5C3675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45F54D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69EF1977" w14:textId="77777777" w:rsidTr="00BD168F">
        <w:trPr>
          <w:trHeight w:val="78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2367C9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lastRenderedPageBreak/>
              <w:t> </w:t>
            </w:r>
          </w:p>
        </w:tc>
        <w:tc>
          <w:tcPr>
            <w:tcW w:w="15849" w:type="dxa"/>
            <w:gridSpan w:val="5"/>
            <w:tcBorders>
              <w:top w:val="single" w:sz="4" w:space="0" w:color="auto"/>
              <w:left w:val="nil"/>
              <w:bottom w:val="single" w:sz="4" w:space="0" w:color="auto"/>
              <w:right w:val="single" w:sz="4" w:space="0" w:color="auto"/>
            </w:tcBorders>
            <w:shd w:val="clear" w:color="auto" w:fill="auto"/>
            <w:vAlign w:val="bottom"/>
            <w:hideMark/>
          </w:tcPr>
          <w:p w14:paraId="4F564069"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услуги по техническому обслуживанию//</w:t>
            </w:r>
            <w:r w:rsidRPr="002B7368">
              <w:rPr>
                <w:rFonts w:ascii="Arial" w:hAnsi="Arial" w:cs="Arial"/>
                <w:i/>
                <w:iCs/>
                <w:sz w:val="12"/>
                <w:szCs w:val="12"/>
                <w:u w:val="single"/>
              </w:rPr>
              <w:t>технологическое присоединение</w:t>
            </w:r>
          </w:p>
        </w:tc>
        <w:tc>
          <w:tcPr>
            <w:tcW w:w="1467" w:type="dxa"/>
            <w:tcBorders>
              <w:top w:val="nil"/>
              <w:left w:val="nil"/>
              <w:bottom w:val="single" w:sz="4" w:space="0" w:color="auto"/>
              <w:right w:val="single" w:sz="4" w:space="0" w:color="auto"/>
            </w:tcBorders>
            <w:shd w:val="clear" w:color="auto" w:fill="auto"/>
            <w:noWrap/>
            <w:vAlign w:val="bottom"/>
            <w:hideMark/>
          </w:tcPr>
          <w:p w14:paraId="3AF1E5A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6D03BB3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43310EE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4C14C40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53B1F94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6DB5928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69C32E8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7FDD5AB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1C2BCA6D" w14:textId="77777777" w:rsidTr="00BD168F">
        <w:trPr>
          <w:trHeight w:val="37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4B0E08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0A30711"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услуги по ремонту оргтехники//</w:t>
            </w:r>
            <w:r w:rsidRPr="002B7368">
              <w:rPr>
                <w:rFonts w:ascii="Arial" w:hAnsi="Arial" w:cs="Arial"/>
                <w:i/>
                <w:iCs/>
                <w:sz w:val="12"/>
                <w:szCs w:val="12"/>
                <w:u w:val="single"/>
              </w:rPr>
              <w:t>техосмотр,шиномонтаж</w:t>
            </w:r>
            <w:r w:rsidRPr="002B7368">
              <w:rPr>
                <w:rFonts w:ascii="Arial" w:hAnsi="Arial" w:cs="Arial"/>
                <w:sz w:val="12"/>
                <w:szCs w:val="12"/>
                <w:u w:val="single"/>
              </w:rPr>
              <w:t xml:space="preserve"> и т.д</w:t>
            </w:r>
          </w:p>
        </w:tc>
        <w:tc>
          <w:tcPr>
            <w:tcW w:w="1467" w:type="dxa"/>
            <w:tcBorders>
              <w:top w:val="nil"/>
              <w:left w:val="nil"/>
              <w:bottom w:val="single" w:sz="4" w:space="0" w:color="auto"/>
              <w:right w:val="single" w:sz="4" w:space="0" w:color="auto"/>
            </w:tcBorders>
            <w:shd w:val="clear" w:color="auto" w:fill="auto"/>
            <w:noWrap/>
            <w:vAlign w:val="bottom"/>
            <w:hideMark/>
          </w:tcPr>
          <w:p w14:paraId="6952F77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2EEC2D0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35874F9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2306021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388C08B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11,22</w:t>
            </w:r>
          </w:p>
        </w:tc>
        <w:tc>
          <w:tcPr>
            <w:tcW w:w="1927" w:type="dxa"/>
            <w:tcBorders>
              <w:top w:val="nil"/>
              <w:left w:val="nil"/>
              <w:bottom w:val="single" w:sz="4" w:space="0" w:color="auto"/>
              <w:right w:val="single" w:sz="4" w:space="0" w:color="auto"/>
            </w:tcBorders>
            <w:shd w:val="clear" w:color="auto" w:fill="auto"/>
            <w:noWrap/>
            <w:vAlign w:val="center"/>
            <w:hideMark/>
          </w:tcPr>
          <w:p w14:paraId="6F367FA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8CC5EE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7362463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236E114E" w14:textId="77777777" w:rsidTr="00BD168F">
        <w:trPr>
          <w:trHeight w:val="37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7017E8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F60E7F2" w14:textId="77777777" w:rsidR="002B7368" w:rsidRPr="002B7368" w:rsidRDefault="002B7368" w:rsidP="002B7368">
            <w:pPr>
              <w:rPr>
                <w:rFonts w:ascii="Arial" w:hAnsi="Arial" w:cs="Arial"/>
                <w:i/>
                <w:iCs/>
                <w:sz w:val="12"/>
                <w:szCs w:val="12"/>
                <w:u w:val="single"/>
              </w:rPr>
            </w:pPr>
            <w:r w:rsidRPr="002B7368">
              <w:rPr>
                <w:rFonts w:ascii="Arial" w:hAnsi="Arial" w:cs="Arial"/>
                <w:i/>
                <w:iCs/>
                <w:sz w:val="12"/>
                <w:szCs w:val="12"/>
                <w:u w:val="single"/>
              </w:rPr>
              <w:t xml:space="preserve"> - переоседетельствов. огнетушителей</w:t>
            </w:r>
          </w:p>
        </w:tc>
        <w:tc>
          <w:tcPr>
            <w:tcW w:w="1467" w:type="dxa"/>
            <w:tcBorders>
              <w:top w:val="nil"/>
              <w:left w:val="nil"/>
              <w:bottom w:val="single" w:sz="4" w:space="0" w:color="auto"/>
              <w:right w:val="single" w:sz="4" w:space="0" w:color="auto"/>
            </w:tcBorders>
            <w:shd w:val="clear" w:color="auto" w:fill="auto"/>
            <w:noWrap/>
            <w:vAlign w:val="bottom"/>
            <w:hideMark/>
          </w:tcPr>
          <w:p w14:paraId="73AF315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23059FC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29CEFA1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045D470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097ACF5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11,45</w:t>
            </w:r>
          </w:p>
        </w:tc>
        <w:tc>
          <w:tcPr>
            <w:tcW w:w="1927" w:type="dxa"/>
            <w:tcBorders>
              <w:top w:val="nil"/>
              <w:left w:val="nil"/>
              <w:bottom w:val="single" w:sz="4" w:space="0" w:color="auto"/>
              <w:right w:val="single" w:sz="4" w:space="0" w:color="auto"/>
            </w:tcBorders>
            <w:shd w:val="clear" w:color="auto" w:fill="auto"/>
            <w:noWrap/>
            <w:vAlign w:val="center"/>
            <w:hideMark/>
          </w:tcPr>
          <w:p w14:paraId="47719A8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6C42A11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32A939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21A0A1A7" w14:textId="77777777" w:rsidTr="00BD168F">
        <w:trPr>
          <w:trHeight w:val="37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09AAF4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9443899" w14:textId="77777777" w:rsidR="002B7368" w:rsidRPr="002B7368" w:rsidRDefault="002B7368" w:rsidP="002B7368">
            <w:pPr>
              <w:rPr>
                <w:rFonts w:ascii="Arial" w:hAnsi="Arial" w:cs="Arial"/>
                <w:i/>
                <w:iCs/>
                <w:sz w:val="12"/>
                <w:szCs w:val="12"/>
              </w:rPr>
            </w:pPr>
            <w:r w:rsidRPr="002B7368">
              <w:rPr>
                <w:rFonts w:ascii="Arial" w:hAnsi="Arial" w:cs="Arial"/>
                <w:i/>
                <w:iCs/>
                <w:sz w:val="12"/>
                <w:szCs w:val="12"/>
              </w:rPr>
              <w:t xml:space="preserve"> - </w:t>
            </w:r>
            <w:r w:rsidRPr="002B7368">
              <w:rPr>
                <w:rFonts w:ascii="Arial" w:hAnsi="Arial" w:cs="Arial"/>
                <w:i/>
                <w:iCs/>
                <w:sz w:val="12"/>
                <w:szCs w:val="12"/>
                <w:u w:val="single"/>
              </w:rPr>
              <w:t>новогодние подарки</w:t>
            </w:r>
          </w:p>
        </w:tc>
        <w:tc>
          <w:tcPr>
            <w:tcW w:w="1467" w:type="dxa"/>
            <w:tcBorders>
              <w:top w:val="nil"/>
              <w:left w:val="nil"/>
              <w:bottom w:val="single" w:sz="4" w:space="0" w:color="auto"/>
              <w:right w:val="single" w:sz="4" w:space="0" w:color="auto"/>
            </w:tcBorders>
            <w:shd w:val="clear" w:color="auto" w:fill="auto"/>
            <w:noWrap/>
            <w:vAlign w:val="bottom"/>
            <w:hideMark/>
          </w:tcPr>
          <w:p w14:paraId="293C29B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0418123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2A7E9FB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43,80</w:t>
            </w:r>
          </w:p>
        </w:tc>
        <w:tc>
          <w:tcPr>
            <w:tcW w:w="1692" w:type="dxa"/>
            <w:tcBorders>
              <w:top w:val="nil"/>
              <w:left w:val="nil"/>
              <w:bottom w:val="single" w:sz="4" w:space="0" w:color="auto"/>
              <w:right w:val="single" w:sz="4" w:space="0" w:color="auto"/>
            </w:tcBorders>
            <w:shd w:val="clear" w:color="auto" w:fill="auto"/>
            <w:noWrap/>
            <w:vAlign w:val="center"/>
            <w:hideMark/>
          </w:tcPr>
          <w:p w14:paraId="56C1247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4AA1AB6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34,79</w:t>
            </w:r>
          </w:p>
        </w:tc>
        <w:tc>
          <w:tcPr>
            <w:tcW w:w="1927" w:type="dxa"/>
            <w:tcBorders>
              <w:top w:val="nil"/>
              <w:left w:val="nil"/>
              <w:bottom w:val="single" w:sz="4" w:space="0" w:color="auto"/>
              <w:right w:val="single" w:sz="4" w:space="0" w:color="auto"/>
            </w:tcBorders>
            <w:shd w:val="clear" w:color="auto" w:fill="auto"/>
            <w:noWrap/>
            <w:vAlign w:val="center"/>
            <w:hideMark/>
          </w:tcPr>
          <w:p w14:paraId="373A2A2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D70AEF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76F49FB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5E4B2835" w14:textId="77777777" w:rsidTr="00BD168F">
        <w:trPr>
          <w:trHeight w:val="37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A66398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EBA53FA" w14:textId="77777777" w:rsidR="002B7368" w:rsidRPr="002B7368" w:rsidRDefault="002B7368" w:rsidP="002B7368">
            <w:pPr>
              <w:rPr>
                <w:rFonts w:ascii="Arial" w:hAnsi="Arial" w:cs="Arial"/>
                <w:i/>
                <w:iCs/>
                <w:sz w:val="12"/>
                <w:szCs w:val="12"/>
                <w:u w:val="single"/>
              </w:rPr>
            </w:pPr>
            <w:r w:rsidRPr="002B7368">
              <w:rPr>
                <w:rFonts w:ascii="Arial" w:hAnsi="Arial" w:cs="Arial"/>
                <w:i/>
                <w:iCs/>
                <w:sz w:val="12"/>
                <w:szCs w:val="12"/>
                <w:u w:val="single"/>
              </w:rPr>
              <w:t xml:space="preserve"> - межевание</w:t>
            </w:r>
          </w:p>
        </w:tc>
        <w:tc>
          <w:tcPr>
            <w:tcW w:w="1467" w:type="dxa"/>
            <w:tcBorders>
              <w:top w:val="nil"/>
              <w:left w:val="nil"/>
              <w:bottom w:val="single" w:sz="4" w:space="0" w:color="auto"/>
              <w:right w:val="single" w:sz="4" w:space="0" w:color="auto"/>
            </w:tcBorders>
            <w:shd w:val="clear" w:color="auto" w:fill="auto"/>
            <w:noWrap/>
            <w:vAlign w:val="bottom"/>
            <w:hideMark/>
          </w:tcPr>
          <w:p w14:paraId="3D34666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1E4A3DD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213222B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B6A8B4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616D7FC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10,00</w:t>
            </w:r>
          </w:p>
        </w:tc>
        <w:tc>
          <w:tcPr>
            <w:tcW w:w="1927" w:type="dxa"/>
            <w:tcBorders>
              <w:top w:val="nil"/>
              <w:left w:val="nil"/>
              <w:bottom w:val="single" w:sz="4" w:space="0" w:color="auto"/>
              <w:right w:val="single" w:sz="4" w:space="0" w:color="auto"/>
            </w:tcBorders>
            <w:shd w:val="clear" w:color="auto" w:fill="auto"/>
            <w:noWrap/>
            <w:vAlign w:val="center"/>
            <w:hideMark/>
          </w:tcPr>
          <w:p w14:paraId="40CCBBF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954643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595C8F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16AEEE5C" w14:textId="77777777" w:rsidTr="00BD168F">
        <w:trPr>
          <w:trHeight w:val="37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45264D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7F3D2BD" w14:textId="77777777" w:rsidR="002B7368" w:rsidRPr="002B7368" w:rsidRDefault="002B7368" w:rsidP="002B7368">
            <w:pPr>
              <w:rPr>
                <w:rFonts w:ascii="Arial" w:hAnsi="Arial" w:cs="Arial"/>
                <w:i/>
                <w:iCs/>
                <w:sz w:val="12"/>
                <w:szCs w:val="12"/>
                <w:u w:val="single"/>
              </w:rPr>
            </w:pPr>
            <w:r w:rsidRPr="002B7368">
              <w:rPr>
                <w:rFonts w:ascii="Arial" w:hAnsi="Arial" w:cs="Arial"/>
                <w:i/>
                <w:iCs/>
                <w:sz w:val="12"/>
                <w:szCs w:val="12"/>
                <w:u w:val="single"/>
              </w:rPr>
              <w:t xml:space="preserve"> - прочие услуги</w:t>
            </w:r>
          </w:p>
        </w:tc>
        <w:tc>
          <w:tcPr>
            <w:tcW w:w="1467" w:type="dxa"/>
            <w:tcBorders>
              <w:top w:val="nil"/>
              <w:left w:val="nil"/>
              <w:bottom w:val="single" w:sz="4" w:space="0" w:color="auto"/>
              <w:right w:val="single" w:sz="4" w:space="0" w:color="auto"/>
            </w:tcBorders>
            <w:shd w:val="clear" w:color="auto" w:fill="auto"/>
            <w:noWrap/>
            <w:vAlign w:val="bottom"/>
            <w:hideMark/>
          </w:tcPr>
          <w:p w14:paraId="0FE88AC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6721DB1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18E02FB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B94730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390E8A3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20,00</w:t>
            </w:r>
          </w:p>
        </w:tc>
        <w:tc>
          <w:tcPr>
            <w:tcW w:w="1927" w:type="dxa"/>
            <w:tcBorders>
              <w:top w:val="nil"/>
              <w:left w:val="nil"/>
              <w:bottom w:val="single" w:sz="4" w:space="0" w:color="auto"/>
              <w:right w:val="single" w:sz="4" w:space="0" w:color="auto"/>
            </w:tcBorders>
            <w:shd w:val="clear" w:color="auto" w:fill="auto"/>
            <w:noWrap/>
            <w:vAlign w:val="center"/>
            <w:hideMark/>
          </w:tcPr>
          <w:p w14:paraId="7DD87D4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754BC45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76B847F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66850BF0"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FFB087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8.10</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C810DFA"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по сомнительным долгам</w:t>
            </w:r>
          </w:p>
        </w:tc>
        <w:tc>
          <w:tcPr>
            <w:tcW w:w="1467" w:type="dxa"/>
            <w:tcBorders>
              <w:top w:val="nil"/>
              <w:left w:val="nil"/>
              <w:bottom w:val="single" w:sz="4" w:space="0" w:color="auto"/>
              <w:right w:val="single" w:sz="4" w:space="0" w:color="auto"/>
            </w:tcBorders>
            <w:shd w:val="clear" w:color="auto" w:fill="auto"/>
            <w:noWrap/>
            <w:vAlign w:val="bottom"/>
            <w:hideMark/>
          </w:tcPr>
          <w:p w14:paraId="2E0231F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2543E49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773" w:type="dxa"/>
            <w:tcBorders>
              <w:top w:val="nil"/>
              <w:left w:val="nil"/>
              <w:bottom w:val="single" w:sz="4" w:space="0" w:color="auto"/>
              <w:right w:val="single" w:sz="4" w:space="0" w:color="auto"/>
            </w:tcBorders>
            <w:shd w:val="clear" w:color="auto" w:fill="auto"/>
            <w:noWrap/>
            <w:vAlign w:val="center"/>
            <w:hideMark/>
          </w:tcPr>
          <w:p w14:paraId="38A4509D"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692" w:type="dxa"/>
            <w:tcBorders>
              <w:top w:val="nil"/>
              <w:left w:val="nil"/>
              <w:bottom w:val="single" w:sz="4" w:space="0" w:color="auto"/>
              <w:right w:val="single" w:sz="4" w:space="0" w:color="auto"/>
            </w:tcBorders>
            <w:shd w:val="clear" w:color="auto" w:fill="auto"/>
            <w:noWrap/>
            <w:vAlign w:val="center"/>
            <w:hideMark/>
          </w:tcPr>
          <w:p w14:paraId="12B56AE2"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54D21D6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1BBE758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74AE5FC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c>
          <w:tcPr>
            <w:tcW w:w="2192" w:type="dxa"/>
            <w:tcBorders>
              <w:top w:val="nil"/>
              <w:left w:val="nil"/>
              <w:bottom w:val="single" w:sz="4" w:space="0" w:color="auto"/>
              <w:right w:val="single" w:sz="4" w:space="0" w:color="auto"/>
            </w:tcBorders>
            <w:shd w:val="clear" w:color="auto" w:fill="auto"/>
            <w:noWrap/>
            <w:vAlign w:val="center"/>
            <w:hideMark/>
          </w:tcPr>
          <w:p w14:paraId="609C480D"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r>
      <w:tr w:rsidR="002B7368" w:rsidRPr="002B7368" w14:paraId="0059CE86"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927E1A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8.11</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A07EFD3"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Выпадающие доходы</w:t>
            </w:r>
          </w:p>
        </w:tc>
        <w:tc>
          <w:tcPr>
            <w:tcW w:w="1467" w:type="dxa"/>
            <w:tcBorders>
              <w:top w:val="nil"/>
              <w:left w:val="nil"/>
              <w:bottom w:val="single" w:sz="4" w:space="0" w:color="auto"/>
              <w:right w:val="single" w:sz="4" w:space="0" w:color="auto"/>
            </w:tcBorders>
            <w:shd w:val="clear" w:color="auto" w:fill="auto"/>
            <w:noWrap/>
            <w:vAlign w:val="bottom"/>
            <w:hideMark/>
          </w:tcPr>
          <w:p w14:paraId="0D8841A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3F4C636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708DA92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059E1A8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1D6B6D4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D4D03C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E96DD3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CB1140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r>
      <w:tr w:rsidR="002B7368" w:rsidRPr="002B7368" w14:paraId="4448D9F2"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054A1D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8.12</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9D10FDF"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Экономия средств</w:t>
            </w:r>
          </w:p>
        </w:tc>
        <w:tc>
          <w:tcPr>
            <w:tcW w:w="1467" w:type="dxa"/>
            <w:tcBorders>
              <w:top w:val="nil"/>
              <w:left w:val="nil"/>
              <w:bottom w:val="single" w:sz="4" w:space="0" w:color="auto"/>
              <w:right w:val="single" w:sz="4" w:space="0" w:color="auto"/>
            </w:tcBorders>
            <w:shd w:val="clear" w:color="auto" w:fill="auto"/>
            <w:noWrap/>
            <w:vAlign w:val="bottom"/>
            <w:hideMark/>
          </w:tcPr>
          <w:p w14:paraId="045A954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221E1B8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78128EF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7B03A15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862" w:type="dxa"/>
            <w:tcBorders>
              <w:top w:val="nil"/>
              <w:left w:val="nil"/>
              <w:bottom w:val="single" w:sz="4" w:space="0" w:color="auto"/>
              <w:right w:val="single" w:sz="4" w:space="0" w:color="auto"/>
            </w:tcBorders>
            <w:shd w:val="clear" w:color="auto" w:fill="auto"/>
            <w:noWrap/>
            <w:vAlign w:val="center"/>
            <w:hideMark/>
          </w:tcPr>
          <w:p w14:paraId="5551CAD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DDF8F8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491ACFE"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3A677A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0,00</w:t>
            </w:r>
          </w:p>
        </w:tc>
      </w:tr>
      <w:tr w:rsidR="002B7368" w:rsidRPr="002B7368" w14:paraId="3FBEF2BC" w14:textId="77777777" w:rsidTr="00BD168F">
        <w:trPr>
          <w:trHeight w:val="145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9DDED0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8.13</w:t>
            </w:r>
          </w:p>
        </w:tc>
        <w:tc>
          <w:tcPr>
            <w:tcW w:w="15849" w:type="dxa"/>
            <w:gridSpan w:val="5"/>
            <w:tcBorders>
              <w:top w:val="single" w:sz="4" w:space="0" w:color="auto"/>
              <w:left w:val="nil"/>
              <w:bottom w:val="single" w:sz="4" w:space="0" w:color="auto"/>
              <w:right w:val="single" w:sz="4" w:space="0" w:color="auto"/>
            </w:tcBorders>
            <w:shd w:val="clear" w:color="auto" w:fill="auto"/>
            <w:vAlign w:val="bottom"/>
            <w:hideMark/>
          </w:tcPr>
          <w:p w14:paraId="11DC319E"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 в т.ч.:</w:t>
            </w:r>
          </w:p>
        </w:tc>
        <w:tc>
          <w:tcPr>
            <w:tcW w:w="1467" w:type="dxa"/>
            <w:tcBorders>
              <w:top w:val="nil"/>
              <w:left w:val="nil"/>
              <w:bottom w:val="single" w:sz="4" w:space="0" w:color="auto"/>
              <w:right w:val="single" w:sz="4" w:space="0" w:color="auto"/>
            </w:tcBorders>
            <w:shd w:val="clear" w:color="auto" w:fill="auto"/>
            <w:noWrap/>
            <w:vAlign w:val="bottom"/>
            <w:hideMark/>
          </w:tcPr>
          <w:p w14:paraId="476833B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0394F1F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0413353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FED90C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07D8815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17E7502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FFAEF0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47 531,46</w:t>
            </w:r>
          </w:p>
        </w:tc>
        <w:tc>
          <w:tcPr>
            <w:tcW w:w="2192" w:type="dxa"/>
            <w:tcBorders>
              <w:top w:val="nil"/>
              <w:left w:val="nil"/>
              <w:bottom w:val="single" w:sz="4" w:space="0" w:color="auto"/>
              <w:right w:val="single" w:sz="4" w:space="0" w:color="auto"/>
            </w:tcBorders>
            <w:shd w:val="clear" w:color="auto" w:fill="auto"/>
            <w:noWrap/>
            <w:vAlign w:val="center"/>
            <w:hideMark/>
          </w:tcPr>
          <w:p w14:paraId="78B12AA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31 795,20</w:t>
            </w:r>
          </w:p>
        </w:tc>
      </w:tr>
      <w:tr w:rsidR="002B7368" w:rsidRPr="002B7368" w14:paraId="2FA23395"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B72DFA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0FADCD7"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покупная тепловая энергия ООО "Теплотон М"</w:t>
            </w:r>
          </w:p>
        </w:tc>
        <w:tc>
          <w:tcPr>
            <w:tcW w:w="1467" w:type="dxa"/>
            <w:tcBorders>
              <w:top w:val="nil"/>
              <w:left w:val="nil"/>
              <w:bottom w:val="single" w:sz="4" w:space="0" w:color="auto"/>
              <w:right w:val="single" w:sz="4" w:space="0" w:color="auto"/>
            </w:tcBorders>
            <w:shd w:val="clear" w:color="auto" w:fill="auto"/>
            <w:noWrap/>
            <w:vAlign w:val="bottom"/>
            <w:hideMark/>
          </w:tcPr>
          <w:p w14:paraId="52F6EF6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тыс.руб.</w:t>
            </w:r>
          </w:p>
        </w:tc>
        <w:tc>
          <w:tcPr>
            <w:tcW w:w="1927" w:type="dxa"/>
            <w:tcBorders>
              <w:top w:val="nil"/>
              <w:left w:val="nil"/>
              <w:bottom w:val="single" w:sz="4" w:space="0" w:color="auto"/>
              <w:right w:val="single" w:sz="4" w:space="0" w:color="auto"/>
            </w:tcBorders>
            <w:shd w:val="clear" w:color="auto" w:fill="auto"/>
            <w:noWrap/>
            <w:vAlign w:val="center"/>
            <w:hideMark/>
          </w:tcPr>
          <w:p w14:paraId="664B57A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736F5B1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20679F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1D82C9D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D85D1F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1D3AAB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20 315,82</w:t>
            </w:r>
          </w:p>
        </w:tc>
        <w:tc>
          <w:tcPr>
            <w:tcW w:w="2192" w:type="dxa"/>
            <w:tcBorders>
              <w:top w:val="nil"/>
              <w:left w:val="nil"/>
              <w:bottom w:val="single" w:sz="4" w:space="0" w:color="auto"/>
              <w:right w:val="single" w:sz="4" w:space="0" w:color="auto"/>
            </w:tcBorders>
            <w:shd w:val="clear" w:color="auto" w:fill="auto"/>
            <w:noWrap/>
            <w:vAlign w:val="center"/>
            <w:hideMark/>
          </w:tcPr>
          <w:p w14:paraId="4048459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15 020,85</w:t>
            </w:r>
          </w:p>
        </w:tc>
      </w:tr>
      <w:tr w:rsidR="002B7368" w:rsidRPr="002B7368" w14:paraId="13319FD8"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CA1956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DEE3636" w14:textId="77777777" w:rsidR="002B7368" w:rsidRPr="002B7368" w:rsidRDefault="002B7368" w:rsidP="002B7368">
            <w:pPr>
              <w:rPr>
                <w:rFonts w:ascii="Arial" w:hAnsi="Arial" w:cs="Arial"/>
                <w:sz w:val="12"/>
                <w:szCs w:val="12"/>
              </w:rPr>
            </w:pPr>
            <w:r w:rsidRPr="002B7368">
              <w:rPr>
                <w:rFonts w:ascii="Arial" w:hAnsi="Arial" w:cs="Arial"/>
                <w:sz w:val="12"/>
                <w:szCs w:val="12"/>
              </w:rPr>
              <w:t xml:space="preserve"> - покупная тепловая энергия ООО "Теплосети"</w:t>
            </w:r>
          </w:p>
        </w:tc>
        <w:tc>
          <w:tcPr>
            <w:tcW w:w="1467" w:type="dxa"/>
            <w:tcBorders>
              <w:top w:val="nil"/>
              <w:left w:val="nil"/>
              <w:bottom w:val="single" w:sz="4" w:space="0" w:color="auto"/>
              <w:right w:val="single" w:sz="4" w:space="0" w:color="auto"/>
            </w:tcBorders>
            <w:shd w:val="clear" w:color="auto" w:fill="auto"/>
            <w:noWrap/>
            <w:vAlign w:val="bottom"/>
            <w:hideMark/>
          </w:tcPr>
          <w:p w14:paraId="16A297B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тыс.руб.</w:t>
            </w:r>
          </w:p>
        </w:tc>
        <w:tc>
          <w:tcPr>
            <w:tcW w:w="1927" w:type="dxa"/>
            <w:tcBorders>
              <w:top w:val="nil"/>
              <w:left w:val="nil"/>
              <w:bottom w:val="single" w:sz="4" w:space="0" w:color="auto"/>
              <w:right w:val="single" w:sz="4" w:space="0" w:color="auto"/>
            </w:tcBorders>
            <w:shd w:val="clear" w:color="auto" w:fill="auto"/>
            <w:noWrap/>
            <w:vAlign w:val="center"/>
            <w:hideMark/>
          </w:tcPr>
          <w:p w14:paraId="76A27EF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52ED10B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BA6E74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7D02EAA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73F1DA1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047BBA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27 215,64</w:t>
            </w:r>
          </w:p>
        </w:tc>
        <w:tc>
          <w:tcPr>
            <w:tcW w:w="2192" w:type="dxa"/>
            <w:tcBorders>
              <w:top w:val="nil"/>
              <w:left w:val="nil"/>
              <w:bottom w:val="single" w:sz="4" w:space="0" w:color="auto"/>
              <w:right w:val="single" w:sz="4" w:space="0" w:color="auto"/>
            </w:tcBorders>
            <w:shd w:val="clear" w:color="auto" w:fill="auto"/>
            <w:noWrap/>
            <w:vAlign w:val="center"/>
            <w:hideMark/>
          </w:tcPr>
          <w:p w14:paraId="7AF7E5A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16 774,35</w:t>
            </w:r>
          </w:p>
        </w:tc>
      </w:tr>
      <w:tr w:rsidR="002B7368" w:rsidRPr="002B7368" w14:paraId="205CAFDF"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1CDDE3C"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8</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1D3898E" w14:textId="77777777" w:rsidR="002B7368" w:rsidRPr="002B7368" w:rsidRDefault="002B7368" w:rsidP="002B7368">
            <w:pPr>
              <w:rPr>
                <w:rFonts w:ascii="Arial" w:hAnsi="Arial" w:cs="Arial"/>
                <w:b/>
                <w:bCs/>
                <w:color w:val="FF0000"/>
                <w:sz w:val="12"/>
                <w:szCs w:val="12"/>
              </w:rPr>
            </w:pPr>
            <w:r w:rsidRPr="002B7368">
              <w:rPr>
                <w:rFonts w:ascii="Arial" w:hAnsi="Arial" w:cs="Arial"/>
                <w:b/>
                <w:bCs/>
                <w:color w:val="FF0000"/>
                <w:sz w:val="12"/>
                <w:szCs w:val="12"/>
              </w:rPr>
              <w:t>ИТОГО (неподконтрольные расходы)</w:t>
            </w:r>
          </w:p>
        </w:tc>
        <w:tc>
          <w:tcPr>
            <w:tcW w:w="1467" w:type="dxa"/>
            <w:tcBorders>
              <w:top w:val="nil"/>
              <w:left w:val="nil"/>
              <w:bottom w:val="single" w:sz="4" w:space="0" w:color="auto"/>
              <w:right w:val="single" w:sz="4" w:space="0" w:color="auto"/>
            </w:tcBorders>
            <w:shd w:val="clear" w:color="auto" w:fill="auto"/>
            <w:noWrap/>
            <w:vAlign w:val="bottom"/>
            <w:hideMark/>
          </w:tcPr>
          <w:p w14:paraId="2B50B37A"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52020D36"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17 519,38</w:t>
            </w:r>
          </w:p>
        </w:tc>
        <w:tc>
          <w:tcPr>
            <w:tcW w:w="1773" w:type="dxa"/>
            <w:tcBorders>
              <w:top w:val="nil"/>
              <w:left w:val="nil"/>
              <w:bottom w:val="single" w:sz="4" w:space="0" w:color="auto"/>
              <w:right w:val="single" w:sz="4" w:space="0" w:color="auto"/>
            </w:tcBorders>
            <w:shd w:val="clear" w:color="auto" w:fill="auto"/>
            <w:noWrap/>
            <w:vAlign w:val="center"/>
            <w:hideMark/>
          </w:tcPr>
          <w:p w14:paraId="33C1C2CF"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16 808,66</w:t>
            </w:r>
          </w:p>
        </w:tc>
        <w:tc>
          <w:tcPr>
            <w:tcW w:w="1692" w:type="dxa"/>
            <w:tcBorders>
              <w:top w:val="nil"/>
              <w:left w:val="nil"/>
              <w:bottom w:val="single" w:sz="4" w:space="0" w:color="auto"/>
              <w:right w:val="single" w:sz="4" w:space="0" w:color="auto"/>
            </w:tcBorders>
            <w:shd w:val="clear" w:color="auto" w:fill="auto"/>
            <w:noWrap/>
            <w:vAlign w:val="center"/>
            <w:hideMark/>
          </w:tcPr>
          <w:p w14:paraId="2B5B5225"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12 835,01</w:t>
            </w:r>
          </w:p>
        </w:tc>
        <w:tc>
          <w:tcPr>
            <w:tcW w:w="1862" w:type="dxa"/>
            <w:tcBorders>
              <w:top w:val="nil"/>
              <w:left w:val="nil"/>
              <w:bottom w:val="single" w:sz="4" w:space="0" w:color="auto"/>
              <w:right w:val="single" w:sz="4" w:space="0" w:color="auto"/>
            </w:tcBorders>
            <w:shd w:val="clear" w:color="auto" w:fill="auto"/>
            <w:noWrap/>
            <w:vAlign w:val="center"/>
            <w:hideMark/>
          </w:tcPr>
          <w:p w14:paraId="696B3233"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21 989,60</w:t>
            </w:r>
          </w:p>
        </w:tc>
        <w:tc>
          <w:tcPr>
            <w:tcW w:w="1927" w:type="dxa"/>
            <w:tcBorders>
              <w:top w:val="nil"/>
              <w:left w:val="nil"/>
              <w:bottom w:val="single" w:sz="4" w:space="0" w:color="auto"/>
              <w:right w:val="single" w:sz="4" w:space="0" w:color="auto"/>
            </w:tcBorders>
            <w:shd w:val="clear" w:color="auto" w:fill="auto"/>
            <w:noWrap/>
            <w:vAlign w:val="center"/>
            <w:hideMark/>
          </w:tcPr>
          <w:p w14:paraId="5071C9C9"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16 036,67</w:t>
            </w:r>
          </w:p>
        </w:tc>
        <w:tc>
          <w:tcPr>
            <w:tcW w:w="2192" w:type="dxa"/>
            <w:tcBorders>
              <w:top w:val="nil"/>
              <w:left w:val="nil"/>
              <w:bottom w:val="single" w:sz="4" w:space="0" w:color="auto"/>
              <w:right w:val="single" w:sz="4" w:space="0" w:color="auto"/>
            </w:tcBorders>
            <w:shd w:val="clear" w:color="auto" w:fill="auto"/>
            <w:noWrap/>
            <w:vAlign w:val="center"/>
            <w:hideMark/>
          </w:tcPr>
          <w:p w14:paraId="3856F624"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74 972,69</w:t>
            </w:r>
          </w:p>
        </w:tc>
        <w:tc>
          <w:tcPr>
            <w:tcW w:w="2192" w:type="dxa"/>
            <w:tcBorders>
              <w:top w:val="nil"/>
              <w:left w:val="nil"/>
              <w:bottom w:val="single" w:sz="4" w:space="0" w:color="auto"/>
              <w:right w:val="single" w:sz="4" w:space="0" w:color="auto"/>
            </w:tcBorders>
            <w:shd w:val="clear" w:color="auto" w:fill="auto"/>
            <w:noWrap/>
            <w:vAlign w:val="center"/>
            <w:hideMark/>
          </w:tcPr>
          <w:p w14:paraId="7B2D9FE9"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50 594,21</w:t>
            </w:r>
          </w:p>
        </w:tc>
      </w:tr>
      <w:tr w:rsidR="002B7368" w:rsidRPr="002B7368" w14:paraId="3E4C2C0B" w14:textId="77777777" w:rsidTr="00BD168F">
        <w:trPr>
          <w:trHeight w:val="510"/>
          <w:jc w:val="center"/>
        </w:trPr>
        <w:tc>
          <w:tcPr>
            <w:tcW w:w="3167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3CC2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Прибыль</w:t>
            </w:r>
          </w:p>
        </w:tc>
      </w:tr>
      <w:tr w:rsidR="002B7368" w:rsidRPr="002B7368" w14:paraId="77D747B7"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B42721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F1FE33B"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Денежные выплаты социального характера</w:t>
            </w:r>
          </w:p>
        </w:tc>
        <w:tc>
          <w:tcPr>
            <w:tcW w:w="1467" w:type="dxa"/>
            <w:tcBorders>
              <w:top w:val="nil"/>
              <w:left w:val="nil"/>
              <w:bottom w:val="single" w:sz="4" w:space="0" w:color="auto"/>
              <w:right w:val="single" w:sz="4" w:space="0" w:color="auto"/>
            </w:tcBorders>
            <w:shd w:val="clear" w:color="auto" w:fill="auto"/>
            <w:noWrap/>
            <w:vAlign w:val="bottom"/>
            <w:hideMark/>
          </w:tcPr>
          <w:p w14:paraId="555D001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6BDA1C6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2981247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5A5FC85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7964BF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BEBF9D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6DCD47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0D0DDB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1EAFD8C6"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8E7303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8309340"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связанные с созданием нормативного зап.топлива</w:t>
            </w:r>
          </w:p>
        </w:tc>
        <w:tc>
          <w:tcPr>
            <w:tcW w:w="1467" w:type="dxa"/>
            <w:tcBorders>
              <w:top w:val="nil"/>
              <w:left w:val="nil"/>
              <w:bottom w:val="single" w:sz="4" w:space="0" w:color="auto"/>
              <w:right w:val="single" w:sz="4" w:space="0" w:color="auto"/>
            </w:tcBorders>
            <w:shd w:val="clear" w:color="auto" w:fill="auto"/>
            <w:noWrap/>
            <w:vAlign w:val="bottom"/>
            <w:hideMark/>
          </w:tcPr>
          <w:p w14:paraId="7A8DFB1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33E61FC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1E5E1CB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B7F6E6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02BAE61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719F28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97AB7C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3EA4D9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43C8F1AE"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B1BF6E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DACC23"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Расходы на услуги банков</w:t>
            </w:r>
          </w:p>
        </w:tc>
        <w:tc>
          <w:tcPr>
            <w:tcW w:w="1467" w:type="dxa"/>
            <w:tcBorders>
              <w:top w:val="nil"/>
              <w:left w:val="nil"/>
              <w:bottom w:val="single" w:sz="4" w:space="0" w:color="auto"/>
              <w:right w:val="single" w:sz="4" w:space="0" w:color="auto"/>
            </w:tcBorders>
            <w:shd w:val="clear" w:color="auto" w:fill="auto"/>
            <w:noWrap/>
            <w:vAlign w:val="bottom"/>
            <w:hideMark/>
          </w:tcPr>
          <w:p w14:paraId="16D62F9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31ED45C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769B599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40C884F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67A2D26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6C6F646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86AD3B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5485A9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56650674"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EEC865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2EA8130"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Прочие расходы по прибыли</w:t>
            </w:r>
          </w:p>
        </w:tc>
        <w:tc>
          <w:tcPr>
            <w:tcW w:w="1467" w:type="dxa"/>
            <w:tcBorders>
              <w:top w:val="nil"/>
              <w:left w:val="nil"/>
              <w:bottom w:val="single" w:sz="4" w:space="0" w:color="auto"/>
              <w:right w:val="single" w:sz="4" w:space="0" w:color="auto"/>
            </w:tcBorders>
            <w:shd w:val="clear" w:color="auto" w:fill="auto"/>
            <w:noWrap/>
            <w:vAlign w:val="bottom"/>
            <w:hideMark/>
          </w:tcPr>
          <w:p w14:paraId="196AD02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31C0271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33A926D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7B435BB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62219CD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E8AFAF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74C9955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74720CE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77945374"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CB56D9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7398DA6"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Инвестиционная программа, в т.ч. :</w:t>
            </w:r>
          </w:p>
        </w:tc>
        <w:tc>
          <w:tcPr>
            <w:tcW w:w="1467" w:type="dxa"/>
            <w:tcBorders>
              <w:top w:val="nil"/>
              <w:left w:val="nil"/>
              <w:bottom w:val="single" w:sz="4" w:space="0" w:color="auto"/>
              <w:right w:val="single" w:sz="4" w:space="0" w:color="auto"/>
            </w:tcBorders>
            <w:shd w:val="clear" w:color="auto" w:fill="auto"/>
            <w:noWrap/>
            <w:vAlign w:val="bottom"/>
            <w:hideMark/>
          </w:tcPr>
          <w:p w14:paraId="55FBECD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3CBA2EF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773" w:type="dxa"/>
            <w:tcBorders>
              <w:top w:val="nil"/>
              <w:left w:val="nil"/>
              <w:bottom w:val="single" w:sz="4" w:space="0" w:color="auto"/>
              <w:right w:val="single" w:sz="4" w:space="0" w:color="auto"/>
            </w:tcBorders>
            <w:shd w:val="clear" w:color="auto" w:fill="auto"/>
            <w:noWrap/>
            <w:vAlign w:val="center"/>
            <w:hideMark/>
          </w:tcPr>
          <w:p w14:paraId="4DA9071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882924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743307E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64C3461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265CA0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6048CA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55C97891"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0528E3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A269E3C"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 xml:space="preserve"> - привлеченные средства </w:t>
            </w:r>
          </w:p>
        </w:tc>
        <w:tc>
          <w:tcPr>
            <w:tcW w:w="1467" w:type="dxa"/>
            <w:tcBorders>
              <w:top w:val="nil"/>
              <w:left w:val="nil"/>
              <w:bottom w:val="single" w:sz="4" w:space="0" w:color="auto"/>
              <w:right w:val="single" w:sz="4" w:space="0" w:color="auto"/>
            </w:tcBorders>
            <w:shd w:val="clear" w:color="auto" w:fill="auto"/>
            <w:noWrap/>
            <w:vAlign w:val="bottom"/>
            <w:hideMark/>
          </w:tcPr>
          <w:p w14:paraId="46913DD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4CFF078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6ECF868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2A68B86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0E76BBF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7C15617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B4A278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6DADFD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2DE70331"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D23477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D7A6711"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 xml:space="preserve"> - собственные средства, в т. ч. амортизация</w:t>
            </w:r>
          </w:p>
        </w:tc>
        <w:tc>
          <w:tcPr>
            <w:tcW w:w="1467" w:type="dxa"/>
            <w:tcBorders>
              <w:top w:val="nil"/>
              <w:left w:val="nil"/>
              <w:bottom w:val="single" w:sz="4" w:space="0" w:color="auto"/>
              <w:right w:val="single" w:sz="4" w:space="0" w:color="auto"/>
            </w:tcBorders>
            <w:shd w:val="clear" w:color="auto" w:fill="auto"/>
            <w:noWrap/>
            <w:vAlign w:val="bottom"/>
            <w:hideMark/>
          </w:tcPr>
          <w:p w14:paraId="1BD0DD2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36C1032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25A39F4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123318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0E2FD8B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C9ABC8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7404AA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87CFC4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5177B65F"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27228A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lastRenderedPageBreak/>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08E2479"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 xml:space="preserve"> - проценты по кредиту</w:t>
            </w:r>
          </w:p>
        </w:tc>
        <w:tc>
          <w:tcPr>
            <w:tcW w:w="1467" w:type="dxa"/>
            <w:tcBorders>
              <w:top w:val="nil"/>
              <w:left w:val="nil"/>
              <w:bottom w:val="single" w:sz="4" w:space="0" w:color="auto"/>
              <w:right w:val="single" w:sz="4" w:space="0" w:color="auto"/>
            </w:tcBorders>
            <w:shd w:val="clear" w:color="auto" w:fill="auto"/>
            <w:noWrap/>
            <w:vAlign w:val="bottom"/>
            <w:hideMark/>
          </w:tcPr>
          <w:p w14:paraId="281A0A5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0A0B003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63145E0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F680BC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7598DE4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049550B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6F4587F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97DFDA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26F0F9EE"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89C2CC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A6EDF6F"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Предпринимательская прибыль</w:t>
            </w:r>
          </w:p>
        </w:tc>
        <w:tc>
          <w:tcPr>
            <w:tcW w:w="1467" w:type="dxa"/>
            <w:tcBorders>
              <w:top w:val="nil"/>
              <w:left w:val="nil"/>
              <w:bottom w:val="single" w:sz="4" w:space="0" w:color="auto"/>
              <w:right w:val="single" w:sz="4" w:space="0" w:color="auto"/>
            </w:tcBorders>
            <w:shd w:val="clear" w:color="auto" w:fill="auto"/>
            <w:noWrap/>
            <w:vAlign w:val="bottom"/>
            <w:hideMark/>
          </w:tcPr>
          <w:p w14:paraId="2A7E52A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4B35CCC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69FCB3C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E8A6EF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3FD04CC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51F487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C2BB79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42F558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233003FF" w14:textId="77777777" w:rsidTr="00BD168F">
        <w:trPr>
          <w:trHeight w:val="55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5B0E9CB"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9</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F05CB6A" w14:textId="77777777" w:rsidR="002B7368" w:rsidRPr="002B7368" w:rsidRDefault="002B7368" w:rsidP="002B7368">
            <w:pPr>
              <w:rPr>
                <w:rFonts w:ascii="Arial" w:hAnsi="Arial" w:cs="Arial"/>
                <w:b/>
                <w:bCs/>
                <w:color w:val="FF0000"/>
                <w:sz w:val="12"/>
                <w:szCs w:val="12"/>
              </w:rPr>
            </w:pPr>
            <w:r w:rsidRPr="002B7368">
              <w:rPr>
                <w:rFonts w:ascii="Arial" w:hAnsi="Arial" w:cs="Arial"/>
                <w:b/>
                <w:bCs/>
                <w:color w:val="FF0000"/>
                <w:sz w:val="12"/>
                <w:szCs w:val="12"/>
              </w:rPr>
              <w:t>ИТОГО прибыль</w:t>
            </w:r>
          </w:p>
        </w:tc>
        <w:tc>
          <w:tcPr>
            <w:tcW w:w="1467" w:type="dxa"/>
            <w:tcBorders>
              <w:top w:val="nil"/>
              <w:left w:val="nil"/>
              <w:bottom w:val="single" w:sz="4" w:space="0" w:color="auto"/>
              <w:right w:val="single" w:sz="4" w:space="0" w:color="auto"/>
            </w:tcBorders>
            <w:shd w:val="clear" w:color="auto" w:fill="auto"/>
            <w:noWrap/>
            <w:vAlign w:val="bottom"/>
            <w:hideMark/>
          </w:tcPr>
          <w:p w14:paraId="4C5983F7"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2128684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c>
          <w:tcPr>
            <w:tcW w:w="1773" w:type="dxa"/>
            <w:tcBorders>
              <w:top w:val="nil"/>
              <w:left w:val="nil"/>
              <w:bottom w:val="single" w:sz="4" w:space="0" w:color="auto"/>
              <w:right w:val="single" w:sz="4" w:space="0" w:color="auto"/>
            </w:tcBorders>
            <w:shd w:val="clear" w:color="auto" w:fill="auto"/>
            <w:noWrap/>
            <w:vAlign w:val="center"/>
            <w:hideMark/>
          </w:tcPr>
          <w:p w14:paraId="26356BE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A7A077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667C313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5783F6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1243B8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60BF12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0,00</w:t>
            </w:r>
          </w:p>
        </w:tc>
      </w:tr>
      <w:tr w:rsidR="002B7368" w:rsidRPr="002B7368" w14:paraId="196939CC" w14:textId="77777777" w:rsidTr="00BD168F">
        <w:trPr>
          <w:trHeight w:val="55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4160D6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D0CF1FF"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ИТОГО необходимая валовая выручка</w:t>
            </w:r>
          </w:p>
        </w:tc>
        <w:tc>
          <w:tcPr>
            <w:tcW w:w="1467" w:type="dxa"/>
            <w:tcBorders>
              <w:top w:val="nil"/>
              <w:left w:val="nil"/>
              <w:bottom w:val="single" w:sz="4" w:space="0" w:color="auto"/>
              <w:right w:val="single" w:sz="4" w:space="0" w:color="auto"/>
            </w:tcBorders>
            <w:shd w:val="clear" w:color="auto" w:fill="auto"/>
            <w:noWrap/>
            <w:vAlign w:val="bottom"/>
            <w:hideMark/>
          </w:tcPr>
          <w:p w14:paraId="54ACABB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7F444A6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79E7DAE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4EC5259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7C3FAD5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1EA48F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3FCE0C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746FD1F"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179 236,43</w:t>
            </w:r>
          </w:p>
        </w:tc>
      </w:tr>
      <w:tr w:rsidR="002B7368" w:rsidRPr="002B7368" w14:paraId="1484D14D" w14:textId="77777777" w:rsidTr="00BD168F">
        <w:trPr>
          <w:trHeight w:val="55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4DB0F0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2DCDADC"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в том числе на потребительский рынок</w:t>
            </w:r>
          </w:p>
        </w:tc>
        <w:tc>
          <w:tcPr>
            <w:tcW w:w="1467" w:type="dxa"/>
            <w:tcBorders>
              <w:top w:val="nil"/>
              <w:left w:val="nil"/>
              <w:bottom w:val="single" w:sz="4" w:space="0" w:color="auto"/>
              <w:right w:val="single" w:sz="4" w:space="0" w:color="auto"/>
            </w:tcBorders>
            <w:shd w:val="clear" w:color="auto" w:fill="auto"/>
            <w:noWrap/>
            <w:vAlign w:val="bottom"/>
            <w:hideMark/>
          </w:tcPr>
          <w:p w14:paraId="3DC4F6E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83FB7C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4F7952C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7C69C38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007F226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2858B0B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6D7F9B9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380F00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179 236,43</w:t>
            </w:r>
          </w:p>
        </w:tc>
      </w:tr>
      <w:tr w:rsidR="002B7368" w:rsidRPr="002B7368" w14:paraId="32C1AE5D" w14:textId="77777777" w:rsidTr="00BD168F">
        <w:trPr>
          <w:trHeight w:val="75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65E368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275E1AA1" w14:textId="77777777" w:rsidR="002B7368" w:rsidRPr="002B7368" w:rsidRDefault="002B7368" w:rsidP="002B7368">
            <w:pPr>
              <w:rPr>
                <w:rFonts w:ascii="Arial" w:hAnsi="Arial" w:cs="Arial"/>
                <w:b/>
                <w:bCs/>
                <w:i/>
                <w:iCs/>
                <w:sz w:val="12"/>
                <w:szCs w:val="12"/>
              </w:rPr>
            </w:pPr>
            <w:r w:rsidRPr="002B7368">
              <w:rPr>
                <w:rFonts w:ascii="Arial" w:hAnsi="Arial" w:cs="Arial"/>
                <w:b/>
                <w:bCs/>
                <w:i/>
                <w:iCs/>
                <w:sz w:val="12"/>
                <w:szCs w:val="12"/>
              </w:rPr>
              <w:t>Дельта НВВ за 2021</w:t>
            </w:r>
          </w:p>
        </w:tc>
        <w:tc>
          <w:tcPr>
            <w:tcW w:w="1467" w:type="dxa"/>
            <w:tcBorders>
              <w:top w:val="nil"/>
              <w:left w:val="nil"/>
              <w:bottom w:val="single" w:sz="4" w:space="0" w:color="auto"/>
              <w:right w:val="single" w:sz="4" w:space="0" w:color="auto"/>
            </w:tcBorders>
            <w:shd w:val="clear" w:color="auto" w:fill="auto"/>
            <w:noWrap/>
            <w:vAlign w:val="bottom"/>
            <w:hideMark/>
          </w:tcPr>
          <w:p w14:paraId="60306090"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AF5587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7150ADF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3F2FC96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74E766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0821C655"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2C26E18" w14:textId="77777777" w:rsidR="002B7368" w:rsidRPr="002B7368" w:rsidRDefault="002B7368" w:rsidP="002B7368">
            <w:pPr>
              <w:jc w:val="center"/>
              <w:rPr>
                <w:rFonts w:ascii="Tahoma" w:hAnsi="Tahoma" w:cs="Tahoma"/>
                <w:sz w:val="12"/>
                <w:szCs w:val="12"/>
              </w:rPr>
            </w:pPr>
            <w:r w:rsidRPr="002B7368">
              <w:rPr>
                <w:rFonts w:ascii="Tahoma" w:hAnsi="Tahoma" w:cs="Tahoma"/>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8063F92"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14 828,52</w:t>
            </w:r>
          </w:p>
        </w:tc>
      </w:tr>
      <w:tr w:rsidR="002B7368" w:rsidRPr="002B7368" w14:paraId="65F7AF7B" w14:textId="77777777" w:rsidTr="00BD168F">
        <w:trPr>
          <w:trHeight w:val="67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B4AF5F5"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5CA9F7C" w14:textId="77777777" w:rsidR="002B7368" w:rsidRPr="002B7368" w:rsidRDefault="002B7368" w:rsidP="002B7368">
            <w:pPr>
              <w:rPr>
                <w:rFonts w:ascii="Arial" w:hAnsi="Arial" w:cs="Arial"/>
                <w:b/>
                <w:bCs/>
                <w:i/>
                <w:iCs/>
                <w:sz w:val="12"/>
                <w:szCs w:val="12"/>
              </w:rPr>
            </w:pPr>
            <w:r w:rsidRPr="002B7368">
              <w:rPr>
                <w:rFonts w:ascii="Arial" w:hAnsi="Arial" w:cs="Arial"/>
                <w:b/>
                <w:bCs/>
                <w:i/>
                <w:iCs/>
                <w:sz w:val="12"/>
                <w:szCs w:val="12"/>
              </w:rPr>
              <w:t>Дельта НВВ за 2022</w:t>
            </w:r>
          </w:p>
        </w:tc>
        <w:tc>
          <w:tcPr>
            <w:tcW w:w="1467" w:type="dxa"/>
            <w:tcBorders>
              <w:top w:val="nil"/>
              <w:left w:val="nil"/>
              <w:bottom w:val="single" w:sz="4" w:space="0" w:color="auto"/>
              <w:right w:val="single" w:sz="4" w:space="0" w:color="auto"/>
            </w:tcBorders>
            <w:shd w:val="clear" w:color="auto" w:fill="auto"/>
            <w:noWrap/>
            <w:vAlign w:val="bottom"/>
            <w:hideMark/>
          </w:tcPr>
          <w:p w14:paraId="1955059B"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6DC4CF9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325BD9B9"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08BC655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3E88EAB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25A0363C"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17 891,17</w:t>
            </w:r>
          </w:p>
        </w:tc>
        <w:tc>
          <w:tcPr>
            <w:tcW w:w="2192" w:type="dxa"/>
            <w:tcBorders>
              <w:top w:val="nil"/>
              <w:left w:val="nil"/>
              <w:bottom w:val="single" w:sz="4" w:space="0" w:color="auto"/>
              <w:right w:val="single" w:sz="4" w:space="0" w:color="auto"/>
            </w:tcBorders>
            <w:shd w:val="clear" w:color="auto" w:fill="auto"/>
            <w:noWrap/>
            <w:vAlign w:val="center"/>
            <w:hideMark/>
          </w:tcPr>
          <w:p w14:paraId="0E4D5C8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8E3CB3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03D8950C" w14:textId="77777777" w:rsidTr="00BD168F">
        <w:trPr>
          <w:trHeight w:val="63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A13EBD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94C1929" w14:textId="77777777" w:rsidR="002B7368" w:rsidRPr="002B7368" w:rsidRDefault="002B7368" w:rsidP="002B7368">
            <w:pPr>
              <w:rPr>
                <w:rFonts w:ascii="Arial" w:hAnsi="Arial" w:cs="Arial"/>
                <w:b/>
                <w:bCs/>
                <w:i/>
                <w:iCs/>
                <w:sz w:val="12"/>
                <w:szCs w:val="12"/>
              </w:rPr>
            </w:pPr>
            <w:r w:rsidRPr="002B7368">
              <w:rPr>
                <w:rFonts w:ascii="Arial" w:hAnsi="Arial" w:cs="Arial"/>
                <w:b/>
                <w:bCs/>
                <w:i/>
                <w:iCs/>
                <w:sz w:val="12"/>
                <w:szCs w:val="12"/>
              </w:rPr>
              <w:t>Дельта НВВ за 2023</w:t>
            </w:r>
          </w:p>
        </w:tc>
        <w:tc>
          <w:tcPr>
            <w:tcW w:w="1467" w:type="dxa"/>
            <w:tcBorders>
              <w:top w:val="nil"/>
              <w:left w:val="nil"/>
              <w:bottom w:val="single" w:sz="4" w:space="0" w:color="auto"/>
              <w:right w:val="single" w:sz="4" w:space="0" w:color="auto"/>
            </w:tcBorders>
            <w:shd w:val="clear" w:color="auto" w:fill="auto"/>
            <w:noWrap/>
            <w:vAlign w:val="bottom"/>
            <w:hideMark/>
          </w:tcPr>
          <w:p w14:paraId="176E0341"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727F816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2094D78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091D91BE"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752,86</w:t>
            </w:r>
          </w:p>
        </w:tc>
        <w:tc>
          <w:tcPr>
            <w:tcW w:w="1862" w:type="dxa"/>
            <w:tcBorders>
              <w:top w:val="nil"/>
              <w:left w:val="nil"/>
              <w:bottom w:val="single" w:sz="4" w:space="0" w:color="auto"/>
              <w:right w:val="single" w:sz="4" w:space="0" w:color="auto"/>
            </w:tcBorders>
            <w:shd w:val="clear" w:color="auto" w:fill="auto"/>
            <w:noWrap/>
            <w:vAlign w:val="center"/>
            <w:hideMark/>
          </w:tcPr>
          <w:p w14:paraId="4E6CD9E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0EF348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3BEE3D4"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D370C1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1F3A0C77" w14:textId="77777777" w:rsidTr="00BD168F">
        <w:trPr>
          <w:trHeight w:val="90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26DA9F0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8.14</w:t>
            </w:r>
          </w:p>
        </w:tc>
        <w:tc>
          <w:tcPr>
            <w:tcW w:w="15849" w:type="dxa"/>
            <w:gridSpan w:val="5"/>
            <w:tcBorders>
              <w:top w:val="single" w:sz="4" w:space="0" w:color="auto"/>
              <w:left w:val="nil"/>
              <w:bottom w:val="single" w:sz="4" w:space="0" w:color="auto"/>
              <w:right w:val="single" w:sz="4" w:space="0" w:color="auto"/>
            </w:tcBorders>
            <w:shd w:val="clear" w:color="auto" w:fill="auto"/>
            <w:vAlign w:val="center"/>
            <w:hideMark/>
          </w:tcPr>
          <w:p w14:paraId="2C140685"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Корректировка НВВ в связи с изменением (неисполнением)  ремонтной программы</w:t>
            </w:r>
          </w:p>
        </w:tc>
        <w:tc>
          <w:tcPr>
            <w:tcW w:w="1467" w:type="dxa"/>
            <w:tcBorders>
              <w:top w:val="nil"/>
              <w:left w:val="nil"/>
              <w:bottom w:val="single" w:sz="4" w:space="0" w:color="auto"/>
              <w:right w:val="single" w:sz="4" w:space="0" w:color="auto"/>
            </w:tcBorders>
            <w:shd w:val="clear" w:color="auto" w:fill="auto"/>
            <w:noWrap/>
            <w:vAlign w:val="bottom"/>
            <w:hideMark/>
          </w:tcPr>
          <w:p w14:paraId="174AE58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2F540AE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4633868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41BDBD5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716997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290932C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60EEEFD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974C1C2"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-3 574,48</w:t>
            </w:r>
          </w:p>
        </w:tc>
      </w:tr>
      <w:tr w:rsidR="002B7368" w:rsidRPr="002B7368" w14:paraId="343E96CA" w14:textId="77777777" w:rsidTr="00BD168F">
        <w:trPr>
          <w:trHeight w:val="73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0FCF4AB" w14:textId="77777777" w:rsidR="002B7368" w:rsidRPr="002B7368" w:rsidRDefault="002B7368" w:rsidP="002B7368">
            <w:pPr>
              <w:jc w:val="center"/>
              <w:rPr>
                <w:rFonts w:ascii="Tahoma" w:hAnsi="Tahoma" w:cs="Tahoma"/>
                <w:sz w:val="12"/>
                <w:szCs w:val="12"/>
              </w:rPr>
            </w:pPr>
            <w:r w:rsidRPr="002B7368">
              <w:rPr>
                <w:rFonts w:ascii="Tahoma" w:hAnsi="Tahoma" w:cs="Tahoma"/>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vAlign w:val="bottom"/>
            <w:hideMark/>
          </w:tcPr>
          <w:p w14:paraId="534309E1" w14:textId="77777777" w:rsidR="002B7368" w:rsidRPr="002B7368" w:rsidRDefault="002B7368" w:rsidP="002B7368">
            <w:pPr>
              <w:rPr>
                <w:rFonts w:ascii="Arial" w:hAnsi="Arial" w:cs="Arial"/>
                <w:b/>
                <w:bCs/>
                <w:sz w:val="12"/>
                <w:szCs w:val="12"/>
              </w:rPr>
            </w:pPr>
            <w:r w:rsidRPr="002B7368">
              <w:rPr>
                <w:rFonts w:ascii="Arial" w:hAnsi="Arial" w:cs="Arial"/>
                <w:b/>
                <w:bCs/>
                <w:sz w:val="12"/>
                <w:szCs w:val="12"/>
              </w:rPr>
              <w:t xml:space="preserve">Корректировка НВВ в связи с изменением (неисполнением) инвестиционной программы ∆ КИП </w:t>
            </w:r>
          </w:p>
        </w:tc>
        <w:tc>
          <w:tcPr>
            <w:tcW w:w="1467" w:type="dxa"/>
            <w:tcBorders>
              <w:top w:val="nil"/>
              <w:left w:val="nil"/>
              <w:bottom w:val="single" w:sz="4" w:space="0" w:color="auto"/>
              <w:right w:val="single" w:sz="4" w:space="0" w:color="auto"/>
            </w:tcBorders>
            <w:shd w:val="clear" w:color="auto" w:fill="auto"/>
            <w:noWrap/>
            <w:vAlign w:val="bottom"/>
            <w:hideMark/>
          </w:tcPr>
          <w:p w14:paraId="4DDEDAB3" w14:textId="77777777" w:rsidR="002B7368" w:rsidRPr="002B7368" w:rsidRDefault="002B7368" w:rsidP="002B7368">
            <w:pPr>
              <w:rPr>
                <w:rFonts w:ascii="Tahoma" w:hAnsi="Tahoma" w:cs="Tahoma"/>
                <w:sz w:val="12"/>
                <w:szCs w:val="12"/>
              </w:rPr>
            </w:pPr>
            <w:r w:rsidRPr="002B7368">
              <w:rPr>
                <w:rFonts w:ascii="Tahoma" w:hAnsi="Tahoma" w:cs="Tahoma"/>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7978D652" w14:textId="77777777" w:rsidR="002B7368" w:rsidRPr="002B7368" w:rsidRDefault="002B7368" w:rsidP="002B7368">
            <w:pPr>
              <w:jc w:val="center"/>
              <w:rPr>
                <w:rFonts w:ascii="Tahoma" w:hAnsi="Tahoma" w:cs="Tahoma"/>
                <w:sz w:val="12"/>
                <w:szCs w:val="12"/>
              </w:rPr>
            </w:pPr>
            <w:r w:rsidRPr="002B7368">
              <w:rPr>
                <w:rFonts w:ascii="Tahoma" w:hAnsi="Tahoma" w:cs="Tahoma"/>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2BC30B11" w14:textId="77777777" w:rsidR="002B7368" w:rsidRPr="002B7368" w:rsidRDefault="002B7368" w:rsidP="002B7368">
            <w:pPr>
              <w:jc w:val="center"/>
              <w:rPr>
                <w:rFonts w:ascii="Tahoma" w:hAnsi="Tahoma" w:cs="Tahoma"/>
                <w:sz w:val="12"/>
                <w:szCs w:val="12"/>
              </w:rPr>
            </w:pPr>
            <w:r w:rsidRPr="002B7368">
              <w:rPr>
                <w:rFonts w:ascii="Tahoma" w:hAnsi="Tahoma" w:cs="Tahoma"/>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748C47A4" w14:textId="77777777" w:rsidR="002B7368" w:rsidRPr="002B7368" w:rsidRDefault="002B7368" w:rsidP="002B7368">
            <w:pPr>
              <w:jc w:val="center"/>
              <w:rPr>
                <w:rFonts w:ascii="Tahoma" w:hAnsi="Tahoma" w:cs="Tahoma"/>
                <w:sz w:val="12"/>
                <w:szCs w:val="12"/>
              </w:rPr>
            </w:pPr>
            <w:r w:rsidRPr="002B7368">
              <w:rPr>
                <w:rFonts w:ascii="Tahoma" w:hAnsi="Tahoma" w:cs="Tahoma"/>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44A54ED2" w14:textId="77777777" w:rsidR="002B7368" w:rsidRPr="002B7368" w:rsidRDefault="002B7368" w:rsidP="002B7368">
            <w:pPr>
              <w:jc w:val="center"/>
              <w:rPr>
                <w:rFonts w:ascii="Tahoma" w:hAnsi="Tahoma" w:cs="Tahoma"/>
                <w:sz w:val="12"/>
                <w:szCs w:val="12"/>
              </w:rPr>
            </w:pPr>
            <w:r w:rsidRPr="002B7368">
              <w:rPr>
                <w:rFonts w:ascii="Tahoma" w:hAnsi="Tahoma" w:cs="Tahoma"/>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14CDAC07" w14:textId="77777777" w:rsidR="002B7368" w:rsidRPr="002B7368" w:rsidRDefault="002B7368" w:rsidP="002B7368">
            <w:pPr>
              <w:jc w:val="center"/>
              <w:rPr>
                <w:rFonts w:ascii="Tahoma" w:hAnsi="Tahoma" w:cs="Tahoma"/>
                <w:sz w:val="12"/>
                <w:szCs w:val="12"/>
              </w:rPr>
            </w:pPr>
            <w:r w:rsidRPr="002B7368">
              <w:rPr>
                <w:rFonts w:ascii="Tahoma" w:hAnsi="Tahoma" w:cs="Tahoma"/>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14D44F0" w14:textId="77777777" w:rsidR="002B7368" w:rsidRPr="002B7368" w:rsidRDefault="002B7368" w:rsidP="002B7368">
            <w:pPr>
              <w:jc w:val="center"/>
              <w:rPr>
                <w:rFonts w:ascii="Tahoma" w:hAnsi="Tahoma" w:cs="Tahoma"/>
                <w:sz w:val="12"/>
                <w:szCs w:val="12"/>
              </w:rPr>
            </w:pPr>
            <w:r w:rsidRPr="002B7368">
              <w:rPr>
                <w:rFonts w:ascii="Tahoma" w:hAnsi="Tahoma" w:cs="Tahoma"/>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7C5A6E18" w14:textId="77777777" w:rsidR="002B7368" w:rsidRPr="002B7368" w:rsidRDefault="002B7368" w:rsidP="002B7368">
            <w:pPr>
              <w:jc w:val="center"/>
              <w:rPr>
                <w:rFonts w:ascii="Tahoma" w:hAnsi="Tahoma" w:cs="Tahoma"/>
                <w:sz w:val="12"/>
                <w:szCs w:val="12"/>
              </w:rPr>
            </w:pPr>
            <w:r w:rsidRPr="002B7368">
              <w:rPr>
                <w:rFonts w:ascii="Tahoma" w:hAnsi="Tahoma" w:cs="Tahoma"/>
                <w:sz w:val="12"/>
                <w:szCs w:val="12"/>
              </w:rPr>
              <w:t>0,00</w:t>
            </w:r>
          </w:p>
        </w:tc>
      </w:tr>
      <w:tr w:rsidR="002B7368" w:rsidRPr="002B7368" w14:paraId="30F95C4B" w14:textId="77777777" w:rsidTr="00BD168F">
        <w:trPr>
          <w:trHeight w:val="97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02B97D3"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w:t>
            </w:r>
          </w:p>
        </w:tc>
        <w:tc>
          <w:tcPr>
            <w:tcW w:w="15849" w:type="dxa"/>
            <w:gridSpan w:val="5"/>
            <w:tcBorders>
              <w:top w:val="single" w:sz="4" w:space="0" w:color="auto"/>
              <w:left w:val="nil"/>
              <w:bottom w:val="single" w:sz="4" w:space="0" w:color="auto"/>
              <w:right w:val="single" w:sz="4" w:space="0" w:color="auto"/>
            </w:tcBorders>
            <w:shd w:val="clear" w:color="auto" w:fill="auto"/>
            <w:vAlign w:val="bottom"/>
            <w:hideMark/>
          </w:tcPr>
          <w:p w14:paraId="036C6EB2" w14:textId="77777777" w:rsidR="002B7368" w:rsidRPr="002B7368" w:rsidRDefault="002B7368" w:rsidP="002B7368">
            <w:pPr>
              <w:rPr>
                <w:rFonts w:ascii="Arial" w:hAnsi="Arial" w:cs="Arial"/>
                <w:b/>
                <w:bCs/>
                <w:color w:val="000000"/>
                <w:sz w:val="12"/>
                <w:szCs w:val="12"/>
              </w:rPr>
            </w:pPr>
            <w:r w:rsidRPr="002B7368">
              <w:rPr>
                <w:rFonts w:ascii="Arial" w:hAnsi="Arial" w:cs="Arial"/>
                <w:b/>
                <w:bCs/>
                <w:color w:val="000000"/>
                <w:sz w:val="12"/>
                <w:szCs w:val="12"/>
              </w:rPr>
              <w:t xml:space="preserve">Корректировка, связанная с соблюдением статьи 3 ФЗ от 27.07.2010 № 190-ФЗ «О теплоснабжении» </w:t>
            </w:r>
          </w:p>
        </w:tc>
        <w:tc>
          <w:tcPr>
            <w:tcW w:w="1467" w:type="dxa"/>
            <w:tcBorders>
              <w:top w:val="nil"/>
              <w:left w:val="nil"/>
              <w:bottom w:val="single" w:sz="4" w:space="0" w:color="auto"/>
              <w:right w:val="single" w:sz="4" w:space="0" w:color="auto"/>
            </w:tcBorders>
            <w:shd w:val="clear" w:color="auto" w:fill="auto"/>
            <w:noWrap/>
            <w:vAlign w:val="bottom"/>
            <w:hideMark/>
          </w:tcPr>
          <w:p w14:paraId="71DF4B7F"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1E60471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-6 875,14</w:t>
            </w:r>
          </w:p>
        </w:tc>
        <w:tc>
          <w:tcPr>
            <w:tcW w:w="1773" w:type="dxa"/>
            <w:tcBorders>
              <w:top w:val="nil"/>
              <w:left w:val="nil"/>
              <w:bottom w:val="single" w:sz="4" w:space="0" w:color="auto"/>
              <w:right w:val="single" w:sz="4" w:space="0" w:color="auto"/>
            </w:tcBorders>
            <w:shd w:val="clear" w:color="auto" w:fill="auto"/>
            <w:noWrap/>
            <w:vAlign w:val="center"/>
            <w:hideMark/>
          </w:tcPr>
          <w:p w14:paraId="6E9506A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62D8D8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7C9AA7D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425C75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-10 109,39</w:t>
            </w:r>
          </w:p>
        </w:tc>
        <w:tc>
          <w:tcPr>
            <w:tcW w:w="2192" w:type="dxa"/>
            <w:tcBorders>
              <w:top w:val="nil"/>
              <w:left w:val="nil"/>
              <w:bottom w:val="single" w:sz="4" w:space="0" w:color="auto"/>
              <w:right w:val="single" w:sz="4" w:space="0" w:color="auto"/>
            </w:tcBorders>
            <w:shd w:val="clear" w:color="auto" w:fill="auto"/>
            <w:noWrap/>
            <w:vAlign w:val="center"/>
            <w:hideMark/>
          </w:tcPr>
          <w:p w14:paraId="485DEFC2"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6C3CF6D"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-35 612,04</w:t>
            </w:r>
          </w:p>
        </w:tc>
      </w:tr>
      <w:tr w:rsidR="002B7368" w:rsidRPr="002B7368" w14:paraId="4DA991AD" w14:textId="77777777" w:rsidTr="00BD168F">
        <w:trPr>
          <w:trHeight w:val="58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9567EF6"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12</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6519BC7" w14:textId="77777777" w:rsidR="002B7368" w:rsidRPr="002B7368" w:rsidRDefault="002B7368" w:rsidP="002B7368">
            <w:pPr>
              <w:rPr>
                <w:rFonts w:ascii="Arial" w:hAnsi="Arial" w:cs="Arial"/>
                <w:b/>
                <w:bCs/>
                <w:color w:val="FF0000"/>
                <w:sz w:val="12"/>
                <w:szCs w:val="12"/>
              </w:rPr>
            </w:pPr>
            <w:r w:rsidRPr="002B7368">
              <w:rPr>
                <w:rFonts w:ascii="Arial" w:hAnsi="Arial" w:cs="Arial"/>
                <w:b/>
                <w:bCs/>
                <w:color w:val="FF0000"/>
                <w:sz w:val="12"/>
                <w:szCs w:val="12"/>
              </w:rPr>
              <w:t>Необходимая валовая выручка, после корректировок</w:t>
            </w:r>
          </w:p>
        </w:tc>
        <w:tc>
          <w:tcPr>
            <w:tcW w:w="1467" w:type="dxa"/>
            <w:tcBorders>
              <w:top w:val="nil"/>
              <w:left w:val="nil"/>
              <w:bottom w:val="single" w:sz="4" w:space="0" w:color="auto"/>
              <w:right w:val="single" w:sz="4" w:space="0" w:color="auto"/>
            </w:tcBorders>
            <w:shd w:val="clear" w:color="auto" w:fill="auto"/>
            <w:noWrap/>
            <w:vAlign w:val="bottom"/>
            <w:hideMark/>
          </w:tcPr>
          <w:p w14:paraId="73D1F728"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5903BFE0"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104 794,03</w:t>
            </w:r>
          </w:p>
        </w:tc>
        <w:tc>
          <w:tcPr>
            <w:tcW w:w="1773" w:type="dxa"/>
            <w:tcBorders>
              <w:top w:val="nil"/>
              <w:left w:val="nil"/>
              <w:bottom w:val="single" w:sz="4" w:space="0" w:color="auto"/>
              <w:right w:val="single" w:sz="4" w:space="0" w:color="auto"/>
            </w:tcBorders>
            <w:shd w:val="clear" w:color="auto" w:fill="auto"/>
            <w:noWrap/>
            <w:vAlign w:val="center"/>
            <w:hideMark/>
          </w:tcPr>
          <w:p w14:paraId="7FE4E86F"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130 959,99</w:t>
            </w:r>
          </w:p>
        </w:tc>
        <w:tc>
          <w:tcPr>
            <w:tcW w:w="1692" w:type="dxa"/>
            <w:tcBorders>
              <w:top w:val="nil"/>
              <w:left w:val="nil"/>
              <w:bottom w:val="single" w:sz="4" w:space="0" w:color="auto"/>
              <w:right w:val="single" w:sz="4" w:space="0" w:color="auto"/>
            </w:tcBorders>
            <w:shd w:val="clear" w:color="auto" w:fill="auto"/>
            <w:noWrap/>
            <w:vAlign w:val="center"/>
            <w:hideMark/>
          </w:tcPr>
          <w:p w14:paraId="0BB5F864"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114 093,33</w:t>
            </w:r>
          </w:p>
        </w:tc>
        <w:tc>
          <w:tcPr>
            <w:tcW w:w="1862" w:type="dxa"/>
            <w:tcBorders>
              <w:top w:val="nil"/>
              <w:left w:val="nil"/>
              <w:bottom w:val="single" w:sz="4" w:space="0" w:color="auto"/>
              <w:right w:val="single" w:sz="4" w:space="0" w:color="auto"/>
            </w:tcBorders>
            <w:shd w:val="clear" w:color="auto" w:fill="auto"/>
            <w:noWrap/>
            <w:vAlign w:val="center"/>
            <w:hideMark/>
          </w:tcPr>
          <w:p w14:paraId="5F06D6CA"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150 434,75</w:t>
            </w:r>
          </w:p>
        </w:tc>
        <w:tc>
          <w:tcPr>
            <w:tcW w:w="1927" w:type="dxa"/>
            <w:tcBorders>
              <w:top w:val="nil"/>
              <w:left w:val="nil"/>
              <w:bottom w:val="single" w:sz="4" w:space="0" w:color="auto"/>
              <w:right w:val="single" w:sz="4" w:space="0" w:color="auto"/>
            </w:tcBorders>
            <w:shd w:val="clear" w:color="auto" w:fill="auto"/>
            <w:noWrap/>
            <w:vAlign w:val="center"/>
            <w:hideMark/>
          </w:tcPr>
          <w:p w14:paraId="246AE1A5"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109 363,70</w:t>
            </w:r>
          </w:p>
        </w:tc>
        <w:tc>
          <w:tcPr>
            <w:tcW w:w="2192" w:type="dxa"/>
            <w:tcBorders>
              <w:top w:val="nil"/>
              <w:left w:val="nil"/>
              <w:bottom w:val="single" w:sz="4" w:space="0" w:color="auto"/>
              <w:right w:val="single" w:sz="4" w:space="0" w:color="auto"/>
            </w:tcBorders>
            <w:shd w:val="clear" w:color="auto" w:fill="auto"/>
            <w:noWrap/>
            <w:vAlign w:val="center"/>
            <w:hideMark/>
          </w:tcPr>
          <w:p w14:paraId="335F3DC0"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259 074,02</w:t>
            </w:r>
          </w:p>
        </w:tc>
        <w:tc>
          <w:tcPr>
            <w:tcW w:w="2192" w:type="dxa"/>
            <w:tcBorders>
              <w:top w:val="nil"/>
              <w:left w:val="nil"/>
              <w:bottom w:val="single" w:sz="4" w:space="0" w:color="auto"/>
              <w:right w:val="single" w:sz="4" w:space="0" w:color="auto"/>
            </w:tcBorders>
            <w:shd w:val="clear" w:color="auto" w:fill="auto"/>
            <w:noWrap/>
            <w:vAlign w:val="center"/>
            <w:hideMark/>
          </w:tcPr>
          <w:p w14:paraId="67D0BB2D"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140 049,91</w:t>
            </w:r>
          </w:p>
        </w:tc>
      </w:tr>
      <w:tr w:rsidR="002B7368" w:rsidRPr="002B7368" w14:paraId="36794B81" w14:textId="77777777" w:rsidTr="00BD168F">
        <w:trPr>
          <w:trHeight w:val="63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D467C0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14100A42" w14:textId="77777777" w:rsidR="002B7368" w:rsidRPr="002B7368" w:rsidRDefault="002B7368" w:rsidP="002B7368">
            <w:pPr>
              <w:rPr>
                <w:rFonts w:ascii="Arial" w:hAnsi="Arial" w:cs="Arial"/>
                <w:sz w:val="12"/>
                <w:szCs w:val="12"/>
              </w:rPr>
            </w:pPr>
            <w:r w:rsidRPr="002B7368">
              <w:rPr>
                <w:rFonts w:ascii="Arial" w:hAnsi="Arial" w:cs="Arial"/>
                <w:sz w:val="12"/>
                <w:szCs w:val="12"/>
              </w:rPr>
              <w:t>в том числе на потребительский рынок</w:t>
            </w:r>
          </w:p>
        </w:tc>
        <w:tc>
          <w:tcPr>
            <w:tcW w:w="1467" w:type="dxa"/>
            <w:tcBorders>
              <w:top w:val="nil"/>
              <w:left w:val="nil"/>
              <w:bottom w:val="single" w:sz="4" w:space="0" w:color="auto"/>
              <w:right w:val="single" w:sz="4" w:space="0" w:color="auto"/>
            </w:tcBorders>
            <w:shd w:val="clear" w:color="auto" w:fill="auto"/>
            <w:noWrap/>
            <w:vAlign w:val="bottom"/>
            <w:hideMark/>
          </w:tcPr>
          <w:p w14:paraId="46663C0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5B18A46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104 794,03</w:t>
            </w:r>
          </w:p>
        </w:tc>
        <w:tc>
          <w:tcPr>
            <w:tcW w:w="1773" w:type="dxa"/>
            <w:tcBorders>
              <w:top w:val="nil"/>
              <w:left w:val="nil"/>
              <w:bottom w:val="single" w:sz="4" w:space="0" w:color="auto"/>
              <w:right w:val="single" w:sz="4" w:space="0" w:color="auto"/>
            </w:tcBorders>
            <w:shd w:val="clear" w:color="auto" w:fill="auto"/>
            <w:noWrap/>
            <w:vAlign w:val="center"/>
            <w:hideMark/>
          </w:tcPr>
          <w:p w14:paraId="5B685D3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130 959,99</w:t>
            </w:r>
          </w:p>
        </w:tc>
        <w:tc>
          <w:tcPr>
            <w:tcW w:w="1692" w:type="dxa"/>
            <w:tcBorders>
              <w:top w:val="nil"/>
              <w:left w:val="nil"/>
              <w:bottom w:val="single" w:sz="4" w:space="0" w:color="auto"/>
              <w:right w:val="single" w:sz="4" w:space="0" w:color="auto"/>
            </w:tcBorders>
            <w:shd w:val="clear" w:color="auto" w:fill="auto"/>
            <w:noWrap/>
            <w:vAlign w:val="center"/>
            <w:hideMark/>
          </w:tcPr>
          <w:p w14:paraId="4DCDA1C2"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114 093,33</w:t>
            </w:r>
          </w:p>
        </w:tc>
        <w:tc>
          <w:tcPr>
            <w:tcW w:w="1862" w:type="dxa"/>
            <w:tcBorders>
              <w:top w:val="nil"/>
              <w:left w:val="nil"/>
              <w:bottom w:val="single" w:sz="4" w:space="0" w:color="auto"/>
              <w:right w:val="single" w:sz="4" w:space="0" w:color="auto"/>
            </w:tcBorders>
            <w:shd w:val="clear" w:color="auto" w:fill="auto"/>
            <w:noWrap/>
            <w:vAlign w:val="center"/>
            <w:hideMark/>
          </w:tcPr>
          <w:p w14:paraId="64C37CF2"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150 434,75</w:t>
            </w:r>
          </w:p>
        </w:tc>
        <w:tc>
          <w:tcPr>
            <w:tcW w:w="1927" w:type="dxa"/>
            <w:tcBorders>
              <w:top w:val="nil"/>
              <w:left w:val="nil"/>
              <w:bottom w:val="single" w:sz="4" w:space="0" w:color="auto"/>
              <w:right w:val="single" w:sz="4" w:space="0" w:color="auto"/>
            </w:tcBorders>
            <w:shd w:val="clear" w:color="auto" w:fill="auto"/>
            <w:noWrap/>
            <w:vAlign w:val="center"/>
            <w:hideMark/>
          </w:tcPr>
          <w:p w14:paraId="3A9D3837"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109 363,70</w:t>
            </w:r>
          </w:p>
        </w:tc>
        <w:tc>
          <w:tcPr>
            <w:tcW w:w="2192" w:type="dxa"/>
            <w:tcBorders>
              <w:top w:val="nil"/>
              <w:left w:val="nil"/>
              <w:bottom w:val="single" w:sz="4" w:space="0" w:color="auto"/>
              <w:right w:val="single" w:sz="4" w:space="0" w:color="auto"/>
            </w:tcBorders>
            <w:shd w:val="clear" w:color="auto" w:fill="auto"/>
            <w:noWrap/>
            <w:vAlign w:val="center"/>
            <w:hideMark/>
          </w:tcPr>
          <w:p w14:paraId="3C8269D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259 074,02</w:t>
            </w:r>
          </w:p>
        </w:tc>
        <w:tc>
          <w:tcPr>
            <w:tcW w:w="2192" w:type="dxa"/>
            <w:tcBorders>
              <w:top w:val="nil"/>
              <w:left w:val="nil"/>
              <w:bottom w:val="single" w:sz="4" w:space="0" w:color="auto"/>
              <w:right w:val="single" w:sz="4" w:space="0" w:color="auto"/>
            </w:tcBorders>
            <w:shd w:val="clear" w:color="auto" w:fill="auto"/>
            <w:noWrap/>
            <w:vAlign w:val="center"/>
            <w:hideMark/>
          </w:tcPr>
          <w:p w14:paraId="7222A74E"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140 049,91</w:t>
            </w:r>
          </w:p>
        </w:tc>
      </w:tr>
      <w:tr w:rsidR="002B7368" w:rsidRPr="002B7368" w14:paraId="0CEA064B" w14:textId="77777777" w:rsidTr="00BD168F">
        <w:trPr>
          <w:trHeight w:val="84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6526A8E"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13</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02CEA980" w14:textId="77777777" w:rsidR="002B7368" w:rsidRPr="002B7368" w:rsidRDefault="002B7368" w:rsidP="002B7368">
            <w:pPr>
              <w:rPr>
                <w:rFonts w:ascii="Arial" w:hAnsi="Arial" w:cs="Arial"/>
                <w:sz w:val="12"/>
                <w:szCs w:val="12"/>
              </w:rPr>
            </w:pPr>
            <w:r w:rsidRPr="002B7368">
              <w:rPr>
                <w:rFonts w:ascii="Arial" w:hAnsi="Arial" w:cs="Arial"/>
                <w:sz w:val="12"/>
                <w:szCs w:val="12"/>
              </w:rPr>
              <w:t>Товарная выручка</w:t>
            </w:r>
          </w:p>
        </w:tc>
        <w:tc>
          <w:tcPr>
            <w:tcW w:w="1467" w:type="dxa"/>
            <w:tcBorders>
              <w:top w:val="nil"/>
              <w:left w:val="nil"/>
              <w:bottom w:val="single" w:sz="4" w:space="0" w:color="auto"/>
              <w:right w:val="single" w:sz="4" w:space="0" w:color="auto"/>
            </w:tcBorders>
            <w:shd w:val="clear" w:color="auto" w:fill="auto"/>
            <w:noWrap/>
            <w:vAlign w:val="bottom"/>
            <w:hideMark/>
          </w:tcPr>
          <w:p w14:paraId="4D4933CB"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тыс. руб.</w:t>
            </w:r>
          </w:p>
        </w:tc>
        <w:tc>
          <w:tcPr>
            <w:tcW w:w="1927" w:type="dxa"/>
            <w:tcBorders>
              <w:top w:val="nil"/>
              <w:left w:val="nil"/>
              <w:bottom w:val="single" w:sz="4" w:space="0" w:color="auto"/>
              <w:right w:val="single" w:sz="4" w:space="0" w:color="auto"/>
            </w:tcBorders>
            <w:shd w:val="clear" w:color="auto" w:fill="auto"/>
            <w:noWrap/>
            <w:vAlign w:val="center"/>
            <w:hideMark/>
          </w:tcPr>
          <w:p w14:paraId="0C54D79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773" w:type="dxa"/>
            <w:tcBorders>
              <w:top w:val="nil"/>
              <w:left w:val="nil"/>
              <w:bottom w:val="single" w:sz="4" w:space="0" w:color="auto"/>
              <w:right w:val="single" w:sz="4" w:space="0" w:color="auto"/>
            </w:tcBorders>
            <w:shd w:val="clear" w:color="auto" w:fill="auto"/>
            <w:noWrap/>
            <w:vAlign w:val="center"/>
            <w:hideMark/>
          </w:tcPr>
          <w:p w14:paraId="2DE00C28"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073F32E0"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113 340,47</w:t>
            </w:r>
          </w:p>
        </w:tc>
        <w:tc>
          <w:tcPr>
            <w:tcW w:w="1862" w:type="dxa"/>
            <w:tcBorders>
              <w:top w:val="nil"/>
              <w:left w:val="nil"/>
              <w:bottom w:val="single" w:sz="4" w:space="0" w:color="auto"/>
              <w:right w:val="single" w:sz="4" w:space="0" w:color="auto"/>
            </w:tcBorders>
            <w:shd w:val="clear" w:color="auto" w:fill="auto"/>
            <w:noWrap/>
            <w:vAlign w:val="center"/>
            <w:hideMark/>
          </w:tcPr>
          <w:p w14:paraId="1E8F74C6"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007F88A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7AA356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7CF75E1"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r>
      <w:tr w:rsidR="002B7368" w:rsidRPr="002B7368" w14:paraId="007E26B7" w14:textId="77777777" w:rsidTr="00BD168F">
        <w:trPr>
          <w:trHeight w:val="585"/>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9001EA7"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lastRenderedPageBreak/>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4A49102" w14:textId="77777777" w:rsidR="002B7368" w:rsidRPr="002B7368" w:rsidRDefault="002B7368" w:rsidP="002B7368">
            <w:pPr>
              <w:rPr>
                <w:rFonts w:ascii="Arial" w:hAnsi="Arial" w:cs="Arial"/>
                <w:sz w:val="12"/>
                <w:szCs w:val="12"/>
              </w:rPr>
            </w:pPr>
            <w:r w:rsidRPr="002B7368">
              <w:rPr>
                <w:rFonts w:ascii="Arial" w:hAnsi="Arial" w:cs="Arial"/>
                <w:sz w:val="12"/>
                <w:szCs w:val="12"/>
              </w:rPr>
              <w:t>НВВ на потребительский рынок</w:t>
            </w:r>
          </w:p>
        </w:tc>
        <w:tc>
          <w:tcPr>
            <w:tcW w:w="1467" w:type="dxa"/>
            <w:tcBorders>
              <w:top w:val="nil"/>
              <w:left w:val="nil"/>
              <w:bottom w:val="single" w:sz="4" w:space="0" w:color="auto"/>
              <w:right w:val="single" w:sz="4" w:space="0" w:color="auto"/>
            </w:tcBorders>
            <w:shd w:val="clear" w:color="auto" w:fill="auto"/>
            <w:noWrap/>
            <w:vAlign w:val="bottom"/>
            <w:hideMark/>
          </w:tcPr>
          <w:p w14:paraId="185BD73D"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165D0D0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104 794,03</w:t>
            </w:r>
          </w:p>
        </w:tc>
        <w:tc>
          <w:tcPr>
            <w:tcW w:w="1773" w:type="dxa"/>
            <w:tcBorders>
              <w:top w:val="nil"/>
              <w:left w:val="nil"/>
              <w:bottom w:val="single" w:sz="4" w:space="0" w:color="auto"/>
              <w:right w:val="single" w:sz="4" w:space="0" w:color="auto"/>
            </w:tcBorders>
            <w:shd w:val="clear" w:color="auto" w:fill="auto"/>
            <w:noWrap/>
            <w:vAlign w:val="center"/>
            <w:hideMark/>
          </w:tcPr>
          <w:p w14:paraId="0AC8FB5E"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5B5FFF5E"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0CD4982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2DE1CA8"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109 363,70</w:t>
            </w:r>
          </w:p>
        </w:tc>
        <w:tc>
          <w:tcPr>
            <w:tcW w:w="2192" w:type="dxa"/>
            <w:tcBorders>
              <w:top w:val="nil"/>
              <w:left w:val="nil"/>
              <w:bottom w:val="single" w:sz="4" w:space="0" w:color="auto"/>
              <w:right w:val="single" w:sz="4" w:space="0" w:color="auto"/>
            </w:tcBorders>
            <w:shd w:val="clear" w:color="auto" w:fill="auto"/>
            <w:noWrap/>
            <w:vAlign w:val="center"/>
            <w:hideMark/>
          </w:tcPr>
          <w:p w14:paraId="2DFE48FA"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F42608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140 049,91</w:t>
            </w:r>
          </w:p>
        </w:tc>
      </w:tr>
      <w:tr w:rsidR="002B7368" w:rsidRPr="002B7368" w14:paraId="15AF9B1D"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29FDDC7" w14:textId="77777777" w:rsidR="002B7368" w:rsidRPr="002B7368" w:rsidRDefault="002B7368" w:rsidP="002B7368">
            <w:pPr>
              <w:jc w:val="center"/>
              <w:rPr>
                <w:rFonts w:ascii="Arial" w:hAnsi="Arial" w:cs="Arial"/>
                <w:color w:val="0000FF"/>
                <w:sz w:val="12"/>
                <w:szCs w:val="12"/>
              </w:rPr>
            </w:pPr>
            <w:r w:rsidRPr="002B7368">
              <w:rPr>
                <w:rFonts w:ascii="Arial" w:hAnsi="Arial" w:cs="Arial"/>
                <w:color w:val="0000FF"/>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A0BBD9C" w14:textId="77777777" w:rsidR="002B7368" w:rsidRPr="002B7368" w:rsidRDefault="002B7368" w:rsidP="002B7368">
            <w:pPr>
              <w:rPr>
                <w:rFonts w:ascii="Arial" w:hAnsi="Arial" w:cs="Arial"/>
                <w:color w:val="0000FF"/>
                <w:sz w:val="12"/>
                <w:szCs w:val="12"/>
              </w:rPr>
            </w:pPr>
            <w:r w:rsidRPr="002B7368">
              <w:rPr>
                <w:rFonts w:ascii="Arial" w:hAnsi="Arial" w:cs="Arial"/>
                <w:color w:val="0000FF"/>
                <w:sz w:val="12"/>
                <w:szCs w:val="12"/>
              </w:rPr>
              <w:t>1 полугодие</w:t>
            </w:r>
          </w:p>
        </w:tc>
        <w:tc>
          <w:tcPr>
            <w:tcW w:w="1467" w:type="dxa"/>
            <w:tcBorders>
              <w:top w:val="nil"/>
              <w:left w:val="nil"/>
              <w:bottom w:val="single" w:sz="4" w:space="0" w:color="auto"/>
              <w:right w:val="single" w:sz="4" w:space="0" w:color="auto"/>
            </w:tcBorders>
            <w:shd w:val="clear" w:color="auto" w:fill="auto"/>
            <w:noWrap/>
            <w:vAlign w:val="bottom"/>
            <w:hideMark/>
          </w:tcPr>
          <w:p w14:paraId="3F75F65A" w14:textId="77777777" w:rsidR="002B7368" w:rsidRPr="002B7368" w:rsidRDefault="002B7368" w:rsidP="002B7368">
            <w:pPr>
              <w:rPr>
                <w:rFonts w:ascii="Arial" w:hAnsi="Arial" w:cs="Arial"/>
                <w:color w:val="0000FF"/>
                <w:sz w:val="12"/>
                <w:szCs w:val="12"/>
              </w:rPr>
            </w:pPr>
            <w:r w:rsidRPr="002B7368">
              <w:rPr>
                <w:rFonts w:ascii="Arial" w:hAnsi="Arial" w:cs="Arial"/>
                <w:color w:val="0000FF"/>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2B78C2C6"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58 275,96</w:t>
            </w:r>
          </w:p>
        </w:tc>
        <w:tc>
          <w:tcPr>
            <w:tcW w:w="1773" w:type="dxa"/>
            <w:tcBorders>
              <w:top w:val="nil"/>
              <w:left w:val="nil"/>
              <w:bottom w:val="single" w:sz="4" w:space="0" w:color="auto"/>
              <w:right w:val="single" w:sz="4" w:space="0" w:color="auto"/>
            </w:tcBorders>
            <w:shd w:val="clear" w:color="auto" w:fill="auto"/>
            <w:noWrap/>
            <w:vAlign w:val="center"/>
            <w:hideMark/>
          </w:tcPr>
          <w:p w14:paraId="52D4E4DE"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4C5D08AA"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82250CE"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782A9A8"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59 646,96</w:t>
            </w:r>
          </w:p>
        </w:tc>
        <w:tc>
          <w:tcPr>
            <w:tcW w:w="2192" w:type="dxa"/>
            <w:tcBorders>
              <w:top w:val="nil"/>
              <w:left w:val="nil"/>
              <w:bottom w:val="single" w:sz="4" w:space="0" w:color="auto"/>
              <w:right w:val="single" w:sz="4" w:space="0" w:color="auto"/>
            </w:tcBorders>
            <w:shd w:val="clear" w:color="auto" w:fill="auto"/>
            <w:noWrap/>
            <w:vAlign w:val="center"/>
            <w:hideMark/>
          </w:tcPr>
          <w:p w14:paraId="7AB35C0F"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DDF96F9"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72 375,50</w:t>
            </w:r>
          </w:p>
        </w:tc>
      </w:tr>
      <w:tr w:rsidR="002B7368" w:rsidRPr="002B7368" w14:paraId="72131045"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CDE540C"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84AFFCA" w14:textId="77777777" w:rsidR="002B7368" w:rsidRPr="002B7368" w:rsidRDefault="002B7368" w:rsidP="002B7368">
            <w:pPr>
              <w:rPr>
                <w:rFonts w:ascii="Arial" w:hAnsi="Arial" w:cs="Arial"/>
                <w:color w:val="FF0000"/>
                <w:sz w:val="12"/>
                <w:szCs w:val="12"/>
              </w:rPr>
            </w:pPr>
            <w:r w:rsidRPr="002B7368">
              <w:rPr>
                <w:rFonts w:ascii="Arial" w:hAnsi="Arial" w:cs="Arial"/>
                <w:color w:val="FF0000"/>
                <w:sz w:val="12"/>
                <w:szCs w:val="12"/>
              </w:rPr>
              <w:t>2 полугодие</w:t>
            </w:r>
          </w:p>
        </w:tc>
        <w:tc>
          <w:tcPr>
            <w:tcW w:w="1467" w:type="dxa"/>
            <w:tcBorders>
              <w:top w:val="nil"/>
              <w:left w:val="nil"/>
              <w:bottom w:val="single" w:sz="4" w:space="0" w:color="auto"/>
              <w:right w:val="single" w:sz="4" w:space="0" w:color="auto"/>
            </w:tcBorders>
            <w:shd w:val="clear" w:color="auto" w:fill="auto"/>
            <w:noWrap/>
            <w:vAlign w:val="bottom"/>
            <w:hideMark/>
          </w:tcPr>
          <w:p w14:paraId="0043C167" w14:textId="77777777" w:rsidR="002B7368" w:rsidRPr="002B7368" w:rsidRDefault="002B7368" w:rsidP="002B7368">
            <w:pPr>
              <w:rPr>
                <w:rFonts w:ascii="Arial" w:hAnsi="Arial" w:cs="Arial"/>
                <w:color w:val="FF0000"/>
                <w:sz w:val="12"/>
                <w:szCs w:val="12"/>
              </w:rPr>
            </w:pPr>
            <w:r w:rsidRPr="002B7368">
              <w:rPr>
                <w:rFonts w:ascii="Arial" w:hAnsi="Arial" w:cs="Arial"/>
                <w:color w:val="FF0000"/>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25F37CD"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46 518,07</w:t>
            </w:r>
          </w:p>
        </w:tc>
        <w:tc>
          <w:tcPr>
            <w:tcW w:w="1773" w:type="dxa"/>
            <w:tcBorders>
              <w:top w:val="nil"/>
              <w:left w:val="nil"/>
              <w:bottom w:val="single" w:sz="4" w:space="0" w:color="auto"/>
              <w:right w:val="single" w:sz="4" w:space="0" w:color="auto"/>
            </w:tcBorders>
            <w:shd w:val="clear" w:color="auto" w:fill="auto"/>
            <w:noWrap/>
            <w:vAlign w:val="center"/>
            <w:hideMark/>
          </w:tcPr>
          <w:p w14:paraId="59EC93D5"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3F02ADE"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0FA97459"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72E12ACF"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49 705,80</w:t>
            </w:r>
          </w:p>
        </w:tc>
        <w:tc>
          <w:tcPr>
            <w:tcW w:w="2192" w:type="dxa"/>
            <w:tcBorders>
              <w:top w:val="nil"/>
              <w:left w:val="nil"/>
              <w:bottom w:val="single" w:sz="4" w:space="0" w:color="auto"/>
              <w:right w:val="single" w:sz="4" w:space="0" w:color="auto"/>
            </w:tcBorders>
            <w:shd w:val="clear" w:color="auto" w:fill="auto"/>
            <w:noWrap/>
            <w:vAlign w:val="center"/>
            <w:hideMark/>
          </w:tcPr>
          <w:p w14:paraId="4334350B"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4E3CBED"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67 674,41</w:t>
            </w:r>
          </w:p>
        </w:tc>
      </w:tr>
      <w:tr w:rsidR="002B7368" w:rsidRPr="002B7368" w14:paraId="4520700D"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0642AB7"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DC78DDC" w14:textId="77777777" w:rsidR="002B7368" w:rsidRPr="002B7368" w:rsidRDefault="002B7368" w:rsidP="002B7368">
            <w:pPr>
              <w:rPr>
                <w:rFonts w:ascii="Arial" w:hAnsi="Arial" w:cs="Arial"/>
                <w:sz w:val="12"/>
                <w:szCs w:val="12"/>
              </w:rPr>
            </w:pPr>
            <w:r w:rsidRPr="002B7368">
              <w:rPr>
                <w:rFonts w:ascii="Arial" w:hAnsi="Arial" w:cs="Arial"/>
                <w:sz w:val="12"/>
                <w:szCs w:val="12"/>
              </w:rPr>
              <w:t>Доли ПО</w:t>
            </w:r>
          </w:p>
        </w:tc>
        <w:tc>
          <w:tcPr>
            <w:tcW w:w="1467" w:type="dxa"/>
            <w:tcBorders>
              <w:top w:val="nil"/>
              <w:left w:val="nil"/>
              <w:bottom w:val="single" w:sz="4" w:space="0" w:color="auto"/>
              <w:right w:val="single" w:sz="4" w:space="0" w:color="auto"/>
            </w:tcBorders>
            <w:shd w:val="clear" w:color="auto" w:fill="auto"/>
            <w:noWrap/>
            <w:vAlign w:val="bottom"/>
            <w:hideMark/>
          </w:tcPr>
          <w:p w14:paraId="6B9A39E3" w14:textId="77777777" w:rsidR="002B7368" w:rsidRPr="002B7368" w:rsidRDefault="002B7368" w:rsidP="002B7368">
            <w:pPr>
              <w:rPr>
                <w:rFonts w:ascii="Arial" w:hAnsi="Arial" w:cs="Arial"/>
                <w:color w:val="FF0000"/>
                <w:sz w:val="12"/>
                <w:szCs w:val="12"/>
              </w:rPr>
            </w:pPr>
            <w:r w:rsidRPr="002B7368">
              <w:rPr>
                <w:rFonts w:ascii="Arial" w:hAnsi="Arial" w:cs="Arial"/>
                <w:color w:val="FF0000"/>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16ABBB2B"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1,00</w:t>
            </w:r>
          </w:p>
        </w:tc>
        <w:tc>
          <w:tcPr>
            <w:tcW w:w="1773" w:type="dxa"/>
            <w:tcBorders>
              <w:top w:val="nil"/>
              <w:left w:val="nil"/>
              <w:bottom w:val="single" w:sz="4" w:space="0" w:color="auto"/>
              <w:right w:val="single" w:sz="4" w:space="0" w:color="auto"/>
            </w:tcBorders>
            <w:shd w:val="clear" w:color="auto" w:fill="auto"/>
            <w:noWrap/>
            <w:vAlign w:val="center"/>
            <w:hideMark/>
          </w:tcPr>
          <w:p w14:paraId="55382448"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5D4B8D1"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CC321E3"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4F7D3E3"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1,00</w:t>
            </w:r>
          </w:p>
        </w:tc>
        <w:tc>
          <w:tcPr>
            <w:tcW w:w="2192" w:type="dxa"/>
            <w:tcBorders>
              <w:top w:val="nil"/>
              <w:left w:val="nil"/>
              <w:bottom w:val="single" w:sz="4" w:space="0" w:color="auto"/>
              <w:right w:val="single" w:sz="4" w:space="0" w:color="auto"/>
            </w:tcBorders>
            <w:shd w:val="clear" w:color="auto" w:fill="auto"/>
            <w:noWrap/>
            <w:vAlign w:val="center"/>
            <w:hideMark/>
          </w:tcPr>
          <w:p w14:paraId="42887DD0"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094F5FF2"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1,00</w:t>
            </w:r>
          </w:p>
        </w:tc>
      </w:tr>
      <w:tr w:rsidR="002B7368" w:rsidRPr="002B7368" w14:paraId="40B35A05"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087771DA"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957647A" w14:textId="77777777" w:rsidR="002B7368" w:rsidRPr="002B7368" w:rsidRDefault="002B7368" w:rsidP="002B7368">
            <w:pPr>
              <w:rPr>
                <w:rFonts w:ascii="Arial" w:hAnsi="Arial" w:cs="Arial"/>
                <w:color w:val="0000FF"/>
                <w:sz w:val="12"/>
                <w:szCs w:val="12"/>
              </w:rPr>
            </w:pPr>
            <w:r w:rsidRPr="002B7368">
              <w:rPr>
                <w:rFonts w:ascii="Arial" w:hAnsi="Arial" w:cs="Arial"/>
                <w:color w:val="0000FF"/>
                <w:sz w:val="12"/>
                <w:szCs w:val="12"/>
              </w:rPr>
              <w:t>1 полугодие</w:t>
            </w:r>
          </w:p>
        </w:tc>
        <w:tc>
          <w:tcPr>
            <w:tcW w:w="1467" w:type="dxa"/>
            <w:tcBorders>
              <w:top w:val="nil"/>
              <w:left w:val="nil"/>
              <w:bottom w:val="single" w:sz="4" w:space="0" w:color="auto"/>
              <w:right w:val="single" w:sz="4" w:space="0" w:color="auto"/>
            </w:tcBorders>
            <w:shd w:val="clear" w:color="auto" w:fill="auto"/>
            <w:noWrap/>
            <w:vAlign w:val="bottom"/>
            <w:hideMark/>
          </w:tcPr>
          <w:p w14:paraId="58B68392" w14:textId="77777777" w:rsidR="002B7368" w:rsidRPr="002B7368" w:rsidRDefault="002B7368" w:rsidP="002B7368">
            <w:pPr>
              <w:rPr>
                <w:rFonts w:ascii="Arial" w:hAnsi="Arial" w:cs="Arial"/>
                <w:color w:val="FF0000"/>
                <w:sz w:val="12"/>
                <w:szCs w:val="12"/>
              </w:rPr>
            </w:pPr>
            <w:r w:rsidRPr="002B7368">
              <w:rPr>
                <w:rFonts w:ascii="Arial" w:hAnsi="Arial" w:cs="Arial"/>
                <w:color w:val="FF0000"/>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6CE25D6A"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0,56</w:t>
            </w:r>
          </w:p>
        </w:tc>
        <w:tc>
          <w:tcPr>
            <w:tcW w:w="1773" w:type="dxa"/>
            <w:tcBorders>
              <w:top w:val="nil"/>
              <w:left w:val="nil"/>
              <w:bottom w:val="single" w:sz="4" w:space="0" w:color="auto"/>
              <w:right w:val="single" w:sz="4" w:space="0" w:color="auto"/>
            </w:tcBorders>
            <w:shd w:val="clear" w:color="auto" w:fill="auto"/>
            <w:noWrap/>
            <w:vAlign w:val="center"/>
            <w:hideMark/>
          </w:tcPr>
          <w:p w14:paraId="4326A27E"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3C34A6B2"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4AEBDC38"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56C3D37"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0,55</w:t>
            </w:r>
          </w:p>
        </w:tc>
        <w:tc>
          <w:tcPr>
            <w:tcW w:w="2192" w:type="dxa"/>
            <w:tcBorders>
              <w:top w:val="nil"/>
              <w:left w:val="nil"/>
              <w:bottom w:val="single" w:sz="4" w:space="0" w:color="auto"/>
              <w:right w:val="single" w:sz="4" w:space="0" w:color="auto"/>
            </w:tcBorders>
            <w:shd w:val="clear" w:color="auto" w:fill="auto"/>
            <w:noWrap/>
            <w:vAlign w:val="center"/>
            <w:hideMark/>
          </w:tcPr>
          <w:p w14:paraId="34753DE6"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10D46F02"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0,55</w:t>
            </w:r>
          </w:p>
        </w:tc>
      </w:tr>
      <w:tr w:rsidR="002B7368" w:rsidRPr="002B7368" w14:paraId="084A1DBE"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3B9157CB"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1E1E8C0" w14:textId="77777777" w:rsidR="002B7368" w:rsidRPr="002B7368" w:rsidRDefault="002B7368" w:rsidP="002B7368">
            <w:pPr>
              <w:rPr>
                <w:rFonts w:ascii="Arial" w:hAnsi="Arial" w:cs="Arial"/>
                <w:color w:val="FF0000"/>
                <w:sz w:val="12"/>
                <w:szCs w:val="12"/>
              </w:rPr>
            </w:pPr>
            <w:r w:rsidRPr="002B7368">
              <w:rPr>
                <w:rFonts w:ascii="Arial" w:hAnsi="Arial" w:cs="Arial"/>
                <w:color w:val="FF0000"/>
                <w:sz w:val="12"/>
                <w:szCs w:val="12"/>
              </w:rPr>
              <w:t>2 полугодие</w:t>
            </w:r>
          </w:p>
        </w:tc>
        <w:tc>
          <w:tcPr>
            <w:tcW w:w="1467" w:type="dxa"/>
            <w:tcBorders>
              <w:top w:val="nil"/>
              <w:left w:val="nil"/>
              <w:bottom w:val="single" w:sz="4" w:space="0" w:color="auto"/>
              <w:right w:val="single" w:sz="4" w:space="0" w:color="auto"/>
            </w:tcBorders>
            <w:shd w:val="clear" w:color="auto" w:fill="auto"/>
            <w:noWrap/>
            <w:vAlign w:val="bottom"/>
            <w:hideMark/>
          </w:tcPr>
          <w:p w14:paraId="62AAFE11" w14:textId="77777777" w:rsidR="002B7368" w:rsidRPr="002B7368" w:rsidRDefault="002B7368" w:rsidP="002B7368">
            <w:pPr>
              <w:rPr>
                <w:rFonts w:ascii="Arial" w:hAnsi="Arial" w:cs="Arial"/>
                <w:color w:val="FF0000"/>
                <w:sz w:val="12"/>
                <w:szCs w:val="12"/>
              </w:rPr>
            </w:pPr>
            <w:r w:rsidRPr="002B7368">
              <w:rPr>
                <w:rFonts w:ascii="Arial" w:hAnsi="Arial" w:cs="Arial"/>
                <w:color w:val="FF0000"/>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4E1B6BB"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0,44</w:t>
            </w:r>
          </w:p>
        </w:tc>
        <w:tc>
          <w:tcPr>
            <w:tcW w:w="1773" w:type="dxa"/>
            <w:tcBorders>
              <w:top w:val="nil"/>
              <w:left w:val="nil"/>
              <w:bottom w:val="single" w:sz="4" w:space="0" w:color="auto"/>
              <w:right w:val="single" w:sz="4" w:space="0" w:color="auto"/>
            </w:tcBorders>
            <w:shd w:val="clear" w:color="auto" w:fill="auto"/>
            <w:noWrap/>
            <w:vAlign w:val="center"/>
            <w:hideMark/>
          </w:tcPr>
          <w:p w14:paraId="722BF4A1"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1B54B662"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1BE584AD"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F1FA7BB"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0,45</w:t>
            </w:r>
          </w:p>
        </w:tc>
        <w:tc>
          <w:tcPr>
            <w:tcW w:w="2192" w:type="dxa"/>
            <w:tcBorders>
              <w:top w:val="nil"/>
              <w:left w:val="nil"/>
              <w:bottom w:val="single" w:sz="4" w:space="0" w:color="auto"/>
              <w:right w:val="single" w:sz="4" w:space="0" w:color="auto"/>
            </w:tcBorders>
            <w:shd w:val="clear" w:color="auto" w:fill="auto"/>
            <w:noWrap/>
            <w:vAlign w:val="center"/>
            <w:hideMark/>
          </w:tcPr>
          <w:p w14:paraId="0C728455"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04B6ABA"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0,46</w:t>
            </w:r>
          </w:p>
        </w:tc>
      </w:tr>
      <w:tr w:rsidR="002B7368" w:rsidRPr="002B7368" w14:paraId="2692011C"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1E63B008"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164EA9C" w14:textId="77777777" w:rsidR="002B7368" w:rsidRPr="002B7368" w:rsidRDefault="002B7368" w:rsidP="002B7368">
            <w:pPr>
              <w:rPr>
                <w:rFonts w:ascii="Arial" w:hAnsi="Arial" w:cs="Arial"/>
                <w:sz w:val="12"/>
                <w:szCs w:val="12"/>
              </w:rPr>
            </w:pPr>
            <w:r w:rsidRPr="002B7368">
              <w:rPr>
                <w:rFonts w:ascii="Arial" w:hAnsi="Arial" w:cs="Arial"/>
                <w:sz w:val="12"/>
                <w:szCs w:val="12"/>
              </w:rPr>
              <w:t>Полезный отпуск</w:t>
            </w:r>
          </w:p>
        </w:tc>
        <w:tc>
          <w:tcPr>
            <w:tcW w:w="1467" w:type="dxa"/>
            <w:tcBorders>
              <w:top w:val="nil"/>
              <w:left w:val="nil"/>
              <w:bottom w:val="single" w:sz="4" w:space="0" w:color="auto"/>
              <w:right w:val="single" w:sz="4" w:space="0" w:color="auto"/>
            </w:tcBorders>
            <w:shd w:val="clear" w:color="auto" w:fill="auto"/>
            <w:noWrap/>
            <w:vAlign w:val="bottom"/>
            <w:hideMark/>
          </w:tcPr>
          <w:p w14:paraId="47895C5B"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7BA8E84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22,36</w:t>
            </w:r>
          </w:p>
        </w:tc>
        <w:tc>
          <w:tcPr>
            <w:tcW w:w="1773" w:type="dxa"/>
            <w:tcBorders>
              <w:top w:val="nil"/>
              <w:left w:val="nil"/>
              <w:bottom w:val="single" w:sz="4" w:space="0" w:color="auto"/>
              <w:right w:val="single" w:sz="4" w:space="0" w:color="auto"/>
            </w:tcBorders>
            <w:shd w:val="clear" w:color="auto" w:fill="auto"/>
            <w:noWrap/>
            <w:vAlign w:val="center"/>
            <w:hideMark/>
          </w:tcPr>
          <w:p w14:paraId="19E4924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70CBE87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59A2B636"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2351573"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22,36</w:t>
            </w:r>
          </w:p>
        </w:tc>
        <w:tc>
          <w:tcPr>
            <w:tcW w:w="2192" w:type="dxa"/>
            <w:tcBorders>
              <w:top w:val="nil"/>
              <w:left w:val="nil"/>
              <w:bottom w:val="single" w:sz="4" w:space="0" w:color="auto"/>
              <w:right w:val="single" w:sz="4" w:space="0" w:color="auto"/>
            </w:tcBorders>
            <w:shd w:val="clear" w:color="auto" w:fill="auto"/>
            <w:noWrap/>
            <w:vAlign w:val="center"/>
            <w:hideMark/>
          </w:tcPr>
          <w:p w14:paraId="5984C2D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553327FD"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25,85</w:t>
            </w:r>
          </w:p>
        </w:tc>
      </w:tr>
      <w:tr w:rsidR="002B7368" w:rsidRPr="002B7368" w14:paraId="2D5D2021"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4A414DBD" w14:textId="77777777" w:rsidR="002B7368" w:rsidRPr="002B7368" w:rsidRDefault="002B7368" w:rsidP="002B7368">
            <w:pPr>
              <w:jc w:val="center"/>
              <w:rPr>
                <w:rFonts w:ascii="Arial" w:hAnsi="Arial" w:cs="Arial"/>
                <w:color w:val="0000FF"/>
                <w:sz w:val="12"/>
                <w:szCs w:val="12"/>
              </w:rPr>
            </w:pPr>
            <w:r w:rsidRPr="002B7368">
              <w:rPr>
                <w:rFonts w:ascii="Arial" w:hAnsi="Arial" w:cs="Arial"/>
                <w:color w:val="0000FF"/>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65018D6" w14:textId="77777777" w:rsidR="002B7368" w:rsidRPr="002B7368" w:rsidRDefault="002B7368" w:rsidP="002B7368">
            <w:pPr>
              <w:rPr>
                <w:rFonts w:ascii="Arial" w:hAnsi="Arial" w:cs="Arial"/>
                <w:color w:val="0000FF"/>
                <w:sz w:val="12"/>
                <w:szCs w:val="12"/>
              </w:rPr>
            </w:pPr>
            <w:r w:rsidRPr="002B7368">
              <w:rPr>
                <w:rFonts w:ascii="Arial" w:hAnsi="Arial" w:cs="Arial"/>
                <w:color w:val="0000FF"/>
                <w:sz w:val="12"/>
                <w:szCs w:val="12"/>
              </w:rPr>
              <w:t>1 полугодие</w:t>
            </w:r>
          </w:p>
        </w:tc>
        <w:tc>
          <w:tcPr>
            <w:tcW w:w="1467" w:type="dxa"/>
            <w:tcBorders>
              <w:top w:val="nil"/>
              <w:left w:val="nil"/>
              <w:bottom w:val="single" w:sz="4" w:space="0" w:color="auto"/>
              <w:right w:val="single" w:sz="4" w:space="0" w:color="auto"/>
            </w:tcBorders>
            <w:shd w:val="clear" w:color="auto" w:fill="auto"/>
            <w:noWrap/>
            <w:vAlign w:val="bottom"/>
            <w:hideMark/>
          </w:tcPr>
          <w:p w14:paraId="09D5A708" w14:textId="77777777" w:rsidR="002B7368" w:rsidRPr="002B7368" w:rsidRDefault="002B7368" w:rsidP="002B7368">
            <w:pPr>
              <w:rPr>
                <w:rFonts w:ascii="Arial" w:hAnsi="Arial" w:cs="Arial"/>
                <w:color w:val="0000FF"/>
                <w:sz w:val="12"/>
                <w:szCs w:val="12"/>
              </w:rPr>
            </w:pPr>
            <w:r w:rsidRPr="002B7368">
              <w:rPr>
                <w:rFonts w:ascii="Arial" w:hAnsi="Arial" w:cs="Arial"/>
                <w:color w:val="0000FF"/>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647596DA"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12,43</w:t>
            </w:r>
          </w:p>
        </w:tc>
        <w:tc>
          <w:tcPr>
            <w:tcW w:w="1773" w:type="dxa"/>
            <w:tcBorders>
              <w:top w:val="nil"/>
              <w:left w:val="nil"/>
              <w:bottom w:val="single" w:sz="4" w:space="0" w:color="auto"/>
              <w:right w:val="single" w:sz="4" w:space="0" w:color="auto"/>
            </w:tcBorders>
            <w:shd w:val="clear" w:color="auto" w:fill="auto"/>
            <w:noWrap/>
            <w:vAlign w:val="center"/>
            <w:hideMark/>
          </w:tcPr>
          <w:p w14:paraId="0E2904D6"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56AB3ED6"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02968152"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62EBD7A4"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12,19623</w:t>
            </w:r>
          </w:p>
        </w:tc>
        <w:tc>
          <w:tcPr>
            <w:tcW w:w="2192" w:type="dxa"/>
            <w:tcBorders>
              <w:top w:val="nil"/>
              <w:left w:val="nil"/>
              <w:bottom w:val="single" w:sz="4" w:space="0" w:color="auto"/>
              <w:right w:val="single" w:sz="4" w:space="0" w:color="auto"/>
            </w:tcBorders>
            <w:shd w:val="clear" w:color="auto" w:fill="auto"/>
            <w:noWrap/>
            <w:vAlign w:val="center"/>
            <w:hideMark/>
          </w:tcPr>
          <w:p w14:paraId="0CBC98E8"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3A42BD18"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14,0904</w:t>
            </w:r>
          </w:p>
        </w:tc>
      </w:tr>
      <w:tr w:rsidR="002B7368" w:rsidRPr="002B7368" w14:paraId="697C1C5F"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68A666BB"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2BFFE7B" w14:textId="77777777" w:rsidR="002B7368" w:rsidRPr="002B7368" w:rsidRDefault="002B7368" w:rsidP="002B7368">
            <w:pPr>
              <w:rPr>
                <w:rFonts w:ascii="Arial" w:hAnsi="Arial" w:cs="Arial"/>
                <w:color w:val="FF0000"/>
                <w:sz w:val="12"/>
                <w:szCs w:val="12"/>
              </w:rPr>
            </w:pPr>
            <w:r w:rsidRPr="002B7368">
              <w:rPr>
                <w:rFonts w:ascii="Arial" w:hAnsi="Arial" w:cs="Arial"/>
                <w:color w:val="FF0000"/>
                <w:sz w:val="12"/>
                <w:szCs w:val="12"/>
              </w:rPr>
              <w:t>2 полугодие</w:t>
            </w:r>
          </w:p>
        </w:tc>
        <w:tc>
          <w:tcPr>
            <w:tcW w:w="1467" w:type="dxa"/>
            <w:tcBorders>
              <w:top w:val="nil"/>
              <w:left w:val="nil"/>
              <w:bottom w:val="single" w:sz="4" w:space="0" w:color="auto"/>
              <w:right w:val="single" w:sz="4" w:space="0" w:color="auto"/>
            </w:tcBorders>
            <w:shd w:val="clear" w:color="auto" w:fill="auto"/>
            <w:noWrap/>
            <w:vAlign w:val="bottom"/>
            <w:hideMark/>
          </w:tcPr>
          <w:p w14:paraId="2A9299C3" w14:textId="77777777" w:rsidR="002B7368" w:rsidRPr="002B7368" w:rsidRDefault="002B7368" w:rsidP="002B7368">
            <w:pPr>
              <w:rPr>
                <w:rFonts w:ascii="Arial" w:hAnsi="Arial" w:cs="Arial"/>
                <w:color w:val="FF0000"/>
                <w:sz w:val="12"/>
                <w:szCs w:val="12"/>
              </w:rPr>
            </w:pPr>
            <w:r w:rsidRPr="002B7368">
              <w:rPr>
                <w:rFonts w:ascii="Arial" w:hAnsi="Arial" w:cs="Arial"/>
                <w:color w:val="FF0000"/>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5521A8F4"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9,93</w:t>
            </w:r>
          </w:p>
        </w:tc>
        <w:tc>
          <w:tcPr>
            <w:tcW w:w="1773" w:type="dxa"/>
            <w:tcBorders>
              <w:top w:val="nil"/>
              <w:left w:val="nil"/>
              <w:bottom w:val="single" w:sz="4" w:space="0" w:color="auto"/>
              <w:right w:val="single" w:sz="4" w:space="0" w:color="auto"/>
            </w:tcBorders>
            <w:shd w:val="clear" w:color="auto" w:fill="auto"/>
            <w:noWrap/>
            <w:vAlign w:val="center"/>
            <w:hideMark/>
          </w:tcPr>
          <w:p w14:paraId="075B6DB0"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598BB2A2"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5F50C572"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8B38307"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10,16353</w:t>
            </w:r>
          </w:p>
        </w:tc>
        <w:tc>
          <w:tcPr>
            <w:tcW w:w="2192" w:type="dxa"/>
            <w:tcBorders>
              <w:top w:val="nil"/>
              <w:left w:val="nil"/>
              <w:bottom w:val="single" w:sz="4" w:space="0" w:color="auto"/>
              <w:right w:val="single" w:sz="4" w:space="0" w:color="auto"/>
            </w:tcBorders>
            <w:shd w:val="clear" w:color="auto" w:fill="auto"/>
            <w:noWrap/>
            <w:vAlign w:val="center"/>
            <w:hideMark/>
          </w:tcPr>
          <w:p w14:paraId="59B66A80"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46208ADD"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11,7636</w:t>
            </w:r>
          </w:p>
        </w:tc>
      </w:tr>
      <w:tr w:rsidR="002B7368" w:rsidRPr="002B7368" w14:paraId="7EF0017D"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9594B6A"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1AF18B8" w14:textId="77777777" w:rsidR="002B7368" w:rsidRPr="002B7368" w:rsidRDefault="002B7368" w:rsidP="002B7368">
            <w:pPr>
              <w:rPr>
                <w:rFonts w:ascii="Arial" w:hAnsi="Arial" w:cs="Arial"/>
                <w:sz w:val="12"/>
                <w:szCs w:val="12"/>
              </w:rPr>
            </w:pPr>
            <w:r w:rsidRPr="002B7368">
              <w:rPr>
                <w:rFonts w:ascii="Arial" w:hAnsi="Arial" w:cs="Arial"/>
                <w:sz w:val="12"/>
                <w:szCs w:val="12"/>
              </w:rPr>
              <w:t>Тариф средний</w:t>
            </w:r>
          </w:p>
        </w:tc>
        <w:tc>
          <w:tcPr>
            <w:tcW w:w="1467" w:type="dxa"/>
            <w:tcBorders>
              <w:top w:val="nil"/>
              <w:left w:val="nil"/>
              <w:bottom w:val="single" w:sz="4" w:space="0" w:color="auto"/>
              <w:right w:val="single" w:sz="4" w:space="0" w:color="auto"/>
            </w:tcBorders>
            <w:shd w:val="clear" w:color="auto" w:fill="auto"/>
            <w:noWrap/>
            <w:vAlign w:val="bottom"/>
            <w:hideMark/>
          </w:tcPr>
          <w:p w14:paraId="4554244F"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801BFE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4 686,59</w:t>
            </w:r>
          </w:p>
        </w:tc>
        <w:tc>
          <w:tcPr>
            <w:tcW w:w="1773" w:type="dxa"/>
            <w:tcBorders>
              <w:top w:val="nil"/>
              <w:left w:val="nil"/>
              <w:bottom w:val="single" w:sz="4" w:space="0" w:color="auto"/>
              <w:right w:val="single" w:sz="4" w:space="0" w:color="auto"/>
            </w:tcBorders>
            <w:shd w:val="clear" w:color="auto" w:fill="auto"/>
            <w:noWrap/>
            <w:vAlign w:val="center"/>
            <w:hideMark/>
          </w:tcPr>
          <w:p w14:paraId="062B7BD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4D3A1A01"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490475B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4B25207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6A5C0C90"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10 020,66</w:t>
            </w:r>
          </w:p>
        </w:tc>
        <w:tc>
          <w:tcPr>
            <w:tcW w:w="2192" w:type="dxa"/>
            <w:tcBorders>
              <w:top w:val="nil"/>
              <w:left w:val="nil"/>
              <w:bottom w:val="single" w:sz="4" w:space="0" w:color="auto"/>
              <w:right w:val="single" w:sz="4" w:space="0" w:color="auto"/>
            </w:tcBorders>
            <w:shd w:val="clear" w:color="auto" w:fill="auto"/>
            <w:noWrap/>
            <w:vAlign w:val="center"/>
            <w:hideMark/>
          </w:tcPr>
          <w:p w14:paraId="685AD025"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5 416,95</w:t>
            </w:r>
          </w:p>
        </w:tc>
      </w:tr>
      <w:tr w:rsidR="002B7368" w:rsidRPr="002B7368" w14:paraId="5F347D7E"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587627BF" w14:textId="77777777" w:rsidR="002B7368" w:rsidRPr="002B7368" w:rsidRDefault="002B7368" w:rsidP="002B7368">
            <w:pPr>
              <w:jc w:val="center"/>
              <w:rPr>
                <w:rFonts w:ascii="Arial" w:hAnsi="Arial" w:cs="Arial"/>
                <w:color w:val="0000FF"/>
                <w:sz w:val="12"/>
                <w:szCs w:val="12"/>
              </w:rPr>
            </w:pPr>
            <w:r w:rsidRPr="002B7368">
              <w:rPr>
                <w:rFonts w:ascii="Arial" w:hAnsi="Arial" w:cs="Arial"/>
                <w:color w:val="0000FF"/>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7DFB6A8" w14:textId="77777777" w:rsidR="002B7368" w:rsidRPr="002B7368" w:rsidRDefault="002B7368" w:rsidP="002B7368">
            <w:pPr>
              <w:rPr>
                <w:rFonts w:ascii="Arial" w:hAnsi="Arial" w:cs="Arial"/>
                <w:color w:val="0000FF"/>
                <w:sz w:val="12"/>
                <w:szCs w:val="12"/>
              </w:rPr>
            </w:pPr>
            <w:r w:rsidRPr="002B7368">
              <w:rPr>
                <w:rFonts w:ascii="Arial" w:hAnsi="Arial" w:cs="Arial"/>
                <w:color w:val="0000FF"/>
                <w:sz w:val="12"/>
                <w:szCs w:val="12"/>
              </w:rPr>
              <w:t>1 полугодие</w:t>
            </w:r>
          </w:p>
        </w:tc>
        <w:tc>
          <w:tcPr>
            <w:tcW w:w="1467" w:type="dxa"/>
            <w:tcBorders>
              <w:top w:val="nil"/>
              <w:left w:val="nil"/>
              <w:bottom w:val="single" w:sz="4" w:space="0" w:color="auto"/>
              <w:right w:val="single" w:sz="4" w:space="0" w:color="auto"/>
            </w:tcBorders>
            <w:shd w:val="clear" w:color="auto" w:fill="auto"/>
            <w:noWrap/>
            <w:vAlign w:val="bottom"/>
            <w:hideMark/>
          </w:tcPr>
          <w:p w14:paraId="6C6F36ED" w14:textId="77777777" w:rsidR="002B7368" w:rsidRPr="002B7368" w:rsidRDefault="002B7368" w:rsidP="002B7368">
            <w:pPr>
              <w:rPr>
                <w:rFonts w:ascii="Arial" w:hAnsi="Arial" w:cs="Arial"/>
                <w:color w:val="0000FF"/>
                <w:sz w:val="12"/>
                <w:szCs w:val="12"/>
              </w:rPr>
            </w:pPr>
            <w:r w:rsidRPr="002B7368">
              <w:rPr>
                <w:rFonts w:ascii="Arial" w:hAnsi="Arial" w:cs="Arial"/>
                <w:color w:val="0000FF"/>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019B1185"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3 905,49</w:t>
            </w:r>
          </w:p>
        </w:tc>
        <w:tc>
          <w:tcPr>
            <w:tcW w:w="1773" w:type="dxa"/>
            <w:tcBorders>
              <w:top w:val="nil"/>
              <w:left w:val="nil"/>
              <w:bottom w:val="single" w:sz="4" w:space="0" w:color="auto"/>
              <w:right w:val="single" w:sz="4" w:space="0" w:color="auto"/>
            </w:tcBorders>
            <w:shd w:val="clear" w:color="auto" w:fill="auto"/>
            <w:noWrap/>
            <w:vAlign w:val="center"/>
            <w:hideMark/>
          </w:tcPr>
          <w:p w14:paraId="34FBD2B0"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3BCE8CB2"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7DF85713"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3B31644C"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4 686,59</w:t>
            </w:r>
          </w:p>
        </w:tc>
        <w:tc>
          <w:tcPr>
            <w:tcW w:w="2192" w:type="dxa"/>
            <w:tcBorders>
              <w:top w:val="nil"/>
              <w:left w:val="nil"/>
              <w:bottom w:val="single" w:sz="4" w:space="0" w:color="auto"/>
              <w:right w:val="single" w:sz="4" w:space="0" w:color="auto"/>
            </w:tcBorders>
            <w:shd w:val="clear" w:color="auto" w:fill="auto"/>
            <w:noWrap/>
            <w:vAlign w:val="center"/>
            <w:hideMark/>
          </w:tcPr>
          <w:p w14:paraId="70E17CC4"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10 020,66</w:t>
            </w:r>
          </w:p>
        </w:tc>
        <w:tc>
          <w:tcPr>
            <w:tcW w:w="2192" w:type="dxa"/>
            <w:tcBorders>
              <w:top w:val="nil"/>
              <w:left w:val="nil"/>
              <w:bottom w:val="single" w:sz="4" w:space="0" w:color="auto"/>
              <w:right w:val="single" w:sz="4" w:space="0" w:color="auto"/>
            </w:tcBorders>
            <w:shd w:val="clear" w:color="auto" w:fill="auto"/>
            <w:noWrap/>
            <w:vAlign w:val="center"/>
            <w:hideMark/>
          </w:tcPr>
          <w:p w14:paraId="157C5E25" w14:textId="77777777" w:rsidR="002B7368" w:rsidRPr="002B7368" w:rsidRDefault="002B7368" w:rsidP="002B7368">
            <w:pPr>
              <w:jc w:val="center"/>
              <w:rPr>
                <w:rFonts w:ascii="Arial" w:hAnsi="Arial" w:cs="Arial"/>
                <w:b/>
                <w:bCs/>
                <w:color w:val="0000FF"/>
                <w:sz w:val="12"/>
                <w:szCs w:val="12"/>
              </w:rPr>
            </w:pPr>
            <w:r w:rsidRPr="002B7368">
              <w:rPr>
                <w:rFonts w:ascii="Arial" w:hAnsi="Arial" w:cs="Arial"/>
                <w:b/>
                <w:bCs/>
                <w:color w:val="0000FF"/>
                <w:sz w:val="12"/>
                <w:szCs w:val="12"/>
              </w:rPr>
              <w:t>5 136,50</w:t>
            </w:r>
          </w:p>
        </w:tc>
      </w:tr>
      <w:tr w:rsidR="002B7368" w:rsidRPr="002B7368" w14:paraId="1291C479"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BBF329F" w14:textId="77777777" w:rsidR="002B7368" w:rsidRPr="002B7368" w:rsidRDefault="002B7368" w:rsidP="002B7368">
            <w:pPr>
              <w:jc w:val="center"/>
              <w:rPr>
                <w:rFonts w:ascii="Arial" w:hAnsi="Arial" w:cs="Arial"/>
                <w:color w:val="FF0000"/>
                <w:sz w:val="12"/>
                <w:szCs w:val="12"/>
              </w:rPr>
            </w:pPr>
            <w:r w:rsidRPr="002B7368">
              <w:rPr>
                <w:rFonts w:ascii="Arial" w:hAnsi="Arial" w:cs="Arial"/>
                <w:color w:val="FF0000"/>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105F485" w14:textId="77777777" w:rsidR="002B7368" w:rsidRPr="002B7368" w:rsidRDefault="002B7368" w:rsidP="002B7368">
            <w:pPr>
              <w:rPr>
                <w:rFonts w:ascii="Arial" w:hAnsi="Arial" w:cs="Arial"/>
                <w:color w:val="FF0000"/>
                <w:sz w:val="12"/>
                <w:szCs w:val="12"/>
              </w:rPr>
            </w:pPr>
            <w:r w:rsidRPr="002B7368">
              <w:rPr>
                <w:rFonts w:ascii="Arial" w:hAnsi="Arial" w:cs="Arial"/>
                <w:color w:val="FF0000"/>
                <w:sz w:val="12"/>
                <w:szCs w:val="12"/>
              </w:rPr>
              <w:t>2 полугодие</w:t>
            </w:r>
          </w:p>
        </w:tc>
        <w:tc>
          <w:tcPr>
            <w:tcW w:w="1467" w:type="dxa"/>
            <w:tcBorders>
              <w:top w:val="nil"/>
              <w:left w:val="nil"/>
              <w:bottom w:val="single" w:sz="4" w:space="0" w:color="auto"/>
              <w:right w:val="single" w:sz="4" w:space="0" w:color="auto"/>
            </w:tcBorders>
            <w:shd w:val="clear" w:color="auto" w:fill="auto"/>
            <w:noWrap/>
            <w:vAlign w:val="bottom"/>
            <w:hideMark/>
          </w:tcPr>
          <w:p w14:paraId="0C828EC7" w14:textId="77777777" w:rsidR="002B7368" w:rsidRPr="002B7368" w:rsidRDefault="002B7368" w:rsidP="002B7368">
            <w:pPr>
              <w:rPr>
                <w:rFonts w:ascii="Arial" w:hAnsi="Arial" w:cs="Arial"/>
                <w:color w:val="FF0000"/>
                <w:sz w:val="12"/>
                <w:szCs w:val="12"/>
              </w:rPr>
            </w:pPr>
            <w:r w:rsidRPr="002B7368">
              <w:rPr>
                <w:rFonts w:ascii="Arial" w:hAnsi="Arial" w:cs="Arial"/>
                <w:color w:val="FF0000"/>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07AC1089"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5 665,12</w:t>
            </w:r>
          </w:p>
        </w:tc>
        <w:tc>
          <w:tcPr>
            <w:tcW w:w="1773" w:type="dxa"/>
            <w:tcBorders>
              <w:top w:val="nil"/>
              <w:left w:val="nil"/>
              <w:bottom w:val="single" w:sz="4" w:space="0" w:color="auto"/>
              <w:right w:val="single" w:sz="4" w:space="0" w:color="auto"/>
            </w:tcBorders>
            <w:shd w:val="clear" w:color="auto" w:fill="auto"/>
            <w:noWrap/>
            <w:vAlign w:val="center"/>
            <w:hideMark/>
          </w:tcPr>
          <w:p w14:paraId="6F02F9A2"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602FBFF3"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22E3B01C"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13E7EC0E"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5 136,50</w:t>
            </w:r>
          </w:p>
        </w:tc>
        <w:tc>
          <w:tcPr>
            <w:tcW w:w="2192" w:type="dxa"/>
            <w:tcBorders>
              <w:top w:val="nil"/>
              <w:left w:val="nil"/>
              <w:bottom w:val="single" w:sz="4" w:space="0" w:color="auto"/>
              <w:right w:val="single" w:sz="4" w:space="0" w:color="auto"/>
            </w:tcBorders>
            <w:shd w:val="clear" w:color="auto" w:fill="auto"/>
            <w:noWrap/>
            <w:vAlign w:val="center"/>
            <w:hideMark/>
          </w:tcPr>
          <w:p w14:paraId="43578C4F"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10 020,66</w:t>
            </w:r>
          </w:p>
        </w:tc>
        <w:tc>
          <w:tcPr>
            <w:tcW w:w="2192" w:type="dxa"/>
            <w:tcBorders>
              <w:top w:val="nil"/>
              <w:left w:val="nil"/>
              <w:bottom w:val="single" w:sz="4" w:space="0" w:color="auto"/>
              <w:right w:val="single" w:sz="4" w:space="0" w:color="auto"/>
            </w:tcBorders>
            <w:shd w:val="clear" w:color="auto" w:fill="auto"/>
            <w:noWrap/>
            <w:vAlign w:val="center"/>
            <w:hideMark/>
          </w:tcPr>
          <w:p w14:paraId="10AE8785" w14:textId="77777777" w:rsidR="002B7368" w:rsidRPr="002B7368" w:rsidRDefault="002B7368" w:rsidP="002B7368">
            <w:pPr>
              <w:jc w:val="center"/>
              <w:rPr>
                <w:rFonts w:ascii="Arial" w:hAnsi="Arial" w:cs="Arial"/>
                <w:b/>
                <w:bCs/>
                <w:color w:val="FF0000"/>
                <w:sz w:val="12"/>
                <w:szCs w:val="12"/>
              </w:rPr>
            </w:pPr>
            <w:r w:rsidRPr="002B7368">
              <w:rPr>
                <w:rFonts w:ascii="Arial" w:hAnsi="Arial" w:cs="Arial"/>
                <w:b/>
                <w:bCs/>
                <w:color w:val="FF0000"/>
                <w:sz w:val="12"/>
                <w:szCs w:val="12"/>
              </w:rPr>
              <w:t>5 752,88</w:t>
            </w:r>
          </w:p>
        </w:tc>
      </w:tr>
      <w:tr w:rsidR="002B7368" w:rsidRPr="002B7368" w14:paraId="5DE78A8F" w14:textId="77777777" w:rsidTr="00BD168F">
        <w:trPr>
          <w:trHeight w:val="360"/>
          <w:jc w:val="center"/>
        </w:trPr>
        <w:tc>
          <w:tcPr>
            <w:tcW w:w="789" w:type="dxa"/>
            <w:tcBorders>
              <w:top w:val="nil"/>
              <w:left w:val="single" w:sz="4" w:space="0" w:color="auto"/>
              <w:bottom w:val="single" w:sz="4" w:space="0" w:color="auto"/>
              <w:right w:val="single" w:sz="4" w:space="0" w:color="auto"/>
            </w:tcBorders>
            <w:shd w:val="clear" w:color="auto" w:fill="auto"/>
            <w:noWrap/>
            <w:vAlign w:val="bottom"/>
            <w:hideMark/>
          </w:tcPr>
          <w:p w14:paraId="7D2B108C" w14:textId="77777777" w:rsidR="002B7368" w:rsidRPr="002B7368" w:rsidRDefault="002B7368" w:rsidP="002B7368">
            <w:pPr>
              <w:jc w:val="center"/>
              <w:rPr>
                <w:rFonts w:ascii="Arial" w:hAnsi="Arial" w:cs="Arial"/>
                <w:sz w:val="12"/>
                <w:szCs w:val="12"/>
              </w:rPr>
            </w:pPr>
            <w:r w:rsidRPr="002B7368">
              <w:rPr>
                <w:rFonts w:ascii="Arial" w:hAnsi="Arial" w:cs="Arial"/>
                <w:sz w:val="12"/>
                <w:szCs w:val="12"/>
              </w:rPr>
              <w:t> </w:t>
            </w:r>
          </w:p>
        </w:tc>
        <w:tc>
          <w:tcPr>
            <w:tcW w:w="158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826CCB5" w14:textId="77777777" w:rsidR="002B7368" w:rsidRPr="002B7368" w:rsidRDefault="002B7368" w:rsidP="002B7368">
            <w:pPr>
              <w:rPr>
                <w:rFonts w:ascii="Arial" w:hAnsi="Arial" w:cs="Arial"/>
                <w:sz w:val="12"/>
                <w:szCs w:val="12"/>
              </w:rPr>
            </w:pPr>
            <w:r w:rsidRPr="002B7368">
              <w:rPr>
                <w:rFonts w:ascii="Arial" w:hAnsi="Arial" w:cs="Arial"/>
                <w:sz w:val="12"/>
                <w:szCs w:val="12"/>
              </w:rPr>
              <w:t>Рост с 1 июля</w:t>
            </w:r>
          </w:p>
        </w:tc>
        <w:tc>
          <w:tcPr>
            <w:tcW w:w="1467" w:type="dxa"/>
            <w:tcBorders>
              <w:top w:val="nil"/>
              <w:left w:val="nil"/>
              <w:bottom w:val="single" w:sz="4" w:space="0" w:color="auto"/>
              <w:right w:val="single" w:sz="4" w:space="0" w:color="auto"/>
            </w:tcBorders>
            <w:shd w:val="clear" w:color="auto" w:fill="auto"/>
            <w:noWrap/>
            <w:vAlign w:val="bottom"/>
            <w:hideMark/>
          </w:tcPr>
          <w:p w14:paraId="038833B8" w14:textId="77777777" w:rsidR="002B7368" w:rsidRPr="002B7368" w:rsidRDefault="002B7368" w:rsidP="002B7368">
            <w:pPr>
              <w:rPr>
                <w:rFonts w:ascii="Arial" w:hAnsi="Arial" w:cs="Arial"/>
                <w:sz w:val="12"/>
                <w:szCs w:val="12"/>
              </w:rPr>
            </w:pPr>
            <w:r w:rsidRPr="002B7368">
              <w:rPr>
                <w:rFonts w:ascii="Arial" w:hAnsi="Arial" w:cs="Arial"/>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1B34C5FB"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45,06</w:t>
            </w:r>
          </w:p>
        </w:tc>
        <w:tc>
          <w:tcPr>
            <w:tcW w:w="1773" w:type="dxa"/>
            <w:tcBorders>
              <w:top w:val="nil"/>
              <w:left w:val="nil"/>
              <w:bottom w:val="single" w:sz="4" w:space="0" w:color="auto"/>
              <w:right w:val="single" w:sz="4" w:space="0" w:color="auto"/>
            </w:tcBorders>
            <w:shd w:val="clear" w:color="auto" w:fill="auto"/>
            <w:noWrap/>
            <w:vAlign w:val="center"/>
            <w:hideMark/>
          </w:tcPr>
          <w:p w14:paraId="529BE122"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692" w:type="dxa"/>
            <w:tcBorders>
              <w:top w:val="nil"/>
              <w:left w:val="nil"/>
              <w:bottom w:val="single" w:sz="4" w:space="0" w:color="auto"/>
              <w:right w:val="single" w:sz="4" w:space="0" w:color="auto"/>
            </w:tcBorders>
            <w:shd w:val="clear" w:color="auto" w:fill="auto"/>
            <w:noWrap/>
            <w:vAlign w:val="center"/>
            <w:hideMark/>
          </w:tcPr>
          <w:p w14:paraId="4118C2F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862" w:type="dxa"/>
            <w:tcBorders>
              <w:top w:val="nil"/>
              <w:left w:val="nil"/>
              <w:bottom w:val="single" w:sz="4" w:space="0" w:color="auto"/>
              <w:right w:val="single" w:sz="4" w:space="0" w:color="auto"/>
            </w:tcBorders>
            <w:shd w:val="clear" w:color="auto" w:fill="auto"/>
            <w:noWrap/>
            <w:vAlign w:val="center"/>
            <w:hideMark/>
          </w:tcPr>
          <w:p w14:paraId="6DFC9A54"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1927" w:type="dxa"/>
            <w:tcBorders>
              <w:top w:val="nil"/>
              <w:left w:val="nil"/>
              <w:bottom w:val="single" w:sz="4" w:space="0" w:color="auto"/>
              <w:right w:val="single" w:sz="4" w:space="0" w:color="auto"/>
            </w:tcBorders>
            <w:shd w:val="clear" w:color="auto" w:fill="auto"/>
            <w:noWrap/>
            <w:vAlign w:val="center"/>
            <w:hideMark/>
          </w:tcPr>
          <w:p w14:paraId="0EB97A7C"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9,60</w:t>
            </w:r>
          </w:p>
        </w:tc>
        <w:tc>
          <w:tcPr>
            <w:tcW w:w="2192" w:type="dxa"/>
            <w:tcBorders>
              <w:top w:val="nil"/>
              <w:left w:val="nil"/>
              <w:bottom w:val="single" w:sz="4" w:space="0" w:color="auto"/>
              <w:right w:val="single" w:sz="4" w:space="0" w:color="auto"/>
            </w:tcBorders>
            <w:shd w:val="clear" w:color="auto" w:fill="auto"/>
            <w:noWrap/>
            <w:vAlign w:val="center"/>
            <w:hideMark/>
          </w:tcPr>
          <w:p w14:paraId="7C9CA529"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 </w:t>
            </w:r>
          </w:p>
        </w:tc>
        <w:tc>
          <w:tcPr>
            <w:tcW w:w="2192" w:type="dxa"/>
            <w:tcBorders>
              <w:top w:val="nil"/>
              <w:left w:val="nil"/>
              <w:bottom w:val="single" w:sz="4" w:space="0" w:color="auto"/>
              <w:right w:val="single" w:sz="4" w:space="0" w:color="auto"/>
            </w:tcBorders>
            <w:shd w:val="clear" w:color="auto" w:fill="auto"/>
            <w:noWrap/>
            <w:vAlign w:val="center"/>
            <w:hideMark/>
          </w:tcPr>
          <w:p w14:paraId="207905FD" w14:textId="77777777" w:rsidR="002B7368" w:rsidRPr="002B7368" w:rsidRDefault="002B7368" w:rsidP="002B7368">
            <w:pPr>
              <w:jc w:val="center"/>
              <w:rPr>
                <w:rFonts w:ascii="Arial" w:hAnsi="Arial" w:cs="Arial"/>
                <w:b/>
                <w:bCs/>
                <w:sz w:val="12"/>
                <w:szCs w:val="12"/>
              </w:rPr>
            </w:pPr>
            <w:r w:rsidRPr="002B7368">
              <w:rPr>
                <w:rFonts w:ascii="Arial" w:hAnsi="Arial" w:cs="Arial"/>
                <w:b/>
                <w:bCs/>
                <w:sz w:val="12"/>
                <w:szCs w:val="12"/>
              </w:rPr>
              <w:t>12,00</w:t>
            </w:r>
          </w:p>
        </w:tc>
      </w:tr>
    </w:tbl>
    <w:p w14:paraId="16BB6D03" w14:textId="77777777" w:rsidR="002B7368" w:rsidRPr="002B7368" w:rsidRDefault="002B7368" w:rsidP="002B7368">
      <w:pPr>
        <w:spacing w:after="120"/>
        <w:ind w:left="284"/>
        <w:rPr>
          <w:color w:val="000000"/>
          <w:sz w:val="28"/>
          <w:szCs w:val="28"/>
        </w:rPr>
      </w:pPr>
    </w:p>
    <w:p w14:paraId="2F51D67F" w14:textId="77777777" w:rsidR="002B7368" w:rsidRPr="002B7368" w:rsidRDefault="002B7368" w:rsidP="002B7368">
      <w:pPr>
        <w:spacing w:after="120"/>
        <w:ind w:left="284"/>
        <w:rPr>
          <w:color w:val="000000"/>
          <w:sz w:val="28"/>
          <w:szCs w:val="28"/>
        </w:rPr>
      </w:pPr>
    </w:p>
    <w:p w14:paraId="719E87C5" w14:textId="77777777" w:rsidR="002B7368" w:rsidRPr="002B7368" w:rsidRDefault="002B7368" w:rsidP="002B7368">
      <w:pPr>
        <w:spacing w:after="120"/>
        <w:rPr>
          <w:color w:val="000000"/>
          <w:sz w:val="28"/>
          <w:szCs w:val="28"/>
        </w:rPr>
        <w:sectPr w:rsidR="002B7368" w:rsidRPr="002B7368" w:rsidSect="002B7368">
          <w:pgSz w:w="16838" w:h="11906" w:orient="landscape"/>
          <w:pgMar w:top="993" w:right="709" w:bottom="851" w:left="1134" w:header="720" w:footer="720" w:gutter="0"/>
          <w:cols w:space="720"/>
          <w:titlePg/>
          <w:docGrid w:linePitch="326"/>
        </w:sectPr>
      </w:pPr>
    </w:p>
    <w:p w14:paraId="6AE38CDF" w14:textId="77777777" w:rsidR="002B7368" w:rsidRPr="002B7368" w:rsidRDefault="002B7368" w:rsidP="002B7368">
      <w:pPr>
        <w:spacing w:after="120"/>
        <w:rPr>
          <w:color w:val="000000"/>
          <w:sz w:val="28"/>
          <w:szCs w:val="28"/>
        </w:rPr>
      </w:pPr>
    </w:p>
    <w:p w14:paraId="36A02D24" w14:textId="77777777" w:rsidR="002B7368" w:rsidRPr="002B7368" w:rsidRDefault="002B7368" w:rsidP="002B7368">
      <w:pPr>
        <w:ind w:left="-709" w:right="-284"/>
        <w:jc w:val="center"/>
        <w:rPr>
          <w:b/>
          <w:bCs/>
          <w:sz w:val="28"/>
          <w:szCs w:val="28"/>
          <w:lang w:val="x-none" w:eastAsia="en-US"/>
        </w:rPr>
      </w:pPr>
      <w:r w:rsidRPr="002B7368">
        <w:rPr>
          <w:b/>
          <w:bCs/>
          <w:sz w:val="28"/>
          <w:szCs w:val="28"/>
          <w:lang w:eastAsia="en-US"/>
        </w:rPr>
        <w:t xml:space="preserve">Долгосрочные </w:t>
      </w:r>
      <w:r w:rsidRPr="002B7368">
        <w:rPr>
          <w:b/>
          <w:bCs/>
          <w:sz w:val="28"/>
          <w:szCs w:val="28"/>
          <w:lang w:val="x-none" w:eastAsia="en-US"/>
        </w:rPr>
        <w:t xml:space="preserve">тарифы </w:t>
      </w:r>
      <w:r w:rsidRPr="002B7368">
        <w:rPr>
          <w:b/>
          <w:bCs/>
          <w:color w:val="000000"/>
          <w:kern w:val="32"/>
          <w:sz w:val="28"/>
          <w:szCs w:val="28"/>
          <w:lang w:eastAsia="en-US"/>
        </w:rPr>
        <w:t xml:space="preserve">МКП ММО «Ресурс» </w:t>
      </w:r>
      <w:r w:rsidRPr="002B7368">
        <w:rPr>
          <w:b/>
          <w:bCs/>
          <w:sz w:val="28"/>
          <w:szCs w:val="28"/>
          <w:lang w:val="x-none" w:eastAsia="en-US"/>
        </w:rPr>
        <w:t xml:space="preserve">на тепловую энергию, </w:t>
      </w:r>
    </w:p>
    <w:p w14:paraId="39F087BC" w14:textId="77777777" w:rsidR="002B7368" w:rsidRPr="002B7368" w:rsidRDefault="002B7368" w:rsidP="002B7368">
      <w:pPr>
        <w:ind w:left="-709" w:right="-284"/>
        <w:jc w:val="center"/>
        <w:rPr>
          <w:b/>
          <w:bCs/>
          <w:color w:val="000000"/>
          <w:kern w:val="32"/>
          <w:sz w:val="28"/>
          <w:szCs w:val="28"/>
          <w:lang w:eastAsia="en-US"/>
        </w:rPr>
      </w:pPr>
      <w:r w:rsidRPr="002B7368">
        <w:rPr>
          <w:b/>
          <w:bCs/>
          <w:color w:val="000000"/>
          <w:kern w:val="32"/>
          <w:sz w:val="28"/>
          <w:szCs w:val="28"/>
          <w:lang w:eastAsia="en-US"/>
        </w:rPr>
        <w:t>реализуемую на потребительском рынке</w:t>
      </w:r>
      <w:r w:rsidRPr="002B7368">
        <w:rPr>
          <w:lang w:eastAsia="en-US"/>
        </w:rPr>
        <w:t xml:space="preserve"> </w:t>
      </w:r>
      <w:r w:rsidRPr="002B7368">
        <w:rPr>
          <w:b/>
          <w:bCs/>
          <w:color w:val="000000"/>
          <w:kern w:val="32"/>
          <w:sz w:val="28"/>
          <w:szCs w:val="28"/>
          <w:lang w:eastAsia="en-US"/>
        </w:rPr>
        <w:t xml:space="preserve">Мариинского муниципального </w:t>
      </w:r>
    </w:p>
    <w:p w14:paraId="5B93FFFA" w14:textId="77777777" w:rsidR="002B7368" w:rsidRPr="002B7368" w:rsidRDefault="002B7368" w:rsidP="002B7368">
      <w:pPr>
        <w:ind w:left="-709" w:right="-284"/>
        <w:jc w:val="center"/>
        <w:rPr>
          <w:b/>
          <w:bCs/>
          <w:color w:val="000000"/>
          <w:kern w:val="32"/>
          <w:sz w:val="28"/>
          <w:szCs w:val="28"/>
          <w:lang w:eastAsia="en-US"/>
        </w:rPr>
      </w:pPr>
      <w:r w:rsidRPr="002B7368">
        <w:rPr>
          <w:b/>
          <w:bCs/>
          <w:color w:val="000000"/>
          <w:kern w:val="32"/>
          <w:sz w:val="28"/>
          <w:szCs w:val="28"/>
          <w:lang w:eastAsia="en-US"/>
        </w:rPr>
        <w:t xml:space="preserve">округа, </w:t>
      </w:r>
      <w:r w:rsidRPr="002B7368">
        <w:rPr>
          <w:b/>
          <w:bCs/>
          <w:sz w:val="28"/>
          <w:szCs w:val="28"/>
          <w:lang w:eastAsia="en-US"/>
        </w:rPr>
        <w:t xml:space="preserve">на период с </w:t>
      </w:r>
      <w:r w:rsidRPr="002B7368">
        <w:rPr>
          <w:b/>
          <w:bCs/>
          <w:color w:val="000000"/>
          <w:kern w:val="32"/>
          <w:sz w:val="28"/>
          <w:szCs w:val="28"/>
          <w:lang w:eastAsia="en-US"/>
        </w:rPr>
        <w:t>01.01.2023 по 31.12.2027</w:t>
      </w:r>
    </w:p>
    <w:p w14:paraId="57CFFB00" w14:textId="77777777" w:rsidR="002B7368" w:rsidRPr="002B7368" w:rsidRDefault="002B7368" w:rsidP="002B7368">
      <w:pPr>
        <w:ind w:right="-283"/>
        <w:jc w:val="center"/>
        <w:rPr>
          <w:bCs/>
          <w:sz w:val="28"/>
          <w:szCs w:val="28"/>
          <w:lang w:eastAsia="en-US"/>
        </w:rPr>
      </w:pPr>
      <w:r w:rsidRPr="002B7368">
        <w:rPr>
          <w:bCs/>
          <w:sz w:val="28"/>
          <w:szCs w:val="28"/>
          <w:lang w:eastAsia="en-US"/>
        </w:rPr>
        <w:t xml:space="preserve">                                                                                                                 (без НДС)</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2"/>
        <w:gridCol w:w="1418"/>
        <w:gridCol w:w="992"/>
        <w:gridCol w:w="845"/>
        <w:gridCol w:w="850"/>
        <w:gridCol w:w="851"/>
        <w:gridCol w:w="714"/>
        <w:gridCol w:w="851"/>
      </w:tblGrid>
      <w:tr w:rsidR="002B7368" w:rsidRPr="002B7368" w14:paraId="4237B8C1" w14:textId="77777777" w:rsidTr="00BD168F">
        <w:trPr>
          <w:trHeight w:val="256"/>
        </w:trPr>
        <w:tc>
          <w:tcPr>
            <w:tcW w:w="1277" w:type="dxa"/>
            <w:vMerge w:val="restart"/>
            <w:shd w:val="clear" w:color="auto" w:fill="auto"/>
            <w:vAlign w:val="center"/>
          </w:tcPr>
          <w:p w14:paraId="60DD1F64" w14:textId="77777777" w:rsidR="002B7368" w:rsidRPr="002B7368" w:rsidRDefault="002B7368" w:rsidP="002B7368">
            <w:pPr>
              <w:tabs>
                <w:tab w:val="left" w:pos="-108"/>
              </w:tabs>
              <w:ind w:left="-108" w:right="-36"/>
              <w:jc w:val="center"/>
              <w:rPr>
                <w:sz w:val="22"/>
                <w:szCs w:val="22"/>
                <w:lang w:eastAsia="en-US"/>
              </w:rPr>
            </w:pPr>
            <w:r w:rsidRPr="002B7368">
              <w:rPr>
                <w:sz w:val="22"/>
                <w:szCs w:val="22"/>
                <w:lang w:eastAsia="en-US"/>
              </w:rPr>
              <w:t>Наимено-вание регули-</w:t>
            </w:r>
          </w:p>
          <w:p w14:paraId="1E0A2ADA" w14:textId="77777777" w:rsidR="002B7368" w:rsidRPr="002B7368" w:rsidRDefault="002B7368" w:rsidP="002B7368">
            <w:pPr>
              <w:tabs>
                <w:tab w:val="left" w:pos="-108"/>
              </w:tabs>
              <w:ind w:left="-108" w:right="-36"/>
              <w:jc w:val="center"/>
              <w:rPr>
                <w:sz w:val="22"/>
                <w:szCs w:val="22"/>
                <w:lang w:eastAsia="en-US"/>
              </w:rPr>
            </w:pPr>
            <w:r w:rsidRPr="002B7368">
              <w:rPr>
                <w:sz w:val="22"/>
                <w:szCs w:val="22"/>
                <w:lang w:eastAsia="en-US"/>
              </w:rPr>
              <w:t>руемой организа-ции</w:t>
            </w:r>
          </w:p>
        </w:tc>
        <w:tc>
          <w:tcPr>
            <w:tcW w:w="1842" w:type="dxa"/>
            <w:vMerge w:val="restart"/>
            <w:shd w:val="clear" w:color="auto" w:fill="auto"/>
            <w:vAlign w:val="center"/>
          </w:tcPr>
          <w:p w14:paraId="071AB9C7" w14:textId="77777777" w:rsidR="002B7368" w:rsidRPr="002B7368" w:rsidRDefault="002B7368" w:rsidP="002B7368">
            <w:pPr>
              <w:ind w:right="-101"/>
              <w:jc w:val="center"/>
              <w:rPr>
                <w:sz w:val="22"/>
                <w:szCs w:val="22"/>
                <w:lang w:eastAsia="en-US"/>
              </w:rPr>
            </w:pPr>
            <w:r w:rsidRPr="002B7368">
              <w:rPr>
                <w:sz w:val="22"/>
                <w:szCs w:val="22"/>
                <w:lang w:eastAsia="en-US"/>
              </w:rPr>
              <w:t>Вид тарифа</w:t>
            </w:r>
          </w:p>
        </w:tc>
        <w:tc>
          <w:tcPr>
            <w:tcW w:w="1418" w:type="dxa"/>
            <w:vMerge w:val="restart"/>
            <w:shd w:val="clear" w:color="auto" w:fill="auto"/>
            <w:vAlign w:val="center"/>
          </w:tcPr>
          <w:p w14:paraId="2755ACD5" w14:textId="77777777" w:rsidR="002B7368" w:rsidRPr="002B7368" w:rsidRDefault="002B7368" w:rsidP="002B7368">
            <w:pPr>
              <w:ind w:left="-115" w:right="-2"/>
              <w:jc w:val="center"/>
              <w:rPr>
                <w:sz w:val="22"/>
                <w:szCs w:val="22"/>
                <w:lang w:eastAsia="en-US"/>
              </w:rPr>
            </w:pPr>
            <w:r w:rsidRPr="002B7368">
              <w:rPr>
                <w:sz w:val="22"/>
                <w:szCs w:val="22"/>
                <w:lang w:eastAsia="en-US"/>
              </w:rPr>
              <w:t>Период</w:t>
            </w:r>
          </w:p>
        </w:tc>
        <w:tc>
          <w:tcPr>
            <w:tcW w:w="992" w:type="dxa"/>
            <w:vMerge w:val="restart"/>
            <w:shd w:val="clear" w:color="auto" w:fill="auto"/>
            <w:vAlign w:val="center"/>
          </w:tcPr>
          <w:p w14:paraId="1CD4414C" w14:textId="77777777" w:rsidR="002B7368" w:rsidRPr="002B7368" w:rsidRDefault="002B7368" w:rsidP="002B7368">
            <w:pPr>
              <w:ind w:right="-2"/>
              <w:jc w:val="center"/>
              <w:rPr>
                <w:sz w:val="22"/>
                <w:szCs w:val="22"/>
                <w:lang w:eastAsia="en-US"/>
              </w:rPr>
            </w:pPr>
            <w:r w:rsidRPr="002B7368">
              <w:rPr>
                <w:sz w:val="22"/>
                <w:szCs w:val="22"/>
                <w:lang w:eastAsia="en-US"/>
              </w:rPr>
              <w:t>Вода</w:t>
            </w:r>
          </w:p>
        </w:tc>
        <w:tc>
          <w:tcPr>
            <w:tcW w:w="3260" w:type="dxa"/>
            <w:gridSpan w:val="4"/>
            <w:shd w:val="clear" w:color="auto" w:fill="auto"/>
            <w:vAlign w:val="center"/>
          </w:tcPr>
          <w:p w14:paraId="15D9B2E4" w14:textId="77777777" w:rsidR="002B7368" w:rsidRPr="002B7368" w:rsidRDefault="002B7368" w:rsidP="002B7368">
            <w:pPr>
              <w:ind w:right="-2"/>
              <w:jc w:val="center"/>
              <w:rPr>
                <w:sz w:val="22"/>
                <w:szCs w:val="22"/>
                <w:lang w:eastAsia="en-US"/>
              </w:rPr>
            </w:pPr>
            <w:r w:rsidRPr="002B7368">
              <w:rPr>
                <w:sz w:val="22"/>
                <w:szCs w:val="22"/>
                <w:lang w:eastAsia="en-US"/>
              </w:rPr>
              <w:t>Отборный пар давлением</w:t>
            </w:r>
          </w:p>
        </w:tc>
        <w:tc>
          <w:tcPr>
            <w:tcW w:w="851" w:type="dxa"/>
            <w:vMerge w:val="restart"/>
            <w:shd w:val="clear" w:color="auto" w:fill="auto"/>
            <w:vAlign w:val="center"/>
          </w:tcPr>
          <w:p w14:paraId="5BB083BB" w14:textId="77777777" w:rsidR="002B7368" w:rsidRPr="002B7368" w:rsidRDefault="002B7368" w:rsidP="002B7368">
            <w:pPr>
              <w:ind w:left="-108" w:right="-108" w:hanging="41"/>
              <w:jc w:val="center"/>
              <w:rPr>
                <w:sz w:val="22"/>
                <w:szCs w:val="22"/>
                <w:lang w:eastAsia="en-US"/>
              </w:rPr>
            </w:pPr>
            <w:r w:rsidRPr="002B7368">
              <w:rPr>
                <w:sz w:val="22"/>
                <w:szCs w:val="22"/>
                <w:lang w:eastAsia="en-US"/>
              </w:rPr>
              <w:t xml:space="preserve">Острый </w:t>
            </w:r>
          </w:p>
          <w:p w14:paraId="1DBA91E6" w14:textId="77777777" w:rsidR="002B7368" w:rsidRPr="002B7368" w:rsidRDefault="002B7368" w:rsidP="002B7368">
            <w:pPr>
              <w:ind w:left="-108" w:right="-108" w:hanging="41"/>
              <w:jc w:val="center"/>
              <w:rPr>
                <w:sz w:val="22"/>
                <w:szCs w:val="22"/>
                <w:lang w:eastAsia="en-US"/>
              </w:rPr>
            </w:pPr>
            <w:r w:rsidRPr="002B7368">
              <w:rPr>
                <w:sz w:val="22"/>
                <w:szCs w:val="22"/>
                <w:lang w:eastAsia="en-US"/>
              </w:rPr>
              <w:t>и</w:t>
            </w:r>
          </w:p>
          <w:p w14:paraId="197BECCA" w14:textId="77777777" w:rsidR="002B7368" w:rsidRPr="002B7368" w:rsidRDefault="002B7368" w:rsidP="002B7368">
            <w:pPr>
              <w:ind w:left="-108" w:right="-108" w:hanging="41"/>
              <w:jc w:val="center"/>
              <w:rPr>
                <w:sz w:val="22"/>
                <w:szCs w:val="22"/>
                <w:lang w:eastAsia="en-US"/>
              </w:rPr>
            </w:pPr>
            <w:r w:rsidRPr="002B7368">
              <w:rPr>
                <w:sz w:val="22"/>
                <w:szCs w:val="22"/>
                <w:lang w:eastAsia="en-US"/>
              </w:rPr>
              <w:t>редуци-рован-ный пар</w:t>
            </w:r>
          </w:p>
        </w:tc>
      </w:tr>
      <w:tr w:rsidR="002B7368" w:rsidRPr="002B7368" w14:paraId="10391C61" w14:textId="77777777" w:rsidTr="00BD168F">
        <w:trPr>
          <w:trHeight w:val="1030"/>
        </w:trPr>
        <w:tc>
          <w:tcPr>
            <w:tcW w:w="1277" w:type="dxa"/>
            <w:vMerge/>
            <w:shd w:val="clear" w:color="auto" w:fill="auto"/>
            <w:vAlign w:val="center"/>
          </w:tcPr>
          <w:p w14:paraId="6EB7A6DE" w14:textId="77777777" w:rsidR="002B7368" w:rsidRPr="002B7368" w:rsidRDefault="002B7368" w:rsidP="002B7368">
            <w:pPr>
              <w:ind w:left="-156" w:right="-125"/>
              <w:jc w:val="center"/>
              <w:rPr>
                <w:sz w:val="22"/>
                <w:szCs w:val="22"/>
                <w:lang w:eastAsia="en-US"/>
              </w:rPr>
            </w:pPr>
          </w:p>
        </w:tc>
        <w:tc>
          <w:tcPr>
            <w:tcW w:w="1842" w:type="dxa"/>
            <w:vMerge/>
            <w:shd w:val="clear" w:color="auto" w:fill="auto"/>
          </w:tcPr>
          <w:p w14:paraId="16897BED" w14:textId="77777777" w:rsidR="002B7368" w:rsidRPr="002B7368" w:rsidRDefault="002B7368" w:rsidP="002B7368">
            <w:pPr>
              <w:ind w:right="-2"/>
              <w:jc w:val="center"/>
              <w:rPr>
                <w:sz w:val="22"/>
                <w:szCs w:val="22"/>
                <w:lang w:eastAsia="en-US"/>
              </w:rPr>
            </w:pPr>
          </w:p>
        </w:tc>
        <w:tc>
          <w:tcPr>
            <w:tcW w:w="1418" w:type="dxa"/>
            <w:vMerge/>
            <w:shd w:val="clear" w:color="auto" w:fill="auto"/>
          </w:tcPr>
          <w:p w14:paraId="3363EE84" w14:textId="77777777" w:rsidR="002B7368" w:rsidRPr="002B7368" w:rsidRDefault="002B7368" w:rsidP="002B7368">
            <w:pPr>
              <w:ind w:right="-2"/>
              <w:jc w:val="center"/>
              <w:rPr>
                <w:sz w:val="22"/>
                <w:szCs w:val="22"/>
                <w:lang w:eastAsia="en-US"/>
              </w:rPr>
            </w:pPr>
          </w:p>
        </w:tc>
        <w:tc>
          <w:tcPr>
            <w:tcW w:w="992" w:type="dxa"/>
            <w:vMerge/>
            <w:shd w:val="clear" w:color="auto" w:fill="auto"/>
            <w:vAlign w:val="center"/>
          </w:tcPr>
          <w:p w14:paraId="1BC2195E" w14:textId="77777777" w:rsidR="002B7368" w:rsidRPr="002B7368" w:rsidRDefault="002B7368" w:rsidP="002B7368">
            <w:pPr>
              <w:ind w:right="-2"/>
              <w:jc w:val="center"/>
              <w:rPr>
                <w:sz w:val="22"/>
                <w:szCs w:val="22"/>
                <w:lang w:eastAsia="en-US"/>
              </w:rPr>
            </w:pPr>
          </w:p>
        </w:tc>
        <w:tc>
          <w:tcPr>
            <w:tcW w:w="845" w:type="dxa"/>
            <w:shd w:val="clear" w:color="auto" w:fill="auto"/>
            <w:vAlign w:val="center"/>
          </w:tcPr>
          <w:p w14:paraId="0053F5B5" w14:textId="77777777" w:rsidR="002B7368" w:rsidRPr="002B7368" w:rsidRDefault="002B7368" w:rsidP="002B7368">
            <w:pPr>
              <w:ind w:right="-2"/>
              <w:jc w:val="center"/>
              <w:rPr>
                <w:sz w:val="22"/>
                <w:szCs w:val="22"/>
                <w:vertAlign w:val="superscript"/>
                <w:lang w:eastAsia="en-US"/>
              </w:rPr>
            </w:pPr>
            <w:r w:rsidRPr="002B7368">
              <w:rPr>
                <w:sz w:val="22"/>
                <w:szCs w:val="22"/>
                <w:lang w:eastAsia="en-US"/>
              </w:rPr>
              <w:t>от 1,2 до 2,5 кг/см</w:t>
            </w:r>
            <w:r w:rsidRPr="002B7368">
              <w:rPr>
                <w:sz w:val="22"/>
                <w:szCs w:val="22"/>
                <w:vertAlign w:val="superscript"/>
                <w:lang w:eastAsia="en-US"/>
              </w:rPr>
              <w:t>2</w:t>
            </w:r>
          </w:p>
        </w:tc>
        <w:tc>
          <w:tcPr>
            <w:tcW w:w="850" w:type="dxa"/>
            <w:shd w:val="clear" w:color="auto" w:fill="auto"/>
            <w:vAlign w:val="center"/>
          </w:tcPr>
          <w:p w14:paraId="3005C9F7" w14:textId="77777777" w:rsidR="002B7368" w:rsidRPr="002B7368" w:rsidRDefault="002B7368" w:rsidP="002B7368">
            <w:pPr>
              <w:ind w:right="-2"/>
              <w:jc w:val="center"/>
              <w:rPr>
                <w:sz w:val="22"/>
                <w:szCs w:val="22"/>
                <w:lang w:eastAsia="en-US"/>
              </w:rPr>
            </w:pPr>
            <w:r w:rsidRPr="002B7368">
              <w:rPr>
                <w:sz w:val="22"/>
                <w:szCs w:val="22"/>
                <w:lang w:eastAsia="en-US"/>
              </w:rPr>
              <w:t>от 2,5 до 7,0 кг/см</w:t>
            </w:r>
            <w:r w:rsidRPr="002B7368">
              <w:rPr>
                <w:sz w:val="22"/>
                <w:szCs w:val="22"/>
                <w:vertAlign w:val="superscript"/>
                <w:lang w:eastAsia="en-US"/>
              </w:rPr>
              <w:t>2</w:t>
            </w:r>
          </w:p>
        </w:tc>
        <w:tc>
          <w:tcPr>
            <w:tcW w:w="851" w:type="dxa"/>
            <w:shd w:val="clear" w:color="auto" w:fill="auto"/>
            <w:vAlign w:val="center"/>
          </w:tcPr>
          <w:p w14:paraId="6921DED3" w14:textId="77777777" w:rsidR="002B7368" w:rsidRPr="002B7368" w:rsidRDefault="002B7368" w:rsidP="002B7368">
            <w:pPr>
              <w:ind w:right="-2"/>
              <w:jc w:val="center"/>
              <w:rPr>
                <w:sz w:val="22"/>
                <w:szCs w:val="22"/>
                <w:lang w:eastAsia="en-US"/>
              </w:rPr>
            </w:pPr>
            <w:r w:rsidRPr="002B7368">
              <w:rPr>
                <w:sz w:val="22"/>
                <w:szCs w:val="22"/>
                <w:lang w:eastAsia="en-US"/>
              </w:rPr>
              <w:t>от 7,0 до 13,0 кг/см</w:t>
            </w:r>
            <w:r w:rsidRPr="002B7368">
              <w:rPr>
                <w:sz w:val="22"/>
                <w:szCs w:val="22"/>
                <w:vertAlign w:val="superscript"/>
                <w:lang w:eastAsia="en-US"/>
              </w:rPr>
              <w:t>2</w:t>
            </w:r>
          </w:p>
        </w:tc>
        <w:tc>
          <w:tcPr>
            <w:tcW w:w="714" w:type="dxa"/>
            <w:shd w:val="clear" w:color="auto" w:fill="auto"/>
            <w:vAlign w:val="center"/>
          </w:tcPr>
          <w:p w14:paraId="536E2190" w14:textId="77777777" w:rsidR="002B7368" w:rsidRPr="002B7368" w:rsidRDefault="002B7368" w:rsidP="002B7368">
            <w:pPr>
              <w:ind w:right="-2" w:hanging="108"/>
              <w:jc w:val="center"/>
              <w:rPr>
                <w:sz w:val="22"/>
                <w:szCs w:val="22"/>
                <w:lang w:eastAsia="en-US"/>
              </w:rPr>
            </w:pPr>
            <w:r w:rsidRPr="002B7368">
              <w:rPr>
                <w:sz w:val="22"/>
                <w:szCs w:val="22"/>
                <w:lang w:eastAsia="en-US"/>
              </w:rPr>
              <w:t>Свы</w:t>
            </w:r>
          </w:p>
          <w:p w14:paraId="430A7425" w14:textId="77777777" w:rsidR="002B7368" w:rsidRPr="002B7368" w:rsidRDefault="002B7368" w:rsidP="002B7368">
            <w:pPr>
              <w:ind w:right="-2" w:hanging="108"/>
              <w:jc w:val="center"/>
              <w:rPr>
                <w:sz w:val="22"/>
                <w:szCs w:val="22"/>
                <w:lang w:eastAsia="en-US"/>
              </w:rPr>
            </w:pPr>
            <w:r w:rsidRPr="002B7368">
              <w:rPr>
                <w:sz w:val="22"/>
                <w:szCs w:val="22"/>
                <w:lang w:eastAsia="en-US"/>
              </w:rPr>
              <w:t>ше 13,0 кг/см</w:t>
            </w:r>
            <w:r w:rsidRPr="002B7368">
              <w:rPr>
                <w:sz w:val="22"/>
                <w:szCs w:val="22"/>
                <w:vertAlign w:val="superscript"/>
                <w:lang w:eastAsia="en-US"/>
              </w:rPr>
              <w:t>2</w:t>
            </w:r>
          </w:p>
        </w:tc>
        <w:tc>
          <w:tcPr>
            <w:tcW w:w="851" w:type="dxa"/>
            <w:vMerge/>
            <w:shd w:val="clear" w:color="auto" w:fill="auto"/>
          </w:tcPr>
          <w:p w14:paraId="03167953" w14:textId="77777777" w:rsidR="002B7368" w:rsidRPr="002B7368" w:rsidRDefault="002B7368" w:rsidP="002B7368">
            <w:pPr>
              <w:ind w:right="-2"/>
              <w:jc w:val="center"/>
              <w:rPr>
                <w:sz w:val="22"/>
                <w:szCs w:val="22"/>
                <w:lang w:eastAsia="en-US"/>
              </w:rPr>
            </w:pPr>
          </w:p>
        </w:tc>
      </w:tr>
      <w:tr w:rsidR="002B7368" w:rsidRPr="002B7368" w14:paraId="629B47B3" w14:textId="77777777" w:rsidTr="00BD168F">
        <w:trPr>
          <w:trHeight w:val="183"/>
        </w:trPr>
        <w:tc>
          <w:tcPr>
            <w:tcW w:w="1277" w:type="dxa"/>
            <w:shd w:val="clear" w:color="auto" w:fill="auto"/>
            <w:vAlign w:val="center"/>
          </w:tcPr>
          <w:p w14:paraId="7A0263B1" w14:textId="77777777" w:rsidR="002B7368" w:rsidRPr="002B7368" w:rsidRDefault="002B7368" w:rsidP="002B7368">
            <w:pPr>
              <w:ind w:left="-156" w:right="-125"/>
              <w:jc w:val="center"/>
              <w:rPr>
                <w:sz w:val="22"/>
                <w:szCs w:val="22"/>
                <w:lang w:eastAsia="en-US"/>
              </w:rPr>
            </w:pPr>
            <w:r w:rsidRPr="002B7368">
              <w:rPr>
                <w:sz w:val="22"/>
                <w:szCs w:val="22"/>
                <w:lang w:eastAsia="en-US"/>
              </w:rPr>
              <w:t>1</w:t>
            </w:r>
          </w:p>
        </w:tc>
        <w:tc>
          <w:tcPr>
            <w:tcW w:w="1842" w:type="dxa"/>
            <w:shd w:val="clear" w:color="auto" w:fill="auto"/>
            <w:vAlign w:val="center"/>
          </w:tcPr>
          <w:p w14:paraId="48B785D2" w14:textId="77777777" w:rsidR="002B7368" w:rsidRPr="002B7368" w:rsidRDefault="002B7368" w:rsidP="002B7368">
            <w:pPr>
              <w:ind w:right="-2"/>
              <w:jc w:val="center"/>
              <w:rPr>
                <w:sz w:val="22"/>
                <w:szCs w:val="22"/>
                <w:lang w:eastAsia="en-US"/>
              </w:rPr>
            </w:pPr>
            <w:r w:rsidRPr="002B7368">
              <w:rPr>
                <w:sz w:val="22"/>
                <w:szCs w:val="22"/>
                <w:lang w:eastAsia="en-US"/>
              </w:rPr>
              <w:t>2</w:t>
            </w:r>
          </w:p>
        </w:tc>
        <w:tc>
          <w:tcPr>
            <w:tcW w:w="1418" w:type="dxa"/>
            <w:shd w:val="clear" w:color="auto" w:fill="auto"/>
            <w:vAlign w:val="center"/>
          </w:tcPr>
          <w:p w14:paraId="4395A154" w14:textId="77777777" w:rsidR="002B7368" w:rsidRPr="002B7368" w:rsidRDefault="002B7368" w:rsidP="002B7368">
            <w:pPr>
              <w:ind w:right="-2"/>
              <w:jc w:val="center"/>
              <w:rPr>
                <w:sz w:val="22"/>
                <w:szCs w:val="22"/>
                <w:lang w:eastAsia="en-US"/>
              </w:rPr>
            </w:pPr>
            <w:r w:rsidRPr="002B7368">
              <w:rPr>
                <w:sz w:val="22"/>
                <w:szCs w:val="22"/>
                <w:lang w:eastAsia="en-US"/>
              </w:rPr>
              <w:t>3</w:t>
            </w:r>
          </w:p>
        </w:tc>
        <w:tc>
          <w:tcPr>
            <w:tcW w:w="992" w:type="dxa"/>
            <w:shd w:val="clear" w:color="auto" w:fill="auto"/>
            <w:vAlign w:val="center"/>
          </w:tcPr>
          <w:p w14:paraId="5E5AFDC3" w14:textId="77777777" w:rsidR="002B7368" w:rsidRPr="002B7368" w:rsidRDefault="002B7368" w:rsidP="002B7368">
            <w:pPr>
              <w:ind w:right="-2"/>
              <w:jc w:val="center"/>
              <w:rPr>
                <w:sz w:val="22"/>
                <w:szCs w:val="22"/>
                <w:lang w:eastAsia="en-US"/>
              </w:rPr>
            </w:pPr>
            <w:r w:rsidRPr="002B7368">
              <w:rPr>
                <w:sz w:val="22"/>
                <w:szCs w:val="22"/>
                <w:lang w:eastAsia="en-US"/>
              </w:rPr>
              <w:t>4</w:t>
            </w:r>
          </w:p>
        </w:tc>
        <w:tc>
          <w:tcPr>
            <w:tcW w:w="845" w:type="dxa"/>
            <w:shd w:val="clear" w:color="auto" w:fill="auto"/>
            <w:vAlign w:val="center"/>
          </w:tcPr>
          <w:p w14:paraId="63C61168" w14:textId="77777777" w:rsidR="002B7368" w:rsidRPr="002B7368" w:rsidRDefault="002B7368" w:rsidP="002B7368">
            <w:pPr>
              <w:ind w:right="-2"/>
              <w:jc w:val="center"/>
              <w:rPr>
                <w:sz w:val="22"/>
                <w:szCs w:val="22"/>
                <w:lang w:eastAsia="en-US"/>
              </w:rPr>
            </w:pPr>
            <w:r w:rsidRPr="002B7368">
              <w:rPr>
                <w:sz w:val="22"/>
                <w:szCs w:val="22"/>
                <w:lang w:eastAsia="en-US"/>
              </w:rPr>
              <w:t>5</w:t>
            </w:r>
          </w:p>
        </w:tc>
        <w:tc>
          <w:tcPr>
            <w:tcW w:w="850" w:type="dxa"/>
            <w:shd w:val="clear" w:color="auto" w:fill="auto"/>
            <w:vAlign w:val="center"/>
          </w:tcPr>
          <w:p w14:paraId="4096AE61" w14:textId="77777777" w:rsidR="002B7368" w:rsidRPr="002B7368" w:rsidRDefault="002B7368" w:rsidP="002B7368">
            <w:pPr>
              <w:ind w:right="-2"/>
              <w:jc w:val="center"/>
              <w:rPr>
                <w:sz w:val="22"/>
                <w:szCs w:val="22"/>
                <w:lang w:eastAsia="en-US"/>
              </w:rPr>
            </w:pPr>
            <w:r w:rsidRPr="002B7368">
              <w:rPr>
                <w:sz w:val="22"/>
                <w:szCs w:val="22"/>
                <w:lang w:eastAsia="en-US"/>
              </w:rPr>
              <w:t>6</w:t>
            </w:r>
          </w:p>
        </w:tc>
        <w:tc>
          <w:tcPr>
            <w:tcW w:w="851" w:type="dxa"/>
            <w:shd w:val="clear" w:color="auto" w:fill="auto"/>
            <w:vAlign w:val="center"/>
          </w:tcPr>
          <w:p w14:paraId="6FAC92C8" w14:textId="77777777" w:rsidR="002B7368" w:rsidRPr="002B7368" w:rsidRDefault="002B7368" w:rsidP="002B7368">
            <w:pPr>
              <w:ind w:right="-2"/>
              <w:jc w:val="center"/>
              <w:rPr>
                <w:sz w:val="22"/>
                <w:szCs w:val="22"/>
                <w:lang w:eastAsia="en-US"/>
              </w:rPr>
            </w:pPr>
            <w:r w:rsidRPr="002B7368">
              <w:rPr>
                <w:sz w:val="22"/>
                <w:szCs w:val="22"/>
                <w:lang w:eastAsia="en-US"/>
              </w:rPr>
              <w:t>7</w:t>
            </w:r>
          </w:p>
        </w:tc>
        <w:tc>
          <w:tcPr>
            <w:tcW w:w="714" w:type="dxa"/>
            <w:shd w:val="clear" w:color="auto" w:fill="auto"/>
            <w:vAlign w:val="center"/>
          </w:tcPr>
          <w:p w14:paraId="4A87F0CD" w14:textId="77777777" w:rsidR="002B7368" w:rsidRPr="002B7368" w:rsidRDefault="002B7368" w:rsidP="002B7368">
            <w:pPr>
              <w:ind w:right="-2" w:hanging="108"/>
              <w:jc w:val="center"/>
              <w:rPr>
                <w:sz w:val="22"/>
                <w:szCs w:val="22"/>
                <w:lang w:eastAsia="en-US"/>
              </w:rPr>
            </w:pPr>
            <w:r w:rsidRPr="002B7368">
              <w:rPr>
                <w:sz w:val="22"/>
                <w:szCs w:val="22"/>
                <w:lang w:eastAsia="en-US"/>
              </w:rPr>
              <w:t>8</w:t>
            </w:r>
          </w:p>
        </w:tc>
        <w:tc>
          <w:tcPr>
            <w:tcW w:w="851" w:type="dxa"/>
            <w:shd w:val="clear" w:color="auto" w:fill="auto"/>
            <w:vAlign w:val="center"/>
          </w:tcPr>
          <w:p w14:paraId="5C2DC2E9" w14:textId="77777777" w:rsidR="002B7368" w:rsidRPr="002B7368" w:rsidRDefault="002B7368" w:rsidP="002B7368">
            <w:pPr>
              <w:ind w:right="-2"/>
              <w:jc w:val="center"/>
              <w:rPr>
                <w:sz w:val="22"/>
                <w:szCs w:val="22"/>
                <w:lang w:eastAsia="en-US"/>
              </w:rPr>
            </w:pPr>
            <w:r w:rsidRPr="002B7368">
              <w:rPr>
                <w:sz w:val="22"/>
                <w:szCs w:val="22"/>
                <w:lang w:eastAsia="en-US"/>
              </w:rPr>
              <w:t>9</w:t>
            </w:r>
          </w:p>
        </w:tc>
      </w:tr>
      <w:tr w:rsidR="002B7368" w:rsidRPr="002B7368" w14:paraId="66620371" w14:textId="77777777" w:rsidTr="00BD168F">
        <w:trPr>
          <w:trHeight w:val="215"/>
        </w:trPr>
        <w:tc>
          <w:tcPr>
            <w:tcW w:w="1277" w:type="dxa"/>
            <w:vMerge w:val="restart"/>
            <w:shd w:val="clear" w:color="auto" w:fill="auto"/>
            <w:vAlign w:val="center"/>
          </w:tcPr>
          <w:p w14:paraId="7A1A7CCF" w14:textId="77777777" w:rsidR="002B7368" w:rsidRPr="002B7368" w:rsidRDefault="002B7368" w:rsidP="002B7368">
            <w:pPr>
              <w:ind w:left="-108" w:right="-125"/>
              <w:jc w:val="center"/>
              <w:rPr>
                <w:bCs/>
                <w:color w:val="000000"/>
                <w:kern w:val="32"/>
                <w:sz w:val="22"/>
                <w:szCs w:val="22"/>
                <w:lang w:eastAsia="en-US"/>
              </w:rPr>
            </w:pPr>
          </w:p>
          <w:p w14:paraId="653308C8" w14:textId="77777777" w:rsidR="002B7368" w:rsidRPr="002B7368" w:rsidRDefault="002B7368" w:rsidP="002B7368">
            <w:pPr>
              <w:ind w:left="-108" w:right="-125"/>
              <w:jc w:val="center"/>
              <w:rPr>
                <w:bCs/>
                <w:color w:val="000000"/>
                <w:kern w:val="32"/>
                <w:sz w:val="22"/>
                <w:szCs w:val="22"/>
                <w:lang w:eastAsia="en-US"/>
              </w:rPr>
            </w:pPr>
          </w:p>
          <w:p w14:paraId="71E4DCF6" w14:textId="77777777" w:rsidR="002B7368" w:rsidRPr="002B7368" w:rsidRDefault="002B7368" w:rsidP="002B7368">
            <w:pPr>
              <w:ind w:left="-108" w:right="-125"/>
              <w:jc w:val="center"/>
              <w:rPr>
                <w:lang w:eastAsia="en-US"/>
              </w:rPr>
            </w:pPr>
            <w:r w:rsidRPr="002B7368">
              <w:rPr>
                <w:bCs/>
                <w:color w:val="000000"/>
                <w:kern w:val="32"/>
                <w:sz w:val="22"/>
                <w:szCs w:val="22"/>
                <w:lang w:eastAsia="en-US"/>
              </w:rPr>
              <w:t>МКП ММО «Ресурс»</w:t>
            </w:r>
          </w:p>
        </w:tc>
        <w:tc>
          <w:tcPr>
            <w:tcW w:w="8363" w:type="dxa"/>
            <w:gridSpan w:val="8"/>
            <w:shd w:val="clear" w:color="auto" w:fill="auto"/>
            <w:vAlign w:val="center"/>
          </w:tcPr>
          <w:p w14:paraId="73FDB051" w14:textId="77777777" w:rsidR="002B7368" w:rsidRPr="002B7368" w:rsidRDefault="002B7368" w:rsidP="002B7368">
            <w:pPr>
              <w:ind w:right="-994"/>
              <w:rPr>
                <w:sz w:val="22"/>
                <w:szCs w:val="22"/>
                <w:lang w:eastAsia="en-US"/>
              </w:rPr>
            </w:pPr>
            <w:r w:rsidRPr="002B7368">
              <w:rPr>
                <w:sz w:val="22"/>
                <w:szCs w:val="22"/>
                <w:lang w:eastAsia="en-US"/>
              </w:rPr>
              <w:t xml:space="preserve">Для потребителей, в случае отсутствия дифференциации тарифов по схеме подключения </w:t>
            </w:r>
          </w:p>
        </w:tc>
      </w:tr>
      <w:tr w:rsidR="002B7368" w:rsidRPr="002B7368" w14:paraId="527B8C01" w14:textId="77777777" w:rsidTr="00BD168F">
        <w:trPr>
          <w:trHeight w:val="115"/>
        </w:trPr>
        <w:tc>
          <w:tcPr>
            <w:tcW w:w="1277" w:type="dxa"/>
            <w:vMerge/>
            <w:shd w:val="clear" w:color="auto" w:fill="auto"/>
          </w:tcPr>
          <w:p w14:paraId="592AF52B" w14:textId="77777777" w:rsidR="002B7368" w:rsidRPr="002B7368" w:rsidRDefault="002B7368" w:rsidP="002B7368">
            <w:pPr>
              <w:ind w:left="-220" w:right="-125"/>
              <w:jc w:val="center"/>
              <w:rPr>
                <w:sz w:val="22"/>
                <w:szCs w:val="22"/>
                <w:lang w:eastAsia="en-US"/>
              </w:rPr>
            </w:pPr>
          </w:p>
        </w:tc>
        <w:tc>
          <w:tcPr>
            <w:tcW w:w="1842" w:type="dxa"/>
            <w:vMerge w:val="restart"/>
            <w:shd w:val="clear" w:color="auto" w:fill="auto"/>
            <w:vAlign w:val="center"/>
          </w:tcPr>
          <w:p w14:paraId="600C5AC5" w14:textId="77777777" w:rsidR="002B7368" w:rsidRPr="002B7368" w:rsidRDefault="002B7368" w:rsidP="002B7368">
            <w:pPr>
              <w:ind w:right="-2"/>
              <w:jc w:val="center"/>
              <w:rPr>
                <w:sz w:val="22"/>
                <w:szCs w:val="22"/>
                <w:lang w:eastAsia="en-US"/>
              </w:rPr>
            </w:pPr>
            <w:r w:rsidRPr="002B7368">
              <w:rPr>
                <w:sz w:val="22"/>
                <w:szCs w:val="22"/>
                <w:lang w:eastAsia="en-US"/>
              </w:rPr>
              <w:t xml:space="preserve">Одноставочный </w:t>
            </w:r>
          </w:p>
          <w:p w14:paraId="550323D6" w14:textId="77777777" w:rsidR="002B7368" w:rsidRPr="002B7368" w:rsidRDefault="002B7368" w:rsidP="002B7368">
            <w:pPr>
              <w:ind w:right="-2"/>
              <w:jc w:val="center"/>
              <w:rPr>
                <w:sz w:val="22"/>
                <w:szCs w:val="22"/>
                <w:lang w:eastAsia="en-US"/>
              </w:rPr>
            </w:pPr>
            <w:r w:rsidRPr="002B7368">
              <w:rPr>
                <w:sz w:val="22"/>
                <w:szCs w:val="22"/>
                <w:lang w:eastAsia="en-US"/>
              </w:rPr>
              <w:t>Руб./Гкал</w:t>
            </w:r>
          </w:p>
        </w:tc>
        <w:tc>
          <w:tcPr>
            <w:tcW w:w="1418" w:type="dxa"/>
            <w:shd w:val="clear" w:color="auto" w:fill="auto"/>
            <w:vAlign w:val="center"/>
          </w:tcPr>
          <w:p w14:paraId="7482B4A3" w14:textId="77777777" w:rsidR="002B7368" w:rsidRPr="002B7368" w:rsidRDefault="002B7368" w:rsidP="002B7368">
            <w:pPr>
              <w:ind w:right="-2"/>
              <w:jc w:val="center"/>
              <w:rPr>
                <w:sz w:val="22"/>
                <w:szCs w:val="22"/>
                <w:lang w:eastAsia="en-US"/>
              </w:rPr>
            </w:pPr>
            <w:r w:rsidRPr="002B7368">
              <w:rPr>
                <w:sz w:val="22"/>
                <w:szCs w:val="22"/>
                <w:lang w:eastAsia="en-US"/>
              </w:rPr>
              <w:t>с 01.01.2023</w:t>
            </w:r>
          </w:p>
        </w:tc>
        <w:tc>
          <w:tcPr>
            <w:tcW w:w="992" w:type="dxa"/>
            <w:tcBorders>
              <w:top w:val="single" w:sz="4" w:space="0" w:color="auto"/>
              <w:left w:val="single" w:sz="4" w:space="0" w:color="auto"/>
              <w:bottom w:val="single" w:sz="4" w:space="0" w:color="auto"/>
              <w:right w:val="single" w:sz="4" w:space="0" w:color="auto"/>
            </w:tcBorders>
            <w:vAlign w:val="center"/>
          </w:tcPr>
          <w:p w14:paraId="5558C0A2" w14:textId="77777777" w:rsidR="002B7368" w:rsidRPr="002B7368" w:rsidRDefault="002B7368" w:rsidP="002B7368">
            <w:pPr>
              <w:jc w:val="center"/>
              <w:rPr>
                <w:sz w:val="22"/>
                <w:szCs w:val="22"/>
                <w:lang w:eastAsia="en-US"/>
              </w:rPr>
            </w:pPr>
            <w:r w:rsidRPr="002B7368">
              <w:rPr>
                <w:sz w:val="22"/>
                <w:szCs w:val="22"/>
                <w:lang w:eastAsia="en-US"/>
              </w:rPr>
              <w:t>4 686,59</w:t>
            </w:r>
          </w:p>
        </w:tc>
        <w:tc>
          <w:tcPr>
            <w:tcW w:w="845" w:type="dxa"/>
            <w:shd w:val="clear" w:color="auto" w:fill="auto"/>
            <w:vAlign w:val="center"/>
          </w:tcPr>
          <w:p w14:paraId="48E2E496"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4368313F"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0F36272A"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2B89319A"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4940B564"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2F774E8F" w14:textId="77777777" w:rsidTr="00BD168F">
        <w:trPr>
          <w:trHeight w:val="120"/>
        </w:trPr>
        <w:tc>
          <w:tcPr>
            <w:tcW w:w="1277" w:type="dxa"/>
            <w:vMerge/>
            <w:shd w:val="clear" w:color="auto" w:fill="auto"/>
          </w:tcPr>
          <w:p w14:paraId="68B6D18F" w14:textId="77777777" w:rsidR="002B7368" w:rsidRPr="002B7368" w:rsidRDefault="002B7368" w:rsidP="002B7368">
            <w:pPr>
              <w:ind w:left="-220" w:right="-125"/>
              <w:jc w:val="center"/>
              <w:rPr>
                <w:sz w:val="22"/>
                <w:szCs w:val="22"/>
                <w:lang w:eastAsia="en-US"/>
              </w:rPr>
            </w:pPr>
          </w:p>
        </w:tc>
        <w:tc>
          <w:tcPr>
            <w:tcW w:w="1842" w:type="dxa"/>
            <w:vMerge/>
            <w:shd w:val="clear" w:color="auto" w:fill="auto"/>
            <w:vAlign w:val="center"/>
          </w:tcPr>
          <w:p w14:paraId="48925AED"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31B7193B" w14:textId="77777777" w:rsidR="002B7368" w:rsidRPr="002B7368" w:rsidRDefault="002B7368" w:rsidP="002B7368">
            <w:pPr>
              <w:ind w:right="-2"/>
              <w:jc w:val="center"/>
              <w:rPr>
                <w:sz w:val="22"/>
                <w:szCs w:val="22"/>
                <w:lang w:eastAsia="en-US"/>
              </w:rPr>
            </w:pPr>
            <w:r w:rsidRPr="002B7368">
              <w:rPr>
                <w:sz w:val="22"/>
                <w:szCs w:val="22"/>
                <w:lang w:eastAsia="en-US"/>
              </w:rPr>
              <w:t>с 01.01.2024</w:t>
            </w:r>
          </w:p>
        </w:tc>
        <w:tc>
          <w:tcPr>
            <w:tcW w:w="992" w:type="dxa"/>
            <w:tcBorders>
              <w:top w:val="single" w:sz="4" w:space="0" w:color="auto"/>
              <w:left w:val="single" w:sz="4" w:space="0" w:color="auto"/>
              <w:bottom w:val="single" w:sz="4" w:space="0" w:color="auto"/>
              <w:right w:val="single" w:sz="4" w:space="0" w:color="auto"/>
            </w:tcBorders>
            <w:vAlign w:val="center"/>
          </w:tcPr>
          <w:p w14:paraId="584FABD2" w14:textId="77777777" w:rsidR="002B7368" w:rsidRPr="002B7368" w:rsidRDefault="002B7368" w:rsidP="002B7368">
            <w:pPr>
              <w:jc w:val="center"/>
              <w:rPr>
                <w:sz w:val="22"/>
                <w:szCs w:val="22"/>
                <w:lang w:eastAsia="en-US"/>
              </w:rPr>
            </w:pPr>
            <w:r w:rsidRPr="002B7368">
              <w:rPr>
                <w:sz w:val="22"/>
                <w:szCs w:val="22"/>
                <w:lang w:eastAsia="en-US"/>
              </w:rPr>
              <w:t>4 686,59</w:t>
            </w:r>
          </w:p>
        </w:tc>
        <w:tc>
          <w:tcPr>
            <w:tcW w:w="845" w:type="dxa"/>
            <w:shd w:val="clear" w:color="auto" w:fill="auto"/>
            <w:vAlign w:val="center"/>
          </w:tcPr>
          <w:p w14:paraId="037F8AC2"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4EFAE46E"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0A1A3365"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2A325E98"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6963A9D5"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4F1E63DC" w14:textId="77777777" w:rsidTr="00BD168F">
        <w:trPr>
          <w:trHeight w:val="123"/>
        </w:trPr>
        <w:tc>
          <w:tcPr>
            <w:tcW w:w="1277" w:type="dxa"/>
            <w:vMerge/>
            <w:shd w:val="clear" w:color="auto" w:fill="auto"/>
          </w:tcPr>
          <w:p w14:paraId="0F0D994C" w14:textId="77777777" w:rsidR="002B7368" w:rsidRPr="002B7368" w:rsidRDefault="002B7368" w:rsidP="002B7368">
            <w:pPr>
              <w:ind w:left="-220" w:right="-125"/>
              <w:jc w:val="center"/>
              <w:rPr>
                <w:sz w:val="22"/>
                <w:szCs w:val="22"/>
                <w:lang w:eastAsia="en-US"/>
              </w:rPr>
            </w:pPr>
          </w:p>
        </w:tc>
        <w:tc>
          <w:tcPr>
            <w:tcW w:w="1842" w:type="dxa"/>
            <w:vMerge/>
            <w:shd w:val="clear" w:color="auto" w:fill="auto"/>
            <w:vAlign w:val="center"/>
          </w:tcPr>
          <w:p w14:paraId="17BEA7D1"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0838C10A" w14:textId="77777777" w:rsidR="002B7368" w:rsidRPr="002B7368" w:rsidRDefault="002B7368" w:rsidP="002B7368">
            <w:pPr>
              <w:ind w:right="-2"/>
              <w:jc w:val="center"/>
              <w:rPr>
                <w:sz w:val="22"/>
                <w:szCs w:val="22"/>
                <w:lang w:eastAsia="en-US"/>
              </w:rPr>
            </w:pPr>
            <w:r w:rsidRPr="002B7368">
              <w:rPr>
                <w:sz w:val="22"/>
                <w:szCs w:val="22"/>
                <w:lang w:eastAsia="en-US"/>
              </w:rPr>
              <w:t>с 01.07.2024</w:t>
            </w:r>
          </w:p>
        </w:tc>
        <w:tc>
          <w:tcPr>
            <w:tcW w:w="992" w:type="dxa"/>
            <w:tcBorders>
              <w:top w:val="single" w:sz="4" w:space="0" w:color="auto"/>
              <w:left w:val="single" w:sz="4" w:space="0" w:color="auto"/>
              <w:bottom w:val="single" w:sz="4" w:space="0" w:color="auto"/>
              <w:right w:val="single" w:sz="4" w:space="0" w:color="auto"/>
            </w:tcBorders>
            <w:vAlign w:val="center"/>
          </w:tcPr>
          <w:p w14:paraId="04525462" w14:textId="77777777" w:rsidR="002B7368" w:rsidRPr="002B7368" w:rsidRDefault="002B7368" w:rsidP="002B7368">
            <w:pPr>
              <w:jc w:val="center"/>
              <w:rPr>
                <w:sz w:val="22"/>
                <w:szCs w:val="22"/>
                <w:lang w:eastAsia="en-US"/>
              </w:rPr>
            </w:pPr>
            <w:r w:rsidRPr="002B7368">
              <w:rPr>
                <w:sz w:val="22"/>
                <w:szCs w:val="22"/>
                <w:lang w:eastAsia="en-US"/>
              </w:rPr>
              <w:t>5 136,50</w:t>
            </w:r>
          </w:p>
        </w:tc>
        <w:tc>
          <w:tcPr>
            <w:tcW w:w="845" w:type="dxa"/>
            <w:shd w:val="clear" w:color="auto" w:fill="auto"/>
            <w:vAlign w:val="center"/>
          </w:tcPr>
          <w:p w14:paraId="657BEC78"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5E2BB2A0"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4D7087B4"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7112ED96"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7E319497"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1B349784" w14:textId="77777777" w:rsidTr="00BD168F">
        <w:trPr>
          <w:trHeight w:val="256"/>
        </w:trPr>
        <w:tc>
          <w:tcPr>
            <w:tcW w:w="1277" w:type="dxa"/>
            <w:vMerge/>
            <w:shd w:val="clear" w:color="auto" w:fill="auto"/>
          </w:tcPr>
          <w:p w14:paraId="5BE9C444" w14:textId="77777777" w:rsidR="002B7368" w:rsidRPr="002B7368" w:rsidRDefault="002B7368" w:rsidP="002B7368">
            <w:pPr>
              <w:ind w:left="-220" w:right="-125"/>
              <w:jc w:val="center"/>
              <w:rPr>
                <w:sz w:val="22"/>
                <w:szCs w:val="22"/>
                <w:lang w:eastAsia="en-US"/>
              </w:rPr>
            </w:pPr>
          </w:p>
        </w:tc>
        <w:tc>
          <w:tcPr>
            <w:tcW w:w="1842" w:type="dxa"/>
            <w:vMerge/>
            <w:shd w:val="clear" w:color="auto" w:fill="auto"/>
            <w:vAlign w:val="center"/>
          </w:tcPr>
          <w:p w14:paraId="321B3A46"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5997538A" w14:textId="77777777" w:rsidR="002B7368" w:rsidRPr="002B7368" w:rsidRDefault="002B7368" w:rsidP="002B7368">
            <w:pPr>
              <w:ind w:right="-2"/>
              <w:jc w:val="center"/>
              <w:rPr>
                <w:sz w:val="22"/>
                <w:szCs w:val="22"/>
                <w:lang w:eastAsia="en-US"/>
              </w:rPr>
            </w:pPr>
            <w:r w:rsidRPr="002B7368">
              <w:rPr>
                <w:sz w:val="22"/>
                <w:szCs w:val="22"/>
                <w:lang w:eastAsia="en-US"/>
              </w:rPr>
              <w:t>с 01.01.2025</w:t>
            </w:r>
          </w:p>
        </w:tc>
        <w:tc>
          <w:tcPr>
            <w:tcW w:w="992" w:type="dxa"/>
            <w:tcBorders>
              <w:top w:val="single" w:sz="4" w:space="0" w:color="auto"/>
              <w:left w:val="single" w:sz="4" w:space="0" w:color="auto"/>
              <w:bottom w:val="single" w:sz="4" w:space="0" w:color="auto"/>
              <w:right w:val="single" w:sz="4" w:space="0" w:color="auto"/>
            </w:tcBorders>
            <w:vAlign w:val="center"/>
          </w:tcPr>
          <w:p w14:paraId="1D6CB33F" w14:textId="77777777" w:rsidR="002B7368" w:rsidRPr="002B7368" w:rsidRDefault="002B7368" w:rsidP="002B7368">
            <w:pPr>
              <w:jc w:val="center"/>
              <w:rPr>
                <w:sz w:val="22"/>
                <w:szCs w:val="22"/>
                <w:lang w:eastAsia="en-US"/>
              </w:rPr>
            </w:pPr>
            <w:r w:rsidRPr="002B7368">
              <w:rPr>
                <w:sz w:val="22"/>
                <w:szCs w:val="22"/>
                <w:lang w:eastAsia="en-US"/>
              </w:rPr>
              <w:t>5 136,50</w:t>
            </w:r>
          </w:p>
        </w:tc>
        <w:tc>
          <w:tcPr>
            <w:tcW w:w="845" w:type="dxa"/>
            <w:shd w:val="clear" w:color="auto" w:fill="auto"/>
            <w:vAlign w:val="center"/>
          </w:tcPr>
          <w:p w14:paraId="6E2530C1"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23CC5726"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71380A2B"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0DEB0AC3"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0D088720"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62A39957" w14:textId="77777777" w:rsidTr="00BD168F">
        <w:trPr>
          <w:trHeight w:val="103"/>
        </w:trPr>
        <w:tc>
          <w:tcPr>
            <w:tcW w:w="1277" w:type="dxa"/>
            <w:vMerge/>
            <w:shd w:val="clear" w:color="auto" w:fill="auto"/>
          </w:tcPr>
          <w:p w14:paraId="4BA561F8" w14:textId="77777777" w:rsidR="002B7368" w:rsidRPr="002B7368" w:rsidRDefault="002B7368" w:rsidP="002B7368">
            <w:pPr>
              <w:ind w:left="-220" w:right="-125"/>
              <w:jc w:val="center"/>
              <w:rPr>
                <w:sz w:val="22"/>
                <w:szCs w:val="22"/>
                <w:lang w:eastAsia="en-US"/>
              </w:rPr>
            </w:pPr>
          </w:p>
        </w:tc>
        <w:tc>
          <w:tcPr>
            <w:tcW w:w="1842" w:type="dxa"/>
            <w:vMerge/>
            <w:shd w:val="clear" w:color="auto" w:fill="auto"/>
            <w:vAlign w:val="center"/>
          </w:tcPr>
          <w:p w14:paraId="22AC37B8"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43E25267" w14:textId="77777777" w:rsidR="002B7368" w:rsidRPr="002B7368" w:rsidRDefault="002B7368" w:rsidP="002B7368">
            <w:pPr>
              <w:ind w:right="-2"/>
              <w:jc w:val="center"/>
              <w:rPr>
                <w:sz w:val="22"/>
                <w:szCs w:val="22"/>
                <w:lang w:eastAsia="en-US"/>
              </w:rPr>
            </w:pPr>
            <w:r w:rsidRPr="002B7368">
              <w:rPr>
                <w:sz w:val="22"/>
                <w:szCs w:val="22"/>
                <w:lang w:eastAsia="en-US"/>
              </w:rPr>
              <w:t>с 01.07.2025</w:t>
            </w:r>
          </w:p>
        </w:tc>
        <w:tc>
          <w:tcPr>
            <w:tcW w:w="992" w:type="dxa"/>
            <w:tcBorders>
              <w:top w:val="single" w:sz="4" w:space="0" w:color="auto"/>
              <w:left w:val="single" w:sz="4" w:space="0" w:color="auto"/>
              <w:bottom w:val="single" w:sz="4" w:space="0" w:color="auto"/>
              <w:right w:val="single" w:sz="4" w:space="0" w:color="auto"/>
            </w:tcBorders>
            <w:vAlign w:val="center"/>
          </w:tcPr>
          <w:p w14:paraId="5C801AF9" w14:textId="77777777" w:rsidR="002B7368" w:rsidRPr="002B7368" w:rsidRDefault="002B7368" w:rsidP="002B7368">
            <w:pPr>
              <w:jc w:val="center"/>
              <w:rPr>
                <w:sz w:val="22"/>
                <w:szCs w:val="22"/>
                <w:lang w:eastAsia="en-US"/>
              </w:rPr>
            </w:pPr>
            <w:r w:rsidRPr="002B7368">
              <w:rPr>
                <w:sz w:val="22"/>
                <w:szCs w:val="22"/>
                <w:lang w:eastAsia="en-US"/>
              </w:rPr>
              <w:t>5 752,88</w:t>
            </w:r>
          </w:p>
        </w:tc>
        <w:tc>
          <w:tcPr>
            <w:tcW w:w="845" w:type="dxa"/>
            <w:shd w:val="clear" w:color="auto" w:fill="auto"/>
            <w:vAlign w:val="center"/>
          </w:tcPr>
          <w:p w14:paraId="3997AF54"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0B2E0070"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7ED370C5"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109A3C97"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08132CA0"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3AAA96AB" w14:textId="77777777" w:rsidTr="00BD168F">
        <w:trPr>
          <w:trHeight w:val="108"/>
        </w:trPr>
        <w:tc>
          <w:tcPr>
            <w:tcW w:w="1277" w:type="dxa"/>
            <w:vMerge/>
            <w:shd w:val="clear" w:color="auto" w:fill="auto"/>
          </w:tcPr>
          <w:p w14:paraId="393E86AE" w14:textId="77777777" w:rsidR="002B7368" w:rsidRPr="002B7368" w:rsidRDefault="002B7368" w:rsidP="002B7368">
            <w:pPr>
              <w:ind w:left="-220" w:right="-125"/>
              <w:jc w:val="center"/>
              <w:rPr>
                <w:sz w:val="22"/>
                <w:szCs w:val="22"/>
                <w:lang w:eastAsia="en-US"/>
              </w:rPr>
            </w:pPr>
          </w:p>
        </w:tc>
        <w:tc>
          <w:tcPr>
            <w:tcW w:w="1842" w:type="dxa"/>
            <w:vMerge/>
            <w:shd w:val="clear" w:color="auto" w:fill="auto"/>
            <w:vAlign w:val="center"/>
          </w:tcPr>
          <w:p w14:paraId="2EC1A684"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561DDF9B" w14:textId="77777777" w:rsidR="002B7368" w:rsidRPr="002B7368" w:rsidRDefault="002B7368" w:rsidP="002B7368">
            <w:pPr>
              <w:ind w:right="-2"/>
              <w:jc w:val="center"/>
              <w:rPr>
                <w:sz w:val="22"/>
                <w:szCs w:val="22"/>
                <w:lang w:eastAsia="en-US"/>
              </w:rPr>
            </w:pPr>
            <w:r w:rsidRPr="002B7368">
              <w:rPr>
                <w:sz w:val="22"/>
                <w:szCs w:val="22"/>
                <w:lang w:eastAsia="en-US"/>
              </w:rPr>
              <w:t>с 01.01.2026</w:t>
            </w:r>
          </w:p>
        </w:tc>
        <w:tc>
          <w:tcPr>
            <w:tcW w:w="992" w:type="dxa"/>
            <w:tcBorders>
              <w:top w:val="single" w:sz="4" w:space="0" w:color="auto"/>
              <w:left w:val="single" w:sz="4" w:space="0" w:color="auto"/>
              <w:bottom w:val="single" w:sz="4" w:space="0" w:color="auto"/>
              <w:right w:val="single" w:sz="4" w:space="0" w:color="auto"/>
            </w:tcBorders>
            <w:vAlign w:val="center"/>
          </w:tcPr>
          <w:p w14:paraId="53182C5A" w14:textId="77777777" w:rsidR="002B7368" w:rsidRPr="002B7368" w:rsidRDefault="002B7368" w:rsidP="002B7368">
            <w:pPr>
              <w:jc w:val="center"/>
              <w:rPr>
                <w:sz w:val="22"/>
                <w:szCs w:val="22"/>
                <w:lang w:eastAsia="en-US"/>
              </w:rPr>
            </w:pPr>
            <w:r w:rsidRPr="002B7368">
              <w:rPr>
                <w:sz w:val="22"/>
                <w:szCs w:val="22"/>
                <w:lang w:eastAsia="en-US"/>
              </w:rPr>
              <w:t>5 538,16</w:t>
            </w:r>
          </w:p>
        </w:tc>
        <w:tc>
          <w:tcPr>
            <w:tcW w:w="845" w:type="dxa"/>
            <w:shd w:val="clear" w:color="auto" w:fill="auto"/>
            <w:vAlign w:val="center"/>
          </w:tcPr>
          <w:p w14:paraId="616A59E0"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4806D6C4"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496A08BA"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03DD9427"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668941B4"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1300B031" w14:textId="77777777" w:rsidTr="00BD168F">
        <w:trPr>
          <w:trHeight w:val="108"/>
        </w:trPr>
        <w:tc>
          <w:tcPr>
            <w:tcW w:w="1277" w:type="dxa"/>
            <w:vMerge/>
            <w:shd w:val="clear" w:color="auto" w:fill="auto"/>
          </w:tcPr>
          <w:p w14:paraId="3D62F6C3" w14:textId="77777777" w:rsidR="002B7368" w:rsidRPr="002B7368" w:rsidRDefault="002B7368" w:rsidP="002B7368">
            <w:pPr>
              <w:ind w:left="-220" w:right="-125"/>
              <w:jc w:val="center"/>
              <w:rPr>
                <w:sz w:val="22"/>
                <w:szCs w:val="22"/>
                <w:lang w:eastAsia="en-US"/>
              </w:rPr>
            </w:pPr>
          </w:p>
        </w:tc>
        <w:tc>
          <w:tcPr>
            <w:tcW w:w="1842" w:type="dxa"/>
            <w:vMerge/>
            <w:shd w:val="clear" w:color="auto" w:fill="auto"/>
            <w:vAlign w:val="center"/>
          </w:tcPr>
          <w:p w14:paraId="18A16C1C"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03BD3CC7" w14:textId="77777777" w:rsidR="002B7368" w:rsidRPr="002B7368" w:rsidRDefault="002B7368" w:rsidP="002B7368">
            <w:pPr>
              <w:ind w:right="-2"/>
              <w:jc w:val="center"/>
              <w:rPr>
                <w:sz w:val="22"/>
                <w:szCs w:val="22"/>
                <w:lang w:eastAsia="en-US"/>
              </w:rPr>
            </w:pPr>
            <w:r w:rsidRPr="002B7368">
              <w:rPr>
                <w:sz w:val="22"/>
                <w:szCs w:val="22"/>
                <w:lang w:eastAsia="en-US"/>
              </w:rPr>
              <w:t>с 01.07.2026</w:t>
            </w:r>
          </w:p>
        </w:tc>
        <w:tc>
          <w:tcPr>
            <w:tcW w:w="992" w:type="dxa"/>
            <w:tcBorders>
              <w:top w:val="single" w:sz="4" w:space="0" w:color="auto"/>
              <w:left w:val="single" w:sz="4" w:space="0" w:color="auto"/>
              <w:bottom w:val="single" w:sz="4" w:space="0" w:color="auto"/>
              <w:right w:val="single" w:sz="4" w:space="0" w:color="auto"/>
            </w:tcBorders>
            <w:vAlign w:val="center"/>
          </w:tcPr>
          <w:p w14:paraId="0DD1402A" w14:textId="77777777" w:rsidR="002B7368" w:rsidRPr="002B7368" w:rsidRDefault="002B7368" w:rsidP="002B7368">
            <w:pPr>
              <w:jc w:val="center"/>
              <w:rPr>
                <w:sz w:val="22"/>
                <w:szCs w:val="22"/>
                <w:lang w:eastAsia="en-US"/>
              </w:rPr>
            </w:pPr>
            <w:r w:rsidRPr="002B7368">
              <w:rPr>
                <w:sz w:val="22"/>
                <w:szCs w:val="22"/>
                <w:lang w:eastAsia="en-US"/>
              </w:rPr>
              <w:t>5 559,10</w:t>
            </w:r>
          </w:p>
        </w:tc>
        <w:tc>
          <w:tcPr>
            <w:tcW w:w="845" w:type="dxa"/>
            <w:shd w:val="clear" w:color="auto" w:fill="auto"/>
            <w:vAlign w:val="center"/>
          </w:tcPr>
          <w:p w14:paraId="2F9742A2"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58E3FD3E"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3D771CCC"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1D989FD1"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0337E960"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0B3FBA1B" w14:textId="77777777" w:rsidTr="00BD168F">
        <w:trPr>
          <w:trHeight w:val="108"/>
        </w:trPr>
        <w:tc>
          <w:tcPr>
            <w:tcW w:w="1277" w:type="dxa"/>
            <w:vMerge/>
            <w:shd w:val="clear" w:color="auto" w:fill="auto"/>
          </w:tcPr>
          <w:p w14:paraId="1C73F0A4" w14:textId="77777777" w:rsidR="002B7368" w:rsidRPr="002B7368" w:rsidRDefault="002B7368" w:rsidP="002B7368">
            <w:pPr>
              <w:ind w:left="-220" w:right="-125"/>
              <w:jc w:val="center"/>
              <w:rPr>
                <w:sz w:val="22"/>
                <w:szCs w:val="22"/>
                <w:lang w:eastAsia="en-US"/>
              </w:rPr>
            </w:pPr>
          </w:p>
        </w:tc>
        <w:tc>
          <w:tcPr>
            <w:tcW w:w="1842" w:type="dxa"/>
            <w:vMerge/>
            <w:shd w:val="clear" w:color="auto" w:fill="auto"/>
            <w:vAlign w:val="center"/>
          </w:tcPr>
          <w:p w14:paraId="26E38DD5"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02C4FE72" w14:textId="77777777" w:rsidR="002B7368" w:rsidRPr="002B7368" w:rsidRDefault="002B7368" w:rsidP="002B7368">
            <w:pPr>
              <w:ind w:right="-2"/>
              <w:jc w:val="center"/>
              <w:rPr>
                <w:sz w:val="22"/>
                <w:szCs w:val="22"/>
                <w:lang w:eastAsia="en-US"/>
              </w:rPr>
            </w:pPr>
            <w:r w:rsidRPr="002B7368">
              <w:rPr>
                <w:sz w:val="22"/>
                <w:szCs w:val="22"/>
                <w:lang w:eastAsia="en-US"/>
              </w:rPr>
              <w:t>с 01.01.2027</w:t>
            </w:r>
          </w:p>
        </w:tc>
        <w:tc>
          <w:tcPr>
            <w:tcW w:w="992" w:type="dxa"/>
            <w:tcBorders>
              <w:top w:val="single" w:sz="4" w:space="0" w:color="auto"/>
              <w:left w:val="single" w:sz="4" w:space="0" w:color="auto"/>
              <w:bottom w:val="single" w:sz="4" w:space="0" w:color="auto"/>
              <w:right w:val="single" w:sz="4" w:space="0" w:color="auto"/>
            </w:tcBorders>
            <w:vAlign w:val="center"/>
          </w:tcPr>
          <w:p w14:paraId="5A621BA0" w14:textId="77777777" w:rsidR="002B7368" w:rsidRPr="002B7368" w:rsidRDefault="002B7368" w:rsidP="002B7368">
            <w:pPr>
              <w:jc w:val="center"/>
              <w:rPr>
                <w:sz w:val="22"/>
                <w:szCs w:val="22"/>
                <w:lang w:eastAsia="en-US"/>
              </w:rPr>
            </w:pPr>
            <w:r w:rsidRPr="002B7368">
              <w:rPr>
                <w:sz w:val="22"/>
                <w:szCs w:val="22"/>
                <w:lang w:eastAsia="en-US"/>
              </w:rPr>
              <w:t>5 559,10</w:t>
            </w:r>
          </w:p>
        </w:tc>
        <w:tc>
          <w:tcPr>
            <w:tcW w:w="845" w:type="dxa"/>
            <w:shd w:val="clear" w:color="auto" w:fill="auto"/>
            <w:vAlign w:val="center"/>
          </w:tcPr>
          <w:p w14:paraId="00CABC85"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7CAEFA4D"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5FC560D2"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32203F9E"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1A355662"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74807817" w14:textId="77777777" w:rsidTr="00BD168F">
        <w:trPr>
          <w:trHeight w:val="108"/>
        </w:trPr>
        <w:tc>
          <w:tcPr>
            <w:tcW w:w="1277" w:type="dxa"/>
            <w:vMerge/>
            <w:shd w:val="clear" w:color="auto" w:fill="auto"/>
          </w:tcPr>
          <w:p w14:paraId="26D362BF" w14:textId="77777777" w:rsidR="002B7368" w:rsidRPr="002B7368" w:rsidRDefault="002B7368" w:rsidP="002B7368">
            <w:pPr>
              <w:ind w:left="-220" w:right="-125"/>
              <w:jc w:val="center"/>
              <w:rPr>
                <w:sz w:val="22"/>
                <w:szCs w:val="22"/>
                <w:lang w:eastAsia="en-US"/>
              </w:rPr>
            </w:pPr>
          </w:p>
        </w:tc>
        <w:tc>
          <w:tcPr>
            <w:tcW w:w="1842" w:type="dxa"/>
            <w:vMerge/>
            <w:shd w:val="clear" w:color="auto" w:fill="auto"/>
            <w:vAlign w:val="center"/>
          </w:tcPr>
          <w:p w14:paraId="167FF110"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454FA4B7" w14:textId="77777777" w:rsidR="002B7368" w:rsidRPr="002B7368" w:rsidRDefault="002B7368" w:rsidP="002B7368">
            <w:pPr>
              <w:ind w:right="-2"/>
              <w:jc w:val="center"/>
              <w:rPr>
                <w:sz w:val="22"/>
                <w:szCs w:val="22"/>
                <w:lang w:eastAsia="en-US"/>
              </w:rPr>
            </w:pPr>
            <w:r w:rsidRPr="002B7368">
              <w:rPr>
                <w:sz w:val="22"/>
                <w:szCs w:val="22"/>
                <w:lang w:eastAsia="en-US"/>
              </w:rPr>
              <w:t>с 01.07.2027</w:t>
            </w:r>
          </w:p>
        </w:tc>
        <w:tc>
          <w:tcPr>
            <w:tcW w:w="992" w:type="dxa"/>
            <w:tcBorders>
              <w:top w:val="single" w:sz="4" w:space="0" w:color="auto"/>
              <w:left w:val="single" w:sz="4" w:space="0" w:color="auto"/>
              <w:bottom w:val="single" w:sz="4" w:space="0" w:color="auto"/>
              <w:right w:val="single" w:sz="4" w:space="0" w:color="auto"/>
            </w:tcBorders>
            <w:vAlign w:val="center"/>
          </w:tcPr>
          <w:p w14:paraId="1B6ED946" w14:textId="77777777" w:rsidR="002B7368" w:rsidRPr="002B7368" w:rsidRDefault="002B7368" w:rsidP="002B7368">
            <w:pPr>
              <w:jc w:val="center"/>
              <w:rPr>
                <w:sz w:val="22"/>
                <w:szCs w:val="22"/>
                <w:lang w:eastAsia="en-US"/>
              </w:rPr>
            </w:pPr>
            <w:r w:rsidRPr="002B7368">
              <w:rPr>
                <w:sz w:val="22"/>
                <w:szCs w:val="22"/>
                <w:lang w:eastAsia="en-US"/>
              </w:rPr>
              <w:t>5 580,35</w:t>
            </w:r>
          </w:p>
        </w:tc>
        <w:tc>
          <w:tcPr>
            <w:tcW w:w="845" w:type="dxa"/>
            <w:shd w:val="clear" w:color="auto" w:fill="auto"/>
            <w:vAlign w:val="center"/>
          </w:tcPr>
          <w:p w14:paraId="06920F46"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2C60B6CA"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15512C5E"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661FC27A"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6B74A23A"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390F3A2C" w14:textId="77777777" w:rsidTr="00BD168F">
        <w:trPr>
          <w:trHeight w:val="249"/>
        </w:trPr>
        <w:tc>
          <w:tcPr>
            <w:tcW w:w="1277" w:type="dxa"/>
            <w:vMerge/>
            <w:shd w:val="clear" w:color="auto" w:fill="auto"/>
          </w:tcPr>
          <w:p w14:paraId="7F8BEF48" w14:textId="77777777" w:rsidR="002B7368" w:rsidRPr="002B7368" w:rsidRDefault="002B7368" w:rsidP="002B7368">
            <w:pPr>
              <w:ind w:right="-2"/>
              <w:rPr>
                <w:sz w:val="22"/>
                <w:szCs w:val="22"/>
                <w:lang w:eastAsia="en-US"/>
              </w:rPr>
            </w:pPr>
          </w:p>
        </w:tc>
        <w:tc>
          <w:tcPr>
            <w:tcW w:w="1842" w:type="dxa"/>
            <w:tcBorders>
              <w:top w:val="single" w:sz="4" w:space="0" w:color="auto"/>
            </w:tcBorders>
            <w:shd w:val="clear" w:color="auto" w:fill="auto"/>
          </w:tcPr>
          <w:p w14:paraId="366790C6" w14:textId="77777777" w:rsidR="002B7368" w:rsidRPr="002B7368" w:rsidRDefault="002B7368" w:rsidP="002B7368">
            <w:pPr>
              <w:ind w:right="-2"/>
              <w:jc w:val="center"/>
              <w:rPr>
                <w:sz w:val="22"/>
                <w:szCs w:val="22"/>
                <w:lang w:eastAsia="en-US"/>
              </w:rPr>
            </w:pPr>
            <w:r w:rsidRPr="002B7368">
              <w:rPr>
                <w:sz w:val="22"/>
                <w:szCs w:val="22"/>
                <w:lang w:eastAsia="en-US"/>
              </w:rPr>
              <w:t>Двухставочный</w:t>
            </w:r>
          </w:p>
        </w:tc>
        <w:tc>
          <w:tcPr>
            <w:tcW w:w="1418" w:type="dxa"/>
            <w:shd w:val="clear" w:color="auto" w:fill="auto"/>
            <w:vAlign w:val="center"/>
          </w:tcPr>
          <w:p w14:paraId="3E29B9E5" w14:textId="77777777" w:rsidR="002B7368" w:rsidRPr="002B7368" w:rsidRDefault="002B7368" w:rsidP="002B7368">
            <w:pPr>
              <w:jc w:val="center"/>
              <w:rPr>
                <w:sz w:val="22"/>
                <w:szCs w:val="22"/>
                <w:lang w:eastAsia="en-US"/>
              </w:rPr>
            </w:pPr>
            <w:r w:rsidRPr="002B7368">
              <w:rPr>
                <w:sz w:val="22"/>
                <w:szCs w:val="22"/>
                <w:lang w:eastAsia="en-US"/>
              </w:rPr>
              <w:t>x</w:t>
            </w:r>
          </w:p>
        </w:tc>
        <w:tc>
          <w:tcPr>
            <w:tcW w:w="992" w:type="dxa"/>
            <w:shd w:val="clear" w:color="auto" w:fill="auto"/>
            <w:vAlign w:val="center"/>
          </w:tcPr>
          <w:p w14:paraId="61CD6859" w14:textId="77777777" w:rsidR="002B7368" w:rsidRPr="002B7368" w:rsidRDefault="002B7368" w:rsidP="002B7368">
            <w:pPr>
              <w:jc w:val="center"/>
              <w:rPr>
                <w:sz w:val="22"/>
                <w:szCs w:val="22"/>
                <w:lang w:eastAsia="en-US"/>
              </w:rPr>
            </w:pPr>
            <w:r w:rsidRPr="002B7368">
              <w:rPr>
                <w:sz w:val="22"/>
                <w:szCs w:val="22"/>
                <w:lang w:eastAsia="en-US"/>
              </w:rPr>
              <w:t>x</w:t>
            </w:r>
          </w:p>
        </w:tc>
        <w:tc>
          <w:tcPr>
            <w:tcW w:w="845" w:type="dxa"/>
            <w:shd w:val="clear" w:color="auto" w:fill="auto"/>
            <w:vAlign w:val="center"/>
          </w:tcPr>
          <w:p w14:paraId="2028F63A"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5E7AC504"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26E52244"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3F604F30"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6CCABF06"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5108D5C9" w14:textId="77777777" w:rsidTr="00BD168F">
        <w:trPr>
          <w:trHeight w:val="505"/>
        </w:trPr>
        <w:tc>
          <w:tcPr>
            <w:tcW w:w="1277" w:type="dxa"/>
            <w:vMerge/>
            <w:shd w:val="clear" w:color="auto" w:fill="auto"/>
          </w:tcPr>
          <w:p w14:paraId="18378088" w14:textId="77777777" w:rsidR="002B7368" w:rsidRPr="002B7368" w:rsidRDefault="002B7368" w:rsidP="002B7368">
            <w:pPr>
              <w:ind w:right="-2"/>
              <w:rPr>
                <w:sz w:val="22"/>
                <w:szCs w:val="22"/>
                <w:lang w:eastAsia="en-US"/>
              </w:rPr>
            </w:pPr>
          </w:p>
        </w:tc>
        <w:tc>
          <w:tcPr>
            <w:tcW w:w="1842" w:type="dxa"/>
            <w:shd w:val="clear" w:color="auto" w:fill="auto"/>
            <w:vAlign w:val="center"/>
          </w:tcPr>
          <w:p w14:paraId="244A8D04" w14:textId="77777777" w:rsidR="002B7368" w:rsidRPr="002B7368" w:rsidRDefault="002B7368" w:rsidP="002B7368">
            <w:pPr>
              <w:jc w:val="center"/>
              <w:rPr>
                <w:sz w:val="22"/>
                <w:szCs w:val="22"/>
                <w:lang w:eastAsia="en-US"/>
              </w:rPr>
            </w:pPr>
            <w:r w:rsidRPr="002B7368">
              <w:rPr>
                <w:sz w:val="22"/>
                <w:szCs w:val="22"/>
                <w:lang w:eastAsia="en-US"/>
              </w:rPr>
              <w:t>Ставка за тепловую энергию, руб./Гкал</w:t>
            </w:r>
          </w:p>
        </w:tc>
        <w:tc>
          <w:tcPr>
            <w:tcW w:w="1418" w:type="dxa"/>
            <w:shd w:val="clear" w:color="auto" w:fill="auto"/>
            <w:vAlign w:val="center"/>
          </w:tcPr>
          <w:p w14:paraId="5B10A15A" w14:textId="77777777" w:rsidR="002B7368" w:rsidRPr="002B7368" w:rsidRDefault="002B7368" w:rsidP="002B7368">
            <w:pPr>
              <w:ind w:left="-661" w:right="-675"/>
              <w:jc w:val="center"/>
              <w:rPr>
                <w:sz w:val="22"/>
                <w:szCs w:val="22"/>
                <w:lang w:eastAsia="en-US"/>
              </w:rPr>
            </w:pPr>
            <w:r w:rsidRPr="002B7368">
              <w:rPr>
                <w:sz w:val="22"/>
                <w:szCs w:val="22"/>
                <w:lang w:eastAsia="en-US"/>
              </w:rPr>
              <w:t>x</w:t>
            </w:r>
          </w:p>
        </w:tc>
        <w:tc>
          <w:tcPr>
            <w:tcW w:w="992" w:type="dxa"/>
            <w:shd w:val="clear" w:color="auto" w:fill="auto"/>
            <w:vAlign w:val="center"/>
          </w:tcPr>
          <w:p w14:paraId="280ADDCD"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45" w:type="dxa"/>
            <w:shd w:val="clear" w:color="auto" w:fill="auto"/>
            <w:vAlign w:val="center"/>
          </w:tcPr>
          <w:p w14:paraId="43EBCEB9"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50" w:type="dxa"/>
            <w:shd w:val="clear" w:color="auto" w:fill="auto"/>
            <w:vAlign w:val="center"/>
          </w:tcPr>
          <w:p w14:paraId="48667376"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51" w:type="dxa"/>
            <w:shd w:val="clear" w:color="auto" w:fill="auto"/>
            <w:vAlign w:val="center"/>
          </w:tcPr>
          <w:p w14:paraId="1D68510F"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714" w:type="dxa"/>
            <w:shd w:val="clear" w:color="auto" w:fill="auto"/>
            <w:vAlign w:val="center"/>
          </w:tcPr>
          <w:p w14:paraId="45FA6219"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51" w:type="dxa"/>
            <w:shd w:val="clear" w:color="auto" w:fill="auto"/>
            <w:vAlign w:val="center"/>
          </w:tcPr>
          <w:p w14:paraId="31923505"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r>
      <w:tr w:rsidR="002B7368" w:rsidRPr="002B7368" w14:paraId="69AFEB04" w14:textId="77777777" w:rsidTr="00BD168F">
        <w:trPr>
          <w:trHeight w:val="249"/>
        </w:trPr>
        <w:tc>
          <w:tcPr>
            <w:tcW w:w="1277" w:type="dxa"/>
            <w:vMerge/>
            <w:shd w:val="clear" w:color="auto" w:fill="auto"/>
          </w:tcPr>
          <w:p w14:paraId="5AFE591C" w14:textId="77777777" w:rsidR="002B7368" w:rsidRPr="002B7368" w:rsidRDefault="002B7368" w:rsidP="002B7368">
            <w:pPr>
              <w:ind w:right="-2"/>
              <w:rPr>
                <w:sz w:val="22"/>
                <w:szCs w:val="22"/>
                <w:lang w:eastAsia="en-US"/>
              </w:rPr>
            </w:pPr>
          </w:p>
        </w:tc>
        <w:tc>
          <w:tcPr>
            <w:tcW w:w="1842" w:type="dxa"/>
            <w:shd w:val="clear" w:color="auto" w:fill="auto"/>
            <w:vAlign w:val="center"/>
          </w:tcPr>
          <w:p w14:paraId="6AAD5FE2" w14:textId="77777777" w:rsidR="002B7368" w:rsidRPr="002B7368" w:rsidRDefault="002B7368" w:rsidP="002B7368">
            <w:pPr>
              <w:ind w:right="-105"/>
              <w:jc w:val="center"/>
              <w:rPr>
                <w:sz w:val="22"/>
                <w:szCs w:val="22"/>
                <w:lang w:eastAsia="en-US"/>
              </w:rPr>
            </w:pPr>
            <w:r w:rsidRPr="002B7368">
              <w:rPr>
                <w:sz w:val="22"/>
                <w:szCs w:val="22"/>
                <w:lang w:eastAsia="en-US"/>
              </w:rPr>
              <w:t>Ставка за содержание тепловой мощности,</w:t>
            </w:r>
          </w:p>
          <w:p w14:paraId="184463B4" w14:textId="77777777" w:rsidR="002B7368" w:rsidRPr="002B7368" w:rsidRDefault="002B7368" w:rsidP="002B7368">
            <w:pPr>
              <w:ind w:right="-105"/>
              <w:jc w:val="center"/>
              <w:rPr>
                <w:sz w:val="22"/>
                <w:szCs w:val="22"/>
                <w:lang w:eastAsia="en-US"/>
              </w:rPr>
            </w:pPr>
            <w:r w:rsidRPr="002B7368">
              <w:rPr>
                <w:sz w:val="22"/>
                <w:szCs w:val="22"/>
                <w:lang w:eastAsia="en-US"/>
              </w:rPr>
              <w:t>тыс. руб./Гкал/ч в мес.</w:t>
            </w:r>
          </w:p>
        </w:tc>
        <w:tc>
          <w:tcPr>
            <w:tcW w:w="1418" w:type="dxa"/>
            <w:shd w:val="clear" w:color="auto" w:fill="auto"/>
            <w:vAlign w:val="center"/>
          </w:tcPr>
          <w:p w14:paraId="12B1BADF" w14:textId="77777777" w:rsidR="002B7368" w:rsidRPr="002B7368" w:rsidRDefault="002B7368" w:rsidP="002B7368">
            <w:pPr>
              <w:ind w:left="-661" w:right="-675"/>
              <w:jc w:val="center"/>
              <w:rPr>
                <w:sz w:val="22"/>
                <w:szCs w:val="22"/>
                <w:lang w:eastAsia="en-US"/>
              </w:rPr>
            </w:pPr>
            <w:r w:rsidRPr="002B7368">
              <w:rPr>
                <w:sz w:val="22"/>
                <w:szCs w:val="22"/>
                <w:lang w:eastAsia="en-US"/>
              </w:rPr>
              <w:t>х</w:t>
            </w:r>
          </w:p>
        </w:tc>
        <w:tc>
          <w:tcPr>
            <w:tcW w:w="992" w:type="dxa"/>
            <w:shd w:val="clear" w:color="auto" w:fill="auto"/>
            <w:vAlign w:val="center"/>
          </w:tcPr>
          <w:p w14:paraId="475AC59E"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45" w:type="dxa"/>
            <w:shd w:val="clear" w:color="auto" w:fill="auto"/>
            <w:vAlign w:val="center"/>
          </w:tcPr>
          <w:p w14:paraId="005C189E"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50" w:type="dxa"/>
            <w:shd w:val="clear" w:color="auto" w:fill="auto"/>
            <w:vAlign w:val="center"/>
          </w:tcPr>
          <w:p w14:paraId="68290D2F"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51" w:type="dxa"/>
            <w:shd w:val="clear" w:color="auto" w:fill="auto"/>
            <w:vAlign w:val="center"/>
          </w:tcPr>
          <w:p w14:paraId="09EBAF3A"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714" w:type="dxa"/>
            <w:shd w:val="clear" w:color="auto" w:fill="auto"/>
            <w:vAlign w:val="center"/>
          </w:tcPr>
          <w:p w14:paraId="31ADFC31"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51" w:type="dxa"/>
            <w:shd w:val="clear" w:color="auto" w:fill="auto"/>
            <w:vAlign w:val="center"/>
          </w:tcPr>
          <w:p w14:paraId="7AB0BF82"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r>
      <w:tr w:rsidR="002B7368" w:rsidRPr="002B7368" w14:paraId="61678FB4" w14:textId="77777777" w:rsidTr="00BD168F">
        <w:trPr>
          <w:trHeight w:val="274"/>
        </w:trPr>
        <w:tc>
          <w:tcPr>
            <w:tcW w:w="1277" w:type="dxa"/>
            <w:vMerge/>
            <w:shd w:val="clear" w:color="auto" w:fill="auto"/>
          </w:tcPr>
          <w:p w14:paraId="1CD7DDFC" w14:textId="77777777" w:rsidR="002B7368" w:rsidRPr="002B7368" w:rsidRDefault="002B7368" w:rsidP="002B7368">
            <w:pPr>
              <w:ind w:right="-2"/>
              <w:rPr>
                <w:sz w:val="22"/>
                <w:szCs w:val="22"/>
                <w:lang w:eastAsia="en-US"/>
              </w:rPr>
            </w:pPr>
          </w:p>
        </w:tc>
        <w:tc>
          <w:tcPr>
            <w:tcW w:w="8363" w:type="dxa"/>
            <w:gridSpan w:val="8"/>
            <w:shd w:val="clear" w:color="auto" w:fill="auto"/>
          </w:tcPr>
          <w:p w14:paraId="206BC4BF" w14:textId="77777777" w:rsidR="002B7368" w:rsidRPr="002B7368" w:rsidRDefault="002B7368" w:rsidP="002B7368">
            <w:pPr>
              <w:ind w:right="-2"/>
              <w:jc w:val="center"/>
              <w:rPr>
                <w:sz w:val="22"/>
                <w:szCs w:val="22"/>
                <w:lang w:eastAsia="en-US"/>
              </w:rPr>
            </w:pPr>
            <w:r w:rsidRPr="002B7368">
              <w:rPr>
                <w:sz w:val="22"/>
                <w:szCs w:val="22"/>
                <w:lang w:eastAsia="en-US"/>
              </w:rPr>
              <w:t>Население *</w:t>
            </w:r>
          </w:p>
        </w:tc>
      </w:tr>
      <w:tr w:rsidR="002B7368" w:rsidRPr="002B7368" w14:paraId="05B35327" w14:textId="77777777" w:rsidTr="00BD168F">
        <w:trPr>
          <w:trHeight w:val="266"/>
        </w:trPr>
        <w:tc>
          <w:tcPr>
            <w:tcW w:w="1277" w:type="dxa"/>
            <w:vMerge/>
            <w:shd w:val="clear" w:color="auto" w:fill="auto"/>
          </w:tcPr>
          <w:p w14:paraId="5D00CEB2" w14:textId="77777777" w:rsidR="002B7368" w:rsidRPr="002B7368" w:rsidRDefault="002B7368" w:rsidP="002B7368">
            <w:pPr>
              <w:ind w:right="-2"/>
              <w:rPr>
                <w:sz w:val="22"/>
                <w:szCs w:val="22"/>
                <w:lang w:eastAsia="en-US"/>
              </w:rPr>
            </w:pPr>
          </w:p>
        </w:tc>
        <w:tc>
          <w:tcPr>
            <w:tcW w:w="1842" w:type="dxa"/>
            <w:vMerge w:val="restart"/>
            <w:shd w:val="clear" w:color="auto" w:fill="auto"/>
            <w:vAlign w:val="center"/>
          </w:tcPr>
          <w:p w14:paraId="0306687F" w14:textId="77777777" w:rsidR="002B7368" w:rsidRPr="002B7368" w:rsidRDefault="002B7368" w:rsidP="002B7368">
            <w:pPr>
              <w:ind w:right="-2"/>
              <w:jc w:val="center"/>
              <w:rPr>
                <w:sz w:val="22"/>
                <w:szCs w:val="22"/>
                <w:lang w:eastAsia="en-US"/>
              </w:rPr>
            </w:pPr>
            <w:r w:rsidRPr="002B7368">
              <w:rPr>
                <w:sz w:val="22"/>
                <w:szCs w:val="22"/>
                <w:lang w:eastAsia="en-US"/>
              </w:rPr>
              <w:t xml:space="preserve">Одноставочный </w:t>
            </w:r>
          </w:p>
          <w:p w14:paraId="27E37DD8" w14:textId="77777777" w:rsidR="002B7368" w:rsidRPr="002B7368" w:rsidRDefault="002B7368" w:rsidP="002B7368">
            <w:pPr>
              <w:ind w:right="-2"/>
              <w:jc w:val="center"/>
              <w:rPr>
                <w:sz w:val="22"/>
                <w:szCs w:val="22"/>
                <w:lang w:eastAsia="en-US"/>
              </w:rPr>
            </w:pPr>
            <w:r w:rsidRPr="002B7368">
              <w:rPr>
                <w:sz w:val="22"/>
                <w:szCs w:val="22"/>
                <w:lang w:eastAsia="en-US"/>
              </w:rPr>
              <w:t>Руб./Гкал</w:t>
            </w:r>
          </w:p>
        </w:tc>
        <w:tc>
          <w:tcPr>
            <w:tcW w:w="1418" w:type="dxa"/>
            <w:shd w:val="clear" w:color="auto" w:fill="auto"/>
            <w:vAlign w:val="center"/>
          </w:tcPr>
          <w:p w14:paraId="5D5F99AA" w14:textId="77777777" w:rsidR="002B7368" w:rsidRPr="002B7368" w:rsidRDefault="002B7368" w:rsidP="002B7368">
            <w:pPr>
              <w:ind w:right="-2"/>
              <w:jc w:val="center"/>
              <w:rPr>
                <w:sz w:val="22"/>
                <w:szCs w:val="22"/>
                <w:lang w:eastAsia="en-US"/>
              </w:rPr>
            </w:pPr>
            <w:r w:rsidRPr="002B7368">
              <w:rPr>
                <w:sz w:val="22"/>
                <w:szCs w:val="22"/>
                <w:lang w:eastAsia="en-US"/>
              </w:rPr>
              <w:t>с 01.01.2023</w:t>
            </w:r>
          </w:p>
        </w:tc>
        <w:tc>
          <w:tcPr>
            <w:tcW w:w="992" w:type="dxa"/>
            <w:tcBorders>
              <w:top w:val="single" w:sz="4" w:space="0" w:color="auto"/>
              <w:left w:val="single" w:sz="4" w:space="0" w:color="auto"/>
              <w:bottom w:val="single" w:sz="4" w:space="0" w:color="auto"/>
              <w:right w:val="single" w:sz="4" w:space="0" w:color="auto"/>
            </w:tcBorders>
            <w:vAlign w:val="center"/>
          </w:tcPr>
          <w:p w14:paraId="37970991" w14:textId="77777777" w:rsidR="002B7368" w:rsidRPr="002B7368" w:rsidRDefault="002B7368" w:rsidP="002B7368">
            <w:pPr>
              <w:jc w:val="center"/>
              <w:rPr>
                <w:sz w:val="22"/>
                <w:szCs w:val="22"/>
                <w:lang w:eastAsia="en-US"/>
              </w:rPr>
            </w:pPr>
            <w:r w:rsidRPr="002B7368">
              <w:rPr>
                <w:sz w:val="22"/>
                <w:szCs w:val="22"/>
                <w:lang w:eastAsia="en-US"/>
              </w:rPr>
              <w:t>5 623,91</w:t>
            </w:r>
          </w:p>
        </w:tc>
        <w:tc>
          <w:tcPr>
            <w:tcW w:w="845" w:type="dxa"/>
            <w:shd w:val="clear" w:color="auto" w:fill="auto"/>
            <w:vAlign w:val="center"/>
          </w:tcPr>
          <w:p w14:paraId="3856CE5A"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753721E4"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5F1C27CE"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562FECF7"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07A2A57D"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19127D36" w14:textId="77777777" w:rsidTr="00BD168F">
        <w:trPr>
          <w:trHeight w:val="271"/>
        </w:trPr>
        <w:tc>
          <w:tcPr>
            <w:tcW w:w="1277" w:type="dxa"/>
            <w:vMerge/>
            <w:shd w:val="clear" w:color="auto" w:fill="auto"/>
          </w:tcPr>
          <w:p w14:paraId="4B89AF1F" w14:textId="77777777" w:rsidR="002B7368" w:rsidRPr="002B7368" w:rsidRDefault="002B7368" w:rsidP="002B7368">
            <w:pPr>
              <w:ind w:right="-2"/>
              <w:rPr>
                <w:sz w:val="22"/>
                <w:szCs w:val="22"/>
                <w:lang w:eastAsia="en-US"/>
              </w:rPr>
            </w:pPr>
          </w:p>
        </w:tc>
        <w:tc>
          <w:tcPr>
            <w:tcW w:w="1842" w:type="dxa"/>
            <w:vMerge/>
            <w:shd w:val="clear" w:color="auto" w:fill="auto"/>
            <w:vAlign w:val="center"/>
          </w:tcPr>
          <w:p w14:paraId="7C101BB0"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11033091" w14:textId="77777777" w:rsidR="002B7368" w:rsidRPr="002B7368" w:rsidRDefault="002B7368" w:rsidP="002B7368">
            <w:pPr>
              <w:ind w:right="-2"/>
              <w:jc w:val="center"/>
              <w:rPr>
                <w:sz w:val="22"/>
                <w:szCs w:val="22"/>
                <w:lang w:eastAsia="en-US"/>
              </w:rPr>
            </w:pPr>
            <w:r w:rsidRPr="002B7368">
              <w:rPr>
                <w:sz w:val="22"/>
                <w:szCs w:val="22"/>
                <w:lang w:eastAsia="en-US"/>
              </w:rPr>
              <w:t>с 01.01.2024</w:t>
            </w:r>
          </w:p>
        </w:tc>
        <w:tc>
          <w:tcPr>
            <w:tcW w:w="992" w:type="dxa"/>
            <w:tcBorders>
              <w:top w:val="single" w:sz="4" w:space="0" w:color="auto"/>
              <w:left w:val="single" w:sz="4" w:space="0" w:color="auto"/>
              <w:bottom w:val="single" w:sz="4" w:space="0" w:color="auto"/>
              <w:right w:val="single" w:sz="4" w:space="0" w:color="auto"/>
            </w:tcBorders>
            <w:vAlign w:val="center"/>
          </w:tcPr>
          <w:p w14:paraId="426AE771" w14:textId="77777777" w:rsidR="002B7368" w:rsidRPr="002B7368" w:rsidRDefault="002B7368" w:rsidP="002B7368">
            <w:pPr>
              <w:jc w:val="center"/>
              <w:rPr>
                <w:sz w:val="22"/>
                <w:szCs w:val="22"/>
                <w:lang w:eastAsia="en-US"/>
              </w:rPr>
            </w:pPr>
            <w:r w:rsidRPr="002B7368">
              <w:rPr>
                <w:sz w:val="22"/>
                <w:szCs w:val="22"/>
                <w:lang w:eastAsia="en-US"/>
              </w:rPr>
              <w:t>5 623,91</w:t>
            </w:r>
          </w:p>
        </w:tc>
        <w:tc>
          <w:tcPr>
            <w:tcW w:w="845" w:type="dxa"/>
            <w:shd w:val="clear" w:color="auto" w:fill="auto"/>
            <w:vAlign w:val="center"/>
          </w:tcPr>
          <w:p w14:paraId="1A3DBFCE"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4DF40EF0"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26EDE382"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0F3DAF4C"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4C7AAB82"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3401207C" w14:textId="77777777" w:rsidTr="00BD168F">
        <w:trPr>
          <w:trHeight w:val="259"/>
        </w:trPr>
        <w:tc>
          <w:tcPr>
            <w:tcW w:w="1277" w:type="dxa"/>
            <w:vMerge/>
            <w:shd w:val="clear" w:color="auto" w:fill="auto"/>
          </w:tcPr>
          <w:p w14:paraId="755A3211" w14:textId="77777777" w:rsidR="002B7368" w:rsidRPr="002B7368" w:rsidRDefault="002B7368" w:rsidP="002B7368">
            <w:pPr>
              <w:ind w:right="-2"/>
              <w:rPr>
                <w:sz w:val="22"/>
                <w:szCs w:val="22"/>
                <w:lang w:eastAsia="en-US"/>
              </w:rPr>
            </w:pPr>
          </w:p>
        </w:tc>
        <w:tc>
          <w:tcPr>
            <w:tcW w:w="1842" w:type="dxa"/>
            <w:vMerge/>
            <w:shd w:val="clear" w:color="auto" w:fill="auto"/>
            <w:vAlign w:val="center"/>
          </w:tcPr>
          <w:p w14:paraId="203FB1E2"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469800BF" w14:textId="77777777" w:rsidR="002B7368" w:rsidRPr="002B7368" w:rsidRDefault="002B7368" w:rsidP="002B7368">
            <w:pPr>
              <w:ind w:right="-2"/>
              <w:jc w:val="center"/>
              <w:rPr>
                <w:sz w:val="22"/>
                <w:szCs w:val="22"/>
                <w:lang w:eastAsia="en-US"/>
              </w:rPr>
            </w:pPr>
            <w:r w:rsidRPr="002B7368">
              <w:rPr>
                <w:sz w:val="22"/>
                <w:szCs w:val="22"/>
                <w:lang w:eastAsia="en-US"/>
              </w:rPr>
              <w:t>с 01.07.2024</w:t>
            </w:r>
          </w:p>
        </w:tc>
        <w:tc>
          <w:tcPr>
            <w:tcW w:w="992" w:type="dxa"/>
            <w:tcBorders>
              <w:top w:val="single" w:sz="4" w:space="0" w:color="auto"/>
              <w:left w:val="single" w:sz="4" w:space="0" w:color="auto"/>
              <w:bottom w:val="single" w:sz="4" w:space="0" w:color="auto"/>
              <w:right w:val="single" w:sz="4" w:space="0" w:color="auto"/>
            </w:tcBorders>
            <w:vAlign w:val="center"/>
          </w:tcPr>
          <w:p w14:paraId="50616A77" w14:textId="77777777" w:rsidR="002B7368" w:rsidRPr="002B7368" w:rsidRDefault="002B7368" w:rsidP="002B7368">
            <w:pPr>
              <w:jc w:val="center"/>
              <w:rPr>
                <w:sz w:val="22"/>
                <w:szCs w:val="22"/>
                <w:lang w:eastAsia="en-US"/>
              </w:rPr>
            </w:pPr>
            <w:r w:rsidRPr="002B7368">
              <w:rPr>
                <w:sz w:val="22"/>
                <w:szCs w:val="22"/>
                <w:lang w:eastAsia="en-US"/>
              </w:rPr>
              <w:t>6 163,80</w:t>
            </w:r>
          </w:p>
        </w:tc>
        <w:tc>
          <w:tcPr>
            <w:tcW w:w="845" w:type="dxa"/>
            <w:shd w:val="clear" w:color="auto" w:fill="auto"/>
            <w:vAlign w:val="center"/>
          </w:tcPr>
          <w:p w14:paraId="443E3138"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20F310F4"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27DE31CA"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1228E15C"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455A4B22"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692F72A3" w14:textId="77777777" w:rsidTr="00BD168F">
        <w:trPr>
          <w:trHeight w:val="250"/>
        </w:trPr>
        <w:tc>
          <w:tcPr>
            <w:tcW w:w="1277" w:type="dxa"/>
            <w:vMerge/>
            <w:shd w:val="clear" w:color="auto" w:fill="auto"/>
          </w:tcPr>
          <w:p w14:paraId="2A47F350" w14:textId="77777777" w:rsidR="002B7368" w:rsidRPr="002B7368" w:rsidRDefault="002B7368" w:rsidP="002B7368">
            <w:pPr>
              <w:ind w:right="-2"/>
              <w:rPr>
                <w:sz w:val="22"/>
                <w:szCs w:val="22"/>
                <w:lang w:eastAsia="en-US"/>
              </w:rPr>
            </w:pPr>
          </w:p>
        </w:tc>
        <w:tc>
          <w:tcPr>
            <w:tcW w:w="1842" w:type="dxa"/>
            <w:vMerge/>
            <w:shd w:val="clear" w:color="auto" w:fill="auto"/>
            <w:vAlign w:val="center"/>
          </w:tcPr>
          <w:p w14:paraId="254E1BBB"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408A9C57" w14:textId="77777777" w:rsidR="002B7368" w:rsidRPr="002B7368" w:rsidRDefault="002B7368" w:rsidP="002B7368">
            <w:pPr>
              <w:ind w:right="-2"/>
              <w:jc w:val="center"/>
              <w:rPr>
                <w:sz w:val="22"/>
                <w:szCs w:val="22"/>
                <w:lang w:eastAsia="en-US"/>
              </w:rPr>
            </w:pPr>
            <w:r w:rsidRPr="002B7368">
              <w:rPr>
                <w:sz w:val="22"/>
                <w:szCs w:val="22"/>
                <w:lang w:eastAsia="en-US"/>
              </w:rPr>
              <w:t>с 01.01.2025</w:t>
            </w:r>
          </w:p>
        </w:tc>
        <w:tc>
          <w:tcPr>
            <w:tcW w:w="992" w:type="dxa"/>
            <w:tcBorders>
              <w:top w:val="single" w:sz="4" w:space="0" w:color="auto"/>
              <w:left w:val="single" w:sz="4" w:space="0" w:color="auto"/>
              <w:bottom w:val="single" w:sz="4" w:space="0" w:color="auto"/>
              <w:right w:val="single" w:sz="4" w:space="0" w:color="auto"/>
            </w:tcBorders>
            <w:vAlign w:val="center"/>
          </w:tcPr>
          <w:p w14:paraId="209C936B" w14:textId="77777777" w:rsidR="002B7368" w:rsidRPr="002B7368" w:rsidRDefault="002B7368" w:rsidP="002B7368">
            <w:pPr>
              <w:jc w:val="center"/>
              <w:rPr>
                <w:sz w:val="22"/>
                <w:szCs w:val="22"/>
                <w:lang w:eastAsia="en-US"/>
              </w:rPr>
            </w:pPr>
            <w:r w:rsidRPr="002B7368">
              <w:rPr>
                <w:sz w:val="22"/>
                <w:szCs w:val="22"/>
                <w:lang w:eastAsia="en-US"/>
              </w:rPr>
              <w:t>6 163,80</w:t>
            </w:r>
          </w:p>
        </w:tc>
        <w:tc>
          <w:tcPr>
            <w:tcW w:w="845" w:type="dxa"/>
            <w:shd w:val="clear" w:color="auto" w:fill="auto"/>
            <w:vAlign w:val="center"/>
          </w:tcPr>
          <w:p w14:paraId="31D0333C"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1B4A4397"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0B0FB394"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7468DF52"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764C5395"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713E0776" w14:textId="77777777" w:rsidTr="00BD168F">
        <w:trPr>
          <w:trHeight w:val="253"/>
        </w:trPr>
        <w:tc>
          <w:tcPr>
            <w:tcW w:w="1277" w:type="dxa"/>
            <w:vMerge/>
            <w:shd w:val="clear" w:color="auto" w:fill="auto"/>
          </w:tcPr>
          <w:p w14:paraId="5C4DCCA0" w14:textId="77777777" w:rsidR="002B7368" w:rsidRPr="002B7368" w:rsidRDefault="002B7368" w:rsidP="002B7368">
            <w:pPr>
              <w:ind w:right="-2"/>
              <w:rPr>
                <w:sz w:val="22"/>
                <w:szCs w:val="22"/>
                <w:lang w:eastAsia="en-US"/>
              </w:rPr>
            </w:pPr>
          </w:p>
        </w:tc>
        <w:tc>
          <w:tcPr>
            <w:tcW w:w="1842" w:type="dxa"/>
            <w:vMerge/>
            <w:shd w:val="clear" w:color="auto" w:fill="auto"/>
          </w:tcPr>
          <w:p w14:paraId="2FB0082B"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0F361EA2" w14:textId="77777777" w:rsidR="002B7368" w:rsidRPr="002B7368" w:rsidRDefault="002B7368" w:rsidP="002B7368">
            <w:pPr>
              <w:ind w:right="-2"/>
              <w:jc w:val="center"/>
              <w:rPr>
                <w:sz w:val="22"/>
                <w:szCs w:val="22"/>
                <w:lang w:eastAsia="en-US"/>
              </w:rPr>
            </w:pPr>
            <w:r w:rsidRPr="002B7368">
              <w:rPr>
                <w:sz w:val="22"/>
                <w:szCs w:val="22"/>
                <w:lang w:eastAsia="en-US"/>
              </w:rPr>
              <w:t>с 01.07.2025</w:t>
            </w:r>
          </w:p>
        </w:tc>
        <w:tc>
          <w:tcPr>
            <w:tcW w:w="992" w:type="dxa"/>
            <w:tcBorders>
              <w:top w:val="single" w:sz="4" w:space="0" w:color="auto"/>
              <w:left w:val="single" w:sz="4" w:space="0" w:color="auto"/>
              <w:bottom w:val="single" w:sz="4" w:space="0" w:color="auto"/>
              <w:right w:val="single" w:sz="4" w:space="0" w:color="auto"/>
            </w:tcBorders>
            <w:vAlign w:val="center"/>
          </w:tcPr>
          <w:p w14:paraId="2A41EB7E" w14:textId="77777777" w:rsidR="002B7368" w:rsidRPr="002B7368" w:rsidRDefault="002B7368" w:rsidP="002B7368">
            <w:pPr>
              <w:jc w:val="center"/>
              <w:rPr>
                <w:sz w:val="22"/>
                <w:szCs w:val="22"/>
                <w:lang w:eastAsia="en-US"/>
              </w:rPr>
            </w:pPr>
            <w:r w:rsidRPr="002B7368">
              <w:rPr>
                <w:sz w:val="22"/>
                <w:szCs w:val="22"/>
                <w:lang w:eastAsia="en-US"/>
              </w:rPr>
              <w:t>6 903,46</w:t>
            </w:r>
          </w:p>
        </w:tc>
        <w:tc>
          <w:tcPr>
            <w:tcW w:w="845" w:type="dxa"/>
            <w:shd w:val="clear" w:color="auto" w:fill="auto"/>
            <w:vAlign w:val="center"/>
          </w:tcPr>
          <w:p w14:paraId="3DF414EB"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57D35489"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615EEB74"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117B9942"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4DB343D4"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011AE9DB" w14:textId="77777777" w:rsidTr="00BD168F">
        <w:trPr>
          <w:trHeight w:val="258"/>
        </w:trPr>
        <w:tc>
          <w:tcPr>
            <w:tcW w:w="1277" w:type="dxa"/>
            <w:vMerge/>
            <w:shd w:val="clear" w:color="auto" w:fill="auto"/>
          </w:tcPr>
          <w:p w14:paraId="73B125D6" w14:textId="77777777" w:rsidR="002B7368" w:rsidRPr="002B7368" w:rsidRDefault="002B7368" w:rsidP="002B7368">
            <w:pPr>
              <w:ind w:right="-2"/>
              <w:rPr>
                <w:sz w:val="22"/>
                <w:szCs w:val="22"/>
                <w:lang w:eastAsia="en-US"/>
              </w:rPr>
            </w:pPr>
          </w:p>
        </w:tc>
        <w:tc>
          <w:tcPr>
            <w:tcW w:w="1842" w:type="dxa"/>
            <w:vMerge/>
            <w:shd w:val="clear" w:color="auto" w:fill="auto"/>
          </w:tcPr>
          <w:p w14:paraId="6E057934"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6307A079" w14:textId="77777777" w:rsidR="002B7368" w:rsidRPr="002B7368" w:rsidRDefault="002B7368" w:rsidP="002B7368">
            <w:pPr>
              <w:ind w:right="-2"/>
              <w:jc w:val="center"/>
              <w:rPr>
                <w:sz w:val="22"/>
                <w:szCs w:val="22"/>
                <w:lang w:eastAsia="en-US"/>
              </w:rPr>
            </w:pPr>
            <w:r w:rsidRPr="002B7368">
              <w:rPr>
                <w:sz w:val="22"/>
                <w:szCs w:val="22"/>
                <w:lang w:eastAsia="en-US"/>
              </w:rPr>
              <w:t>с 01.01.2026</w:t>
            </w:r>
          </w:p>
        </w:tc>
        <w:tc>
          <w:tcPr>
            <w:tcW w:w="992" w:type="dxa"/>
            <w:tcBorders>
              <w:top w:val="single" w:sz="4" w:space="0" w:color="auto"/>
              <w:left w:val="single" w:sz="4" w:space="0" w:color="auto"/>
              <w:bottom w:val="single" w:sz="4" w:space="0" w:color="auto"/>
              <w:right w:val="single" w:sz="4" w:space="0" w:color="auto"/>
            </w:tcBorders>
            <w:vAlign w:val="center"/>
          </w:tcPr>
          <w:p w14:paraId="36A4210B" w14:textId="77777777" w:rsidR="002B7368" w:rsidRPr="002B7368" w:rsidRDefault="002B7368" w:rsidP="002B7368">
            <w:pPr>
              <w:jc w:val="center"/>
              <w:rPr>
                <w:sz w:val="22"/>
                <w:szCs w:val="22"/>
                <w:lang w:eastAsia="en-US"/>
              </w:rPr>
            </w:pPr>
            <w:r w:rsidRPr="002B7368">
              <w:rPr>
                <w:sz w:val="22"/>
                <w:szCs w:val="22"/>
                <w:lang w:eastAsia="en-US"/>
              </w:rPr>
              <w:t>6 645,79</w:t>
            </w:r>
          </w:p>
        </w:tc>
        <w:tc>
          <w:tcPr>
            <w:tcW w:w="845" w:type="dxa"/>
            <w:shd w:val="clear" w:color="auto" w:fill="auto"/>
            <w:vAlign w:val="center"/>
          </w:tcPr>
          <w:p w14:paraId="519469BA"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45A8F064"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7D1B14C6"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12F8F814"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7451CC63"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5164D804" w14:textId="77777777" w:rsidTr="00BD168F">
        <w:trPr>
          <w:trHeight w:val="258"/>
        </w:trPr>
        <w:tc>
          <w:tcPr>
            <w:tcW w:w="1277" w:type="dxa"/>
            <w:vMerge/>
            <w:shd w:val="clear" w:color="auto" w:fill="auto"/>
          </w:tcPr>
          <w:p w14:paraId="008A1BA7" w14:textId="77777777" w:rsidR="002B7368" w:rsidRPr="002B7368" w:rsidRDefault="002B7368" w:rsidP="002B7368">
            <w:pPr>
              <w:ind w:right="-2"/>
              <w:rPr>
                <w:sz w:val="22"/>
                <w:szCs w:val="22"/>
                <w:lang w:eastAsia="en-US"/>
              </w:rPr>
            </w:pPr>
          </w:p>
        </w:tc>
        <w:tc>
          <w:tcPr>
            <w:tcW w:w="1842" w:type="dxa"/>
            <w:vMerge/>
            <w:shd w:val="clear" w:color="auto" w:fill="auto"/>
          </w:tcPr>
          <w:p w14:paraId="4D5385C6"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183FD36F" w14:textId="77777777" w:rsidR="002B7368" w:rsidRPr="002B7368" w:rsidRDefault="002B7368" w:rsidP="002B7368">
            <w:pPr>
              <w:ind w:right="-2"/>
              <w:jc w:val="center"/>
              <w:rPr>
                <w:sz w:val="22"/>
                <w:szCs w:val="22"/>
                <w:lang w:eastAsia="en-US"/>
              </w:rPr>
            </w:pPr>
            <w:r w:rsidRPr="002B7368">
              <w:rPr>
                <w:sz w:val="22"/>
                <w:szCs w:val="22"/>
                <w:lang w:eastAsia="en-US"/>
              </w:rPr>
              <w:t>с 01.07.2026</w:t>
            </w:r>
          </w:p>
        </w:tc>
        <w:tc>
          <w:tcPr>
            <w:tcW w:w="992" w:type="dxa"/>
            <w:tcBorders>
              <w:top w:val="single" w:sz="4" w:space="0" w:color="auto"/>
              <w:left w:val="single" w:sz="4" w:space="0" w:color="auto"/>
              <w:bottom w:val="single" w:sz="4" w:space="0" w:color="auto"/>
              <w:right w:val="single" w:sz="4" w:space="0" w:color="auto"/>
            </w:tcBorders>
            <w:vAlign w:val="center"/>
          </w:tcPr>
          <w:p w14:paraId="639F1407" w14:textId="77777777" w:rsidR="002B7368" w:rsidRPr="002B7368" w:rsidRDefault="002B7368" w:rsidP="002B7368">
            <w:pPr>
              <w:jc w:val="center"/>
              <w:rPr>
                <w:sz w:val="22"/>
                <w:szCs w:val="22"/>
                <w:lang w:eastAsia="en-US"/>
              </w:rPr>
            </w:pPr>
            <w:r w:rsidRPr="002B7368">
              <w:rPr>
                <w:sz w:val="22"/>
                <w:szCs w:val="22"/>
                <w:lang w:eastAsia="en-US"/>
              </w:rPr>
              <w:t>6 670,92</w:t>
            </w:r>
          </w:p>
        </w:tc>
        <w:tc>
          <w:tcPr>
            <w:tcW w:w="845" w:type="dxa"/>
            <w:shd w:val="clear" w:color="auto" w:fill="auto"/>
            <w:vAlign w:val="center"/>
          </w:tcPr>
          <w:p w14:paraId="68D02E0D"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15839CF0"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75287275"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2BBBF974"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655D8FDC"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7426328C" w14:textId="77777777" w:rsidTr="00BD168F">
        <w:trPr>
          <w:trHeight w:val="258"/>
        </w:trPr>
        <w:tc>
          <w:tcPr>
            <w:tcW w:w="1277" w:type="dxa"/>
            <w:shd w:val="clear" w:color="auto" w:fill="auto"/>
          </w:tcPr>
          <w:p w14:paraId="24BFFD47" w14:textId="77777777" w:rsidR="002B7368" w:rsidRPr="002B7368" w:rsidRDefault="002B7368" w:rsidP="002B7368">
            <w:pPr>
              <w:ind w:right="-2"/>
              <w:jc w:val="center"/>
              <w:rPr>
                <w:sz w:val="22"/>
                <w:szCs w:val="22"/>
                <w:lang w:eastAsia="en-US"/>
              </w:rPr>
            </w:pPr>
            <w:r w:rsidRPr="002B7368">
              <w:rPr>
                <w:sz w:val="22"/>
                <w:szCs w:val="22"/>
                <w:lang w:eastAsia="en-US"/>
              </w:rPr>
              <w:t>1</w:t>
            </w:r>
          </w:p>
        </w:tc>
        <w:tc>
          <w:tcPr>
            <w:tcW w:w="1842" w:type="dxa"/>
            <w:shd w:val="clear" w:color="auto" w:fill="auto"/>
          </w:tcPr>
          <w:p w14:paraId="74644EE0" w14:textId="77777777" w:rsidR="002B7368" w:rsidRPr="002B7368" w:rsidRDefault="002B7368" w:rsidP="002B7368">
            <w:pPr>
              <w:ind w:right="-2"/>
              <w:jc w:val="center"/>
              <w:rPr>
                <w:sz w:val="22"/>
                <w:szCs w:val="22"/>
                <w:lang w:eastAsia="en-US"/>
              </w:rPr>
            </w:pPr>
            <w:r w:rsidRPr="002B7368">
              <w:rPr>
                <w:sz w:val="22"/>
                <w:szCs w:val="22"/>
                <w:lang w:eastAsia="en-US"/>
              </w:rPr>
              <w:t>2</w:t>
            </w:r>
          </w:p>
        </w:tc>
        <w:tc>
          <w:tcPr>
            <w:tcW w:w="1418" w:type="dxa"/>
            <w:shd w:val="clear" w:color="auto" w:fill="auto"/>
            <w:vAlign w:val="center"/>
          </w:tcPr>
          <w:p w14:paraId="4732EF85" w14:textId="77777777" w:rsidR="002B7368" w:rsidRPr="002B7368" w:rsidRDefault="002B7368" w:rsidP="002B7368">
            <w:pPr>
              <w:ind w:right="-2"/>
              <w:jc w:val="center"/>
              <w:rPr>
                <w:sz w:val="22"/>
                <w:szCs w:val="22"/>
                <w:lang w:eastAsia="en-US"/>
              </w:rPr>
            </w:pPr>
            <w:r w:rsidRPr="002B7368">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081B9CCF" w14:textId="77777777" w:rsidR="002B7368" w:rsidRPr="002B7368" w:rsidRDefault="002B7368" w:rsidP="002B7368">
            <w:pPr>
              <w:jc w:val="center"/>
              <w:rPr>
                <w:sz w:val="22"/>
                <w:szCs w:val="22"/>
                <w:lang w:eastAsia="en-US"/>
              </w:rPr>
            </w:pPr>
            <w:r w:rsidRPr="002B7368">
              <w:rPr>
                <w:sz w:val="22"/>
                <w:szCs w:val="22"/>
                <w:lang w:eastAsia="en-US"/>
              </w:rPr>
              <w:t>4</w:t>
            </w:r>
          </w:p>
        </w:tc>
        <w:tc>
          <w:tcPr>
            <w:tcW w:w="845" w:type="dxa"/>
            <w:shd w:val="clear" w:color="auto" w:fill="auto"/>
            <w:vAlign w:val="center"/>
          </w:tcPr>
          <w:p w14:paraId="265B5C5C" w14:textId="77777777" w:rsidR="002B7368" w:rsidRPr="002B7368" w:rsidRDefault="002B7368" w:rsidP="002B7368">
            <w:pPr>
              <w:jc w:val="center"/>
              <w:rPr>
                <w:sz w:val="22"/>
                <w:szCs w:val="22"/>
                <w:lang w:eastAsia="en-US"/>
              </w:rPr>
            </w:pPr>
            <w:r w:rsidRPr="002B7368">
              <w:rPr>
                <w:sz w:val="22"/>
                <w:szCs w:val="22"/>
                <w:lang w:eastAsia="en-US"/>
              </w:rPr>
              <w:t>5</w:t>
            </w:r>
          </w:p>
        </w:tc>
        <w:tc>
          <w:tcPr>
            <w:tcW w:w="850" w:type="dxa"/>
            <w:shd w:val="clear" w:color="auto" w:fill="auto"/>
            <w:vAlign w:val="center"/>
          </w:tcPr>
          <w:p w14:paraId="19F300E1" w14:textId="77777777" w:rsidR="002B7368" w:rsidRPr="002B7368" w:rsidRDefault="002B7368" w:rsidP="002B7368">
            <w:pPr>
              <w:jc w:val="center"/>
              <w:rPr>
                <w:sz w:val="22"/>
                <w:szCs w:val="22"/>
                <w:lang w:eastAsia="en-US"/>
              </w:rPr>
            </w:pPr>
            <w:r w:rsidRPr="002B7368">
              <w:rPr>
                <w:sz w:val="22"/>
                <w:szCs w:val="22"/>
                <w:lang w:eastAsia="en-US"/>
              </w:rPr>
              <w:t>6</w:t>
            </w:r>
          </w:p>
        </w:tc>
        <w:tc>
          <w:tcPr>
            <w:tcW w:w="851" w:type="dxa"/>
            <w:shd w:val="clear" w:color="auto" w:fill="auto"/>
            <w:vAlign w:val="center"/>
          </w:tcPr>
          <w:p w14:paraId="1A7567D8" w14:textId="77777777" w:rsidR="002B7368" w:rsidRPr="002B7368" w:rsidRDefault="002B7368" w:rsidP="002B7368">
            <w:pPr>
              <w:jc w:val="center"/>
              <w:rPr>
                <w:sz w:val="22"/>
                <w:szCs w:val="22"/>
                <w:lang w:eastAsia="en-US"/>
              </w:rPr>
            </w:pPr>
            <w:r w:rsidRPr="002B7368">
              <w:rPr>
                <w:sz w:val="22"/>
                <w:szCs w:val="22"/>
                <w:lang w:eastAsia="en-US"/>
              </w:rPr>
              <w:t>7</w:t>
            </w:r>
          </w:p>
        </w:tc>
        <w:tc>
          <w:tcPr>
            <w:tcW w:w="714" w:type="dxa"/>
            <w:shd w:val="clear" w:color="auto" w:fill="auto"/>
            <w:vAlign w:val="center"/>
          </w:tcPr>
          <w:p w14:paraId="251D9479" w14:textId="77777777" w:rsidR="002B7368" w:rsidRPr="002B7368" w:rsidRDefault="002B7368" w:rsidP="002B7368">
            <w:pPr>
              <w:jc w:val="center"/>
              <w:rPr>
                <w:sz w:val="22"/>
                <w:szCs w:val="22"/>
                <w:lang w:eastAsia="en-US"/>
              </w:rPr>
            </w:pPr>
            <w:r w:rsidRPr="002B7368">
              <w:rPr>
                <w:sz w:val="22"/>
                <w:szCs w:val="22"/>
                <w:lang w:eastAsia="en-US"/>
              </w:rPr>
              <w:t>8</w:t>
            </w:r>
          </w:p>
        </w:tc>
        <w:tc>
          <w:tcPr>
            <w:tcW w:w="851" w:type="dxa"/>
            <w:shd w:val="clear" w:color="auto" w:fill="auto"/>
            <w:vAlign w:val="center"/>
          </w:tcPr>
          <w:p w14:paraId="7AD5B8F9" w14:textId="77777777" w:rsidR="002B7368" w:rsidRPr="002B7368" w:rsidRDefault="002B7368" w:rsidP="002B7368">
            <w:pPr>
              <w:jc w:val="center"/>
              <w:rPr>
                <w:sz w:val="22"/>
                <w:szCs w:val="22"/>
                <w:lang w:eastAsia="en-US"/>
              </w:rPr>
            </w:pPr>
            <w:r w:rsidRPr="002B7368">
              <w:rPr>
                <w:sz w:val="22"/>
                <w:szCs w:val="22"/>
                <w:lang w:eastAsia="en-US"/>
              </w:rPr>
              <w:t>9</w:t>
            </w:r>
          </w:p>
        </w:tc>
      </w:tr>
      <w:tr w:rsidR="002B7368" w:rsidRPr="002B7368" w14:paraId="016A0459" w14:textId="77777777" w:rsidTr="00BD168F">
        <w:trPr>
          <w:trHeight w:val="258"/>
        </w:trPr>
        <w:tc>
          <w:tcPr>
            <w:tcW w:w="1277" w:type="dxa"/>
            <w:vMerge w:val="restart"/>
            <w:shd w:val="clear" w:color="auto" w:fill="auto"/>
          </w:tcPr>
          <w:p w14:paraId="786E1C11" w14:textId="77777777" w:rsidR="002B7368" w:rsidRPr="002B7368" w:rsidRDefault="002B7368" w:rsidP="002B7368">
            <w:pPr>
              <w:ind w:right="-2"/>
              <w:rPr>
                <w:sz w:val="22"/>
                <w:szCs w:val="22"/>
                <w:lang w:eastAsia="en-US"/>
              </w:rPr>
            </w:pPr>
          </w:p>
        </w:tc>
        <w:tc>
          <w:tcPr>
            <w:tcW w:w="1842" w:type="dxa"/>
            <w:vMerge w:val="restart"/>
            <w:shd w:val="clear" w:color="auto" w:fill="auto"/>
          </w:tcPr>
          <w:p w14:paraId="3337B814"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7B9DB380" w14:textId="77777777" w:rsidR="002B7368" w:rsidRPr="002B7368" w:rsidRDefault="002B7368" w:rsidP="002B7368">
            <w:pPr>
              <w:ind w:right="-2"/>
              <w:jc w:val="center"/>
              <w:rPr>
                <w:sz w:val="22"/>
                <w:szCs w:val="22"/>
                <w:lang w:eastAsia="en-US"/>
              </w:rPr>
            </w:pPr>
            <w:r w:rsidRPr="002B7368">
              <w:rPr>
                <w:sz w:val="22"/>
                <w:szCs w:val="22"/>
                <w:lang w:eastAsia="en-US"/>
              </w:rPr>
              <w:t>с 01.01.2027</w:t>
            </w:r>
          </w:p>
        </w:tc>
        <w:tc>
          <w:tcPr>
            <w:tcW w:w="992" w:type="dxa"/>
            <w:tcBorders>
              <w:top w:val="single" w:sz="4" w:space="0" w:color="auto"/>
              <w:left w:val="single" w:sz="4" w:space="0" w:color="auto"/>
              <w:bottom w:val="single" w:sz="4" w:space="0" w:color="auto"/>
              <w:right w:val="single" w:sz="4" w:space="0" w:color="auto"/>
            </w:tcBorders>
            <w:vAlign w:val="center"/>
          </w:tcPr>
          <w:p w14:paraId="6BFC2657" w14:textId="77777777" w:rsidR="002B7368" w:rsidRPr="002B7368" w:rsidRDefault="002B7368" w:rsidP="002B7368">
            <w:pPr>
              <w:jc w:val="center"/>
              <w:rPr>
                <w:sz w:val="22"/>
                <w:szCs w:val="22"/>
                <w:lang w:eastAsia="en-US"/>
              </w:rPr>
            </w:pPr>
            <w:r w:rsidRPr="002B7368">
              <w:rPr>
                <w:sz w:val="22"/>
                <w:szCs w:val="22"/>
                <w:lang w:eastAsia="en-US"/>
              </w:rPr>
              <w:t>6 670,92</w:t>
            </w:r>
          </w:p>
        </w:tc>
        <w:tc>
          <w:tcPr>
            <w:tcW w:w="845" w:type="dxa"/>
            <w:shd w:val="clear" w:color="auto" w:fill="auto"/>
            <w:vAlign w:val="center"/>
          </w:tcPr>
          <w:p w14:paraId="4357C6B9"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196F8F6F"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67DE6233"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596A264D"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584C47C4"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4FA9219B" w14:textId="77777777" w:rsidTr="00BD168F">
        <w:trPr>
          <w:trHeight w:val="258"/>
        </w:trPr>
        <w:tc>
          <w:tcPr>
            <w:tcW w:w="1277" w:type="dxa"/>
            <w:vMerge/>
            <w:shd w:val="clear" w:color="auto" w:fill="auto"/>
          </w:tcPr>
          <w:p w14:paraId="5B356B26" w14:textId="77777777" w:rsidR="002B7368" w:rsidRPr="002B7368" w:rsidRDefault="002B7368" w:rsidP="002B7368">
            <w:pPr>
              <w:ind w:right="-2"/>
              <w:rPr>
                <w:sz w:val="22"/>
                <w:szCs w:val="22"/>
                <w:lang w:eastAsia="en-US"/>
              </w:rPr>
            </w:pPr>
          </w:p>
        </w:tc>
        <w:tc>
          <w:tcPr>
            <w:tcW w:w="1842" w:type="dxa"/>
            <w:vMerge/>
            <w:shd w:val="clear" w:color="auto" w:fill="auto"/>
          </w:tcPr>
          <w:p w14:paraId="2B5C8013" w14:textId="77777777" w:rsidR="002B7368" w:rsidRPr="002B7368" w:rsidRDefault="002B7368" w:rsidP="002B7368">
            <w:pPr>
              <w:ind w:right="-2"/>
              <w:jc w:val="center"/>
              <w:rPr>
                <w:sz w:val="22"/>
                <w:szCs w:val="22"/>
                <w:lang w:eastAsia="en-US"/>
              </w:rPr>
            </w:pPr>
          </w:p>
        </w:tc>
        <w:tc>
          <w:tcPr>
            <w:tcW w:w="1418" w:type="dxa"/>
            <w:shd w:val="clear" w:color="auto" w:fill="auto"/>
            <w:vAlign w:val="center"/>
          </w:tcPr>
          <w:p w14:paraId="16AA3418" w14:textId="77777777" w:rsidR="002B7368" w:rsidRPr="002B7368" w:rsidRDefault="002B7368" w:rsidP="002B7368">
            <w:pPr>
              <w:ind w:right="-2"/>
              <w:jc w:val="center"/>
              <w:rPr>
                <w:sz w:val="22"/>
                <w:szCs w:val="22"/>
                <w:lang w:eastAsia="en-US"/>
              </w:rPr>
            </w:pPr>
            <w:r w:rsidRPr="002B7368">
              <w:rPr>
                <w:sz w:val="22"/>
                <w:szCs w:val="22"/>
                <w:lang w:eastAsia="en-US"/>
              </w:rPr>
              <w:t>с 01.07.2027</w:t>
            </w:r>
          </w:p>
        </w:tc>
        <w:tc>
          <w:tcPr>
            <w:tcW w:w="992" w:type="dxa"/>
            <w:tcBorders>
              <w:top w:val="single" w:sz="4" w:space="0" w:color="auto"/>
              <w:left w:val="single" w:sz="4" w:space="0" w:color="auto"/>
              <w:bottom w:val="single" w:sz="4" w:space="0" w:color="auto"/>
              <w:right w:val="single" w:sz="4" w:space="0" w:color="auto"/>
            </w:tcBorders>
            <w:vAlign w:val="center"/>
          </w:tcPr>
          <w:p w14:paraId="1A9D325F" w14:textId="77777777" w:rsidR="002B7368" w:rsidRPr="002B7368" w:rsidRDefault="002B7368" w:rsidP="002B7368">
            <w:pPr>
              <w:jc w:val="center"/>
              <w:rPr>
                <w:sz w:val="22"/>
                <w:szCs w:val="22"/>
                <w:lang w:eastAsia="en-US"/>
              </w:rPr>
            </w:pPr>
            <w:r w:rsidRPr="002B7368">
              <w:rPr>
                <w:sz w:val="22"/>
                <w:szCs w:val="22"/>
                <w:lang w:eastAsia="en-US"/>
              </w:rPr>
              <w:t>6 696,42</w:t>
            </w:r>
          </w:p>
        </w:tc>
        <w:tc>
          <w:tcPr>
            <w:tcW w:w="845" w:type="dxa"/>
            <w:shd w:val="clear" w:color="auto" w:fill="auto"/>
            <w:vAlign w:val="center"/>
          </w:tcPr>
          <w:p w14:paraId="1BA21C17"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351C4CF6"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19C15276"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28852B39"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17D7DF95"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18B87201" w14:textId="77777777" w:rsidTr="00BD168F">
        <w:trPr>
          <w:trHeight w:val="241"/>
        </w:trPr>
        <w:tc>
          <w:tcPr>
            <w:tcW w:w="1277" w:type="dxa"/>
            <w:vMerge/>
            <w:shd w:val="clear" w:color="auto" w:fill="auto"/>
          </w:tcPr>
          <w:p w14:paraId="267B2647" w14:textId="77777777" w:rsidR="002B7368" w:rsidRPr="002B7368" w:rsidRDefault="002B7368" w:rsidP="002B7368">
            <w:pPr>
              <w:ind w:right="-2"/>
              <w:rPr>
                <w:sz w:val="22"/>
                <w:szCs w:val="22"/>
                <w:lang w:eastAsia="en-US"/>
              </w:rPr>
            </w:pPr>
          </w:p>
        </w:tc>
        <w:tc>
          <w:tcPr>
            <w:tcW w:w="1842" w:type="dxa"/>
            <w:shd w:val="clear" w:color="auto" w:fill="auto"/>
          </w:tcPr>
          <w:p w14:paraId="5D784C01" w14:textId="77777777" w:rsidR="002B7368" w:rsidRPr="002B7368" w:rsidRDefault="002B7368" w:rsidP="002B7368">
            <w:pPr>
              <w:ind w:right="-2"/>
              <w:jc w:val="center"/>
              <w:rPr>
                <w:sz w:val="22"/>
                <w:szCs w:val="22"/>
                <w:lang w:eastAsia="en-US"/>
              </w:rPr>
            </w:pPr>
            <w:r w:rsidRPr="002B7368">
              <w:rPr>
                <w:sz w:val="22"/>
                <w:szCs w:val="22"/>
                <w:lang w:eastAsia="en-US"/>
              </w:rPr>
              <w:t>Двухставочный</w:t>
            </w:r>
          </w:p>
        </w:tc>
        <w:tc>
          <w:tcPr>
            <w:tcW w:w="1418" w:type="dxa"/>
            <w:shd w:val="clear" w:color="auto" w:fill="auto"/>
            <w:vAlign w:val="center"/>
          </w:tcPr>
          <w:p w14:paraId="6B08B6E0" w14:textId="77777777" w:rsidR="002B7368" w:rsidRPr="002B7368" w:rsidRDefault="002B7368" w:rsidP="002B7368">
            <w:pPr>
              <w:jc w:val="center"/>
              <w:rPr>
                <w:sz w:val="22"/>
                <w:szCs w:val="22"/>
                <w:lang w:eastAsia="en-US"/>
              </w:rPr>
            </w:pPr>
            <w:r w:rsidRPr="002B7368">
              <w:rPr>
                <w:sz w:val="22"/>
                <w:szCs w:val="22"/>
                <w:lang w:eastAsia="en-US"/>
              </w:rPr>
              <w:t>x</w:t>
            </w:r>
          </w:p>
        </w:tc>
        <w:tc>
          <w:tcPr>
            <w:tcW w:w="992" w:type="dxa"/>
            <w:shd w:val="clear" w:color="auto" w:fill="auto"/>
            <w:vAlign w:val="center"/>
          </w:tcPr>
          <w:p w14:paraId="485C9A86" w14:textId="77777777" w:rsidR="002B7368" w:rsidRPr="002B7368" w:rsidRDefault="002B7368" w:rsidP="002B7368">
            <w:pPr>
              <w:jc w:val="center"/>
              <w:rPr>
                <w:sz w:val="22"/>
                <w:szCs w:val="22"/>
                <w:lang w:eastAsia="en-US"/>
              </w:rPr>
            </w:pPr>
            <w:r w:rsidRPr="002B7368">
              <w:rPr>
                <w:sz w:val="22"/>
                <w:szCs w:val="22"/>
                <w:lang w:eastAsia="en-US"/>
              </w:rPr>
              <w:t>x</w:t>
            </w:r>
          </w:p>
        </w:tc>
        <w:tc>
          <w:tcPr>
            <w:tcW w:w="845" w:type="dxa"/>
            <w:shd w:val="clear" w:color="auto" w:fill="auto"/>
            <w:vAlign w:val="center"/>
          </w:tcPr>
          <w:p w14:paraId="23A0D6EE" w14:textId="77777777" w:rsidR="002B7368" w:rsidRPr="002B7368" w:rsidRDefault="002B7368" w:rsidP="002B7368">
            <w:pPr>
              <w:jc w:val="center"/>
              <w:rPr>
                <w:sz w:val="22"/>
                <w:szCs w:val="22"/>
                <w:lang w:eastAsia="en-US"/>
              </w:rPr>
            </w:pPr>
            <w:r w:rsidRPr="002B7368">
              <w:rPr>
                <w:sz w:val="22"/>
                <w:szCs w:val="22"/>
                <w:lang w:eastAsia="en-US"/>
              </w:rPr>
              <w:t>x</w:t>
            </w:r>
          </w:p>
        </w:tc>
        <w:tc>
          <w:tcPr>
            <w:tcW w:w="850" w:type="dxa"/>
            <w:shd w:val="clear" w:color="auto" w:fill="auto"/>
            <w:vAlign w:val="center"/>
          </w:tcPr>
          <w:p w14:paraId="6C62308A"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0DED144C" w14:textId="77777777" w:rsidR="002B7368" w:rsidRPr="002B7368" w:rsidRDefault="002B7368" w:rsidP="002B7368">
            <w:pPr>
              <w:jc w:val="center"/>
              <w:rPr>
                <w:sz w:val="22"/>
                <w:szCs w:val="22"/>
                <w:lang w:eastAsia="en-US"/>
              </w:rPr>
            </w:pPr>
            <w:r w:rsidRPr="002B7368">
              <w:rPr>
                <w:sz w:val="22"/>
                <w:szCs w:val="22"/>
                <w:lang w:eastAsia="en-US"/>
              </w:rPr>
              <w:t>x</w:t>
            </w:r>
          </w:p>
        </w:tc>
        <w:tc>
          <w:tcPr>
            <w:tcW w:w="714" w:type="dxa"/>
            <w:shd w:val="clear" w:color="auto" w:fill="auto"/>
            <w:vAlign w:val="center"/>
          </w:tcPr>
          <w:p w14:paraId="5B306C51" w14:textId="77777777" w:rsidR="002B7368" w:rsidRPr="002B7368" w:rsidRDefault="002B7368" w:rsidP="002B7368">
            <w:pPr>
              <w:jc w:val="center"/>
              <w:rPr>
                <w:sz w:val="22"/>
                <w:szCs w:val="22"/>
                <w:lang w:eastAsia="en-US"/>
              </w:rPr>
            </w:pPr>
            <w:r w:rsidRPr="002B7368">
              <w:rPr>
                <w:sz w:val="22"/>
                <w:szCs w:val="22"/>
                <w:lang w:eastAsia="en-US"/>
              </w:rPr>
              <w:t>x</w:t>
            </w:r>
          </w:p>
        </w:tc>
        <w:tc>
          <w:tcPr>
            <w:tcW w:w="851" w:type="dxa"/>
            <w:shd w:val="clear" w:color="auto" w:fill="auto"/>
            <w:vAlign w:val="center"/>
          </w:tcPr>
          <w:p w14:paraId="6BB84EEB" w14:textId="77777777" w:rsidR="002B7368" w:rsidRPr="002B7368" w:rsidRDefault="002B7368" w:rsidP="002B7368">
            <w:pPr>
              <w:jc w:val="center"/>
              <w:rPr>
                <w:sz w:val="22"/>
                <w:szCs w:val="22"/>
                <w:lang w:eastAsia="en-US"/>
              </w:rPr>
            </w:pPr>
            <w:r w:rsidRPr="002B7368">
              <w:rPr>
                <w:sz w:val="22"/>
                <w:szCs w:val="22"/>
                <w:lang w:eastAsia="en-US"/>
              </w:rPr>
              <w:t>x</w:t>
            </w:r>
          </w:p>
        </w:tc>
      </w:tr>
      <w:tr w:rsidR="002B7368" w:rsidRPr="002B7368" w14:paraId="2E3FD959" w14:textId="77777777" w:rsidTr="00BD168F">
        <w:trPr>
          <w:trHeight w:val="241"/>
        </w:trPr>
        <w:tc>
          <w:tcPr>
            <w:tcW w:w="1277" w:type="dxa"/>
            <w:vMerge/>
            <w:shd w:val="clear" w:color="auto" w:fill="auto"/>
          </w:tcPr>
          <w:p w14:paraId="76FA41BD" w14:textId="77777777" w:rsidR="002B7368" w:rsidRPr="002B7368" w:rsidRDefault="002B7368" w:rsidP="002B7368">
            <w:pPr>
              <w:ind w:right="-2"/>
              <w:rPr>
                <w:sz w:val="22"/>
                <w:szCs w:val="22"/>
                <w:lang w:eastAsia="en-US"/>
              </w:rPr>
            </w:pPr>
          </w:p>
        </w:tc>
        <w:tc>
          <w:tcPr>
            <w:tcW w:w="1842" w:type="dxa"/>
            <w:shd w:val="clear" w:color="auto" w:fill="auto"/>
          </w:tcPr>
          <w:p w14:paraId="79B8E465" w14:textId="77777777" w:rsidR="002B7368" w:rsidRPr="002B7368" w:rsidRDefault="002B7368" w:rsidP="002B7368">
            <w:pPr>
              <w:ind w:right="-41"/>
              <w:jc w:val="center"/>
              <w:rPr>
                <w:sz w:val="22"/>
                <w:szCs w:val="22"/>
                <w:lang w:eastAsia="en-US"/>
              </w:rPr>
            </w:pPr>
            <w:r w:rsidRPr="002B7368">
              <w:rPr>
                <w:sz w:val="22"/>
                <w:szCs w:val="22"/>
                <w:lang w:eastAsia="en-US"/>
              </w:rPr>
              <w:t>Ставка за тепловую энергию, руб./Гкал</w:t>
            </w:r>
          </w:p>
        </w:tc>
        <w:tc>
          <w:tcPr>
            <w:tcW w:w="1418" w:type="dxa"/>
            <w:shd w:val="clear" w:color="auto" w:fill="auto"/>
            <w:vAlign w:val="center"/>
          </w:tcPr>
          <w:p w14:paraId="451EF6E5" w14:textId="77777777" w:rsidR="002B7368" w:rsidRPr="002B7368" w:rsidRDefault="002B7368" w:rsidP="002B7368">
            <w:pPr>
              <w:ind w:left="-661" w:right="-675"/>
              <w:jc w:val="center"/>
              <w:rPr>
                <w:sz w:val="22"/>
                <w:szCs w:val="22"/>
                <w:lang w:eastAsia="en-US"/>
              </w:rPr>
            </w:pPr>
            <w:r w:rsidRPr="002B7368">
              <w:rPr>
                <w:sz w:val="22"/>
                <w:szCs w:val="22"/>
                <w:lang w:eastAsia="en-US"/>
              </w:rPr>
              <w:t>x</w:t>
            </w:r>
          </w:p>
        </w:tc>
        <w:tc>
          <w:tcPr>
            <w:tcW w:w="992" w:type="dxa"/>
            <w:shd w:val="clear" w:color="auto" w:fill="auto"/>
            <w:vAlign w:val="center"/>
          </w:tcPr>
          <w:p w14:paraId="4FF280F0"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45" w:type="dxa"/>
            <w:shd w:val="clear" w:color="auto" w:fill="auto"/>
            <w:vAlign w:val="center"/>
          </w:tcPr>
          <w:p w14:paraId="2549578C"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50" w:type="dxa"/>
            <w:shd w:val="clear" w:color="auto" w:fill="auto"/>
            <w:vAlign w:val="center"/>
          </w:tcPr>
          <w:p w14:paraId="09B05FF8"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51" w:type="dxa"/>
            <w:shd w:val="clear" w:color="auto" w:fill="auto"/>
            <w:vAlign w:val="center"/>
          </w:tcPr>
          <w:p w14:paraId="4E5E52DB"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714" w:type="dxa"/>
            <w:shd w:val="clear" w:color="auto" w:fill="auto"/>
            <w:vAlign w:val="center"/>
          </w:tcPr>
          <w:p w14:paraId="139D8A61"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51" w:type="dxa"/>
            <w:shd w:val="clear" w:color="auto" w:fill="auto"/>
            <w:vAlign w:val="center"/>
          </w:tcPr>
          <w:p w14:paraId="1DD27785"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r>
      <w:tr w:rsidR="002B7368" w:rsidRPr="002B7368" w14:paraId="2C3AA181" w14:textId="77777777" w:rsidTr="00BD168F">
        <w:trPr>
          <w:trHeight w:val="241"/>
        </w:trPr>
        <w:tc>
          <w:tcPr>
            <w:tcW w:w="1277" w:type="dxa"/>
            <w:vMerge/>
            <w:shd w:val="clear" w:color="auto" w:fill="auto"/>
          </w:tcPr>
          <w:p w14:paraId="6281EF5D" w14:textId="77777777" w:rsidR="002B7368" w:rsidRPr="002B7368" w:rsidRDefault="002B7368" w:rsidP="002B7368">
            <w:pPr>
              <w:ind w:right="-2"/>
              <w:rPr>
                <w:sz w:val="22"/>
                <w:szCs w:val="22"/>
                <w:lang w:eastAsia="en-US"/>
              </w:rPr>
            </w:pPr>
          </w:p>
        </w:tc>
        <w:tc>
          <w:tcPr>
            <w:tcW w:w="1842" w:type="dxa"/>
            <w:shd w:val="clear" w:color="auto" w:fill="auto"/>
          </w:tcPr>
          <w:p w14:paraId="2DC8C04B" w14:textId="77777777" w:rsidR="002B7368" w:rsidRPr="002B7368" w:rsidRDefault="002B7368" w:rsidP="002B7368">
            <w:pPr>
              <w:ind w:right="-105"/>
              <w:jc w:val="center"/>
              <w:rPr>
                <w:sz w:val="22"/>
                <w:szCs w:val="22"/>
                <w:lang w:eastAsia="en-US"/>
              </w:rPr>
            </w:pPr>
            <w:r w:rsidRPr="002B7368">
              <w:rPr>
                <w:sz w:val="22"/>
                <w:szCs w:val="22"/>
                <w:lang w:eastAsia="en-US"/>
              </w:rPr>
              <w:t>Ставка за содержание тепловой мощности,</w:t>
            </w:r>
          </w:p>
          <w:p w14:paraId="0985BA3E" w14:textId="77777777" w:rsidR="002B7368" w:rsidRPr="002B7368" w:rsidRDefault="002B7368" w:rsidP="002B7368">
            <w:pPr>
              <w:ind w:right="-105"/>
              <w:jc w:val="center"/>
              <w:rPr>
                <w:sz w:val="22"/>
                <w:szCs w:val="22"/>
                <w:lang w:eastAsia="en-US"/>
              </w:rPr>
            </w:pPr>
            <w:r w:rsidRPr="002B7368">
              <w:rPr>
                <w:sz w:val="22"/>
                <w:szCs w:val="22"/>
                <w:lang w:eastAsia="en-US"/>
              </w:rPr>
              <w:t>тыс. руб./Гкал/ч в мес.</w:t>
            </w:r>
          </w:p>
        </w:tc>
        <w:tc>
          <w:tcPr>
            <w:tcW w:w="1418" w:type="dxa"/>
            <w:shd w:val="clear" w:color="auto" w:fill="auto"/>
            <w:vAlign w:val="center"/>
          </w:tcPr>
          <w:p w14:paraId="6A468A74" w14:textId="77777777" w:rsidR="002B7368" w:rsidRPr="002B7368" w:rsidRDefault="002B7368" w:rsidP="002B7368">
            <w:pPr>
              <w:ind w:left="-661" w:right="-675"/>
              <w:jc w:val="center"/>
              <w:rPr>
                <w:sz w:val="22"/>
                <w:szCs w:val="22"/>
                <w:lang w:eastAsia="en-US"/>
              </w:rPr>
            </w:pPr>
            <w:r w:rsidRPr="002B7368">
              <w:rPr>
                <w:sz w:val="22"/>
                <w:szCs w:val="22"/>
                <w:lang w:eastAsia="en-US"/>
              </w:rPr>
              <w:t>x</w:t>
            </w:r>
          </w:p>
        </w:tc>
        <w:tc>
          <w:tcPr>
            <w:tcW w:w="992" w:type="dxa"/>
            <w:shd w:val="clear" w:color="auto" w:fill="auto"/>
            <w:vAlign w:val="center"/>
          </w:tcPr>
          <w:p w14:paraId="2F3A6B3E"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45" w:type="dxa"/>
            <w:shd w:val="clear" w:color="auto" w:fill="auto"/>
            <w:vAlign w:val="center"/>
          </w:tcPr>
          <w:p w14:paraId="6F3100F6"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50" w:type="dxa"/>
            <w:shd w:val="clear" w:color="auto" w:fill="auto"/>
            <w:vAlign w:val="center"/>
          </w:tcPr>
          <w:p w14:paraId="45FEDC98"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51" w:type="dxa"/>
            <w:shd w:val="clear" w:color="auto" w:fill="auto"/>
            <w:vAlign w:val="center"/>
          </w:tcPr>
          <w:p w14:paraId="5D619D8A"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714" w:type="dxa"/>
            <w:shd w:val="clear" w:color="auto" w:fill="auto"/>
            <w:vAlign w:val="center"/>
          </w:tcPr>
          <w:p w14:paraId="04E5ADAC"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c>
          <w:tcPr>
            <w:tcW w:w="851" w:type="dxa"/>
            <w:shd w:val="clear" w:color="auto" w:fill="auto"/>
            <w:vAlign w:val="center"/>
          </w:tcPr>
          <w:p w14:paraId="7A446098" w14:textId="77777777" w:rsidR="002B7368" w:rsidRPr="002B7368" w:rsidRDefault="002B7368" w:rsidP="002B7368">
            <w:pPr>
              <w:ind w:left="-108" w:right="-108"/>
              <w:jc w:val="center"/>
              <w:rPr>
                <w:sz w:val="22"/>
                <w:szCs w:val="22"/>
                <w:lang w:eastAsia="en-US"/>
              </w:rPr>
            </w:pPr>
            <w:r w:rsidRPr="002B7368">
              <w:rPr>
                <w:sz w:val="22"/>
                <w:szCs w:val="22"/>
                <w:lang w:eastAsia="en-US"/>
              </w:rPr>
              <w:t>x</w:t>
            </w:r>
          </w:p>
        </w:tc>
      </w:tr>
    </w:tbl>
    <w:p w14:paraId="6052961F" w14:textId="77777777" w:rsidR="002B7368" w:rsidRPr="002B7368" w:rsidRDefault="002B7368" w:rsidP="002B7368">
      <w:pPr>
        <w:ind w:firstLine="709"/>
        <w:jc w:val="both"/>
        <w:rPr>
          <w:sz w:val="28"/>
          <w:szCs w:val="28"/>
          <w:lang w:eastAsia="en-US"/>
        </w:rPr>
      </w:pPr>
    </w:p>
    <w:p w14:paraId="5B560F4F" w14:textId="77777777" w:rsidR="002B7368" w:rsidRPr="002B7368" w:rsidRDefault="002B7368" w:rsidP="002B7368">
      <w:pPr>
        <w:ind w:firstLine="567"/>
        <w:jc w:val="both"/>
        <w:rPr>
          <w:sz w:val="28"/>
          <w:szCs w:val="28"/>
          <w:lang w:eastAsia="en-US"/>
        </w:rPr>
      </w:pPr>
      <w:r w:rsidRPr="002B7368">
        <w:rPr>
          <w:sz w:val="28"/>
          <w:szCs w:val="28"/>
          <w:lang w:eastAsia="en-US"/>
        </w:rPr>
        <w:t>* Выделяется в целях реализации пункта 6 статьи 168 Налогового кодекса Российской Федерации (часть вторая).                                                  ».</w:t>
      </w:r>
    </w:p>
    <w:p w14:paraId="0F9620B2" w14:textId="77777777" w:rsidR="002B7368" w:rsidRPr="002B7368" w:rsidRDefault="002B7368" w:rsidP="002B7368">
      <w:pPr>
        <w:ind w:right="-1"/>
        <w:jc w:val="both"/>
        <w:rPr>
          <w:bCs/>
          <w:sz w:val="28"/>
          <w:szCs w:val="22"/>
        </w:rPr>
        <w:sectPr w:rsidR="002B7368" w:rsidRPr="002B7368" w:rsidSect="002B7368">
          <w:pgSz w:w="11906" w:h="16838" w:code="9"/>
          <w:pgMar w:top="142" w:right="567" w:bottom="851" w:left="1701" w:header="573" w:footer="0" w:gutter="0"/>
          <w:pgNumType w:start="1"/>
          <w:cols w:space="708"/>
          <w:docGrid w:linePitch="360"/>
        </w:sectPr>
      </w:pPr>
    </w:p>
    <w:p w14:paraId="00124552" w14:textId="77777777" w:rsidR="002B7368" w:rsidRPr="002B7368" w:rsidRDefault="002B7368" w:rsidP="002B7368">
      <w:pPr>
        <w:tabs>
          <w:tab w:val="left" w:pos="0"/>
        </w:tabs>
        <w:jc w:val="center"/>
        <w:rPr>
          <w:color w:val="000000"/>
          <w:sz w:val="4"/>
          <w:szCs w:val="4"/>
        </w:rPr>
      </w:pPr>
    </w:p>
    <w:tbl>
      <w:tblPr>
        <w:tblW w:w="15451" w:type="dxa"/>
        <w:tblInd w:w="-34" w:type="dxa"/>
        <w:tblLayout w:type="fixed"/>
        <w:tblLook w:val="04A0" w:firstRow="1" w:lastRow="0" w:firstColumn="1" w:lastColumn="0" w:noHBand="0" w:noVBand="1"/>
      </w:tblPr>
      <w:tblGrid>
        <w:gridCol w:w="15451"/>
      </w:tblGrid>
      <w:tr w:rsidR="002B7368" w:rsidRPr="002B7368" w14:paraId="378B6035" w14:textId="77777777" w:rsidTr="00BD168F">
        <w:trPr>
          <w:trHeight w:val="1324"/>
        </w:trPr>
        <w:tc>
          <w:tcPr>
            <w:tcW w:w="15451" w:type="dxa"/>
            <w:tcBorders>
              <w:top w:val="nil"/>
              <w:left w:val="nil"/>
              <w:bottom w:val="nil"/>
              <w:right w:val="nil"/>
            </w:tcBorders>
            <w:shd w:val="clear" w:color="auto" w:fill="auto"/>
            <w:vAlign w:val="bottom"/>
          </w:tcPr>
          <w:p w14:paraId="0F51A856" w14:textId="581DB689" w:rsidR="002B7368" w:rsidRPr="00F01343" w:rsidRDefault="002B7368" w:rsidP="002B7368">
            <w:pPr>
              <w:tabs>
                <w:tab w:val="left" w:pos="270"/>
                <w:tab w:val="right" w:pos="9355"/>
              </w:tabs>
              <w:ind w:left="-4310" w:firstLine="14446"/>
            </w:pPr>
            <w:r w:rsidRPr="00F01343">
              <w:t>Приложение</w:t>
            </w:r>
            <w:r>
              <w:t xml:space="preserve"> № 3</w:t>
            </w:r>
            <w:r>
              <w:rPr>
                <w:lang w:val="en-US"/>
              </w:rPr>
              <w:t>5</w:t>
            </w:r>
            <w:r>
              <w:t xml:space="preserve"> к протоколу</w:t>
            </w:r>
            <w:r w:rsidRPr="00F01343">
              <w:t xml:space="preserve"> № </w:t>
            </w:r>
            <w:r>
              <w:t>90</w:t>
            </w:r>
          </w:p>
          <w:p w14:paraId="4AB3A9BB" w14:textId="77777777" w:rsidR="002B7368" w:rsidRPr="00F01343" w:rsidRDefault="002B7368" w:rsidP="002B7368">
            <w:pPr>
              <w:tabs>
                <w:tab w:val="left" w:pos="3686"/>
                <w:tab w:val="left" w:pos="9498"/>
              </w:tabs>
              <w:ind w:left="-4310" w:right="-569" w:firstLine="14446"/>
            </w:pPr>
            <w:r w:rsidRPr="00F01343">
              <w:t>заседания правления Региональной</w:t>
            </w:r>
          </w:p>
          <w:p w14:paraId="69835781" w14:textId="77777777" w:rsidR="002B7368" w:rsidRPr="00F01343" w:rsidRDefault="002B7368" w:rsidP="002B7368">
            <w:pPr>
              <w:tabs>
                <w:tab w:val="left" w:pos="3686"/>
                <w:tab w:val="left" w:pos="9498"/>
              </w:tabs>
              <w:ind w:left="-4310" w:right="-569" w:firstLine="14446"/>
            </w:pPr>
            <w:r w:rsidRPr="00F01343">
              <w:t>энергетической комиссии</w:t>
            </w:r>
          </w:p>
          <w:p w14:paraId="6EC0D144" w14:textId="77777777" w:rsidR="002B7368" w:rsidRPr="002B7368" w:rsidRDefault="002B7368" w:rsidP="002B7368">
            <w:pPr>
              <w:tabs>
                <w:tab w:val="left" w:pos="3686"/>
                <w:tab w:val="left" w:pos="9498"/>
              </w:tabs>
              <w:ind w:left="-4310" w:right="-569" w:firstLine="14446"/>
            </w:pPr>
            <w:r w:rsidRPr="00F01343">
              <w:t xml:space="preserve">Кузбасса от </w:t>
            </w:r>
            <w:r>
              <w:t>19</w:t>
            </w:r>
            <w:r w:rsidRPr="00F01343">
              <w:t>.</w:t>
            </w:r>
            <w:r>
              <w:t>12</w:t>
            </w:r>
            <w:r w:rsidRPr="00F01343">
              <w:t>.2024</w:t>
            </w:r>
          </w:p>
          <w:p w14:paraId="57FA1ADA" w14:textId="77777777" w:rsidR="002B7368" w:rsidRPr="002B7368" w:rsidRDefault="002B7368" w:rsidP="002B7368">
            <w:pPr>
              <w:tabs>
                <w:tab w:val="left" w:pos="-567"/>
              </w:tabs>
              <w:ind w:firstLine="709"/>
              <w:jc w:val="center"/>
              <w:rPr>
                <w:b/>
                <w:bCs/>
                <w:sz w:val="18"/>
                <w:szCs w:val="18"/>
              </w:rPr>
            </w:pPr>
          </w:p>
          <w:p w14:paraId="30E502A7" w14:textId="77777777" w:rsidR="002B7368" w:rsidRPr="002B7368" w:rsidRDefault="002B7368" w:rsidP="002B7368">
            <w:pPr>
              <w:tabs>
                <w:tab w:val="left" w:pos="-567"/>
              </w:tabs>
              <w:ind w:firstLine="709"/>
              <w:jc w:val="center"/>
              <w:rPr>
                <w:b/>
                <w:bCs/>
                <w:sz w:val="16"/>
                <w:szCs w:val="16"/>
              </w:rPr>
            </w:pPr>
            <w:r w:rsidRPr="002B7368">
              <w:rPr>
                <w:b/>
                <w:bCs/>
                <w:sz w:val="28"/>
                <w:szCs w:val="28"/>
              </w:rPr>
              <w:t>Долгосрочные тарифы МКП ММО «Ресурс» на горячую воду в открытой системе горячего водоснабжения (теплоснабжения), реализуемую на потребительском рынке</w:t>
            </w:r>
            <w:r w:rsidRPr="002B7368">
              <w:rPr>
                <w:b/>
                <w:bCs/>
                <w:color w:val="000000"/>
                <w:kern w:val="32"/>
                <w:sz w:val="28"/>
                <w:szCs w:val="28"/>
              </w:rPr>
              <w:t xml:space="preserve"> </w:t>
            </w:r>
            <w:r w:rsidRPr="002B7368">
              <w:rPr>
                <w:b/>
                <w:bCs/>
                <w:sz w:val="28"/>
                <w:szCs w:val="28"/>
              </w:rPr>
              <w:t xml:space="preserve">Мариинского муниципального округа, </w:t>
            </w:r>
            <w:r w:rsidRPr="002B7368">
              <w:rPr>
                <w:b/>
                <w:bCs/>
                <w:sz w:val="28"/>
                <w:szCs w:val="28"/>
              </w:rPr>
              <w:br/>
              <w:t xml:space="preserve">с </w:t>
            </w:r>
            <w:r w:rsidRPr="002B7368">
              <w:rPr>
                <w:b/>
                <w:bCs/>
                <w:color w:val="000000"/>
                <w:kern w:val="32"/>
                <w:sz w:val="28"/>
                <w:szCs w:val="28"/>
              </w:rPr>
              <w:t>01.01.2023 по 31.12.2027</w:t>
            </w:r>
          </w:p>
          <w:tbl>
            <w:tblPr>
              <w:tblW w:w="14809"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497"/>
              <w:gridCol w:w="1666"/>
              <w:gridCol w:w="884"/>
              <w:gridCol w:w="885"/>
              <w:gridCol w:w="885"/>
              <w:gridCol w:w="1023"/>
              <w:gridCol w:w="852"/>
              <w:gridCol w:w="852"/>
              <w:gridCol w:w="852"/>
              <w:gridCol w:w="1049"/>
              <w:gridCol w:w="1030"/>
              <w:gridCol w:w="1066"/>
              <w:gridCol w:w="1251"/>
              <w:gridCol w:w="1017"/>
            </w:tblGrid>
            <w:tr w:rsidR="002B7368" w:rsidRPr="002B7368" w14:paraId="0605B4D8" w14:textId="77777777" w:rsidTr="00BD168F">
              <w:trPr>
                <w:trHeight w:val="352"/>
              </w:trPr>
              <w:tc>
                <w:tcPr>
                  <w:tcW w:w="1497" w:type="dxa"/>
                  <w:vMerge w:val="restart"/>
                  <w:tcBorders>
                    <w:top w:val="single" w:sz="2" w:space="0" w:color="auto"/>
                    <w:left w:val="single" w:sz="2" w:space="0" w:color="auto"/>
                    <w:bottom w:val="single" w:sz="2" w:space="0" w:color="auto"/>
                    <w:right w:val="single" w:sz="2" w:space="0" w:color="auto"/>
                  </w:tcBorders>
                  <w:vAlign w:val="center"/>
                  <w:hideMark/>
                </w:tcPr>
                <w:p w14:paraId="5CA37F88" w14:textId="77777777" w:rsidR="002B7368" w:rsidRPr="002B7368" w:rsidRDefault="002B7368" w:rsidP="002B7368">
                  <w:pPr>
                    <w:tabs>
                      <w:tab w:val="left" w:pos="3052"/>
                    </w:tabs>
                    <w:ind w:left="-108" w:right="-108"/>
                    <w:jc w:val="center"/>
                    <w:rPr>
                      <w:sz w:val="22"/>
                      <w:szCs w:val="22"/>
                    </w:rPr>
                  </w:pPr>
                  <w:bookmarkStart w:id="136" w:name="_Hlk531186313"/>
                  <w:r w:rsidRPr="002B7368">
                    <w:rPr>
                      <w:sz w:val="22"/>
                      <w:szCs w:val="22"/>
                    </w:rPr>
                    <w:t>Наименование регулируемой организации</w:t>
                  </w:r>
                </w:p>
              </w:tc>
              <w:tc>
                <w:tcPr>
                  <w:tcW w:w="1666" w:type="dxa"/>
                  <w:vMerge w:val="restart"/>
                  <w:tcBorders>
                    <w:top w:val="single" w:sz="2" w:space="0" w:color="auto"/>
                    <w:left w:val="single" w:sz="2" w:space="0" w:color="auto"/>
                    <w:bottom w:val="single" w:sz="2" w:space="0" w:color="auto"/>
                    <w:right w:val="single" w:sz="2" w:space="0" w:color="auto"/>
                  </w:tcBorders>
                  <w:vAlign w:val="center"/>
                  <w:hideMark/>
                </w:tcPr>
                <w:p w14:paraId="07606D76" w14:textId="77777777" w:rsidR="002B7368" w:rsidRPr="002B7368" w:rsidRDefault="002B7368" w:rsidP="002B7368">
                  <w:pPr>
                    <w:ind w:left="-108" w:firstLine="47"/>
                    <w:jc w:val="center"/>
                    <w:rPr>
                      <w:sz w:val="22"/>
                      <w:szCs w:val="22"/>
                    </w:rPr>
                  </w:pPr>
                  <w:r w:rsidRPr="002B7368">
                    <w:rPr>
                      <w:sz w:val="22"/>
                      <w:szCs w:val="22"/>
                    </w:rPr>
                    <w:t>Период</w:t>
                  </w:r>
                </w:p>
              </w:tc>
              <w:tc>
                <w:tcPr>
                  <w:tcW w:w="3677" w:type="dxa"/>
                  <w:gridSpan w:val="4"/>
                  <w:tcBorders>
                    <w:top w:val="single" w:sz="2" w:space="0" w:color="auto"/>
                    <w:left w:val="single" w:sz="2" w:space="0" w:color="auto"/>
                    <w:bottom w:val="single" w:sz="4" w:space="0" w:color="auto"/>
                    <w:right w:val="single" w:sz="2" w:space="0" w:color="auto"/>
                  </w:tcBorders>
                  <w:vAlign w:val="center"/>
                  <w:hideMark/>
                </w:tcPr>
                <w:p w14:paraId="1953EE4F" w14:textId="77777777" w:rsidR="002B7368" w:rsidRPr="002B7368" w:rsidRDefault="002B7368" w:rsidP="002B7368">
                  <w:pPr>
                    <w:ind w:left="-108" w:firstLine="47"/>
                    <w:jc w:val="center"/>
                    <w:rPr>
                      <w:sz w:val="22"/>
                      <w:szCs w:val="22"/>
                    </w:rPr>
                  </w:pPr>
                  <w:r w:rsidRPr="002B7368">
                    <w:rPr>
                      <w:sz w:val="22"/>
                      <w:szCs w:val="22"/>
                    </w:rPr>
                    <w:t>Тариф на горячую воду для населения, руб./м</w:t>
                  </w:r>
                  <w:r w:rsidRPr="002B7368">
                    <w:rPr>
                      <w:sz w:val="22"/>
                      <w:szCs w:val="22"/>
                      <w:vertAlign w:val="superscript"/>
                    </w:rPr>
                    <w:t xml:space="preserve">3 </w:t>
                  </w:r>
                  <w:r w:rsidRPr="002B7368">
                    <w:rPr>
                      <w:sz w:val="22"/>
                      <w:szCs w:val="22"/>
                    </w:rPr>
                    <w:t>* (с НДС)</w:t>
                  </w:r>
                </w:p>
              </w:tc>
              <w:tc>
                <w:tcPr>
                  <w:tcW w:w="3605" w:type="dxa"/>
                  <w:gridSpan w:val="4"/>
                  <w:tcBorders>
                    <w:top w:val="single" w:sz="2" w:space="0" w:color="auto"/>
                    <w:left w:val="single" w:sz="2" w:space="0" w:color="auto"/>
                    <w:bottom w:val="single" w:sz="4" w:space="0" w:color="auto"/>
                    <w:right w:val="single" w:sz="2" w:space="0" w:color="auto"/>
                  </w:tcBorders>
                  <w:vAlign w:val="center"/>
                  <w:hideMark/>
                </w:tcPr>
                <w:p w14:paraId="43EA0725" w14:textId="77777777" w:rsidR="002B7368" w:rsidRPr="002B7368" w:rsidRDefault="002B7368" w:rsidP="002B7368">
                  <w:pPr>
                    <w:ind w:left="-108" w:firstLine="47"/>
                    <w:jc w:val="center"/>
                    <w:rPr>
                      <w:sz w:val="22"/>
                      <w:szCs w:val="22"/>
                    </w:rPr>
                  </w:pPr>
                  <w:r w:rsidRPr="002B7368">
                    <w:rPr>
                      <w:sz w:val="22"/>
                      <w:szCs w:val="22"/>
                    </w:rPr>
                    <w:t>Тариф на горячую воду для прочих потребителей,</w:t>
                  </w:r>
                </w:p>
                <w:p w14:paraId="0420E3FF" w14:textId="77777777" w:rsidR="002B7368" w:rsidRPr="002B7368" w:rsidRDefault="002B7368" w:rsidP="002B7368">
                  <w:pPr>
                    <w:ind w:left="-108" w:firstLine="47"/>
                    <w:jc w:val="center"/>
                    <w:rPr>
                      <w:sz w:val="22"/>
                      <w:szCs w:val="22"/>
                    </w:rPr>
                  </w:pPr>
                  <w:r w:rsidRPr="002B7368">
                    <w:rPr>
                      <w:sz w:val="22"/>
                      <w:szCs w:val="22"/>
                    </w:rPr>
                    <w:t>руб./м</w:t>
                  </w:r>
                  <w:r w:rsidRPr="002B7368">
                    <w:rPr>
                      <w:sz w:val="22"/>
                      <w:szCs w:val="22"/>
                      <w:vertAlign w:val="superscript"/>
                    </w:rPr>
                    <w:t xml:space="preserve">3 </w:t>
                  </w:r>
                  <w:r w:rsidRPr="002B7368">
                    <w:rPr>
                      <w:sz w:val="22"/>
                      <w:szCs w:val="22"/>
                    </w:rPr>
                    <w:t>(без НДС)</w:t>
                  </w:r>
                </w:p>
              </w:tc>
              <w:tc>
                <w:tcPr>
                  <w:tcW w:w="1030" w:type="dxa"/>
                  <w:vMerge w:val="restart"/>
                  <w:tcBorders>
                    <w:top w:val="single" w:sz="2" w:space="0" w:color="auto"/>
                    <w:left w:val="single" w:sz="2" w:space="0" w:color="auto"/>
                    <w:bottom w:val="single" w:sz="2" w:space="0" w:color="auto"/>
                    <w:right w:val="single" w:sz="2" w:space="0" w:color="auto"/>
                  </w:tcBorders>
                  <w:vAlign w:val="center"/>
                  <w:hideMark/>
                </w:tcPr>
                <w:p w14:paraId="7CD76109" w14:textId="77777777" w:rsidR="002B7368" w:rsidRPr="002B7368" w:rsidRDefault="002B7368" w:rsidP="002B7368">
                  <w:pPr>
                    <w:ind w:left="-108" w:right="-104" w:firstLine="3"/>
                    <w:jc w:val="center"/>
                    <w:rPr>
                      <w:sz w:val="22"/>
                      <w:szCs w:val="22"/>
                    </w:rPr>
                  </w:pPr>
                  <w:r w:rsidRPr="002B7368">
                    <w:rPr>
                      <w:sz w:val="22"/>
                      <w:szCs w:val="22"/>
                    </w:rPr>
                    <w:t>Компо-нент на теплоно-ситель,</w:t>
                  </w:r>
                </w:p>
                <w:p w14:paraId="6DB28755" w14:textId="77777777" w:rsidR="002B7368" w:rsidRPr="002B7368" w:rsidRDefault="002B7368" w:rsidP="002B7368">
                  <w:pPr>
                    <w:ind w:left="-108" w:right="-104" w:firstLine="3"/>
                    <w:jc w:val="center"/>
                    <w:rPr>
                      <w:sz w:val="22"/>
                      <w:szCs w:val="22"/>
                    </w:rPr>
                  </w:pPr>
                  <w:r w:rsidRPr="002B7368">
                    <w:rPr>
                      <w:sz w:val="22"/>
                      <w:szCs w:val="22"/>
                    </w:rPr>
                    <w:t>руб./м</w:t>
                  </w:r>
                  <w:r w:rsidRPr="002B7368">
                    <w:rPr>
                      <w:sz w:val="22"/>
                      <w:szCs w:val="22"/>
                      <w:vertAlign w:val="superscript"/>
                    </w:rPr>
                    <w:t xml:space="preserve">3 </w:t>
                  </w:r>
                  <w:r w:rsidRPr="002B7368">
                    <w:rPr>
                      <w:sz w:val="22"/>
                      <w:szCs w:val="22"/>
                    </w:rPr>
                    <w:t>**</w:t>
                  </w:r>
                </w:p>
                <w:p w14:paraId="74FECBD3" w14:textId="77777777" w:rsidR="002B7368" w:rsidRPr="002B7368" w:rsidRDefault="002B7368" w:rsidP="002B7368">
                  <w:pPr>
                    <w:tabs>
                      <w:tab w:val="left" w:pos="3052"/>
                    </w:tabs>
                    <w:ind w:left="-108" w:right="-104" w:firstLine="3"/>
                    <w:jc w:val="center"/>
                    <w:rPr>
                      <w:sz w:val="22"/>
                      <w:szCs w:val="22"/>
                    </w:rPr>
                  </w:pPr>
                  <w:r w:rsidRPr="002B7368">
                    <w:rPr>
                      <w:sz w:val="22"/>
                      <w:szCs w:val="22"/>
                    </w:rPr>
                    <w:t>(без НДС)</w:t>
                  </w:r>
                </w:p>
              </w:tc>
              <w:tc>
                <w:tcPr>
                  <w:tcW w:w="3334" w:type="dxa"/>
                  <w:gridSpan w:val="3"/>
                  <w:tcBorders>
                    <w:top w:val="single" w:sz="2" w:space="0" w:color="auto"/>
                    <w:left w:val="single" w:sz="2" w:space="0" w:color="auto"/>
                    <w:bottom w:val="single" w:sz="2" w:space="0" w:color="auto"/>
                    <w:right w:val="single" w:sz="2" w:space="0" w:color="auto"/>
                  </w:tcBorders>
                  <w:vAlign w:val="center"/>
                  <w:hideMark/>
                </w:tcPr>
                <w:p w14:paraId="6DDE58E8" w14:textId="77777777" w:rsidR="002B7368" w:rsidRPr="002B7368" w:rsidRDefault="002B7368" w:rsidP="002B7368">
                  <w:pPr>
                    <w:tabs>
                      <w:tab w:val="left" w:pos="3052"/>
                    </w:tabs>
                    <w:jc w:val="center"/>
                    <w:rPr>
                      <w:sz w:val="22"/>
                      <w:szCs w:val="22"/>
                    </w:rPr>
                  </w:pPr>
                  <w:r w:rsidRPr="002B7368">
                    <w:rPr>
                      <w:sz w:val="22"/>
                      <w:szCs w:val="22"/>
                    </w:rPr>
                    <w:t>Компонент на тепловую энергию</w:t>
                  </w:r>
                </w:p>
              </w:tc>
            </w:tr>
            <w:tr w:rsidR="002B7368" w:rsidRPr="002B7368" w14:paraId="0CA7F7EC" w14:textId="77777777" w:rsidTr="00BD168F">
              <w:trPr>
                <w:trHeight w:val="217"/>
              </w:trPr>
              <w:tc>
                <w:tcPr>
                  <w:tcW w:w="1497" w:type="dxa"/>
                  <w:vMerge/>
                  <w:tcBorders>
                    <w:top w:val="single" w:sz="2" w:space="0" w:color="auto"/>
                    <w:left w:val="single" w:sz="2" w:space="0" w:color="auto"/>
                    <w:bottom w:val="single" w:sz="2" w:space="0" w:color="auto"/>
                    <w:right w:val="single" w:sz="2" w:space="0" w:color="auto"/>
                  </w:tcBorders>
                  <w:vAlign w:val="center"/>
                  <w:hideMark/>
                </w:tcPr>
                <w:p w14:paraId="23F77FFD" w14:textId="77777777" w:rsidR="002B7368" w:rsidRPr="002B7368" w:rsidRDefault="002B7368" w:rsidP="002B7368">
                  <w:pPr>
                    <w:rPr>
                      <w:sz w:val="22"/>
                      <w:szCs w:val="22"/>
                    </w:rPr>
                  </w:pPr>
                </w:p>
              </w:tc>
              <w:tc>
                <w:tcPr>
                  <w:tcW w:w="1666" w:type="dxa"/>
                  <w:vMerge/>
                  <w:tcBorders>
                    <w:top w:val="single" w:sz="2" w:space="0" w:color="auto"/>
                    <w:left w:val="single" w:sz="2" w:space="0" w:color="auto"/>
                    <w:bottom w:val="single" w:sz="2" w:space="0" w:color="auto"/>
                    <w:right w:val="single" w:sz="2" w:space="0" w:color="auto"/>
                  </w:tcBorders>
                  <w:vAlign w:val="center"/>
                  <w:hideMark/>
                </w:tcPr>
                <w:p w14:paraId="68F5C541" w14:textId="77777777" w:rsidR="002B7368" w:rsidRPr="002B7368" w:rsidRDefault="002B7368" w:rsidP="002B7368">
                  <w:pPr>
                    <w:rPr>
                      <w:sz w:val="22"/>
                      <w:szCs w:val="22"/>
                    </w:rPr>
                  </w:pPr>
                </w:p>
              </w:tc>
              <w:tc>
                <w:tcPr>
                  <w:tcW w:w="1769" w:type="dxa"/>
                  <w:gridSpan w:val="2"/>
                  <w:tcBorders>
                    <w:top w:val="single" w:sz="4" w:space="0" w:color="auto"/>
                    <w:left w:val="single" w:sz="2" w:space="0" w:color="auto"/>
                    <w:bottom w:val="single" w:sz="2" w:space="0" w:color="auto"/>
                    <w:right w:val="single" w:sz="2" w:space="0" w:color="auto"/>
                  </w:tcBorders>
                  <w:vAlign w:val="center"/>
                  <w:hideMark/>
                </w:tcPr>
                <w:p w14:paraId="379D3F3B" w14:textId="77777777" w:rsidR="002B7368" w:rsidRPr="002B7368" w:rsidRDefault="002B7368" w:rsidP="002B7368">
                  <w:pPr>
                    <w:ind w:left="-108" w:right="-85" w:hanging="55"/>
                    <w:jc w:val="center"/>
                    <w:rPr>
                      <w:sz w:val="22"/>
                      <w:szCs w:val="22"/>
                    </w:rPr>
                  </w:pPr>
                  <w:r w:rsidRPr="002B7368">
                    <w:rPr>
                      <w:sz w:val="22"/>
                      <w:szCs w:val="22"/>
                    </w:rPr>
                    <w:t>Изолированные стояки</w:t>
                  </w:r>
                </w:p>
              </w:tc>
              <w:tc>
                <w:tcPr>
                  <w:tcW w:w="1908" w:type="dxa"/>
                  <w:gridSpan w:val="2"/>
                  <w:tcBorders>
                    <w:top w:val="single" w:sz="4" w:space="0" w:color="auto"/>
                    <w:left w:val="single" w:sz="2" w:space="0" w:color="auto"/>
                    <w:bottom w:val="single" w:sz="2" w:space="0" w:color="auto"/>
                    <w:right w:val="single" w:sz="2" w:space="0" w:color="auto"/>
                  </w:tcBorders>
                  <w:vAlign w:val="center"/>
                  <w:hideMark/>
                </w:tcPr>
                <w:p w14:paraId="268F9480" w14:textId="77777777" w:rsidR="002B7368" w:rsidRPr="002B7368" w:rsidRDefault="002B7368" w:rsidP="002B7368">
                  <w:pPr>
                    <w:ind w:left="-108" w:right="-85" w:hanging="4"/>
                    <w:jc w:val="center"/>
                    <w:rPr>
                      <w:sz w:val="22"/>
                      <w:szCs w:val="22"/>
                    </w:rPr>
                  </w:pPr>
                  <w:r w:rsidRPr="002B7368">
                    <w:rPr>
                      <w:sz w:val="22"/>
                      <w:szCs w:val="22"/>
                    </w:rPr>
                    <w:t>Неизолированные стояки</w:t>
                  </w:r>
                </w:p>
              </w:tc>
              <w:tc>
                <w:tcPr>
                  <w:tcW w:w="1704" w:type="dxa"/>
                  <w:gridSpan w:val="2"/>
                  <w:tcBorders>
                    <w:top w:val="single" w:sz="4" w:space="0" w:color="auto"/>
                    <w:left w:val="single" w:sz="2" w:space="0" w:color="auto"/>
                    <w:bottom w:val="single" w:sz="2" w:space="0" w:color="auto"/>
                    <w:right w:val="single" w:sz="2" w:space="0" w:color="auto"/>
                  </w:tcBorders>
                  <w:vAlign w:val="center"/>
                  <w:hideMark/>
                </w:tcPr>
                <w:p w14:paraId="6D40B2B6" w14:textId="77777777" w:rsidR="002B7368" w:rsidRPr="002B7368" w:rsidRDefault="002B7368" w:rsidP="002B7368">
                  <w:pPr>
                    <w:ind w:left="-108" w:right="-85" w:hanging="55"/>
                    <w:jc w:val="center"/>
                    <w:rPr>
                      <w:sz w:val="22"/>
                      <w:szCs w:val="22"/>
                    </w:rPr>
                  </w:pPr>
                  <w:r w:rsidRPr="002B7368">
                    <w:rPr>
                      <w:sz w:val="22"/>
                      <w:szCs w:val="22"/>
                    </w:rPr>
                    <w:t>Изолированные стояки</w:t>
                  </w:r>
                </w:p>
              </w:tc>
              <w:tc>
                <w:tcPr>
                  <w:tcW w:w="1901" w:type="dxa"/>
                  <w:gridSpan w:val="2"/>
                  <w:tcBorders>
                    <w:top w:val="single" w:sz="4" w:space="0" w:color="auto"/>
                    <w:left w:val="single" w:sz="2" w:space="0" w:color="auto"/>
                    <w:bottom w:val="single" w:sz="2" w:space="0" w:color="auto"/>
                    <w:right w:val="single" w:sz="2" w:space="0" w:color="auto"/>
                  </w:tcBorders>
                  <w:vAlign w:val="center"/>
                  <w:hideMark/>
                </w:tcPr>
                <w:p w14:paraId="6614E381" w14:textId="77777777" w:rsidR="002B7368" w:rsidRPr="002B7368" w:rsidRDefault="002B7368" w:rsidP="002B7368">
                  <w:pPr>
                    <w:ind w:left="-108" w:right="-85" w:hanging="4"/>
                    <w:jc w:val="center"/>
                    <w:rPr>
                      <w:sz w:val="22"/>
                      <w:szCs w:val="22"/>
                    </w:rPr>
                  </w:pPr>
                  <w:r w:rsidRPr="002B7368">
                    <w:rPr>
                      <w:sz w:val="22"/>
                      <w:szCs w:val="22"/>
                    </w:rPr>
                    <w:t>Неизолированные стояки</w:t>
                  </w:r>
                </w:p>
              </w:tc>
              <w:tc>
                <w:tcPr>
                  <w:tcW w:w="1030" w:type="dxa"/>
                  <w:vMerge/>
                  <w:tcBorders>
                    <w:top w:val="single" w:sz="2" w:space="0" w:color="auto"/>
                    <w:left w:val="single" w:sz="2" w:space="0" w:color="auto"/>
                    <w:bottom w:val="single" w:sz="2" w:space="0" w:color="auto"/>
                    <w:right w:val="single" w:sz="2" w:space="0" w:color="auto"/>
                  </w:tcBorders>
                  <w:vAlign w:val="center"/>
                  <w:hideMark/>
                </w:tcPr>
                <w:p w14:paraId="4A68C193" w14:textId="77777777" w:rsidR="002B7368" w:rsidRPr="002B7368" w:rsidRDefault="002B7368" w:rsidP="002B7368">
                  <w:pPr>
                    <w:rPr>
                      <w:sz w:val="22"/>
                      <w:szCs w:val="22"/>
                    </w:rPr>
                  </w:pPr>
                </w:p>
              </w:tc>
              <w:tc>
                <w:tcPr>
                  <w:tcW w:w="1066" w:type="dxa"/>
                  <w:vMerge w:val="restart"/>
                  <w:tcBorders>
                    <w:top w:val="single" w:sz="2" w:space="0" w:color="auto"/>
                    <w:left w:val="single" w:sz="2" w:space="0" w:color="auto"/>
                    <w:bottom w:val="single" w:sz="2" w:space="0" w:color="auto"/>
                    <w:right w:val="single" w:sz="2" w:space="0" w:color="auto"/>
                  </w:tcBorders>
                  <w:vAlign w:val="center"/>
                  <w:hideMark/>
                </w:tcPr>
                <w:p w14:paraId="2FD70BF4" w14:textId="77777777" w:rsidR="002B7368" w:rsidRPr="002B7368" w:rsidRDefault="002B7368" w:rsidP="002B7368">
                  <w:pPr>
                    <w:tabs>
                      <w:tab w:val="left" w:pos="3052"/>
                    </w:tabs>
                    <w:ind w:left="-108" w:right="-151"/>
                    <w:jc w:val="center"/>
                    <w:rPr>
                      <w:sz w:val="22"/>
                      <w:szCs w:val="22"/>
                    </w:rPr>
                  </w:pPr>
                  <w:r w:rsidRPr="002B7368">
                    <w:rPr>
                      <w:sz w:val="22"/>
                      <w:szCs w:val="22"/>
                    </w:rPr>
                    <w:t>Односта-вочный, руб./Гкал</w:t>
                  </w:r>
                </w:p>
                <w:p w14:paraId="67F26A87" w14:textId="77777777" w:rsidR="002B7368" w:rsidRPr="002B7368" w:rsidRDefault="002B7368" w:rsidP="002B7368">
                  <w:pPr>
                    <w:tabs>
                      <w:tab w:val="left" w:pos="3052"/>
                    </w:tabs>
                    <w:ind w:left="-108" w:right="-151"/>
                    <w:jc w:val="center"/>
                    <w:rPr>
                      <w:sz w:val="22"/>
                      <w:szCs w:val="22"/>
                    </w:rPr>
                  </w:pPr>
                  <w:r w:rsidRPr="002B7368">
                    <w:rPr>
                      <w:sz w:val="22"/>
                      <w:szCs w:val="22"/>
                    </w:rPr>
                    <w:t>*** (без НДС)</w:t>
                  </w:r>
                </w:p>
              </w:tc>
              <w:tc>
                <w:tcPr>
                  <w:tcW w:w="2268" w:type="dxa"/>
                  <w:gridSpan w:val="2"/>
                  <w:tcBorders>
                    <w:top w:val="single" w:sz="2" w:space="0" w:color="auto"/>
                    <w:left w:val="single" w:sz="2" w:space="0" w:color="auto"/>
                    <w:bottom w:val="single" w:sz="2" w:space="0" w:color="auto"/>
                    <w:right w:val="single" w:sz="2" w:space="0" w:color="auto"/>
                  </w:tcBorders>
                  <w:vAlign w:val="center"/>
                  <w:hideMark/>
                </w:tcPr>
                <w:p w14:paraId="59EDA38B" w14:textId="77777777" w:rsidR="002B7368" w:rsidRPr="002B7368" w:rsidRDefault="002B7368" w:rsidP="002B7368">
                  <w:pPr>
                    <w:tabs>
                      <w:tab w:val="left" w:pos="3052"/>
                    </w:tabs>
                    <w:jc w:val="center"/>
                    <w:rPr>
                      <w:sz w:val="22"/>
                      <w:szCs w:val="22"/>
                    </w:rPr>
                  </w:pPr>
                  <w:r w:rsidRPr="002B7368">
                    <w:rPr>
                      <w:sz w:val="22"/>
                      <w:szCs w:val="22"/>
                    </w:rPr>
                    <w:t>Двухставочный</w:t>
                  </w:r>
                </w:p>
              </w:tc>
            </w:tr>
            <w:tr w:rsidR="002B7368" w:rsidRPr="002B7368" w14:paraId="6E1DCE3E" w14:textId="77777777" w:rsidTr="00BD168F">
              <w:trPr>
                <w:trHeight w:val="1149"/>
              </w:trPr>
              <w:tc>
                <w:tcPr>
                  <w:tcW w:w="1497" w:type="dxa"/>
                  <w:vMerge/>
                  <w:tcBorders>
                    <w:top w:val="single" w:sz="2" w:space="0" w:color="auto"/>
                    <w:left w:val="single" w:sz="2" w:space="0" w:color="auto"/>
                    <w:bottom w:val="single" w:sz="2" w:space="0" w:color="auto"/>
                    <w:right w:val="single" w:sz="2" w:space="0" w:color="auto"/>
                  </w:tcBorders>
                  <w:vAlign w:val="center"/>
                  <w:hideMark/>
                </w:tcPr>
                <w:p w14:paraId="22DEC5D8" w14:textId="77777777" w:rsidR="002B7368" w:rsidRPr="002B7368" w:rsidRDefault="002B7368" w:rsidP="002B7368">
                  <w:pPr>
                    <w:rPr>
                      <w:sz w:val="22"/>
                      <w:szCs w:val="22"/>
                    </w:rPr>
                  </w:pPr>
                </w:p>
              </w:tc>
              <w:tc>
                <w:tcPr>
                  <w:tcW w:w="1666" w:type="dxa"/>
                  <w:vMerge/>
                  <w:tcBorders>
                    <w:top w:val="single" w:sz="2" w:space="0" w:color="auto"/>
                    <w:left w:val="single" w:sz="2" w:space="0" w:color="auto"/>
                    <w:bottom w:val="single" w:sz="2" w:space="0" w:color="auto"/>
                    <w:right w:val="single" w:sz="2" w:space="0" w:color="auto"/>
                  </w:tcBorders>
                  <w:vAlign w:val="center"/>
                  <w:hideMark/>
                </w:tcPr>
                <w:p w14:paraId="5758B048" w14:textId="77777777" w:rsidR="002B7368" w:rsidRPr="002B7368" w:rsidRDefault="002B7368" w:rsidP="002B7368">
                  <w:pPr>
                    <w:rPr>
                      <w:sz w:val="22"/>
                      <w:szCs w:val="22"/>
                    </w:rPr>
                  </w:pPr>
                </w:p>
              </w:tc>
              <w:tc>
                <w:tcPr>
                  <w:tcW w:w="884" w:type="dxa"/>
                  <w:tcBorders>
                    <w:top w:val="single" w:sz="2" w:space="0" w:color="auto"/>
                    <w:left w:val="single" w:sz="2" w:space="0" w:color="auto"/>
                    <w:bottom w:val="single" w:sz="2" w:space="0" w:color="auto"/>
                    <w:right w:val="single" w:sz="2" w:space="0" w:color="auto"/>
                  </w:tcBorders>
                  <w:vAlign w:val="center"/>
                  <w:hideMark/>
                </w:tcPr>
                <w:p w14:paraId="006F9892" w14:textId="77777777" w:rsidR="002B7368" w:rsidRPr="002B7368" w:rsidRDefault="002B7368" w:rsidP="002B7368">
                  <w:pPr>
                    <w:tabs>
                      <w:tab w:val="left" w:pos="3052"/>
                    </w:tabs>
                    <w:ind w:right="-35"/>
                    <w:jc w:val="center"/>
                    <w:rPr>
                      <w:sz w:val="22"/>
                      <w:szCs w:val="22"/>
                    </w:rPr>
                  </w:pPr>
                  <w:r w:rsidRPr="002B7368">
                    <w:rPr>
                      <w:sz w:val="22"/>
                      <w:szCs w:val="22"/>
                    </w:rPr>
                    <w:t>с поло-тенце-суши-те-лями</w:t>
                  </w:r>
                </w:p>
              </w:tc>
              <w:tc>
                <w:tcPr>
                  <w:tcW w:w="885" w:type="dxa"/>
                  <w:tcBorders>
                    <w:top w:val="single" w:sz="2" w:space="0" w:color="auto"/>
                    <w:left w:val="single" w:sz="2" w:space="0" w:color="auto"/>
                    <w:bottom w:val="single" w:sz="2" w:space="0" w:color="auto"/>
                    <w:right w:val="single" w:sz="2" w:space="0" w:color="auto"/>
                  </w:tcBorders>
                  <w:vAlign w:val="center"/>
                  <w:hideMark/>
                </w:tcPr>
                <w:p w14:paraId="543CC76B" w14:textId="77777777" w:rsidR="002B7368" w:rsidRPr="002B7368" w:rsidRDefault="002B7368" w:rsidP="002B7368">
                  <w:pPr>
                    <w:tabs>
                      <w:tab w:val="left" w:pos="3052"/>
                    </w:tabs>
                    <w:ind w:right="-35"/>
                    <w:jc w:val="center"/>
                    <w:rPr>
                      <w:sz w:val="22"/>
                      <w:szCs w:val="22"/>
                    </w:rPr>
                  </w:pPr>
                  <w:r w:rsidRPr="002B7368">
                    <w:rPr>
                      <w:sz w:val="22"/>
                      <w:szCs w:val="22"/>
                    </w:rPr>
                    <w:t>без поло-тенце-суши-телей</w:t>
                  </w:r>
                </w:p>
              </w:tc>
              <w:tc>
                <w:tcPr>
                  <w:tcW w:w="885" w:type="dxa"/>
                  <w:tcBorders>
                    <w:top w:val="single" w:sz="2" w:space="0" w:color="auto"/>
                    <w:left w:val="single" w:sz="2" w:space="0" w:color="auto"/>
                    <w:bottom w:val="single" w:sz="2" w:space="0" w:color="auto"/>
                    <w:right w:val="single" w:sz="2" w:space="0" w:color="auto"/>
                  </w:tcBorders>
                  <w:vAlign w:val="center"/>
                  <w:hideMark/>
                </w:tcPr>
                <w:p w14:paraId="3ABB3E6C" w14:textId="77777777" w:rsidR="002B7368" w:rsidRPr="002B7368" w:rsidRDefault="002B7368" w:rsidP="002B7368">
                  <w:pPr>
                    <w:tabs>
                      <w:tab w:val="left" w:pos="3052"/>
                    </w:tabs>
                    <w:ind w:right="-35"/>
                    <w:jc w:val="center"/>
                    <w:rPr>
                      <w:sz w:val="22"/>
                      <w:szCs w:val="22"/>
                    </w:rPr>
                  </w:pPr>
                  <w:r w:rsidRPr="002B7368">
                    <w:rPr>
                      <w:sz w:val="22"/>
                      <w:szCs w:val="22"/>
                    </w:rPr>
                    <w:t>с поло-тенце-суши-те-лями</w:t>
                  </w:r>
                </w:p>
              </w:tc>
              <w:tc>
                <w:tcPr>
                  <w:tcW w:w="1023" w:type="dxa"/>
                  <w:tcBorders>
                    <w:top w:val="single" w:sz="2" w:space="0" w:color="auto"/>
                    <w:left w:val="single" w:sz="2" w:space="0" w:color="auto"/>
                    <w:bottom w:val="single" w:sz="2" w:space="0" w:color="auto"/>
                    <w:right w:val="single" w:sz="2" w:space="0" w:color="auto"/>
                  </w:tcBorders>
                  <w:vAlign w:val="center"/>
                  <w:hideMark/>
                </w:tcPr>
                <w:p w14:paraId="3C567F6A" w14:textId="77777777" w:rsidR="002B7368" w:rsidRPr="002B7368" w:rsidRDefault="002B7368" w:rsidP="002B7368">
                  <w:pPr>
                    <w:tabs>
                      <w:tab w:val="left" w:pos="3052"/>
                    </w:tabs>
                    <w:ind w:right="-35"/>
                    <w:jc w:val="center"/>
                    <w:rPr>
                      <w:sz w:val="22"/>
                      <w:szCs w:val="22"/>
                    </w:rPr>
                  </w:pPr>
                  <w:r w:rsidRPr="002B7368">
                    <w:rPr>
                      <w:sz w:val="22"/>
                      <w:szCs w:val="22"/>
                    </w:rPr>
                    <w:t>без поло-тенце-суши-телей</w:t>
                  </w:r>
                </w:p>
              </w:tc>
              <w:tc>
                <w:tcPr>
                  <w:tcW w:w="852" w:type="dxa"/>
                  <w:tcBorders>
                    <w:top w:val="single" w:sz="2" w:space="0" w:color="auto"/>
                    <w:left w:val="single" w:sz="2" w:space="0" w:color="auto"/>
                    <w:bottom w:val="single" w:sz="2" w:space="0" w:color="auto"/>
                    <w:right w:val="single" w:sz="2" w:space="0" w:color="auto"/>
                  </w:tcBorders>
                  <w:vAlign w:val="center"/>
                  <w:hideMark/>
                </w:tcPr>
                <w:p w14:paraId="5D62D89A" w14:textId="77777777" w:rsidR="002B7368" w:rsidRPr="002B7368" w:rsidRDefault="002B7368" w:rsidP="002B7368">
                  <w:pPr>
                    <w:tabs>
                      <w:tab w:val="left" w:pos="3052"/>
                    </w:tabs>
                    <w:ind w:right="-68"/>
                    <w:jc w:val="center"/>
                    <w:rPr>
                      <w:sz w:val="22"/>
                      <w:szCs w:val="22"/>
                    </w:rPr>
                  </w:pPr>
                  <w:r w:rsidRPr="002B7368">
                    <w:rPr>
                      <w:sz w:val="22"/>
                      <w:szCs w:val="22"/>
                    </w:rPr>
                    <w:t>с поло-тенце-суши-те-лями</w:t>
                  </w:r>
                </w:p>
              </w:tc>
              <w:tc>
                <w:tcPr>
                  <w:tcW w:w="852" w:type="dxa"/>
                  <w:tcBorders>
                    <w:top w:val="single" w:sz="2" w:space="0" w:color="auto"/>
                    <w:left w:val="single" w:sz="2" w:space="0" w:color="auto"/>
                    <w:bottom w:val="single" w:sz="2" w:space="0" w:color="auto"/>
                    <w:right w:val="single" w:sz="2" w:space="0" w:color="auto"/>
                  </w:tcBorders>
                  <w:vAlign w:val="center"/>
                  <w:hideMark/>
                </w:tcPr>
                <w:p w14:paraId="341C76A5" w14:textId="77777777" w:rsidR="002B7368" w:rsidRPr="002B7368" w:rsidRDefault="002B7368" w:rsidP="002B7368">
                  <w:pPr>
                    <w:tabs>
                      <w:tab w:val="left" w:pos="3052"/>
                    </w:tabs>
                    <w:ind w:right="-35"/>
                    <w:jc w:val="center"/>
                    <w:rPr>
                      <w:sz w:val="22"/>
                      <w:szCs w:val="22"/>
                    </w:rPr>
                  </w:pPr>
                  <w:r w:rsidRPr="002B7368">
                    <w:rPr>
                      <w:sz w:val="22"/>
                      <w:szCs w:val="22"/>
                    </w:rPr>
                    <w:t>без поло-тенце-суши-телей</w:t>
                  </w:r>
                </w:p>
              </w:tc>
              <w:tc>
                <w:tcPr>
                  <w:tcW w:w="852" w:type="dxa"/>
                  <w:tcBorders>
                    <w:top w:val="single" w:sz="2" w:space="0" w:color="auto"/>
                    <w:left w:val="single" w:sz="2" w:space="0" w:color="auto"/>
                    <w:bottom w:val="single" w:sz="2" w:space="0" w:color="auto"/>
                    <w:right w:val="single" w:sz="2" w:space="0" w:color="auto"/>
                  </w:tcBorders>
                  <w:vAlign w:val="center"/>
                  <w:hideMark/>
                </w:tcPr>
                <w:p w14:paraId="43006498" w14:textId="77777777" w:rsidR="002B7368" w:rsidRPr="002B7368" w:rsidRDefault="002B7368" w:rsidP="002B7368">
                  <w:pPr>
                    <w:tabs>
                      <w:tab w:val="left" w:pos="3052"/>
                    </w:tabs>
                    <w:ind w:left="-177" w:right="-149"/>
                    <w:jc w:val="center"/>
                    <w:rPr>
                      <w:sz w:val="22"/>
                      <w:szCs w:val="22"/>
                    </w:rPr>
                  </w:pPr>
                  <w:r w:rsidRPr="002B7368">
                    <w:rPr>
                      <w:sz w:val="22"/>
                      <w:szCs w:val="22"/>
                    </w:rPr>
                    <w:t>с поло-тенце-суши-телями</w:t>
                  </w:r>
                </w:p>
              </w:tc>
              <w:tc>
                <w:tcPr>
                  <w:tcW w:w="1049" w:type="dxa"/>
                  <w:tcBorders>
                    <w:top w:val="single" w:sz="2" w:space="0" w:color="auto"/>
                    <w:left w:val="single" w:sz="2" w:space="0" w:color="auto"/>
                    <w:bottom w:val="single" w:sz="2" w:space="0" w:color="auto"/>
                    <w:right w:val="single" w:sz="2" w:space="0" w:color="auto"/>
                  </w:tcBorders>
                  <w:vAlign w:val="center"/>
                  <w:hideMark/>
                </w:tcPr>
                <w:p w14:paraId="011FEE18" w14:textId="77777777" w:rsidR="002B7368" w:rsidRPr="002B7368" w:rsidRDefault="002B7368" w:rsidP="002B7368">
                  <w:pPr>
                    <w:tabs>
                      <w:tab w:val="left" w:pos="3052"/>
                    </w:tabs>
                    <w:ind w:right="-35"/>
                    <w:jc w:val="center"/>
                    <w:rPr>
                      <w:sz w:val="22"/>
                      <w:szCs w:val="22"/>
                    </w:rPr>
                  </w:pPr>
                  <w:r w:rsidRPr="002B7368">
                    <w:rPr>
                      <w:sz w:val="22"/>
                      <w:szCs w:val="22"/>
                    </w:rPr>
                    <w:t>без поло-тенце-суши-телей</w:t>
                  </w:r>
                </w:p>
              </w:tc>
              <w:tc>
                <w:tcPr>
                  <w:tcW w:w="1030" w:type="dxa"/>
                  <w:vMerge/>
                  <w:tcBorders>
                    <w:top w:val="single" w:sz="2" w:space="0" w:color="auto"/>
                    <w:left w:val="single" w:sz="2" w:space="0" w:color="auto"/>
                    <w:bottom w:val="single" w:sz="2" w:space="0" w:color="auto"/>
                    <w:right w:val="single" w:sz="2" w:space="0" w:color="auto"/>
                  </w:tcBorders>
                  <w:vAlign w:val="center"/>
                  <w:hideMark/>
                </w:tcPr>
                <w:p w14:paraId="40FDBE26" w14:textId="77777777" w:rsidR="002B7368" w:rsidRPr="002B7368" w:rsidRDefault="002B7368" w:rsidP="002B7368">
                  <w:pPr>
                    <w:rPr>
                      <w:sz w:val="22"/>
                      <w:szCs w:val="22"/>
                    </w:rPr>
                  </w:pPr>
                </w:p>
              </w:tc>
              <w:tc>
                <w:tcPr>
                  <w:tcW w:w="1066" w:type="dxa"/>
                  <w:vMerge/>
                  <w:tcBorders>
                    <w:top w:val="single" w:sz="2" w:space="0" w:color="auto"/>
                    <w:left w:val="single" w:sz="2" w:space="0" w:color="auto"/>
                    <w:bottom w:val="single" w:sz="2" w:space="0" w:color="auto"/>
                    <w:right w:val="single" w:sz="2" w:space="0" w:color="auto"/>
                  </w:tcBorders>
                  <w:vAlign w:val="center"/>
                  <w:hideMark/>
                </w:tcPr>
                <w:p w14:paraId="617490D2" w14:textId="77777777" w:rsidR="002B7368" w:rsidRPr="002B7368" w:rsidRDefault="002B7368" w:rsidP="002B7368">
                  <w:pPr>
                    <w:rPr>
                      <w:sz w:val="22"/>
                      <w:szCs w:val="22"/>
                    </w:rPr>
                  </w:pPr>
                </w:p>
              </w:tc>
              <w:tc>
                <w:tcPr>
                  <w:tcW w:w="1251" w:type="dxa"/>
                  <w:tcBorders>
                    <w:top w:val="single" w:sz="2" w:space="0" w:color="auto"/>
                    <w:left w:val="single" w:sz="2" w:space="0" w:color="auto"/>
                    <w:bottom w:val="single" w:sz="2" w:space="0" w:color="auto"/>
                    <w:right w:val="single" w:sz="2" w:space="0" w:color="auto"/>
                  </w:tcBorders>
                  <w:vAlign w:val="center"/>
                  <w:hideMark/>
                </w:tcPr>
                <w:p w14:paraId="4FE4A580" w14:textId="77777777" w:rsidR="002B7368" w:rsidRPr="002B7368" w:rsidRDefault="002B7368" w:rsidP="002B7368">
                  <w:pPr>
                    <w:ind w:left="-95" w:right="-65"/>
                    <w:jc w:val="center"/>
                    <w:rPr>
                      <w:sz w:val="22"/>
                      <w:szCs w:val="22"/>
                    </w:rPr>
                  </w:pPr>
                  <w:r w:rsidRPr="002B7368">
                    <w:rPr>
                      <w:sz w:val="22"/>
                      <w:szCs w:val="22"/>
                    </w:rPr>
                    <w:t>Ставка за мощность, тыс. руб./</w:t>
                  </w:r>
                </w:p>
                <w:p w14:paraId="11ADF7D8" w14:textId="77777777" w:rsidR="002B7368" w:rsidRPr="002B7368" w:rsidRDefault="002B7368" w:rsidP="002B7368">
                  <w:pPr>
                    <w:ind w:left="-95" w:right="-65"/>
                    <w:jc w:val="center"/>
                    <w:rPr>
                      <w:sz w:val="22"/>
                      <w:szCs w:val="22"/>
                    </w:rPr>
                  </w:pPr>
                  <w:r w:rsidRPr="002B7368">
                    <w:rPr>
                      <w:sz w:val="22"/>
                      <w:szCs w:val="22"/>
                    </w:rPr>
                    <w:t>Гкал/</w:t>
                  </w:r>
                </w:p>
                <w:p w14:paraId="5A09D2DD" w14:textId="77777777" w:rsidR="002B7368" w:rsidRPr="002B7368" w:rsidRDefault="002B7368" w:rsidP="002B7368">
                  <w:pPr>
                    <w:jc w:val="center"/>
                    <w:rPr>
                      <w:sz w:val="22"/>
                      <w:szCs w:val="22"/>
                    </w:rPr>
                  </w:pPr>
                  <w:r w:rsidRPr="002B7368">
                    <w:rPr>
                      <w:sz w:val="22"/>
                      <w:szCs w:val="22"/>
                    </w:rPr>
                    <w:t>час в мес.</w:t>
                  </w:r>
                </w:p>
              </w:tc>
              <w:tc>
                <w:tcPr>
                  <w:tcW w:w="1017" w:type="dxa"/>
                  <w:tcBorders>
                    <w:top w:val="single" w:sz="2" w:space="0" w:color="auto"/>
                    <w:left w:val="single" w:sz="2" w:space="0" w:color="auto"/>
                    <w:bottom w:val="single" w:sz="2" w:space="0" w:color="auto"/>
                    <w:right w:val="single" w:sz="2" w:space="0" w:color="auto"/>
                  </w:tcBorders>
                  <w:vAlign w:val="center"/>
                  <w:hideMark/>
                </w:tcPr>
                <w:p w14:paraId="45EB475E" w14:textId="77777777" w:rsidR="002B7368" w:rsidRPr="002B7368" w:rsidRDefault="002B7368" w:rsidP="002B7368">
                  <w:pPr>
                    <w:ind w:left="-120" w:right="-112"/>
                    <w:jc w:val="center"/>
                    <w:rPr>
                      <w:sz w:val="22"/>
                      <w:szCs w:val="22"/>
                    </w:rPr>
                  </w:pPr>
                  <w:r w:rsidRPr="002B7368">
                    <w:rPr>
                      <w:sz w:val="22"/>
                      <w:szCs w:val="22"/>
                    </w:rPr>
                    <w:t>Ставка за тепловую энергию, руб./Гкал</w:t>
                  </w:r>
                </w:p>
              </w:tc>
            </w:tr>
            <w:tr w:rsidR="002B7368" w:rsidRPr="002B7368" w14:paraId="42671409" w14:textId="77777777" w:rsidTr="00BD168F">
              <w:trPr>
                <w:trHeight w:val="195"/>
              </w:trPr>
              <w:tc>
                <w:tcPr>
                  <w:tcW w:w="1497" w:type="dxa"/>
                  <w:tcBorders>
                    <w:top w:val="single" w:sz="2" w:space="0" w:color="auto"/>
                    <w:left w:val="single" w:sz="2" w:space="0" w:color="auto"/>
                    <w:bottom w:val="single" w:sz="2" w:space="0" w:color="auto"/>
                    <w:right w:val="single" w:sz="2" w:space="0" w:color="auto"/>
                  </w:tcBorders>
                  <w:vAlign w:val="center"/>
                  <w:hideMark/>
                </w:tcPr>
                <w:p w14:paraId="087E0C59" w14:textId="77777777" w:rsidR="002B7368" w:rsidRPr="002B7368" w:rsidRDefault="002B7368" w:rsidP="002B7368">
                  <w:pPr>
                    <w:tabs>
                      <w:tab w:val="left" w:pos="3052"/>
                    </w:tabs>
                    <w:ind w:left="-108" w:right="-108"/>
                    <w:jc w:val="center"/>
                  </w:pPr>
                  <w:r w:rsidRPr="002B7368">
                    <w:t>1</w:t>
                  </w:r>
                </w:p>
              </w:tc>
              <w:tc>
                <w:tcPr>
                  <w:tcW w:w="1666" w:type="dxa"/>
                  <w:tcBorders>
                    <w:top w:val="single" w:sz="2" w:space="0" w:color="auto"/>
                    <w:left w:val="single" w:sz="2" w:space="0" w:color="auto"/>
                    <w:bottom w:val="single" w:sz="2" w:space="0" w:color="auto"/>
                    <w:right w:val="single" w:sz="2" w:space="0" w:color="auto"/>
                  </w:tcBorders>
                  <w:hideMark/>
                </w:tcPr>
                <w:p w14:paraId="66AC747E" w14:textId="77777777" w:rsidR="002B7368" w:rsidRPr="002B7368" w:rsidRDefault="002B7368" w:rsidP="002B7368">
                  <w:pPr>
                    <w:jc w:val="center"/>
                  </w:pPr>
                  <w:r w:rsidRPr="002B7368">
                    <w:t>2</w:t>
                  </w:r>
                </w:p>
              </w:tc>
              <w:tc>
                <w:tcPr>
                  <w:tcW w:w="884" w:type="dxa"/>
                  <w:tcBorders>
                    <w:top w:val="single" w:sz="2" w:space="0" w:color="auto"/>
                    <w:left w:val="single" w:sz="2" w:space="0" w:color="auto"/>
                    <w:bottom w:val="single" w:sz="2" w:space="0" w:color="auto"/>
                    <w:right w:val="single" w:sz="2" w:space="0" w:color="auto"/>
                  </w:tcBorders>
                  <w:vAlign w:val="center"/>
                  <w:hideMark/>
                </w:tcPr>
                <w:p w14:paraId="00FDEE87" w14:textId="77777777" w:rsidR="002B7368" w:rsidRPr="002B7368" w:rsidRDefault="002B7368" w:rsidP="002B7368">
                  <w:pPr>
                    <w:jc w:val="center"/>
                  </w:pPr>
                  <w:r w:rsidRPr="002B7368">
                    <w:t>3</w:t>
                  </w:r>
                </w:p>
              </w:tc>
              <w:tc>
                <w:tcPr>
                  <w:tcW w:w="885" w:type="dxa"/>
                  <w:tcBorders>
                    <w:top w:val="single" w:sz="2" w:space="0" w:color="auto"/>
                    <w:left w:val="single" w:sz="2" w:space="0" w:color="auto"/>
                    <w:bottom w:val="single" w:sz="2" w:space="0" w:color="auto"/>
                    <w:right w:val="single" w:sz="2" w:space="0" w:color="auto"/>
                  </w:tcBorders>
                  <w:vAlign w:val="center"/>
                  <w:hideMark/>
                </w:tcPr>
                <w:p w14:paraId="28B461F9" w14:textId="77777777" w:rsidR="002B7368" w:rsidRPr="002B7368" w:rsidRDefault="002B7368" w:rsidP="002B7368">
                  <w:pPr>
                    <w:jc w:val="center"/>
                  </w:pPr>
                  <w:r w:rsidRPr="002B7368">
                    <w:t>4</w:t>
                  </w:r>
                </w:p>
              </w:tc>
              <w:tc>
                <w:tcPr>
                  <w:tcW w:w="885" w:type="dxa"/>
                  <w:tcBorders>
                    <w:top w:val="single" w:sz="2" w:space="0" w:color="auto"/>
                    <w:left w:val="single" w:sz="2" w:space="0" w:color="auto"/>
                    <w:bottom w:val="single" w:sz="2" w:space="0" w:color="auto"/>
                    <w:right w:val="single" w:sz="2" w:space="0" w:color="auto"/>
                  </w:tcBorders>
                  <w:vAlign w:val="center"/>
                  <w:hideMark/>
                </w:tcPr>
                <w:p w14:paraId="2B1F5863" w14:textId="77777777" w:rsidR="002B7368" w:rsidRPr="002B7368" w:rsidRDefault="002B7368" w:rsidP="002B7368">
                  <w:pPr>
                    <w:jc w:val="center"/>
                  </w:pPr>
                  <w:r w:rsidRPr="002B7368">
                    <w:t>5</w:t>
                  </w:r>
                </w:p>
              </w:tc>
              <w:tc>
                <w:tcPr>
                  <w:tcW w:w="1023" w:type="dxa"/>
                  <w:tcBorders>
                    <w:top w:val="single" w:sz="2" w:space="0" w:color="auto"/>
                    <w:left w:val="single" w:sz="2" w:space="0" w:color="auto"/>
                    <w:bottom w:val="single" w:sz="2" w:space="0" w:color="auto"/>
                    <w:right w:val="single" w:sz="2" w:space="0" w:color="auto"/>
                  </w:tcBorders>
                  <w:vAlign w:val="center"/>
                  <w:hideMark/>
                </w:tcPr>
                <w:p w14:paraId="6C8EA584" w14:textId="77777777" w:rsidR="002B7368" w:rsidRPr="002B7368" w:rsidRDefault="002B7368" w:rsidP="002B7368">
                  <w:pPr>
                    <w:jc w:val="center"/>
                  </w:pPr>
                  <w:r w:rsidRPr="002B7368">
                    <w:t>6</w:t>
                  </w:r>
                </w:p>
              </w:tc>
              <w:tc>
                <w:tcPr>
                  <w:tcW w:w="852" w:type="dxa"/>
                  <w:tcBorders>
                    <w:top w:val="single" w:sz="2" w:space="0" w:color="auto"/>
                    <w:left w:val="single" w:sz="2" w:space="0" w:color="auto"/>
                    <w:bottom w:val="single" w:sz="2" w:space="0" w:color="auto"/>
                    <w:right w:val="single" w:sz="2" w:space="0" w:color="auto"/>
                  </w:tcBorders>
                  <w:vAlign w:val="center"/>
                  <w:hideMark/>
                </w:tcPr>
                <w:p w14:paraId="3770AF74" w14:textId="77777777" w:rsidR="002B7368" w:rsidRPr="002B7368" w:rsidRDefault="002B7368" w:rsidP="002B7368">
                  <w:pPr>
                    <w:jc w:val="center"/>
                  </w:pPr>
                  <w:r w:rsidRPr="002B7368">
                    <w:t>7</w:t>
                  </w:r>
                </w:p>
              </w:tc>
              <w:tc>
                <w:tcPr>
                  <w:tcW w:w="852" w:type="dxa"/>
                  <w:tcBorders>
                    <w:top w:val="single" w:sz="2" w:space="0" w:color="auto"/>
                    <w:left w:val="single" w:sz="2" w:space="0" w:color="auto"/>
                    <w:bottom w:val="single" w:sz="2" w:space="0" w:color="auto"/>
                    <w:right w:val="single" w:sz="2" w:space="0" w:color="auto"/>
                  </w:tcBorders>
                  <w:vAlign w:val="center"/>
                  <w:hideMark/>
                </w:tcPr>
                <w:p w14:paraId="7907C5FC" w14:textId="77777777" w:rsidR="002B7368" w:rsidRPr="002B7368" w:rsidRDefault="002B7368" w:rsidP="002B7368">
                  <w:pPr>
                    <w:jc w:val="center"/>
                  </w:pPr>
                  <w:r w:rsidRPr="002B7368">
                    <w:t>8</w:t>
                  </w:r>
                </w:p>
              </w:tc>
              <w:tc>
                <w:tcPr>
                  <w:tcW w:w="852" w:type="dxa"/>
                  <w:tcBorders>
                    <w:top w:val="single" w:sz="2" w:space="0" w:color="auto"/>
                    <w:left w:val="single" w:sz="2" w:space="0" w:color="auto"/>
                    <w:bottom w:val="single" w:sz="2" w:space="0" w:color="auto"/>
                    <w:right w:val="single" w:sz="2" w:space="0" w:color="auto"/>
                  </w:tcBorders>
                  <w:vAlign w:val="center"/>
                  <w:hideMark/>
                </w:tcPr>
                <w:p w14:paraId="3A435460" w14:textId="77777777" w:rsidR="002B7368" w:rsidRPr="002B7368" w:rsidRDefault="002B7368" w:rsidP="002B7368">
                  <w:pPr>
                    <w:jc w:val="center"/>
                  </w:pPr>
                  <w:r w:rsidRPr="002B7368">
                    <w:t>9</w:t>
                  </w:r>
                </w:p>
              </w:tc>
              <w:tc>
                <w:tcPr>
                  <w:tcW w:w="1049" w:type="dxa"/>
                  <w:tcBorders>
                    <w:top w:val="single" w:sz="2" w:space="0" w:color="auto"/>
                    <w:left w:val="single" w:sz="2" w:space="0" w:color="auto"/>
                    <w:bottom w:val="single" w:sz="2" w:space="0" w:color="auto"/>
                    <w:right w:val="single" w:sz="2" w:space="0" w:color="auto"/>
                  </w:tcBorders>
                  <w:vAlign w:val="center"/>
                  <w:hideMark/>
                </w:tcPr>
                <w:p w14:paraId="4408BC38" w14:textId="77777777" w:rsidR="002B7368" w:rsidRPr="002B7368" w:rsidRDefault="002B7368" w:rsidP="002B7368">
                  <w:pPr>
                    <w:jc w:val="center"/>
                  </w:pPr>
                  <w:r w:rsidRPr="002B7368">
                    <w:t>10</w:t>
                  </w:r>
                </w:p>
              </w:tc>
              <w:tc>
                <w:tcPr>
                  <w:tcW w:w="1030" w:type="dxa"/>
                  <w:tcBorders>
                    <w:top w:val="single" w:sz="2" w:space="0" w:color="auto"/>
                    <w:left w:val="single" w:sz="2" w:space="0" w:color="auto"/>
                    <w:bottom w:val="single" w:sz="2" w:space="0" w:color="auto"/>
                    <w:right w:val="single" w:sz="2" w:space="0" w:color="auto"/>
                  </w:tcBorders>
                  <w:vAlign w:val="center"/>
                  <w:hideMark/>
                </w:tcPr>
                <w:p w14:paraId="1E2985EA" w14:textId="77777777" w:rsidR="002B7368" w:rsidRPr="002B7368" w:rsidRDefault="002B7368" w:rsidP="002B7368">
                  <w:pPr>
                    <w:jc w:val="center"/>
                  </w:pPr>
                  <w:r w:rsidRPr="002B7368">
                    <w:t>11</w:t>
                  </w:r>
                </w:p>
              </w:tc>
              <w:tc>
                <w:tcPr>
                  <w:tcW w:w="1066" w:type="dxa"/>
                  <w:tcBorders>
                    <w:top w:val="single" w:sz="2" w:space="0" w:color="auto"/>
                    <w:left w:val="single" w:sz="2" w:space="0" w:color="auto"/>
                    <w:bottom w:val="single" w:sz="2" w:space="0" w:color="auto"/>
                    <w:right w:val="single" w:sz="2" w:space="0" w:color="auto"/>
                  </w:tcBorders>
                  <w:hideMark/>
                </w:tcPr>
                <w:p w14:paraId="3A03261E" w14:textId="77777777" w:rsidR="002B7368" w:rsidRPr="002B7368" w:rsidRDefault="002B7368" w:rsidP="002B7368">
                  <w:pPr>
                    <w:jc w:val="center"/>
                  </w:pPr>
                  <w:r w:rsidRPr="002B7368">
                    <w:t>12</w:t>
                  </w:r>
                </w:p>
              </w:tc>
              <w:tc>
                <w:tcPr>
                  <w:tcW w:w="1251" w:type="dxa"/>
                  <w:tcBorders>
                    <w:top w:val="single" w:sz="2" w:space="0" w:color="auto"/>
                    <w:left w:val="single" w:sz="2" w:space="0" w:color="auto"/>
                    <w:bottom w:val="single" w:sz="2" w:space="0" w:color="auto"/>
                    <w:right w:val="single" w:sz="2" w:space="0" w:color="auto"/>
                  </w:tcBorders>
                  <w:vAlign w:val="center"/>
                  <w:hideMark/>
                </w:tcPr>
                <w:p w14:paraId="25DA2B03" w14:textId="77777777" w:rsidR="002B7368" w:rsidRPr="002B7368" w:rsidRDefault="002B7368" w:rsidP="002B7368">
                  <w:pPr>
                    <w:ind w:left="-95" w:right="-35"/>
                    <w:jc w:val="center"/>
                  </w:pPr>
                  <w:r w:rsidRPr="002B7368">
                    <w:t>13</w:t>
                  </w:r>
                </w:p>
              </w:tc>
              <w:tc>
                <w:tcPr>
                  <w:tcW w:w="1017" w:type="dxa"/>
                  <w:tcBorders>
                    <w:top w:val="single" w:sz="2" w:space="0" w:color="auto"/>
                    <w:left w:val="single" w:sz="2" w:space="0" w:color="auto"/>
                    <w:bottom w:val="single" w:sz="2" w:space="0" w:color="auto"/>
                    <w:right w:val="single" w:sz="2" w:space="0" w:color="auto"/>
                  </w:tcBorders>
                  <w:vAlign w:val="center"/>
                  <w:hideMark/>
                </w:tcPr>
                <w:p w14:paraId="3DB0CAF6" w14:textId="77777777" w:rsidR="002B7368" w:rsidRPr="002B7368" w:rsidRDefault="002B7368" w:rsidP="002B7368">
                  <w:pPr>
                    <w:jc w:val="center"/>
                  </w:pPr>
                  <w:r w:rsidRPr="002B7368">
                    <w:t>14</w:t>
                  </w:r>
                </w:p>
              </w:tc>
            </w:tr>
            <w:tr w:rsidR="002B7368" w:rsidRPr="002B7368" w14:paraId="7A17E2E8" w14:textId="77777777" w:rsidTr="00BD168F">
              <w:trPr>
                <w:trHeight w:val="195"/>
              </w:trPr>
              <w:tc>
                <w:tcPr>
                  <w:tcW w:w="1497" w:type="dxa"/>
                  <w:vMerge w:val="restart"/>
                  <w:tcBorders>
                    <w:top w:val="single" w:sz="2" w:space="0" w:color="auto"/>
                    <w:left w:val="single" w:sz="2" w:space="0" w:color="auto"/>
                    <w:right w:val="single" w:sz="2" w:space="0" w:color="auto"/>
                  </w:tcBorders>
                  <w:vAlign w:val="center"/>
                  <w:hideMark/>
                </w:tcPr>
                <w:p w14:paraId="077880DA" w14:textId="77777777" w:rsidR="002B7368" w:rsidRPr="002B7368" w:rsidRDefault="002B7368" w:rsidP="002B7368">
                  <w:pPr>
                    <w:tabs>
                      <w:tab w:val="left" w:pos="3052"/>
                    </w:tabs>
                    <w:ind w:left="-108" w:right="-108"/>
                    <w:jc w:val="center"/>
                    <w:rPr>
                      <w:sz w:val="22"/>
                      <w:szCs w:val="22"/>
                    </w:rPr>
                  </w:pPr>
                  <w:r w:rsidRPr="002B7368">
                    <w:rPr>
                      <w:sz w:val="22"/>
                      <w:szCs w:val="22"/>
                    </w:rPr>
                    <w:t>МКП ММО «Ресурс»</w:t>
                  </w:r>
                </w:p>
              </w:tc>
              <w:tc>
                <w:tcPr>
                  <w:tcW w:w="1666" w:type="dxa"/>
                  <w:tcBorders>
                    <w:top w:val="single" w:sz="2" w:space="0" w:color="auto"/>
                    <w:left w:val="single" w:sz="2" w:space="0" w:color="auto"/>
                    <w:bottom w:val="single" w:sz="2" w:space="0" w:color="auto"/>
                    <w:right w:val="single" w:sz="2" w:space="0" w:color="auto"/>
                  </w:tcBorders>
                  <w:hideMark/>
                </w:tcPr>
                <w:p w14:paraId="34F3EE08" w14:textId="77777777" w:rsidR="002B7368" w:rsidRPr="002B7368" w:rsidRDefault="002B7368" w:rsidP="002B7368">
                  <w:pPr>
                    <w:jc w:val="center"/>
                    <w:rPr>
                      <w:sz w:val="22"/>
                      <w:szCs w:val="22"/>
                    </w:rPr>
                  </w:pPr>
                  <w:r w:rsidRPr="002B7368">
                    <w:rPr>
                      <w:sz w:val="22"/>
                      <w:szCs w:val="22"/>
                    </w:rPr>
                    <w:t>с 01.01.2023</w:t>
                  </w:r>
                </w:p>
              </w:tc>
              <w:tc>
                <w:tcPr>
                  <w:tcW w:w="884" w:type="dxa"/>
                  <w:tcBorders>
                    <w:top w:val="single" w:sz="2" w:space="0" w:color="auto"/>
                    <w:left w:val="single" w:sz="2" w:space="0" w:color="auto"/>
                    <w:bottom w:val="single" w:sz="2" w:space="0" w:color="auto"/>
                    <w:right w:val="single" w:sz="2" w:space="0" w:color="auto"/>
                  </w:tcBorders>
                  <w:vAlign w:val="center"/>
                </w:tcPr>
                <w:p w14:paraId="0CFF83A6" w14:textId="77777777" w:rsidR="002B7368" w:rsidRPr="002B7368" w:rsidRDefault="002B7368" w:rsidP="002B7368">
                  <w:pPr>
                    <w:jc w:val="center"/>
                    <w:rPr>
                      <w:sz w:val="22"/>
                      <w:szCs w:val="22"/>
                    </w:rPr>
                  </w:pPr>
                  <w:r w:rsidRPr="002B7368">
                    <w:rPr>
                      <w:sz w:val="22"/>
                      <w:szCs w:val="22"/>
                    </w:rPr>
                    <w:t>358,40</w:t>
                  </w:r>
                </w:p>
              </w:tc>
              <w:tc>
                <w:tcPr>
                  <w:tcW w:w="885" w:type="dxa"/>
                  <w:tcBorders>
                    <w:top w:val="single" w:sz="2" w:space="0" w:color="auto"/>
                    <w:left w:val="single" w:sz="2" w:space="0" w:color="auto"/>
                    <w:bottom w:val="single" w:sz="2" w:space="0" w:color="auto"/>
                    <w:right w:val="single" w:sz="2" w:space="0" w:color="auto"/>
                  </w:tcBorders>
                  <w:vAlign w:val="center"/>
                </w:tcPr>
                <w:p w14:paraId="416A2982" w14:textId="77777777" w:rsidR="002B7368" w:rsidRPr="002B7368" w:rsidRDefault="002B7368" w:rsidP="002B7368">
                  <w:pPr>
                    <w:jc w:val="center"/>
                    <w:rPr>
                      <w:sz w:val="22"/>
                      <w:szCs w:val="22"/>
                    </w:rPr>
                  </w:pPr>
                  <w:r w:rsidRPr="002B7368">
                    <w:rPr>
                      <w:sz w:val="22"/>
                      <w:szCs w:val="22"/>
                    </w:rPr>
                    <w:t>353,90</w:t>
                  </w:r>
                </w:p>
              </w:tc>
              <w:tc>
                <w:tcPr>
                  <w:tcW w:w="885" w:type="dxa"/>
                  <w:tcBorders>
                    <w:top w:val="single" w:sz="2" w:space="0" w:color="auto"/>
                    <w:left w:val="single" w:sz="2" w:space="0" w:color="auto"/>
                    <w:bottom w:val="single" w:sz="2" w:space="0" w:color="auto"/>
                    <w:right w:val="single" w:sz="2" w:space="0" w:color="auto"/>
                  </w:tcBorders>
                  <w:vAlign w:val="center"/>
                </w:tcPr>
                <w:p w14:paraId="20C72E87" w14:textId="77777777" w:rsidR="002B7368" w:rsidRPr="002B7368" w:rsidRDefault="002B7368" w:rsidP="002B7368">
                  <w:pPr>
                    <w:jc w:val="center"/>
                    <w:rPr>
                      <w:sz w:val="22"/>
                      <w:szCs w:val="22"/>
                    </w:rPr>
                  </w:pPr>
                  <w:r w:rsidRPr="002B7368">
                    <w:rPr>
                      <w:sz w:val="22"/>
                      <w:szCs w:val="22"/>
                    </w:rPr>
                    <w:t>378,65</w:t>
                  </w:r>
                </w:p>
              </w:tc>
              <w:tc>
                <w:tcPr>
                  <w:tcW w:w="1023" w:type="dxa"/>
                  <w:tcBorders>
                    <w:top w:val="single" w:sz="2" w:space="0" w:color="auto"/>
                    <w:left w:val="single" w:sz="2" w:space="0" w:color="auto"/>
                    <w:bottom w:val="single" w:sz="2" w:space="0" w:color="auto"/>
                    <w:right w:val="single" w:sz="2" w:space="0" w:color="auto"/>
                  </w:tcBorders>
                  <w:vAlign w:val="center"/>
                </w:tcPr>
                <w:p w14:paraId="1450C3C4" w14:textId="77777777" w:rsidR="002B7368" w:rsidRPr="002B7368" w:rsidRDefault="002B7368" w:rsidP="002B7368">
                  <w:pPr>
                    <w:jc w:val="center"/>
                    <w:rPr>
                      <w:sz w:val="22"/>
                      <w:szCs w:val="22"/>
                    </w:rPr>
                  </w:pPr>
                  <w:r w:rsidRPr="002B7368">
                    <w:rPr>
                      <w:sz w:val="22"/>
                      <w:szCs w:val="22"/>
                    </w:rPr>
                    <w:t>360,66</w:t>
                  </w:r>
                </w:p>
              </w:tc>
              <w:tc>
                <w:tcPr>
                  <w:tcW w:w="852" w:type="dxa"/>
                  <w:tcBorders>
                    <w:top w:val="single" w:sz="2" w:space="0" w:color="auto"/>
                    <w:left w:val="single" w:sz="2" w:space="0" w:color="auto"/>
                    <w:bottom w:val="single" w:sz="2" w:space="0" w:color="auto"/>
                    <w:right w:val="single" w:sz="2" w:space="0" w:color="auto"/>
                  </w:tcBorders>
                  <w:vAlign w:val="center"/>
                </w:tcPr>
                <w:p w14:paraId="7972FE0E" w14:textId="77777777" w:rsidR="002B7368" w:rsidRPr="002B7368" w:rsidRDefault="002B7368" w:rsidP="002B7368">
                  <w:pPr>
                    <w:jc w:val="center"/>
                    <w:rPr>
                      <w:sz w:val="22"/>
                      <w:szCs w:val="22"/>
                    </w:rPr>
                  </w:pPr>
                  <w:r w:rsidRPr="002B7368">
                    <w:rPr>
                      <w:sz w:val="22"/>
                      <w:szCs w:val="22"/>
                    </w:rPr>
                    <w:t>298,67</w:t>
                  </w:r>
                </w:p>
              </w:tc>
              <w:tc>
                <w:tcPr>
                  <w:tcW w:w="852" w:type="dxa"/>
                  <w:tcBorders>
                    <w:top w:val="single" w:sz="2" w:space="0" w:color="auto"/>
                    <w:left w:val="single" w:sz="2" w:space="0" w:color="auto"/>
                    <w:bottom w:val="single" w:sz="2" w:space="0" w:color="auto"/>
                    <w:right w:val="single" w:sz="2" w:space="0" w:color="auto"/>
                  </w:tcBorders>
                  <w:vAlign w:val="center"/>
                </w:tcPr>
                <w:p w14:paraId="4B8966B5" w14:textId="77777777" w:rsidR="002B7368" w:rsidRPr="002B7368" w:rsidRDefault="002B7368" w:rsidP="002B7368">
                  <w:pPr>
                    <w:jc w:val="center"/>
                    <w:rPr>
                      <w:sz w:val="22"/>
                      <w:szCs w:val="22"/>
                    </w:rPr>
                  </w:pPr>
                  <w:r w:rsidRPr="002B7368">
                    <w:rPr>
                      <w:sz w:val="22"/>
                      <w:szCs w:val="22"/>
                    </w:rPr>
                    <w:t>294,92</w:t>
                  </w:r>
                </w:p>
              </w:tc>
              <w:tc>
                <w:tcPr>
                  <w:tcW w:w="852" w:type="dxa"/>
                  <w:tcBorders>
                    <w:top w:val="single" w:sz="2" w:space="0" w:color="auto"/>
                    <w:left w:val="single" w:sz="2" w:space="0" w:color="auto"/>
                    <w:bottom w:val="single" w:sz="2" w:space="0" w:color="auto"/>
                    <w:right w:val="single" w:sz="2" w:space="0" w:color="auto"/>
                  </w:tcBorders>
                  <w:vAlign w:val="center"/>
                </w:tcPr>
                <w:p w14:paraId="7135FEE6" w14:textId="77777777" w:rsidR="002B7368" w:rsidRPr="002B7368" w:rsidRDefault="002B7368" w:rsidP="002B7368">
                  <w:pPr>
                    <w:jc w:val="center"/>
                    <w:rPr>
                      <w:sz w:val="22"/>
                      <w:szCs w:val="22"/>
                    </w:rPr>
                  </w:pPr>
                  <w:r w:rsidRPr="002B7368">
                    <w:rPr>
                      <w:sz w:val="22"/>
                      <w:szCs w:val="22"/>
                    </w:rPr>
                    <w:t>315,54</w:t>
                  </w:r>
                </w:p>
              </w:tc>
              <w:tc>
                <w:tcPr>
                  <w:tcW w:w="1049" w:type="dxa"/>
                  <w:tcBorders>
                    <w:top w:val="single" w:sz="2" w:space="0" w:color="auto"/>
                    <w:left w:val="single" w:sz="2" w:space="0" w:color="auto"/>
                    <w:bottom w:val="single" w:sz="2" w:space="0" w:color="auto"/>
                    <w:right w:val="single" w:sz="2" w:space="0" w:color="auto"/>
                  </w:tcBorders>
                  <w:vAlign w:val="center"/>
                </w:tcPr>
                <w:p w14:paraId="3F80B2E5" w14:textId="77777777" w:rsidR="002B7368" w:rsidRPr="002B7368" w:rsidRDefault="002B7368" w:rsidP="002B7368">
                  <w:pPr>
                    <w:jc w:val="center"/>
                    <w:rPr>
                      <w:sz w:val="22"/>
                      <w:szCs w:val="22"/>
                    </w:rPr>
                  </w:pPr>
                  <w:r w:rsidRPr="002B7368">
                    <w:rPr>
                      <w:sz w:val="22"/>
                      <w:szCs w:val="22"/>
                    </w:rPr>
                    <w:t>300,55</w:t>
                  </w:r>
                </w:p>
              </w:tc>
              <w:tc>
                <w:tcPr>
                  <w:tcW w:w="1030" w:type="dxa"/>
                  <w:tcBorders>
                    <w:top w:val="single" w:sz="2" w:space="0" w:color="auto"/>
                    <w:left w:val="single" w:sz="2" w:space="0" w:color="auto"/>
                    <w:bottom w:val="single" w:sz="2" w:space="0" w:color="auto"/>
                    <w:right w:val="single" w:sz="2" w:space="0" w:color="auto"/>
                  </w:tcBorders>
                  <w:vAlign w:val="center"/>
                </w:tcPr>
                <w:p w14:paraId="475BC00D" w14:textId="77777777" w:rsidR="002B7368" w:rsidRPr="002B7368" w:rsidRDefault="002B7368" w:rsidP="002B7368">
                  <w:pPr>
                    <w:jc w:val="center"/>
                    <w:rPr>
                      <w:sz w:val="22"/>
                      <w:szCs w:val="22"/>
                    </w:rPr>
                  </w:pPr>
                  <w:r w:rsidRPr="002B7368">
                    <w:rPr>
                      <w:sz w:val="22"/>
                      <w:szCs w:val="22"/>
                    </w:rPr>
                    <w:t>43,72</w:t>
                  </w:r>
                </w:p>
              </w:tc>
              <w:tc>
                <w:tcPr>
                  <w:tcW w:w="1066" w:type="dxa"/>
                  <w:tcBorders>
                    <w:top w:val="single" w:sz="2" w:space="0" w:color="auto"/>
                    <w:left w:val="single" w:sz="2" w:space="0" w:color="auto"/>
                    <w:bottom w:val="single" w:sz="2" w:space="0" w:color="auto"/>
                    <w:right w:val="single" w:sz="2" w:space="0" w:color="auto"/>
                  </w:tcBorders>
                  <w:vAlign w:val="center"/>
                </w:tcPr>
                <w:p w14:paraId="25E389CB" w14:textId="77777777" w:rsidR="002B7368" w:rsidRPr="002B7368" w:rsidRDefault="002B7368" w:rsidP="002B7368">
                  <w:pPr>
                    <w:jc w:val="center"/>
                    <w:rPr>
                      <w:sz w:val="22"/>
                      <w:szCs w:val="22"/>
                    </w:rPr>
                  </w:pPr>
                  <w:r w:rsidRPr="002B7368">
                    <w:rPr>
                      <w:sz w:val="22"/>
                      <w:szCs w:val="22"/>
                    </w:rPr>
                    <w:t>4 686,59</w:t>
                  </w:r>
                </w:p>
              </w:tc>
              <w:tc>
                <w:tcPr>
                  <w:tcW w:w="1251" w:type="dxa"/>
                  <w:tcBorders>
                    <w:top w:val="single" w:sz="2" w:space="0" w:color="auto"/>
                    <w:left w:val="single" w:sz="2" w:space="0" w:color="auto"/>
                    <w:bottom w:val="single" w:sz="2" w:space="0" w:color="auto"/>
                    <w:right w:val="single" w:sz="2" w:space="0" w:color="auto"/>
                  </w:tcBorders>
                  <w:vAlign w:val="center"/>
                  <w:hideMark/>
                </w:tcPr>
                <w:p w14:paraId="2529E6C5" w14:textId="77777777" w:rsidR="002B7368" w:rsidRPr="002B7368" w:rsidRDefault="002B7368" w:rsidP="002B7368">
                  <w:pPr>
                    <w:ind w:left="-95" w:right="-35"/>
                    <w:jc w:val="center"/>
                    <w:rPr>
                      <w:sz w:val="22"/>
                      <w:szCs w:val="22"/>
                    </w:rPr>
                  </w:pPr>
                  <w:r w:rsidRPr="002B7368">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hideMark/>
                </w:tcPr>
                <w:p w14:paraId="5386EBFB" w14:textId="77777777" w:rsidR="002B7368" w:rsidRPr="002B7368" w:rsidRDefault="002B7368" w:rsidP="002B7368">
                  <w:pPr>
                    <w:jc w:val="center"/>
                  </w:pPr>
                  <w:r w:rsidRPr="002B7368">
                    <w:t>х</w:t>
                  </w:r>
                </w:p>
              </w:tc>
            </w:tr>
            <w:tr w:rsidR="002B7368" w:rsidRPr="002B7368" w14:paraId="6707D6CE" w14:textId="77777777" w:rsidTr="00BD168F">
              <w:trPr>
                <w:trHeight w:val="277"/>
              </w:trPr>
              <w:tc>
                <w:tcPr>
                  <w:tcW w:w="1497" w:type="dxa"/>
                  <w:vMerge/>
                  <w:tcBorders>
                    <w:left w:val="single" w:sz="2" w:space="0" w:color="auto"/>
                    <w:right w:val="single" w:sz="2" w:space="0" w:color="auto"/>
                  </w:tcBorders>
                  <w:vAlign w:val="center"/>
                  <w:hideMark/>
                </w:tcPr>
                <w:p w14:paraId="0168DF9D" w14:textId="77777777" w:rsidR="002B7368" w:rsidRPr="002B7368" w:rsidRDefault="002B7368" w:rsidP="002B7368">
                  <w:pPr>
                    <w:rPr>
                      <w:sz w:val="22"/>
                      <w:szCs w:val="22"/>
                    </w:rPr>
                  </w:pPr>
                </w:p>
              </w:tc>
              <w:tc>
                <w:tcPr>
                  <w:tcW w:w="1666" w:type="dxa"/>
                  <w:tcBorders>
                    <w:top w:val="single" w:sz="2" w:space="0" w:color="auto"/>
                    <w:left w:val="single" w:sz="2" w:space="0" w:color="auto"/>
                    <w:bottom w:val="single" w:sz="2" w:space="0" w:color="auto"/>
                    <w:right w:val="single" w:sz="2" w:space="0" w:color="auto"/>
                  </w:tcBorders>
                  <w:hideMark/>
                </w:tcPr>
                <w:p w14:paraId="2F572AEE" w14:textId="77777777" w:rsidR="002B7368" w:rsidRPr="002B7368" w:rsidRDefault="002B7368" w:rsidP="002B7368">
                  <w:pPr>
                    <w:jc w:val="center"/>
                    <w:rPr>
                      <w:sz w:val="22"/>
                      <w:szCs w:val="22"/>
                    </w:rPr>
                  </w:pPr>
                  <w:r w:rsidRPr="002B7368">
                    <w:rPr>
                      <w:sz w:val="22"/>
                      <w:szCs w:val="22"/>
                    </w:rPr>
                    <w:t>с 01.01.2024</w:t>
                  </w:r>
                </w:p>
              </w:tc>
              <w:tc>
                <w:tcPr>
                  <w:tcW w:w="884" w:type="dxa"/>
                  <w:tcBorders>
                    <w:top w:val="single" w:sz="2" w:space="0" w:color="auto"/>
                    <w:left w:val="single" w:sz="2" w:space="0" w:color="auto"/>
                    <w:bottom w:val="single" w:sz="2" w:space="0" w:color="auto"/>
                    <w:right w:val="single" w:sz="2" w:space="0" w:color="auto"/>
                  </w:tcBorders>
                  <w:vAlign w:val="center"/>
                </w:tcPr>
                <w:p w14:paraId="3E16BC56" w14:textId="77777777" w:rsidR="002B7368" w:rsidRPr="002B7368" w:rsidRDefault="002B7368" w:rsidP="002B7368">
                  <w:pPr>
                    <w:jc w:val="center"/>
                    <w:rPr>
                      <w:sz w:val="22"/>
                      <w:szCs w:val="22"/>
                    </w:rPr>
                  </w:pPr>
                  <w:r w:rsidRPr="002B7368">
                    <w:rPr>
                      <w:sz w:val="22"/>
                      <w:szCs w:val="22"/>
                    </w:rPr>
                    <w:t>358,40</w:t>
                  </w:r>
                </w:p>
              </w:tc>
              <w:tc>
                <w:tcPr>
                  <w:tcW w:w="885" w:type="dxa"/>
                  <w:tcBorders>
                    <w:top w:val="single" w:sz="2" w:space="0" w:color="auto"/>
                    <w:left w:val="single" w:sz="2" w:space="0" w:color="auto"/>
                    <w:bottom w:val="single" w:sz="2" w:space="0" w:color="auto"/>
                    <w:right w:val="single" w:sz="2" w:space="0" w:color="auto"/>
                  </w:tcBorders>
                  <w:vAlign w:val="center"/>
                </w:tcPr>
                <w:p w14:paraId="0944065A" w14:textId="77777777" w:rsidR="002B7368" w:rsidRPr="002B7368" w:rsidRDefault="002B7368" w:rsidP="002B7368">
                  <w:pPr>
                    <w:jc w:val="center"/>
                    <w:rPr>
                      <w:sz w:val="22"/>
                      <w:szCs w:val="22"/>
                    </w:rPr>
                  </w:pPr>
                  <w:r w:rsidRPr="002B7368">
                    <w:rPr>
                      <w:sz w:val="22"/>
                      <w:szCs w:val="22"/>
                    </w:rPr>
                    <w:t>353,90</w:t>
                  </w:r>
                </w:p>
              </w:tc>
              <w:tc>
                <w:tcPr>
                  <w:tcW w:w="885" w:type="dxa"/>
                  <w:tcBorders>
                    <w:top w:val="single" w:sz="2" w:space="0" w:color="auto"/>
                    <w:left w:val="single" w:sz="2" w:space="0" w:color="auto"/>
                    <w:bottom w:val="single" w:sz="2" w:space="0" w:color="auto"/>
                    <w:right w:val="single" w:sz="2" w:space="0" w:color="auto"/>
                  </w:tcBorders>
                  <w:vAlign w:val="center"/>
                </w:tcPr>
                <w:p w14:paraId="11B45110" w14:textId="77777777" w:rsidR="002B7368" w:rsidRPr="002B7368" w:rsidRDefault="002B7368" w:rsidP="002B7368">
                  <w:pPr>
                    <w:jc w:val="center"/>
                    <w:rPr>
                      <w:sz w:val="22"/>
                      <w:szCs w:val="22"/>
                    </w:rPr>
                  </w:pPr>
                  <w:r w:rsidRPr="002B7368">
                    <w:rPr>
                      <w:sz w:val="22"/>
                      <w:szCs w:val="22"/>
                    </w:rPr>
                    <w:t>378,65</w:t>
                  </w:r>
                </w:p>
              </w:tc>
              <w:tc>
                <w:tcPr>
                  <w:tcW w:w="1023" w:type="dxa"/>
                  <w:tcBorders>
                    <w:top w:val="single" w:sz="2" w:space="0" w:color="auto"/>
                    <w:left w:val="single" w:sz="2" w:space="0" w:color="auto"/>
                    <w:bottom w:val="single" w:sz="2" w:space="0" w:color="auto"/>
                    <w:right w:val="single" w:sz="2" w:space="0" w:color="auto"/>
                  </w:tcBorders>
                  <w:vAlign w:val="center"/>
                </w:tcPr>
                <w:p w14:paraId="4D96864A" w14:textId="77777777" w:rsidR="002B7368" w:rsidRPr="002B7368" w:rsidRDefault="002B7368" w:rsidP="002B7368">
                  <w:pPr>
                    <w:jc w:val="center"/>
                    <w:rPr>
                      <w:sz w:val="22"/>
                      <w:szCs w:val="22"/>
                    </w:rPr>
                  </w:pPr>
                  <w:r w:rsidRPr="002B7368">
                    <w:rPr>
                      <w:sz w:val="22"/>
                      <w:szCs w:val="22"/>
                    </w:rPr>
                    <w:t>360,66</w:t>
                  </w:r>
                </w:p>
              </w:tc>
              <w:tc>
                <w:tcPr>
                  <w:tcW w:w="852" w:type="dxa"/>
                  <w:tcBorders>
                    <w:top w:val="single" w:sz="2" w:space="0" w:color="auto"/>
                    <w:left w:val="single" w:sz="2" w:space="0" w:color="auto"/>
                    <w:bottom w:val="single" w:sz="2" w:space="0" w:color="auto"/>
                    <w:right w:val="single" w:sz="2" w:space="0" w:color="auto"/>
                  </w:tcBorders>
                  <w:vAlign w:val="center"/>
                </w:tcPr>
                <w:p w14:paraId="22AA968F" w14:textId="77777777" w:rsidR="002B7368" w:rsidRPr="002B7368" w:rsidRDefault="002B7368" w:rsidP="002B7368">
                  <w:pPr>
                    <w:jc w:val="center"/>
                    <w:rPr>
                      <w:sz w:val="22"/>
                      <w:szCs w:val="22"/>
                    </w:rPr>
                  </w:pPr>
                  <w:r w:rsidRPr="002B7368">
                    <w:rPr>
                      <w:sz w:val="22"/>
                      <w:szCs w:val="22"/>
                    </w:rPr>
                    <w:t>298,67</w:t>
                  </w:r>
                </w:p>
              </w:tc>
              <w:tc>
                <w:tcPr>
                  <w:tcW w:w="852" w:type="dxa"/>
                  <w:tcBorders>
                    <w:top w:val="single" w:sz="2" w:space="0" w:color="auto"/>
                    <w:left w:val="single" w:sz="2" w:space="0" w:color="auto"/>
                    <w:bottom w:val="single" w:sz="2" w:space="0" w:color="auto"/>
                    <w:right w:val="single" w:sz="2" w:space="0" w:color="auto"/>
                  </w:tcBorders>
                  <w:vAlign w:val="center"/>
                </w:tcPr>
                <w:p w14:paraId="055E9EFB" w14:textId="77777777" w:rsidR="002B7368" w:rsidRPr="002B7368" w:rsidRDefault="002B7368" w:rsidP="002B7368">
                  <w:pPr>
                    <w:jc w:val="center"/>
                    <w:rPr>
                      <w:sz w:val="22"/>
                      <w:szCs w:val="22"/>
                    </w:rPr>
                  </w:pPr>
                  <w:r w:rsidRPr="002B7368">
                    <w:rPr>
                      <w:sz w:val="22"/>
                      <w:szCs w:val="22"/>
                    </w:rPr>
                    <w:t>294,92</w:t>
                  </w:r>
                </w:p>
              </w:tc>
              <w:tc>
                <w:tcPr>
                  <w:tcW w:w="852" w:type="dxa"/>
                  <w:tcBorders>
                    <w:top w:val="single" w:sz="2" w:space="0" w:color="auto"/>
                    <w:left w:val="single" w:sz="2" w:space="0" w:color="auto"/>
                    <w:bottom w:val="single" w:sz="2" w:space="0" w:color="auto"/>
                    <w:right w:val="single" w:sz="2" w:space="0" w:color="auto"/>
                  </w:tcBorders>
                  <w:vAlign w:val="center"/>
                </w:tcPr>
                <w:p w14:paraId="1A05AB0C" w14:textId="77777777" w:rsidR="002B7368" w:rsidRPr="002B7368" w:rsidRDefault="002B7368" w:rsidP="002B7368">
                  <w:pPr>
                    <w:jc w:val="center"/>
                    <w:rPr>
                      <w:sz w:val="22"/>
                      <w:szCs w:val="22"/>
                    </w:rPr>
                  </w:pPr>
                  <w:r w:rsidRPr="002B7368">
                    <w:rPr>
                      <w:sz w:val="22"/>
                      <w:szCs w:val="22"/>
                    </w:rPr>
                    <w:t>315,54</w:t>
                  </w:r>
                </w:p>
              </w:tc>
              <w:tc>
                <w:tcPr>
                  <w:tcW w:w="1049" w:type="dxa"/>
                  <w:tcBorders>
                    <w:top w:val="single" w:sz="2" w:space="0" w:color="auto"/>
                    <w:left w:val="single" w:sz="2" w:space="0" w:color="auto"/>
                    <w:bottom w:val="single" w:sz="2" w:space="0" w:color="auto"/>
                    <w:right w:val="single" w:sz="2" w:space="0" w:color="auto"/>
                  </w:tcBorders>
                  <w:vAlign w:val="center"/>
                </w:tcPr>
                <w:p w14:paraId="667FB71C" w14:textId="77777777" w:rsidR="002B7368" w:rsidRPr="002B7368" w:rsidRDefault="002B7368" w:rsidP="002B7368">
                  <w:pPr>
                    <w:jc w:val="center"/>
                    <w:rPr>
                      <w:sz w:val="22"/>
                      <w:szCs w:val="22"/>
                    </w:rPr>
                  </w:pPr>
                  <w:r w:rsidRPr="002B7368">
                    <w:rPr>
                      <w:sz w:val="22"/>
                      <w:szCs w:val="22"/>
                    </w:rPr>
                    <w:t>300,55</w:t>
                  </w:r>
                </w:p>
              </w:tc>
              <w:tc>
                <w:tcPr>
                  <w:tcW w:w="1030" w:type="dxa"/>
                  <w:tcBorders>
                    <w:top w:val="single" w:sz="2" w:space="0" w:color="auto"/>
                    <w:left w:val="single" w:sz="2" w:space="0" w:color="auto"/>
                    <w:bottom w:val="single" w:sz="2" w:space="0" w:color="auto"/>
                    <w:right w:val="single" w:sz="2" w:space="0" w:color="auto"/>
                  </w:tcBorders>
                  <w:vAlign w:val="center"/>
                </w:tcPr>
                <w:p w14:paraId="4CA09F83" w14:textId="77777777" w:rsidR="002B7368" w:rsidRPr="002B7368" w:rsidRDefault="002B7368" w:rsidP="002B7368">
                  <w:pPr>
                    <w:jc w:val="center"/>
                    <w:rPr>
                      <w:sz w:val="22"/>
                      <w:szCs w:val="22"/>
                    </w:rPr>
                  </w:pPr>
                  <w:r w:rsidRPr="002B7368">
                    <w:rPr>
                      <w:sz w:val="22"/>
                      <w:szCs w:val="22"/>
                    </w:rPr>
                    <w:t>43,72</w:t>
                  </w:r>
                </w:p>
              </w:tc>
              <w:tc>
                <w:tcPr>
                  <w:tcW w:w="1066" w:type="dxa"/>
                  <w:tcBorders>
                    <w:top w:val="single" w:sz="2" w:space="0" w:color="auto"/>
                    <w:left w:val="single" w:sz="2" w:space="0" w:color="auto"/>
                    <w:bottom w:val="single" w:sz="2" w:space="0" w:color="auto"/>
                    <w:right w:val="single" w:sz="2" w:space="0" w:color="auto"/>
                  </w:tcBorders>
                  <w:vAlign w:val="center"/>
                </w:tcPr>
                <w:p w14:paraId="49144579" w14:textId="77777777" w:rsidR="002B7368" w:rsidRPr="002B7368" w:rsidRDefault="002B7368" w:rsidP="002B7368">
                  <w:pPr>
                    <w:jc w:val="center"/>
                    <w:rPr>
                      <w:sz w:val="22"/>
                      <w:szCs w:val="22"/>
                    </w:rPr>
                  </w:pPr>
                  <w:r w:rsidRPr="002B7368">
                    <w:rPr>
                      <w:sz w:val="22"/>
                      <w:szCs w:val="22"/>
                    </w:rPr>
                    <w:t>4 686,59</w:t>
                  </w:r>
                </w:p>
              </w:tc>
              <w:tc>
                <w:tcPr>
                  <w:tcW w:w="1251" w:type="dxa"/>
                  <w:tcBorders>
                    <w:top w:val="single" w:sz="2" w:space="0" w:color="auto"/>
                    <w:left w:val="single" w:sz="2" w:space="0" w:color="auto"/>
                    <w:bottom w:val="single" w:sz="2" w:space="0" w:color="auto"/>
                    <w:right w:val="single" w:sz="2" w:space="0" w:color="auto"/>
                  </w:tcBorders>
                  <w:vAlign w:val="center"/>
                  <w:hideMark/>
                </w:tcPr>
                <w:p w14:paraId="29BA077A" w14:textId="77777777" w:rsidR="002B7368" w:rsidRPr="002B7368" w:rsidRDefault="002B7368" w:rsidP="002B7368">
                  <w:pPr>
                    <w:jc w:val="center"/>
                    <w:rPr>
                      <w:sz w:val="22"/>
                      <w:szCs w:val="22"/>
                    </w:rPr>
                  </w:pPr>
                  <w:r w:rsidRPr="002B7368">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hideMark/>
                </w:tcPr>
                <w:p w14:paraId="60BDA8F6" w14:textId="77777777" w:rsidR="002B7368" w:rsidRPr="002B7368" w:rsidRDefault="002B7368" w:rsidP="002B7368">
                  <w:pPr>
                    <w:jc w:val="center"/>
                  </w:pPr>
                  <w:r w:rsidRPr="002B7368">
                    <w:t>х</w:t>
                  </w:r>
                </w:p>
              </w:tc>
            </w:tr>
            <w:tr w:rsidR="002B7368" w:rsidRPr="002B7368" w14:paraId="63515413" w14:textId="77777777" w:rsidTr="00BD168F">
              <w:trPr>
                <w:trHeight w:val="253"/>
              </w:trPr>
              <w:tc>
                <w:tcPr>
                  <w:tcW w:w="1497" w:type="dxa"/>
                  <w:vMerge/>
                  <w:tcBorders>
                    <w:left w:val="single" w:sz="2" w:space="0" w:color="auto"/>
                    <w:right w:val="single" w:sz="2" w:space="0" w:color="auto"/>
                  </w:tcBorders>
                  <w:vAlign w:val="center"/>
                  <w:hideMark/>
                </w:tcPr>
                <w:p w14:paraId="32C89D30" w14:textId="77777777" w:rsidR="002B7368" w:rsidRPr="002B7368" w:rsidRDefault="002B7368" w:rsidP="002B7368">
                  <w:pPr>
                    <w:rPr>
                      <w:sz w:val="22"/>
                      <w:szCs w:val="22"/>
                    </w:rPr>
                  </w:pPr>
                </w:p>
              </w:tc>
              <w:tc>
                <w:tcPr>
                  <w:tcW w:w="1666" w:type="dxa"/>
                  <w:tcBorders>
                    <w:top w:val="single" w:sz="2" w:space="0" w:color="auto"/>
                    <w:left w:val="single" w:sz="2" w:space="0" w:color="auto"/>
                    <w:bottom w:val="single" w:sz="2" w:space="0" w:color="auto"/>
                    <w:right w:val="single" w:sz="2" w:space="0" w:color="auto"/>
                  </w:tcBorders>
                  <w:hideMark/>
                </w:tcPr>
                <w:p w14:paraId="55431A0C" w14:textId="77777777" w:rsidR="002B7368" w:rsidRPr="002B7368" w:rsidRDefault="002B7368" w:rsidP="002B7368">
                  <w:pPr>
                    <w:jc w:val="center"/>
                    <w:rPr>
                      <w:sz w:val="22"/>
                      <w:szCs w:val="22"/>
                    </w:rPr>
                  </w:pPr>
                  <w:r w:rsidRPr="002B7368">
                    <w:rPr>
                      <w:sz w:val="22"/>
                      <w:szCs w:val="22"/>
                    </w:rPr>
                    <w:t>с 01.07.2024</w:t>
                  </w:r>
                </w:p>
              </w:tc>
              <w:tc>
                <w:tcPr>
                  <w:tcW w:w="884" w:type="dxa"/>
                  <w:tcBorders>
                    <w:top w:val="single" w:sz="2" w:space="0" w:color="auto"/>
                    <w:left w:val="single" w:sz="2" w:space="0" w:color="auto"/>
                    <w:bottom w:val="single" w:sz="2" w:space="0" w:color="auto"/>
                    <w:right w:val="single" w:sz="2" w:space="0" w:color="auto"/>
                  </w:tcBorders>
                  <w:vAlign w:val="center"/>
                </w:tcPr>
                <w:p w14:paraId="0A4B0F83" w14:textId="77777777" w:rsidR="002B7368" w:rsidRPr="002B7368" w:rsidRDefault="002B7368" w:rsidP="002B7368">
                  <w:pPr>
                    <w:jc w:val="center"/>
                    <w:rPr>
                      <w:sz w:val="22"/>
                      <w:szCs w:val="22"/>
                    </w:rPr>
                  </w:pPr>
                  <w:r w:rsidRPr="002B7368">
                    <w:rPr>
                      <w:sz w:val="22"/>
                      <w:szCs w:val="22"/>
                    </w:rPr>
                    <w:t>392,82</w:t>
                  </w:r>
                </w:p>
              </w:tc>
              <w:tc>
                <w:tcPr>
                  <w:tcW w:w="885" w:type="dxa"/>
                  <w:tcBorders>
                    <w:top w:val="single" w:sz="2" w:space="0" w:color="auto"/>
                    <w:left w:val="single" w:sz="2" w:space="0" w:color="auto"/>
                    <w:bottom w:val="single" w:sz="2" w:space="0" w:color="auto"/>
                    <w:right w:val="single" w:sz="2" w:space="0" w:color="auto"/>
                  </w:tcBorders>
                  <w:vAlign w:val="center"/>
                </w:tcPr>
                <w:p w14:paraId="7C9EBD33" w14:textId="77777777" w:rsidR="002B7368" w:rsidRPr="002B7368" w:rsidRDefault="002B7368" w:rsidP="002B7368">
                  <w:pPr>
                    <w:jc w:val="center"/>
                    <w:rPr>
                      <w:sz w:val="22"/>
                      <w:szCs w:val="22"/>
                    </w:rPr>
                  </w:pPr>
                  <w:r w:rsidRPr="002B7368">
                    <w:rPr>
                      <w:sz w:val="22"/>
                      <w:szCs w:val="22"/>
                    </w:rPr>
                    <w:t>387,89</w:t>
                  </w:r>
                </w:p>
              </w:tc>
              <w:tc>
                <w:tcPr>
                  <w:tcW w:w="885" w:type="dxa"/>
                  <w:tcBorders>
                    <w:top w:val="single" w:sz="2" w:space="0" w:color="auto"/>
                    <w:left w:val="single" w:sz="2" w:space="0" w:color="auto"/>
                    <w:bottom w:val="single" w:sz="2" w:space="0" w:color="auto"/>
                    <w:right w:val="single" w:sz="2" w:space="0" w:color="auto"/>
                  </w:tcBorders>
                  <w:vAlign w:val="center"/>
                </w:tcPr>
                <w:p w14:paraId="70CD3899" w14:textId="77777777" w:rsidR="002B7368" w:rsidRPr="002B7368" w:rsidRDefault="002B7368" w:rsidP="002B7368">
                  <w:pPr>
                    <w:jc w:val="center"/>
                    <w:rPr>
                      <w:sz w:val="22"/>
                      <w:szCs w:val="22"/>
                    </w:rPr>
                  </w:pPr>
                  <w:r w:rsidRPr="002B7368">
                    <w:rPr>
                      <w:sz w:val="22"/>
                      <w:szCs w:val="22"/>
                    </w:rPr>
                    <w:t>415,01</w:t>
                  </w:r>
                </w:p>
              </w:tc>
              <w:tc>
                <w:tcPr>
                  <w:tcW w:w="1023" w:type="dxa"/>
                  <w:tcBorders>
                    <w:top w:val="single" w:sz="2" w:space="0" w:color="auto"/>
                    <w:left w:val="single" w:sz="2" w:space="0" w:color="auto"/>
                    <w:bottom w:val="single" w:sz="2" w:space="0" w:color="auto"/>
                    <w:right w:val="single" w:sz="2" w:space="0" w:color="auto"/>
                  </w:tcBorders>
                  <w:vAlign w:val="center"/>
                </w:tcPr>
                <w:p w14:paraId="0C013527" w14:textId="77777777" w:rsidR="002B7368" w:rsidRPr="002B7368" w:rsidRDefault="002B7368" w:rsidP="002B7368">
                  <w:pPr>
                    <w:jc w:val="center"/>
                    <w:rPr>
                      <w:sz w:val="22"/>
                      <w:szCs w:val="22"/>
                    </w:rPr>
                  </w:pPr>
                  <w:r w:rsidRPr="002B7368">
                    <w:rPr>
                      <w:sz w:val="22"/>
                      <w:szCs w:val="22"/>
                    </w:rPr>
                    <w:t>395,28</w:t>
                  </w:r>
                </w:p>
              </w:tc>
              <w:tc>
                <w:tcPr>
                  <w:tcW w:w="852" w:type="dxa"/>
                  <w:tcBorders>
                    <w:top w:val="single" w:sz="2" w:space="0" w:color="auto"/>
                    <w:left w:val="single" w:sz="2" w:space="0" w:color="auto"/>
                    <w:bottom w:val="single" w:sz="2" w:space="0" w:color="auto"/>
                    <w:right w:val="single" w:sz="2" w:space="0" w:color="auto"/>
                  </w:tcBorders>
                  <w:vAlign w:val="center"/>
                </w:tcPr>
                <w:p w14:paraId="2560DE7B" w14:textId="77777777" w:rsidR="002B7368" w:rsidRPr="002B7368" w:rsidRDefault="002B7368" w:rsidP="002B7368">
                  <w:pPr>
                    <w:jc w:val="center"/>
                    <w:rPr>
                      <w:sz w:val="22"/>
                      <w:szCs w:val="22"/>
                    </w:rPr>
                  </w:pPr>
                  <w:r w:rsidRPr="002B7368">
                    <w:rPr>
                      <w:sz w:val="22"/>
                      <w:szCs w:val="22"/>
                    </w:rPr>
                    <w:t>327,35</w:t>
                  </w:r>
                </w:p>
              </w:tc>
              <w:tc>
                <w:tcPr>
                  <w:tcW w:w="852" w:type="dxa"/>
                  <w:tcBorders>
                    <w:top w:val="single" w:sz="2" w:space="0" w:color="auto"/>
                    <w:left w:val="single" w:sz="2" w:space="0" w:color="auto"/>
                    <w:bottom w:val="single" w:sz="2" w:space="0" w:color="auto"/>
                    <w:right w:val="single" w:sz="2" w:space="0" w:color="auto"/>
                  </w:tcBorders>
                  <w:vAlign w:val="center"/>
                </w:tcPr>
                <w:p w14:paraId="1043C8D6" w14:textId="77777777" w:rsidR="002B7368" w:rsidRPr="002B7368" w:rsidRDefault="002B7368" w:rsidP="002B7368">
                  <w:pPr>
                    <w:jc w:val="center"/>
                    <w:rPr>
                      <w:sz w:val="22"/>
                      <w:szCs w:val="22"/>
                    </w:rPr>
                  </w:pPr>
                  <w:r w:rsidRPr="002B7368">
                    <w:rPr>
                      <w:sz w:val="22"/>
                      <w:szCs w:val="22"/>
                    </w:rPr>
                    <w:t>323,24</w:t>
                  </w:r>
                </w:p>
              </w:tc>
              <w:tc>
                <w:tcPr>
                  <w:tcW w:w="852" w:type="dxa"/>
                  <w:tcBorders>
                    <w:top w:val="single" w:sz="2" w:space="0" w:color="auto"/>
                    <w:left w:val="single" w:sz="2" w:space="0" w:color="auto"/>
                    <w:bottom w:val="single" w:sz="2" w:space="0" w:color="auto"/>
                    <w:right w:val="single" w:sz="2" w:space="0" w:color="auto"/>
                  </w:tcBorders>
                  <w:vAlign w:val="center"/>
                </w:tcPr>
                <w:p w14:paraId="137C7D68" w14:textId="77777777" w:rsidR="002B7368" w:rsidRPr="002B7368" w:rsidRDefault="002B7368" w:rsidP="002B7368">
                  <w:pPr>
                    <w:jc w:val="center"/>
                    <w:rPr>
                      <w:sz w:val="22"/>
                      <w:szCs w:val="22"/>
                    </w:rPr>
                  </w:pPr>
                  <w:r w:rsidRPr="002B7368">
                    <w:rPr>
                      <w:sz w:val="22"/>
                      <w:szCs w:val="22"/>
                    </w:rPr>
                    <w:t>345,84</w:t>
                  </w:r>
                </w:p>
              </w:tc>
              <w:tc>
                <w:tcPr>
                  <w:tcW w:w="1049" w:type="dxa"/>
                  <w:tcBorders>
                    <w:top w:val="single" w:sz="2" w:space="0" w:color="auto"/>
                    <w:left w:val="single" w:sz="2" w:space="0" w:color="auto"/>
                    <w:bottom w:val="single" w:sz="2" w:space="0" w:color="auto"/>
                    <w:right w:val="single" w:sz="2" w:space="0" w:color="auto"/>
                  </w:tcBorders>
                  <w:vAlign w:val="center"/>
                </w:tcPr>
                <w:p w14:paraId="29E3B315" w14:textId="77777777" w:rsidR="002B7368" w:rsidRPr="002B7368" w:rsidRDefault="002B7368" w:rsidP="002B7368">
                  <w:pPr>
                    <w:jc w:val="center"/>
                    <w:rPr>
                      <w:sz w:val="22"/>
                      <w:szCs w:val="22"/>
                    </w:rPr>
                  </w:pPr>
                  <w:r w:rsidRPr="002B7368">
                    <w:rPr>
                      <w:sz w:val="22"/>
                      <w:szCs w:val="22"/>
                    </w:rPr>
                    <w:t>329,40</w:t>
                  </w:r>
                </w:p>
              </w:tc>
              <w:tc>
                <w:tcPr>
                  <w:tcW w:w="1030" w:type="dxa"/>
                  <w:tcBorders>
                    <w:top w:val="single" w:sz="2" w:space="0" w:color="auto"/>
                    <w:left w:val="single" w:sz="2" w:space="0" w:color="auto"/>
                    <w:bottom w:val="single" w:sz="2" w:space="0" w:color="auto"/>
                    <w:right w:val="single" w:sz="2" w:space="0" w:color="auto"/>
                  </w:tcBorders>
                  <w:vAlign w:val="center"/>
                </w:tcPr>
                <w:p w14:paraId="1F59FE3A" w14:textId="77777777" w:rsidR="002B7368" w:rsidRPr="002B7368" w:rsidRDefault="002B7368" w:rsidP="002B7368">
                  <w:pPr>
                    <w:jc w:val="center"/>
                    <w:rPr>
                      <w:sz w:val="22"/>
                      <w:szCs w:val="22"/>
                    </w:rPr>
                  </w:pPr>
                  <w:r w:rsidRPr="002B7368">
                    <w:rPr>
                      <w:sz w:val="22"/>
                      <w:szCs w:val="22"/>
                    </w:rPr>
                    <w:t>47,92</w:t>
                  </w:r>
                </w:p>
              </w:tc>
              <w:tc>
                <w:tcPr>
                  <w:tcW w:w="1066" w:type="dxa"/>
                  <w:tcBorders>
                    <w:top w:val="single" w:sz="2" w:space="0" w:color="auto"/>
                    <w:left w:val="single" w:sz="2" w:space="0" w:color="auto"/>
                    <w:bottom w:val="single" w:sz="2" w:space="0" w:color="auto"/>
                    <w:right w:val="single" w:sz="2" w:space="0" w:color="auto"/>
                  </w:tcBorders>
                  <w:vAlign w:val="center"/>
                </w:tcPr>
                <w:p w14:paraId="5A7AC97D" w14:textId="77777777" w:rsidR="002B7368" w:rsidRPr="002B7368" w:rsidRDefault="002B7368" w:rsidP="002B7368">
                  <w:pPr>
                    <w:jc w:val="center"/>
                    <w:rPr>
                      <w:sz w:val="22"/>
                      <w:szCs w:val="22"/>
                    </w:rPr>
                  </w:pPr>
                  <w:r w:rsidRPr="002B7368">
                    <w:rPr>
                      <w:sz w:val="22"/>
                      <w:szCs w:val="22"/>
                    </w:rPr>
                    <w:t>5 136,50</w:t>
                  </w:r>
                </w:p>
              </w:tc>
              <w:tc>
                <w:tcPr>
                  <w:tcW w:w="1251" w:type="dxa"/>
                  <w:tcBorders>
                    <w:top w:val="single" w:sz="2" w:space="0" w:color="auto"/>
                    <w:left w:val="single" w:sz="2" w:space="0" w:color="auto"/>
                    <w:bottom w:val="single" w:sz="2" w:space="0" w:color="auto"/>
                    <w:right w:val="single" w:sz="2" w:space="0" w:color="auto"/>
                  </w:tcBorders>
                  <w:vAlign w:val="center"/>
                  <w:hideMark/>
                </w:tcPr>
                <w:p w14:paraId="3390B91F" w14:textId="77777777" w:rsidR="002B7368" w:rsidRPr="002B7368" w:rsidRDefault="002B7368" w:rsidP="002B7368">
                  <w:pPr>
                    <w:jc w:val="center"/>
                    <w:rPr>
                      <w:sz w:val="22"/>
                      <w:szCs w:val="22"/>
                    </w:rPr>
                  </w:pPr>
                  <w:r w:rsidRPr="002B7368">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hideMark/>
                </w:tcPr>
                <w:p w14:paraId="521AA5A4" w14:textId="77777777" w:rsidR="002B7368" w:rsidRPr="002B7368" w:rsidRDefault="002B7368" w:rsidP="002B7368">
                  <w:pPr>
                    <w:jc w:val="center"/>
                  </w:pPr>
                  <w:r w:rsidRPr="002B7368">
                    <w:t>х</w:t>
                  </w:r>
                </w:p>
              </w:tc>
            </w:tr>
            <w:tr w:rsidR="002B7368" w:rsidRPr="002B7368" w14:paraId="6C6FAB21" w14:textId="77777777" w:rsidTr="00BD168F">
              <w:trPr>
                <w:trHeight w:val="258"/>
              </w:trPr>
              <w:tc>
                <w:tcPr>
                  <w:tcW w:w="1497" w:type="dxa"/>
                  <w:vMerge/>
                  <w:tcBorders>
                    <w:left w:val="single" w:sz="2" w:space="0" w:color="auto"/>
                    <w:right w:val="single" w:sz="2" w:space="0" w:color="auto"/>
                  </w:tcBorders>
                  <w:vAlign w:val="center"/>
                  <w:hideMark/>
                </w:tcPr>
                <w:p w14:paraId="42135264" w14:textId="77777777" w:rsidR="002B7368" w:rsidRPr="002B7368" w:rsidRDefault="002B7368" w:rsidP="002B7368">
                  <w:pPr>
                    <w:rPr>
                      <w:sz w:val="22"/>
                      <w:szCs w:val="22"/>
                    </w:rPr>
                  </w:pPr>
                </w:p>
              </w:tc>
              <w:tc>
                <w:tcPr>
                  <w:tcW w:w="1666" w:type="dxa"/>
                  <w:tcBorders>
                    <w:top w:val="single" w:sz="2" w:space="0" w:color="auto"/>
                    <w:left w:val="single" w:sz="2" w:space="0" w:color="auto"/>
                    <w:bottom w:val="single" w:sz="2" w:space="0" w:color="auto"/>
                    <w:right w:val="single" w:sz="2" w:space="0" w:color="auto"/>
                  </w:tcBorders>
                  <w:hideMark/>
                </w:tcPr>
                <w:p w14:paraId="7A4C98F9" w14:textId="77777777" w:rsidR="002B7368" w:rsidRPr="002B7368" w:rsidRDefault="002B7368" w:rsidP="002B7368">
                  <w:pPr>
                    <w:jc w:val="center"/>
                    <w:rPr>
                      <w:sz w:val="22"/>
                      <w:szCs w:val="22"/>
                    </w:rPr>
                  </w:pPr>
                  <w:r w:rsidRPr="002B7368">
                    <w:rPr>
                      <w:sz w:val="22"/>
                      <w:szCs w:val="22"/>
                    </w:rPr>
                    <w:t>с 01.01.2025</w:t>
                  </w:r>
                </w:p>
              </w:tc>
              <w:tc>
                <w:tcPr>
                  <w:tcW w:w="884" w:type="dxa"/>
                  <w:tcBorders>
                    <w:top w:val="single" w:sz="2" w:space="0" w:color="auto"/>
                    <w:left w:val="single" w:sz="2" w:space="0" w:color="auto"/>
                    <w:bottom w:val="single" w:sz="2" w:space="0" w:color="auto"/>
                    <w:right w:val="single" w:sz="2" w:space="0" w:color="auto"/>
                  </w:tcBorders>
                  <w:vAlign w:val="center"/>
                </w:tcPr>
                <w:p w14:paraId="67956FB5" w14:textId="77777777" w:rsidR="002B7368" w:rsidRPr="002B7368" w:rsidRDefault="002B7368" w:rsidP="002B7368">
                  <w:pPr>
                    <w:jc w:val="center"/>
                    <w:rPr>
                      <w:sz w:val="22"/>
                      <w:szCs w:val="22"/>
                    </w:rPr>
                  </w:pPr>
                  <w:r w:rsidRPr="002B7368">
                    <w:rPr>
                      <w:sz w:val="22"/>
                      <w:szCs w:val="22"/>
                    </w:rPr>
                    <w:t>392,82</w:t>
                  </w:r>
                </w:p>
              </w:tc>
              <w:tc>
                <w:tcPr>
                  <w:tcW w:w="885" w:type="dxa"/>
                  <w:tcBorders>
                    <w:top w:val="single" w:sz="2" w:space="0" w:color="auto"/>
                    <w:left w:val="single" w:sz="2" w:space="0" w:color="auto"/>
                    <w:bottom w:val="single" w:sz="2" w:space="0" w:color="auto"/>
                    <w:right w:val="single" w:sz="2" w:space="0" w:color="auto"/>
                  </w:tcBorders>
                  <w:vAlign w:val="center"/>
                </w:tcPr>
                <w:p w14:paraId="6AEB5848" w14:textId="77777777" w:rsidR="002B7368" w:rsidRPr="002B7368" w:rsidRDefault="002B7368" w:rsidP="002B7368">
                  <w:pPr>
                    <w:jc w:val="center"/>
                    <w:rPr>
                      <w:sz w:val="22"/>
                      <w:szCs w:val="22"/>
                    </w:rPr>
                  </w:pPr>
                  <w:r w:rsidRPr="002B7368">
                    <w:rPr>
                      <w:sz w:val="22"/>
                      <w:szCs w:val="22"/>
                    </w:rPr>
                    <w:t>387,89</w:t>
                  </w:r>
                </w:p>
              </w:tc>
              <w:tc>
                <w:tcPr>
                  <w:tcW w:w="885" w:type="dxa"/>
                  <w:tcBorders>
                    <w:top w:val="single" w:sz="2" w:space="0" w:color="auto"/>
                    <w:left w:val="single" w:sz="2" w:space="0" w:color="auto"/>
                    <w:bottom w:val="single" w:sz="2" w:space="0" w:color="auto"/>
                    <w:right w:val="single" w:sz="2" w:space="0" w:color="auto"/>
                  </w:tcBorders>
                  <w:vAlign w:val="center"/>
                </w:tcPr>
                <w:p w14:paraId="61A6A0B7" w14:textId="77777777" w:rsidR="002B7368" w:rsidRPr="002B7368" w:rsidRDefault="002B7368" w:rsidP="002B7368">
                  <w:pPr>
                    <w:jc w:val="center"/>
                    <w:rPr>
                      <w:sz w:val="22"/>
                      <w:szCs w:val="22"/>
                    </w:rPr>
                  </w:pPr>
                  <w:r w:rsidRPr="002B7368">
                    <w:rPr>
                      <w:sz w:val="22"/>
                      <w:szCs w:val="22"/>
                    </w:rPr>
                    <w:t>415,01</w:t>
                  </w:r>
                </w:p>
              </w:tc>
              <w:tc>
                <w:tcPr>
                  <w:tcW w:w="1023" w:type="dxa"/>
                  <w:tcBorders>
                    <w:top w:val="single" w:sz="2" w:space="0" w:color="auto"/>
                    <w:left w:val="single" w:sz="2" w:space="0" w:color="auto"/>
                    <w:bottom w:val="single" w:sz="2" w:space="0" w:color="auto"/>
                    <w:right w:val="single" w:sz="2" w:space="0" w:color="auto"/>
                  </w:tcBorders>
                  <w:vAlign w:val="center"/>
                </w:tcPr>
                <w:p w14:paraId="50706F4F" w14:textId="77777777" w:rsidR="002B7368" w:rsidRPr="002B7368" w:rsidRDefault="002B7368" w:rsidP="002B7368">
                  <w:pPr>
                    <w:jc w:val="center"/>
                    <w:rPr>
                      <w:sz w:val="22"/>
                      <w:szCs w:val="22"/>
                    </w:rPr>
                  </w:pPr>
                  <w:r w:rsidRPr="002B7368">
                    <w:rPr>
                      <w:sz w:val="22"/>
                      <w:szCs w:val="22"/>
                    </w:rPr>
                    <w:t>395,28</w:t>
                  </w:r>
                </w:p>
              </w:tc>
              <w:tc>
                <w:tcPr>
                  <w:tcW w:w="852" w:type="dxa"/>
                  <w:tcBorders>
                    <w:top w:val="single" w:sz="2" w:space="0" w:color="auto"/>
                    <w:left w:val="single" w:sz="2" w:space="0" w:color="auto"/>
                    <w:bottom w:val="single" w:sz="2" w:space="0" w:color="auto"/>
                    <w:right w:val="single" w:sz="2" w:space="0" w:color="auto"/>
                  </w:tcBorders>
                  <w:vAlign w:val="center"/>
                </w:tcPr>
                <w:p w14:paraId="046B19F2" w14:textId="77777777" w:rsidR="002B7368" w:rsidRPr="002B7368" w:rsidRDefault="002B7368" w:rsidP="002B7368">
                  <w:pPr>
                    <w:jc w:val="center"/>
                    <w:rPr>
                      <w:sz w:val="22"/>
                      <w:szCs w:val="22"/>
                    </w:rPr>
                  </w:pPr>
                  <w:r w:rsidRPr="002B7368">
                    <w:rPr>
                      <w:sz w:val="22"/>
                      <w:szCs w:val="22"/>
                    </w:rPr>
                    <w:t>327,35</w:t>
                  </w:r>
                </w:p>
              </w:tc>
              <w:tc>
                <w:tcPr>
                  <w:tcW w:w="852" w:type="dxa"/>
                  <w:tcBorders>
                    <w:top w:val="single" w:sz="2" w:space="0" w:color="auto"/>
                    <w:left w:val="single" w:sz="2" w:space="0" w:color="auto"/>
                    <w:bottom w:val="single" w:sz="2" w:space="0" w:color="auto"/>
                    <w:right w:val="single" w:sz="2" w:space="0" w:color="auto"/>
                  </w:tcBorders>
                  <w:vAlign w:val="center"/>
                </w:tcPr>
                <w:p w14:paraId="1BCF1024" w14:textId="77777777" w:rsidR="002B7368" w:rsidRPr="002B7368" w:rsidRDefault="002B7368" w:rsidP="002B7368">
                  <w:pPr>
                    <w:jc w:val="center"/>
                    <w:rPr>
                      <w:sz w:val="22"/>
                      <w:szCs w:val="22"/>
                    </w:rPr>
                  </w:pPr>
                  <w:r w:rsidRPr="002B7368">
                    <w:rPr>
                      <w:sz w:val="22"/>
                      <w:szCs w:val="22"/>
                    </w:rPr>
                    <w:t>323,24</w:t>
                  </w:r>
                </w:p>
              </w:tc>
              <w:tc>
                <w:tcPr>
                  <w:tcW w:w="852" w:type="dxa"/>
                  <w:tcBorders>
                    <w:top w:val="single" w:sz="2" w:space="0" w:color="auto"/>
                    <w:left w:val="single" w:sz="2" w:space="0" w:color="auto"/>
                    <w:bottom w:val="single" w:sz="2" w:space="0" w:color="auto"/>
                    <w:right w:val="single" w:sz="2" w:space="0" w:color="auto"/>
                  </w:tcBorders>
                  <w:vAlign w:val="center"/>
                </w:tcPr>
                <w:p w14:paraId="71AAE388" w14:textId="77777777" w:rsidR="002B7368" w:rsidRPr="002B7368" w:rsidRDefault="002B7368" w:rsidP="002B7368">
                  <w:pPr>
                    <w:jc w:val="center"/>
                    <w:rPr>
                      <w:sz w:val="22"/>
                      <w:szCs w:val="22"/>
                    </w:rPr>
                  </w:pPr>
                  <w:r w:rsidRPr="002B7368">
                    <w:rPr>
                      <w:sz w:val="22"/>
                      <w:szCs w:val="22"/>
                    </w:rPr>
                    <w:t>345,84</w:t>
                  </w:r>
                </w:p>
              </w:tc>
              <w:tc>
                <w:tcPr>
                  <w:tcW w:w="1049" w:type="dxa"/>
                  <w:tcBorders>
                    <w:top w:val="single" w:sz="2" w:space="0" w:color="auto"/>
                    <w:left w:val="single" w:sz="2" w:space="0" w:color="auto"/>
                    <w:bottom w:val="single" w:sz="2" w:space="0" w:color="auto"/>
                    <w:right w:val="single" w:sz="2" w:space="0" w:color="auto"/>
                  </w:tcBorders>
                  <w:vAlign w:val="center"/>
                </w:tcPr>
                <w:p w14:paraId="43E7C9EC" w14:textId="77777777" w:rsidR="002B7368" w:rsidRPr="002B7368" w:rsidRDefault="002B7368" w:rsidP="002B7368">
                  <w:pPr>
                    <w:jc w:val="center"/>
                    <w:rPr>
                      <w:sz w:val="22"/>
                      <w:szCs w:val="22"/>
                    </w:rPr>
                  </w:pPr>
                  <w:r w:rsidRPr="002B7368">
                    <w:rPr>
                      <w:sz w:val="22"/>
                      <w:szCs w:val="22"/>
                    </w:rPr>
                    <w:t>329,40</w:t>
                  </w:r>
                </w:p>
              </w:tc>
              <w:tc>
                <w:tcPr>
                  <w:tcW w:w="1030" w:type="dxa"/>
                  <w:tcBorders>
                    <w:top w:val="single" w:sz="2" w:space="0" w:color="auto"/>
                    <w:left w:val="single" w:sz="2" w:space="0" w:color="auto"/>
                    <w:bottom w:val="single" w:sz="2" w:space="0" w:color="auto"/>
                    <w:right w:val="single" w:sz="2" w:space="0" w:color="auto"/>
                  </w:tcBorders>
                  <w:vAlign w:val="center"/>
                </w:tcPr>
                <w:p w14:paraId="2E3A43C5" w14:textId="77777777" w:rsidR="002B7368" w:rsidRPr="002B7368" w:rsidRDefault="002B7368" w:rsidP="002B7368">
                  <w:pPr>
                    <w:jc w:val="center"/>
                    <w:rPr>
                      <w:sz w:val="22"/>
                      <w:szCs w:val="22"/>
                    </w:rPr>
                  </w:pPr>
                  <w:r w:rsidRPr="002B7368">
                    <w:rPr>
                      <w:sz w:val="22"/>
                      <w:szCs w:val="22"/>
                    </w:rPr>
                    <w:t>47,92</w:t>
                  </w:r>
                </w:p>
              </w:tc>
              <w:tc>
                <w:tcPr>
                  <w:tcW w:w="1066" w:type="dxa"/>
                  <w:tcBorders>
                    <w:top w:val="single" w:sz="2" w:space="0" w:color="auto"/>
                    <w:left w:val="single" w:sz="2" w:space="0" w:color="auto"/>
                    <w:bottom w:val="single" w:sz="2" w:space="0" w:color="auto"/>
                    <w:right w:val="single" w:sz="2" w:space="0" w:color="auto"/>
                  </w:tcBorders>
                  <w:vAlign w:val="center"/>
                </w:tcPr>
                <w:p w14:paraId="0C4698AA" w14:textId="77777777" w:rsidR="002B7368" w:rsidRPr="002B7368" w:rsidRDefault="002B7368" w:rsidP="002B7368">
                  <w:pPr>
                    <w:jc w:val="center"/>
                    <w:rPr>
                      <w:sz w:val="22"/>
                      <w:szCs w:val="22"/>
                    </w:rPr>
                  </w:pPr>
                  <w:r w:rsidRPr="002B7368">
                    <w:rPr>
                      <w:sz w:val="22"/>
                      <w:szCs w:val="22"/>
                    </w:rPr>
                    <w:t>5 136,50</w:t>
                  </w:r>
                </w:p>
              </w:tc>
              <w:tc>
                <w:tcPr>
                  <w:tcW w:w="1251" w:type="dxa"/>
                  <w:tcBorders>
                    <w:top w:val="single" w:sz="2" w:space="0" w:color="auto"/>
                    <w:left w:val="single" w:sz="2" w:space="0" w:color="auto"/>
                    <w:bottom w:val="single" w:sz="2" w:space="0" w:color="auto"/>
                    <w:right w:val="single" w:sz="2" w:space="0" w:color="auto"/>
                  </w:tcBorders>
                  <w:vAlign w:val="center"/>
                  <w:hideMark/>
                </w:tcPr>
                <w:p w14:paraId="0B5B58CD" w14:textId="77777777" w:rsidR="002B7368" w:rsidRPr="002B7368" w:rsidRDefault="002B7368" w:rsidP="002B7368">
                  <w:pPr>
                    <w:jc w:val="center"/>
                    <w:rPr>
                      <w:sz w:val="22"/>
                      <w:szCs w:val="22"/>
                    </w:rPr>
                  </w:pPr>
                  <w:r w:rsidRPr="002B7368">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hideMark/>
                </w:tcPr>
                <w:p w14:paraId="4A6A55F0" w14:textId="77777777" w:rsidR="002B7368" w:rsidRPr="002B7368" w:rsidRDefault="002B7368" w:rsidP="002B7368">
                  <w:pPr>
                    <w:jc w:val="center"/>
                  </w:pPr>
                  <w:r w:rsidRPr="002B7368">
                    <w:t>х</w:t>
                  </w:r>
                </w:p>
              </w:tc>
            </w:tr>
            <w:tr w:rsidR="002B7368" w:rsidRPr="002B7368" w14:paraId="094B3583" w14:textId="77777777" w:rsidTr="00BD168F">
              <w:trPr>
                <w:trHeight w:val="258"/>
              </w:trPr>
              <w:tc>
                <w:tcPr>
                  <w:tcW w:w="1497" w:type="dxa"/>
                  <w:vMerge/>
                  <w:tcBorders>
                    <w:left w:val="single" w:sz="2" w:space="0" w:color="auto"/>
                    <w:right w:val="single" w:sz="2" w:space="0" w:color="auto"/>
                  </w:tcBorders>
                  <w:vAlign w:val="center"/>
                  <w:hideMark/>
                </w:tcPr>
                <w:p w14:paraId="1305141E" w14:textId="77777777" w:rsidR="002B7368" w:rsidRPr="002B7368" w:rsidRDefault="002B7368" w:rsidP="002B7368">
                  <w:pPr>
                    <w:rPr>
                      <w:sz w:val="22"/>
                      <w:szCs w:val="22"/>
                    </w:rPr>
                  </w:pPr>
                </w:p>
              </w:tc>
              <w:tc>
                <w:tcPr>
                  <w:tcW w:w="1666" w:type="dxa"/>
                  <w:tcBorders>
                    <w:top w:val="single" w:sz="2" w:space="0" w:color="auto"/>
                    <w:left w:val="single" w:sz="2" w:space="0" w:color="auto"/>
                    <w:bottom w:val="single" w:sz="2" w:space="0" w:color="auto"/>
                    <w:right w:val="single" w:sz="2" w:space="0" w:color="auto"/>
                  </w:tcBorders>
                  <w:hideMark/>
                </w:tcPr>
                <w:p w14:paraId="44E17194" w14:textId="77777777" w:rsidR="002B7368" w:rsidRPr="002B7368" w:rsidRDefault="002B7368" w:rsidP="002B7368">
                  <w:pPr>
                    <w:jc w:val="center"/>
                    <w:rPr>
                      <w:sz w:val="22"/>
                      <w:szCs w:val="22"/>
                    </w:rPr>
                  </w:pPr>
                  <w:r w:rsidRPr="002B7368">
                    <w:rPr>
                      <w:sz w:val="22"/>
                      <w:szCs w:val="22"/>
                    </w:rPr>
                    <w:t>с 01.07.2025</w:t>
                  </w:r>
                </w:p>
              </w:tc>
              <w:tc>
                <w:tcPr>
                  <w:tcW w:w="884" w:type="dxa"/>
                  <w:tcBorders>
                    <w:top w:val="single" w:sz="2" w:space="0" w:color="auto"/>
                    <w:left w:val="single" w:sz="2" w:space="0" w:color="auto"/>
                    <w:bottom w:val="single" w:sz="2" w:space="0" w:color="auto"/>
                    <w:right w:val="single" w:sz="2" w:space="0" w:color="auto"/>
                  </w:tcBorders>
                  <w:vAlign w:val="center"/>
                </w:tcPr>
                <w:p w14:paraId="17CF1AD4" w14:textId="77777777" w:rsidR="002B7368" w:rsidRPr="002B7368" w:rsidRDefault="002B7368" w:rsidP="002B7368">
                  <w:pPr>
                    <w:jc w:val="center"/>
                    <w:rPr>
                      <w:sz w:val="22"/>
                      <w:szCs w:val="22"/>
                    </w:rPr>
                  </w:pPr>
                  <w:r w:rsidRPr="002B7368">
                    <w:rPr>
                      <w:sz w:val="22"/>
                      <w:szCs w:val="22"/>
                    </w:rPr>
                    <w:t>439,96</w:t>
                  </w:r>
                </w:p>
              </w:tc>
              <w:tc>
                <w:tcPr>
                  <w:tcW w:w="885" w:type="dxa"/>
                  <w:tcBorders>
                    <w:top w:val="single" w:sz="2" w:space="0" w:color="auto"/>
                    <w:left w:val="single" w:sz="2" w:space="0" w:color="auto"/>
                    <w:bottom w:val="single" w:sz="2" w:space="0" w:color="auto"/>
                    <w:right w:val="single" w:sz="2" w:space="0" w:color="auto"/>
                  </w:tcBorders>
                  <w:vAlign w:val="center"/>
                </w:tcPr>
                <w:p w14:paraId="7F44E53E" w14:textId="77777777" w:rsidR="002B7368" w:rsidRPr="002B7368" w:rsidRDefault="002B7368" w:rsidP="002B7368">
                  <w:pPr>
                    <w:jc w:val="center"/>
                    <w:rPr>
                      <w:sz w:val="22"/>
                      <w:szCs w:val="22"/>
                    </w:rPr>
                  </w:pPr>
                  <w:r w:rsidRPr="002B7368">
                    <w:rPr>
                      <w:sz w:val="22"/>
                      <w:szCs w:val="22"/>
                    </w:rPr>
                    <w:t>434,42</w:t>
                  </w:r>
                </w:p>
              </w:tc>
              <w:tc>
                <w:tcPr>
                  <w:tcW w:w="885" w:type="dxa"/>
                  <w:tcBorders>
                    <w:top w:val="single" w:sz="2" w:space="0" w:color="auto"/>
                    <w:left w:val="single" w:sz="2" w:space="0" w:color="auto"/>
                    <w:bottom w:val="single" w:sz="2" w:space="0" w:color="auto"/>
                    <w:right w:val="single" w:sz="2" w:space="0" w:color="auto"/>
                  </w:tcBorders>
                  <w:vAlign w:val="center"/>
                </w:tcPr>
                <w:p w14:paraId="111B7E80" w14:textId="77777777" w:rsidR="002B7368" w:rsidRPr="002B7368" w:rsidRDefault="002B7368" w:rsidP="002B7368">
                  <w:pPr>
                    <w:jc w:val="center"/>
                    <w:rPr>
                      <w:sz w:val="22"/>
                      <w:szCs w:val="22"/>
                    </w:rPr>
                  </w:pPr>
                  <w:r w:rsidRPr="002B7368">
                    <w:rPr>
                      <w:sz w:val="22"/>
                      <w:szCs w:val="22"/>
                    </w:rPr>
                    <w:t>464,81</w:t>
                  </w:r>
                </w:p>
              </w:tc>
              <w:tc>
                <w:tcPr>
                  <w:tcW w:w="1023" w:type="dxa"/>
                  <w:tcBorders>
                    <w:top w:val="single" w:sz="2" w:space="0" w:color="auto"/>
                    <w:left w:val="single" w:sz="2" w:space="0" w:color="auto"/>
                    <w:bottom w:val="single" w:sz="2" w:space="0" w:color="auto"/>
                    <w:right w:val="single" w:sz="2" w:space="0" w:color="auto"/>
                  </w:tcBorders>
                  <w:vAlign w:val="center"/>
                </w:tcPr>
                <w:p w14:paraId="66D0BB74" w14:textId="77777777" w:rsidR="002B7368" w:rsidRPr="002B7368" w:rsidRDefault="002B7368" w:rsidP="002B7368">
                  <w:pPr>
                    <w:jc w:val="center"/>
                    <w:rPr>
                      <w:sz w:val="22"/>
                      <w:szCs w:val="22"/>
                    </w:rPr>
                  </w:pPr>
                  <w:r w:rsidRPr="002B7368">
                    <w:rPr>
                      <w:sz w:val="22"/>
                      <w:szCs w:val="22"/>
                    </w:rPr>
                    <w:t>442,72</w:t>
                  </w:r>
                </w:p>
              </w:tc>
              <w:tc>
                <w:tcPr>
                  <w:tcW w:w="852" w:type="dxa"/>
                  <w:tcBorders>
                    <w:top w:val="single" w:sz="2" w:space="0" w:color="auto"/>
                    <w:left w:val="single" w:sz="2" w:space="0" w:color="auto"/>
                    <w:bottom w:val="single" w:sz="2" w:space="0" w:color="auto"/>
                    <w:right w:val="single" w:sz="2" w:space="0" w:color="auto"/>
                  </w:tcBorders>
                  <w:vAlign w:val="center"/>
                </w:tcPr>
                <w:p w14:paraId="70B451DD" w14:textId="77777777" w:rsidR="002B7368" w:rsidRPr="002B7368" w:rsidRDefault="002B7368" w:rsidP="002B7368">
                  <w:pPr>
                    <w:jc w:val="center"/>
                    <w:rPr>
                      <w:sz w:val="22"/>
                      <w:szCs w:val="22"/>
                    </w:rPr>
                  </w:pPr>
                  <w:r w:rsidRPr="002B7368">
                    <w:rPr>
                      <w:sz w:val="22"/>
                      <w:szCs w:val="22"/>
                    </w:rPr>
                    <w:t>366,63</w:t>
                  </w:r>
                </w:p>
              </w:tc>
              <w:tc>
                <w:tcPr>
                  <w:tcW w:w="852" w:type="dxa"/>
                  <w:tcBorders>
                    <w:top w:val="single" w:sz="2" w:space="0" w:color="auto"/>
                    <w:left w:val="single" w:sz="2" w:space="0" w:color="auto"/>
                    <w:bottom w:val="single" w:sz="2" w:space="0" w:color="auto"/>
                    <w:right w:val="single" w:sz="2" w:space="0" w:color="auto"/>
                  </w:tcBorders>
                  <w:vAlign w:val="center"/>
                </w:tcPr>
                <w:p w14:paraId="50B58DBC" w14:textId="77777777" w:rsidR="002B7368" w:rsidRPr="002B7368" w:rsidRDefault="002B7368" w:rsidP="002B7368">
                  <w:pPr>
                    <w:jc w:val="center"/>
                    <w:rPr>
                      <w:sz w:val="22"/>
                      <w:szCs w:val="22"/>
                    </w:rPr>
                  </w:pPr>
                  <w:r w:rsidRPr="002B7368">
                    <w:rPr>
                      <w:sz w:val="22"/>
                      <w:szCs w:val="22"/>
                    </w:rPr>
                    <w:t>362,02</w:t>
                  </w:r>
                </w:p>
              </w:tc>
              <w:tc>
                <w:tcPr>
                  <w:tcW w:w="852" w:type="dxa"/>
                  <w:tcBorders>
                    <w:top w:val="single" w:sz="2" w:space="0" w:color="auto"/>
                    <w:left w:val="single" w:sz="2" w:space="0" w:color="auto"/>
                    <w:bottom w:val="single" w:sz="2" w:space="0" w:color="auto"/>
                    <w:right w:val="single" w:sz="2" w:space="0" w:color="auto"/>
                  </w:tcBorders>
                  <w:vAlign w:val="center"/>
                </w:tcPr>
                <w:p w14:paraId="600B4847" w14:textId="77777777" w:rsidR="002B7368" w:rsidRPr="002B7368" w:rsidRDefault="002B7368" w:rsidP="002B7368">
                  <w:pPr>
                    <w:jc w:val="center"/>
                    <w:rPr>
                      <w:sz w:val="22"/>
                      <w:szCs w:val="22"/>
                    </w:rPr>
                  </w:pPr>
                  <w:r w:rsidRPr="002B7368">
                    <w:rPr>
                      <w:sz w:val="22"/>
                      <w:szCs w:val="22"/>
                    </w:rPr>
                    <w:t>387,34</w:t>
                  </w:r>
                </w:p>
              </w:tc>
              <w:tc>
                <w:tcPr>
                  <w:tcW w:w="1049" w:type="dxa"/>
                  <w:tcBorders>
                    <w:top w:val="single" w:sz="2" w:space="0" w:color="auto"/>
                    <w:left w:val="single" w:sz="2" w:space="0" w:color="auto"/>
                    <w:bottom w:val="single" w:sz="2" w:space="0" w:color="auto"/>
                    <w:right w:val="single" w:sz="2" w:space="0" w:color="auto"/>
                  </w:tcBorders>
                  <w:vAlign w:val="center"/>
                </w:tcPr>
                <w:p w14:paraId="2BE0A39C" w14:textId="77777777" w:rsidR="002B7368" w:rsidRPr="002B7368" w:rsidRDefault="002B7368" w:rsidP="002B7368">
                  <w:pPr>
                    <w:jc w:val="center"/>
                    <w:rPr>
                      <w:sz w:val="22"/>
                      <w:szCs w:val="22"/>
                    </w:rPr>
                  </w:pPr>
                  <w:r w:rsidRPr="002B7368">
                    <w:rPr>
                      <w:sz w:val="22"/>
                      <w:szCs w:val="22"/>
                    </w:rPr>
                    <w:t>368,93</w:t>
                  </w:r>
                </w:p>
              </w:tc>
              <w:tc>
                <w:tcPr>
                  <w:tcW w:w="1030" w:type="dxa"/>
                  <w:tcBorders>
                    <w:top w:val="single" w:sz="2" w:space="0" w:color="auto"/>
                    <w:left w:val="single" w:sz="2" w:space="0" w:color="auto"/>
                    <w:bottom w:val="single" w:sz="2" w:space="0" w:color="auto"/>
                    <w:right w:val="single" w:sz="2" w:space="0" w:color="auto"/>
                  </w:tcBorders>
                  <w:vAlign w:val="center"/>
                </w:tcPr>
                <w:p w14:paraId="63F16D03" w14:textId="77777777" w:rsidR="002B7368" w:rsidRPr="002B7368" w:rsidRDefault="002B7368" w:rsidP="002B7368">
                  <w:pPr>
                    <w:jc w:val="center"/>
                    <w:rPr>
                      <w:sz w:val="22"/>
                      <w:szCs w:val="22"/>
                    </w:rPr>
                  </w:pPr>
                  <w:r w:rsidRPr="002B7368">
                    <w:rPr>
                      <w:sz w:val="22"/>
                      <w:szCs w:val="22"/>
                    </w:rPr>
                    <w:t>53,67</w:t>
                  </w:r>
                </w:p>
              </w:tc>
              <w:tc>
                <w:tcPr>
                  <w:tcW w:w="1066" w:type="dxa"/>
                  <w:tcBorders>
                    <w:top w:val="single" w:sz="2" w:space="0" w:color="auto"/>
                    <w:left w:val="single" w:sz="2" w:space="0" w:color="auto"/>
                    <w:bottom w:val="single" w:sz="2" w:space="0" w:color="auto"/>
                    <w:right w:val="single" w:sz="2" w:space="0" w:color="auto"/>
                  </w:tcBorders>
                  <w:vAlign w:val="center"/>
                </w:tcPr>
                <w:p w14:paraId="3FF00806" w14:textId="77777777" w:rsidR="002B7368" w:rsidRPr="002B7368" w:rsidRDefault="002B7368" w:rsidP="002B7368">
                  <w:pPr>
                    <w:jc w:val="center"/>
                    <w:rPr>
                      <w:sz w:val="22"/>
                      <w:szCs w:val="22"/>
                    </w:rPr>
                  </w:pPr>
                  <w:r w:rsidRPr="002B7368">
                    <w:rPr>
                      <w:sz w:val="22"/>
                      <w:szCs w:val="22"/>
                    </w:rPr>
                    <w:t>5 752,88</w:t>
                  </w:r>
                </w:p>
              </w:tc>
              <w:tc>
                <w:tcPr>
                  <w:tcW w:w="1251" w:type="dxa"/>
                  <w:tcBorders>
                    <w:top w:val="single" w:sz="2" w:space="0" w:color="auto"/>
                    <w:left w:val="single" w:sz="2" w:space="0" w:color="auto"/>
                    <w:bottom w:val="single" w:sz="2" w:space="0" w:color="auto"/>
                    <w:right w:val="single" w:sz="2" w:space="0" w:color="auto"/>
                  </w:tcBorders>
                  <w:vAlign w:val="center"/>
                  <w:hideMark/>
                </w:tcPr>
                <w:p w14:paraId="76709249" w14:textId="77777777" w:rsidR="002B7368" w:rsidRPr="002B7368" w:rsidRDefault="002B7368" w:rsidP="002B7368">
                  <w:pPr>
                    <w:jc w:val="center"/>
                    <w:rPr>
                      <w:sz w:val="22"/>
                      <w:szCs w:val="22"/>
                    </w:rPr>
                  </w:pPr>
                  <w:r w:rsidRPr="002B7368">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hideMark/>
                </w:tcPr>
                <w:p w14:paraId="57A8FEFE" w14:textId="77777777" w:rsidR="002B7368" w:rsidRPr="002B7368" w:rsidRDefault="002B7368" w:rsidP="002B7368">
                  <w:pPr>
                    <w:jc w:val="center"/>
                  </w:pPr>
                  <w:r w:rsidRPr="002B7368">
                    <w:t>х</w:t>
                  </w:r>
                </w:p>
              </w:tc>
            </w:tr>
            <w:tr w:rsidR="002B7368" w:rsidRPr="002B7368" w14:paraId="2C07047E" w14:textId="77777777" w:rsidTr="00BD168F">
              <w:trPr>
                <w:trHeight w:val="258"/>
              </w:trPr>
              <w:tc>
                <w:tcPr>
                  <w:tcW w:w="1497" w:type="dxa"/>
                  <w:vMerge/>
                  <w:tcBorders>
                    <w:left w:val="single" w:sz="2" w:space="0" w:color="auto"/>
                    <w:right w:val="single" w:sz="2" w:space="0" w:color="auto"/>
                  </w:tcBorders>
                  <w:vAlign w:val="center"/>
                  <w:hideMark/>
                </w:tcPr>
                <w:p w14:paraId="255090E6" w14:textId="77777777" w:rsidR="002B7368" w:rsidRPr="002B7368" w:rsidRDefault="002B7368" w:rsidP="002B7368">
                  <w:pPr>
                    <w:rPr>
                      <w:sz w:val="22"/>
                      <w:szCs w:val="22"/>
                    </w:rPr>
                  </w:pPr>
                </w:p>
              </w:tc>
              <w:tc>
                <w:tcPr>
                  <w:tcW w:w="1666" w:type="dxa"/>
                  <w:tcBorders>
                    <w:top w:val="single" w:sz="2" w:space="0" w:color="auto"/>
                    <w:left w:val="single" w:sz="2" w:space="0" w:color="auto"/>
                    <w:bottom w:val="single" w:sz="2" w:space="0" w:color="auto"/>
                    <w:right w:val="single" w:sz="2" w:space="0" w:color="auto"/>
                  </w:tcBorders>
                  <w:hideMark/>
                </w:tcPr>
                <w:p w14:paraId="1ED384C6" w14:textId="77777777" w:rsidR="002B7368" w:rsidRPr="002B7368" w:rsidRDefault="002B7368" w:rsidP="002B7368">
                  <w:pPr>
                    <w:jc w:val="center"/>
                    <w:rPr>
                      <w:sz w:val="22"/>
                      <w:szCs w:val="22"/>
                    </w:rPr>
                  </w:pPr>
                  <w:r w:rsidRPr="002B7368">
                    <w:rPr>
                      <w:sz w:val="22"/>
                      <w:szCs w:val="22"/>
                    </w:rPr>
                    <w:t>с 01.01.2026</w:t>
                  </w:r>
                </w:p>
              </w:tc>
              <w:tc>
                <w:tcPr>
                  <w:tcW w:w="884" w:type="dxa"/>
                  <w:tcBorders>
                    <w:top w:val="single" w:sz="2" w:space="0" w:color="auto"/>
                    <w:left w:val="single" w:sz="2" w:space="0" w:color="auto"/>
                    <w:bottom w:val="single" w:sz="2" w:space="0" w:color="auto"/>
                    <w:right w:val="single" w:sz="2" w:space="0" w:color="auto"/>
                  </w:tcBorders>
                  <w:vAlign w:val="center"/>
                </w:tcPr>
                <w:p w14:paraId="339962C4" w14:textId="77777777" w:rsidR="002B7368" w:rsidRPr="002B7368" w:rsidRDefault="002B7368" w:rsidP="002B7368">
                  <w:pPr>
                    <w:jc w:val="center"/>
                    <w:rPr>
                      <w:sz w:val="22"/>
                      <w:szCs w:val="22"/>
                    </w:rPr>
                  </w:pPr>
                  <w:r w:rsidRPr="002B7368">
                    <w:rPr>
                      <w:sz w:val="22"/>
                      <w:szCs w:val="22"/>
                    </w:rPr>
                    <w:t>418,33</w:t>
                  </w:r>
                </w:p>
              </w:tc>
              <w:tc>
                <w:tcPr>
                  <w:tcW w:w="885" w:type="dxa"/>
                  <w:tcBorders>
                    <w:top w:val="single" w:sz="2" w:space="0" w:color="auto"/>
                    <w:left w:val="single" w:sz="2" w:space="0" w:color="auto"/>
                    <w:bottom w:val="single" w:sz="2" w:space="0" w:color="auto"/>
                    <w:right w:val="single" w:sz="2" w:space="0" w:color="auto"/>
                  </w:tcBorders>
                  <w:vAlign w:val="center"/>
                </w:tcPr>
                <w:p w14:paraId="1E6ED3F2" w14:textId="77777777" w:rsidR="002B7368" w:rsidRPr="002B7368" w:rsidRDefault="002B7368" w:rsidP="002B7368">
                  <w:pPr>
                    <w:jc w:val="center"/>
                    <w:rPr>
                      <w:sz w:val="22"/>
                      <w:szCs w:val="22"/>
                    </w:rPr>
                  </w:pPr>
                  <w:r w:rsidRPr="002B7368">
                    <w:rPr>
                      <w:sz w:val="22"/>
                      <w:szCs w:val="22"/>
                    </w:rPr>
                    <w:t>413,02</w:t>
                  </w:r>
                </w:p>
              </w:tc>
              <w:tc>
                <w:tcPr>
                  <w:tcW w:w="885" w:type="dxa"/>
                  <w:tcBorders>
                    <w:top w:val="single" w:sz="2" w:space="0" w:color="auto"/>
                    <w:left w:val="single" w:sz="2" w:space="0" w:color="auto"/>
                    <w:bottom w:val="single" w:sz="2" w:space="0" w:color="auto"/>
                    <w:right w:val="single" w:sz="2" w:space="0" w:color="auto"/>
                  </w:tcBorders>
                  <w:vAlign w:val="center"/>
                </w:tcPr>
                <w:p w14:paraId="1CC59D1E" w14:textId="77777777" w:rsidR="002B7368" w:rsidRPr="002B7368" w:rsidRDefault="002B7368" w:rsidP="002B7368">
                  <w:pPr>
                    <w:jc w:val="center"/>
                    <w:rPr>
                      <w:sz w:val="22"/>
                      <w:szCs w:val="22"/>
                    </w:rPr>
                  </w:pPr>
                  <w:r w:rsidRPr="002B7368">
                    <w:rPr>
                      <w:sz w:val="22"/>
                      <w:szCs w:val="22"/>
                    </w:rPr>
                    <w:t>442,25</w:t>
                  </w:r>
                </w:p>
              </w:tc>
              <w:tc>
                <w:tcPr>
                  <w:tcW w:w="1023" w:type="dxa"/>
                  <w:tcBorders>
                    <w:top w:val="single" w:sz="2" w:space="0" w:color="auto"/>
                    <w:left w:val="single" w:sz="2" w:space="0" w:color="auto"/>
                    <w:bottom w:val="single" w:sz="2" w:space="0" w:color="auto"/>
                    <w:right w:val="single" w:sz="2" w:space="0" w:color="auto"/>
                  </w:tcBorders>
                  <w:vAlign w:val="center"/>
                </w:tcPr>
                <w:p w14:paraId="64295632" w14:textId="77777777" w:rsidR="002B7368" w:rsidRPr="002B7368" w:rsidRDefault="002B7368" w:rsidP="002B7368">
                  <w:pPr>
                    <w:jc w:val="center"/>
                    <w:rPr>
                      <w:sz w:val="22"/>
                      <w:szCs w:val="22"/>
                    </w:rPr>
                  </w:pPr>
                  <w:r w:rsidRPr="002B7368">
                    <w:rPr>
                      <w:sz w:val="22"/>
                      <w:szCs w:val="22"/>
                    </w:rPr>
                    <w:t>420,98</w:t>
                  </w:r>
                </w:p>
              </w:tc>
              <w:tc>
                <w:tcPr>
                  <w:tcW w:w="852" w:type="dxa"/>
                  <w:tcBorders>
                    <w:top w:val="single" w:sz="2" w:space="0" w:color="auto"/>
                    <w:left w:val="single" w:sz="2" w:space="0" w:color="auto"/>
                    <w:bottom w:val="single" w:sz="2" w:space="0" w:color="auto"/>
                    <w:right w:val="single" w:sz="2" w:space="0" w:color="auto"/>
                  </w:tcBorders>
                  <w:vAlign w:val="center"/>
                </w:tcPr>
                <w:p w14:paraId="20DCB540" w14:textId="77777777" w:rsidR="002B7368" w:rsidRPr="002B7368" w:rsidRDefault="002B7368" w:rsidP="002B7368">
                  <w:pPr>
                    <w:jc w:val="center"/>
                    <w:rPr>
                      <w:sz w:val="22"/>
                      <w:szCs w:val="22"/>
                    </w:rPr>
                  </w:pPr>
                  <w:r w:rsidRPr="002B7368">
                    <w:rPr>
                      <w:sz w:val="22"/>
                      <w:szCs w:val="22"/>
                    </w:rPr>
                    <w:t>348,61</w:t>
                  </w:r>
                </w:p>
              </w:tc>
              <w:tc>
                <w:tcPr>
                  <w:tcW w:w="852" w:type="dxa"/>
                  <w:tcBorders>
                    <w:top w:val="single" w:sz="2" w:space="0" w:color="auto"/>
                    <w:left w:val="single" w:sz="2" w:space="0" w:color="auto"/>
                    <w:bottom w:val="single" w:sz="2" w:space="0" w:color="auto"/>
                    <w:right w:val="single" w:sz="2" w:space="0" w:color="auto"/>
                  </w:tcBorders>
                  <w:vAlign w:val="center"/>
                </w:tcPr>
                <w:p w14:paraId="4E22201B" w14:textId="77777777" w:rsidR="002B7368" w:rsidRPr="002B7368" w:rsidRDefault="002B7368" w:rsidP="002B7368">
                  <w:pPr>
                    <w:jc w:val="center"/>
                    <w:rPr>
                      <w:sz w:val="22"/>
                      <w:szCs w:val="22"/>
                    </w:rPr>
                  </w:pPr>
                  <w:r w:rsidRPr="002B7368">
                    <w:rPr>
                      <w:sz w:val="22"/>
                      <w:szCs w:val="22"/>
                    </w:rPr>
                    <w:t>344,18</w:t>
                  </w:r>
                </w:p>
              </w:tc>
              <w:tc>
                <w:tcPr>
                  <w:tcW w:w="852" w:type="dxa"/>
                  <w:tcBorders>
                    <w:top w:val="single" w:sz="2" w:space="0" w:color="auto"/>
                    <w:left w:val="single" w:sz="2" w:space="0" w:color="auto"/>
                    <w:bottom w:val="single" w:sz="2" w:space="0" w:color="auto"/>
                    <w:right w:val="single" w:sz="2" w:space="0" w:color="auto"/>
                  </w:tcBorders>
                  <w:vAlign w:val="center"/>
                </w:tcPr>
                <w:p w14:paraId="0E368D12" w14:textId="77777777" w:rsidR="002B7368" w:rsidRPr="002B7368" w:rsidRDefault="002B7368" w:rsidP="002B7368">
                  <w:pPr>
                    <w:jc w:val="center"/>
                    <w:rPr>
                      <w:sz w:val="22"/>
                      <w:szCs w:val="22"/>
                    </w:rPr>
                  </w:pPr>
                  <w:r w:rsidRPr="002B7368">
                    <w:rPr>
                      <w:sz w:val="22"/>
                      <w:szCs w:val="22"/>
                    </w:rPr>
                    <w:t>368,54</w:t>
                  </w:r>
                </w:p>
              </w:tc>
              <w:tc>
                <w:tcPr>
                  <w:tcW w:w="1049" w:type="dxa"/>
                  <w:tcBorders>
                    <w:top w:val="single" w:sz="2" w:space="0" w:color="auto"/>
                    <w:left w:val="single" w:sz="2" w:space="0" w:color="auto"/>
                    <w:bottom w:val="single" w:sz="2" w:space="0" w:color="auto"/>
                    <w:right w:val="single" w:sz="2" w:space="0" w:color="auto"/>
                  </w:tcBorders>
                  <w:vAlign w:val="center"/>
                </w:tcPr>
                <w:p w14:paraId="5DCE962C" w14:textId="77777777" w:rsidR="002B7368" w:rsidRPr="002B7368" w:rsidRDefault="002B7368" w:rsidP="002B7368">
                  <w:pPr>
                    <w:jc w:val="center"/>
                    <w:rPr>
                      <w:sz w:val="22"/>
                      <w:szCs w:val="22"/>
                    </w:rPr>
                  </w:pPr>
                  <w:r w:rsidRPr="002B7368">
                    <w:rPr>
                      <w:sz w:val="22"/>
                      <w:szCs w:val="22"/>
                    </w:rPr>
                    <w:t>350,82</w:t>
                  </w:r>
                </w:p>
              </w:tc>
              <w:tc>
                <w:tcPr>
                  <w:tcW w:w="1030" w:type="dxa"/>
                  <w:tcBorders>
                    <w:top w:val="single" w:sz="2" w:space="0" w:color="auto"/>
                    <w:left w:val="single" w:sz="2" w:space="0" w:color="auto"/>
                    <w:bottom w:val="single" w:sz="2" w:space="0" w:color="auto"/>
                    <w:right w:val="single" w:sz="2" w:space="0" w:color="auto"/>
                  </w:tcBorders>
                  <w:vAlign w:val="center"/>
                </w:tcPr>
                <w:p w14:paraId="5963FD62" w14:textId="77777777" w:rsidR="002B7368" w:rsidRPr="002B7368" w:rsidRDefault="002B7368" w:rsidP="002B7368">
                  <w:pPr>
                    <w:jc w:val="center"/>
                    <w:rPr>
                      <w:sz w:val="22"/>
                      <w:szCs w:val="22"/>
                    </w:rPr>
                  </w:pPr>
                  <w:r w:rsidRPr="002B7368">
                    <w:rPr>
                      <w:sz w:val="22"/>
                      <w:szCs w:val="22"/>
                    </w:rPr>
                    <w:t>47,33</w:t>
                  </w:r>
                </w:p>
              </w:tc>
              <w:tc>
                <w:tcPr>
                  <w:tcW w:w="1066" w:type="dxa"/>
                  <w:tcBorders>
                    <w:top w:val="single" w:sz="2" w:space="0" w:color="auto"/>
                    <w:left w:val="single" w:sz="2" w:space="0" w:color="auto"/>
                    <w:bottom w:val="single" w:sz="2" w:space="0" w:color="auto"/>
                    <w:right w:val="single" w:sz="2" w:space="0" w:color="auto"/>
                  </w:tcBorders>
                  <w:vAlign w:val="center"/>
                </w:tcPr>
                <w:p w14:paraId="6BFC8BEA" w14:textId="77777777" w:rsidR="002B7368" w:rsidRPr="002B7368" w:rsidRDefault="002B7368" w:rsidP="002B7368">
                  <w:pPr>
                    <w:jc w:val="center"/>
                    <w:rPr>
                      <w:sz w:val="22"/>
                      <w:szCs w:val="22"/>
                    </w:rPr>
                  </w:pPr>
                  <w:r w:rsidRPr="002B7368">
                    <w:rPr>
                      <w:sz w:val="22"/>
                      <w:szCs w:val="22"/>
                    </w:rPr>
                    <w:t>5 538,16</w:t>
                  </w:r>
                </w:p>
              </w:tc>
              <w:tc>
                <w:tcPr>
                  <w:tcW w:w="1251" w:type="dxa"/>
                  <w:tcBorders>
                    <w:top w:val="single" w:sz="2" w:space="0" w:color="auto"/>
                    <w:left w:val="single" w:sz="2" w:space="0" w:color="auto"/>
                    <w:bottom w:val="single" w:sz="2" w:space="0" w:color="auto"/>
                    <w:right w:val="single" w:sz="2" w:space="0" w:color="auto"/>
                  </w:tcBorders>
                  <w:vAlign w:val="center"/>
                  <w:hideMark/>
                </w:tcPr>
                <w:p w14:paraId="52907EC0" w14:textId="77777777" w:rsidR="002B7368" w:rsidRPr="002B7368" w:rsidRDefault="002B7368" w:rsidP="002B7368">
                  <w:pPr>
                    <w:jc w:val="center"/>
                    <w:rPr>
                      <w:sz w:val="22"/>
                      <w:szCs w:val="22"/>
                    </w:rPr>
                  </w:pPr>
                  <w:r w:rsidRPr="002B7368">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hideMark/>
                </w:tcPr>
                <w:p w14:paraId="0C5B7793" w14:textId="77777777" w:rsidR="002B7368" w:rsidRPr="002B7368" w:rsidRDefault="002B7368" w:rsidP="002B7368">
                  <w:pPr>
                    <w:jc w:val="center"/>
                  </w:pPr>
                  <w:r w:rsidRPr="002B7368">
                    <w:t>х</w:t>
                  </w:r>
                </w:p>
              </w:tc>
            </w:tr>
            <w:tr w:rsidR="002B7368" w:rsidRPr="002B7368" w14:paraId="5F6ED318" w14:textId="77777777" w:rsidTr="00BD168F">
              <w:trPr>
                <w:trHeight w:val="258"/>
              </w:trPr>
              <w:tc>
                <w:tcPr>
                  <w:tcW w:w="1497" w:type="dxa"/>
                  <w:vMerge/>
                  <w:tcBorders>
                    <w:left w:val="single" w:sz="2" w:space="0" w:color="auto"/>
                    <w:right w:val="single" w:sz="2" w:space="0" w:color="auto"/>
                  </w:tcBorders>
                  <w:vAlign w:val="center"/>
                </w:tcPr>
                <w:p w14:paraId="24441132" w14:textId="77777777" w:rsidR="002B7368" w:rsidRPr="002B7368" w:rsidRDefault="002B7368" w:rsidP="002B7368">
                  <w:pPr>
                    <w:rPr>
                      <w:sz w:val="22"/>
                      <w:szCs w:val="22"/>
                    </w:rPr>
                  </w:pPr>
                </w:p>
              </w:tc>
              <w:tc>
                <w:tcPr>
                  <w:tcW w:w="1666" w:type="dxa"/>
                  <w:tcBorders>
                    <w:top w:val="single" w:sz="2" w:space="0" w:color="auto"/>
                    <w:left w:val="single" w:sz="2" w:space="0" w:color="auto"/>
                    <w:bottom w:val="single" w:sz="2" w:space="0" w:color="auto"/>
                    <w:right w:val="single" w:sz="2" w:space="0" w:color="auto"/>
                  </w:tcBorders>
                </w:tcPr>
                <w:p w14:paraId="62546036" w14:textId="77777777" w:rsidR="002B7368" w:rsidRPr="002B7368" w:rsidRDefault="002B7368" w:rsidP="002B7368">
                  <w:pPr>
                    <w:jc w:val="center"/>
                    <w:rPr>
                      <w:sz w:val="22"/>
                      <w:szCs w:val="22"/>
                    </w:rPr>
                  </w:pPr>
                  <w:r w:rsidRPr="002B7368">
                    <w:rPr>
                      <w:sz w:val="22"/>
                      <w:szCs w:val="22"/>
                    </w:rPr>
                    <w:t>с 01.07.2026</w:t>
                  </w:r>
                </w:p>
              </w:tc>
              <w:tc>
                <w:tcPr>
                  <w:tcW w:w="884" w:type="dxa"/>
                  <w:tcBorders>
                    <w:top w:val="single" w:sz="2" w:space="0" w:color="auto"/>
                    <w:left w:val="single" w:sz="2" w:space="0" w:color="auto"/>
                    <w:bottom w:val="single" w:sz="2" w:space="0" w:color="auto"/>
                    <w:right w:val="single" w:sz="2" w:space="0" w:color="auto"/>
                  </w:tcBorders>
                  <w:vAlign w:val="center"/>
                </w:tcPr>
                <w:p w14:paraId="59FBE888" w14:textId="77777777" w:rsidR="002B7368" w:rsidRPr="002B7368" w:rsidRDefault="002B7368" w:rsidP="002B7368">
                  <w:pPr>
                    <w:jc w:val="center"/>
                    <w:rPr>
                      <w:sz w:val="22"/>
                      <w:szCs w:val="22"/>
                    </w:rPr>
                  </w:pPr>
                  <w:r w:rsidRPr="002B7368">
                    <w:rPr>
                      <w:sz w:val="22"/>
                      <w:szCs w:val="22"/>
                    </w:rPr>
                    <w:t>421,97</w:t>
                  </w:r>
                </w:p>
              </w:tc>
              <w:tc>
                <w:tcPr>
                  <w:tcW w:w="885" w:type="dxa"/>
                  <w:tcBorders>
                    <w:top w:val="single" w:sz="2" w:space="0" w:color="auto"/>
                    <w:left w:val="single" w:sz="2" w:space="0" w:color="auto"/>
                    <w:bottom w:val="single" w:sz="2" w:space="0" w:color="auto"/>
                    <w:right w:val="single" w:sz="2" w:space="0" w:color="auto"/>
                  </w:tcBorders>
                  <w:vAlign w:val="center"/>
                </w:tcPr>
                <w:p w14:paraId="30149F58" w14:textId="77777777" w:rsidR="002B7368" w:rsidRPr="002B7368" w:rsidRDefault="002B7368" w:rsidP="002B7368">
                  <w:pPr>
                    <w:jc w:val="center"/>
                    <w:rPr>
                      <w:sz w:val="22"/>
                      <w:szCs w:val="22"/>
                    </w:rPr>
                  </w:pPr>
                  <w:r w:rsidRPr="002B7368">
                    <w:rPr>
                      <w:sz w:val="22"/>
                      <w:szCs w:val="22"/>
                    </w:rPr>
                    <w:t>416,63</w:t>
                  </w:r>
                </w:p>
              </w:tc>
              <w:tc>
                <w:tcPr>
                  <w:tcW w:w="885" w:type="dxa"/>
                  <w:tcBorders>
                    <w:top w:val="single" w:sz="2" w:space="0" w:color="auto"/>
                    <w:left w:val="single" w:sz="2" w:space="0" w:color="auto"/>
                    <w:bottom w:val="single" w:sz="2" w:space="0" w:color="auto"/>
                    <w:right w:val="single" w:sz="2" w:space="0" w:color="auto"/>
                  </w:tcBorders>
                  <w:vAlign w:val="center"/>
                </w:tcPr>
                <w:p w14:paraId="2231C910" w14:textId="77777777" w:rsidR="002B7368" w:rsidRPr="002B7368" w:rsidRDefault="002B7368" w:rsidP="002B7368">
                  <w:pPr>
                    <w:jc w:val="center"/>
                    <w:rPr>
                      <w:sz w:val="22"/>
                      <w:szCs w:val="22"/>
                    </w:rPr>
                  </w:pPr>
                  <w:r w:rsidRPr="002B7368">
                    <w:rPr>
                      <w:sz w:val="22"/>
                      <w:szCs w:val="22"/>
                    </w:rPr>
                    <w:t>445,98</w:t>
                  </w:r>
                </w:p>
              </w:tc>
              <w:tc>
                <w:tcPr>
                  <w:tcW w:w="1023" w:type="dxa"/>
                  <w:tcBorders>
                    <w:top w:val="single" w:sz="2" w:space="0" w:color="auto"/>
                    <w:left w:val="single" w:sz="2" w:space="0" w:color="auto"/>
                    <w:bottom w:val="single" w:sz="2" w:space="0" w:color="auto"/>
                    <w:right w:val="single" w:sz="2" w:space="0" w:color="auto"/>
                  </w:tcBorders>
                  <w:vAlign w:val="center"/>
                </w:tcPr>
                <w:p w14:paraId="6AFB3956" w14:textId="77777777" w:rsidR="002B7368" w:rsidRPr="002B7368" w:rsidRDefault="002B7368" w:rsidP="002B7368">
                  <w:pPr>
                    <w:jc w:val="center"/>
                    <w:rPr>
                      <w:sz w:val="22"/>
                      <w:szCs w:val="22"/>
                    </w:rPr>
                  </w:pPr>
                  <w:r w:rsidRPr="002B7368">
                    <w:rPr>
                      <w:sz w:val="22"/>
                      <w:szCs w:val="22"/>
                    </w:rPr>
                    <w:t>424,63</w:t>
                  </w:r>
                </w:p>
              </w:tc>
              <w:tc>
                <w:tcPr>
                  <w:tcW w:w="852" w:type="dxa"/>
                  <w:tcBorders>
                    <w:top w:val="single" w:sz="2" w:space="0" w:color="auto"/>
                    <w:left w:val="single" w:sz="2" w:space="0" w:color="auto"/>
                    <w:bottom w:val="single" w:sz="2" w:space="0" w:color="auto"/>
                    <w:right w:val="single" w:sz="2" w:space="0" w:color="auto"/>
                  </w:tcBorders>
                  <w:vAlign w:val="center"/>
                </w:tcPr>
                <w:p w14:paraId="42D37FDE" w14:textId="77777777" w:rsidR="002B7368" w:rsidRPr="002B7368" w:rsidRDefault="002B7368" w:rsidP="002B7368">
                  <w:pPr>
                    <w:jc w:val="center"/>
                    <w:rPr>
                      <w:sz w:val="22"/>
                      <w:szCs w:val="22"/>
                    </w:rPr>
                  </w:pPr>
                  <w:r w:rsidRPr="002B7368">
                    <w:rPr>
                      <w:sz w:val="22"/>
                      <w:szCs w:val="22"/>
                    </w:rPr>
                    <w:t>351,64</w:t>
                  </w:r>
                </w:p>
              </w:tc>
              <w:tc>
                <w:tcPr>
                  <w:tcW w:w="852" w:type="dxa"/>
                  <w:tcBorders>
                    <w:top w:val="single" w:sz="2" w:space="0" w:color="auto"/>
                    <w:left w:val="single" w:sz="2" w:space="0" w:color="auto"/>
                    <w:bottom w:val="single" w:sz="2" w:space="0" w:color="auto"/>
                    <w:right w:val="single" w:sz="2" w:space="0" w:color="auto"/>
                  </w:tcBorders>
                  <w:vAlign w:val="center"/>
                </w:tcPr>
                <w:p w14:paraId="46DD4994" w14:textId="77777777" w:rsidR="002B7368" w:rsidRPr="002B7368" w:rsidRDefault="002B7368" w:rsidP="002B7368">
                  <w:pPr>
                    <w:jc w:val="center"/>
                    <w:rPr>
                      <w:sz w:val="22"/>
                      <w:szCs w:val="22"/>
                    </w:rPr>
                  </w:pPr>
                  <w:r w:rsidRPr="002B7368">
                    <w:rPr>
                      <w:sz w:val="22"/>
                      <w:szCs w:val="22"/>
                    </w:rPr>
                    <w:t>347,19</w:t>
                  </w:r>
                </w:p>
              </w:tc>
              <w:tc>
                <w:tcPr>
                  <w:tcW w:w="852" w:type="dxa"/>
                  <w:tcBorders>
                    <w:top w:val="single" w:sz="2" w:space="0" w:color="auto"/>
                    <w:left w:val="single" w:sz="2" w:space="0" w:color="auto"/>
                    <w:bottom w:val="single" w:sz="2" w:space="0" w:color="auto"/>
                    <w:right w:val="single" w:sz="2" w:space="0" w:color="auto"/>
                  </w:tcBorders>
                  <w:vAlign w:val="center"/>
                </w:tcPr>
                <w:p w14:paraId="325C9C1E" w14:textId="77777777" w:rsidR="002B7368" w:rsidRPr="002B7368" w:rsidRDefault="002B7368" w:rsidP="002B7368">
                  <w:pPr>
                    <w:jc w:val="center"/>
                    <w:rPr>
                      <w:sz w:val="22"/>
                      <w:szCs w:val="22"/>
                    </w:rPr>
                  </w:pPr>
                  <w:r w:rsidRPr="002B7368">
                    <w:rPr>
                      <w:sz w:val="22"/>
                      <w:szCs w:val="22"/>
                    </w:rPr>
                    <w:t>371,65</w:t>
                  </w:r>
                </w:p>
              </w:tc>
              <w:tc>
                <w:tcPr>
                  <w:tcW w:w="1049" w:type="dxa"/>
                  <w:tcBorders>
                    <w:top w:val="single" w:sz="2" w:space="0" w:color="auto"/>
                    <w:left w:val="single" w:sz="2" w:space="0" w:color="auto"/>
                    <w:bottom w:val="single" w:sz="2" w:space="0" w:color="auto"/>
                    <w:right w:val="single" w:sz="2" w:space="0" w:color="auto"/>
                  </w:tcBorders>
                  <w:vAlign w:val="center"/>
                </w:tcPr>
                <w:p w14:paraId="25DDED36" w14:textId="77777777" w:rsidR="002B7368" w:rsidRPr="002B7368" w:rsidRDefault="002B7368" w:rsidP="002B7368">
                  <w:pPr>
                    <w:jc w:val="center"/>
                    <w:rPr>
                      <w:sz w:val="22"/>
                      <w:szCs w:val="22"/>
                    </w:rPr>
                  </w:pPr>
                  <w:r w:rsidRPr="002B7368">
                    <w:rPr>
                      <w:sz w:val="22"/>
                      <w:szCs w:val="22"/>
                    </w:rPr>
                    <w:t>353,86</w:t>
                  </w:r>
                </w:p>
              </w:tc>
              <w:tc>
                <w:tcPr>
                  <w:tcW w:w="1030" w:type="dxa"/>
                  <w:tcBorders>
                    <w:top w:val="single" w:sz="2" w:space="0" w:color="auto"/>
                    <w:left w:val="single" w:sz="2" w:space="0" w:color="auto"/>
                    <w:bottom w:val="single" w:sz="2" w:space="0" w:color="auto"/>
                    <w:right w:val="single" w:sz="2" w:space="0" w:color="auto"/>
                  </w:tcBorders>
                  <w:vAlign w:val="center"/>
                </w:tcPr>
                <w:p w14:paraId="4DE200F1" w14:textId="77777777" w:rsidR="002B7368" w:rsidRPr="002B7368" w:rsidRDefault="002B7368" w:rsidP="002B7368">
                  <w:pPr>
                    <w:jc w:val="center"/>
                    <w:rPr>
                      <w:sz w:val="22"/>
                      <w:szCs w:val="22"/>
                    </w:rPr>
                  </w:pPr>
                  <w:r w:rsidRPr="002B7368">
                    <w:rPr>
                      <w:sz w:val="22"/>
                      <w:szCs w:val="22"/>
                    </w:rPr>
                    <w:t>49,22</w:t>
                  </w:r>
                </w:p>
              </w:tc>
              <w:tc>
                <w:tcPr>
                  <w:tcW w:w="1066" w:type="dxa"/>
                  <w:tcBorders>
                    <w:top w:val="single" w:sz="2" w:space="0" w:color="auto"/>
                    <w:left w:val="single" w:sz="2" w:space="0" w:color="auto"/>
                    <w:bottom w:val="single" w:sz="2" w:space="0" w:color="auto"/>
                    <w:right w:val="single" w:sz="2" w:space="0" w:color="auto"/>
                  </w:tcBorders>
                  <w:vAlign w:val="center"/>
                </w:tcPr>
                <w:p w14:paraId="724AEC99" w14:textId="77777777" w:rsidR="002B7368" w:rsidRPr="002B7368" w:rsidRDefault="002B7368" w:rsidP="002B7368">
                  <w:pPr>
                    <w:jc w:val="center"/>
                    <w:rPr>
                      <w:sz w:val="22"/>
                      <w:szCs w:val="22"/>
                    </w:rPr>
                  </w:pPr>
                  <w:r w:rsidRPr="002B7368">
                    <w:rPr>
                      <w:sz w:val="22"/>
                      <w:szCs w:val="22"/>
                    </w:rPr>
                    <w:t>5 559,10</w:t>
                  </w:r>
                </w:p>
              </w:tc>
              <w:tc>
                <w:tcPr>
                  <w:tcW w:w="1251" w:type="dxa"/>
                  <w:tcBorders>
                    <w:top w:val="single" w:sz="2" w:space="0" w:color="auto"/>
                    <w:left w:val="single" w:sz="2" w:space="0" w:color="auto"/>
                    <w:bottom w:val="single" w:sz="2" w:space="0" w:color="auto"/>
                    <w:right w:val="single" w:sz="2" w:space="0" w:color="auto"/>
                  </w:tcBorders>
                  <w:vAlign w:val="center"/>
                </w:tcPr>
                <w:p w14:paraId="3F639BA0" w14:textId="77777777" w:rsidR="002B7368" w:rsidRPr="002B7368" w:rsidRDefault="002B7368" w:rsidP="002B7368">
                  <w:pPr>
                    <w:jc w:val="center"/>
                    <w:rPr>
                      <w:sz w:val="22"/>
                      <w:szCs w:val="22"/>
                    </w:rPr>
                  </w:pPr>
                  <w:r w:rsidRPr="002B7368">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tcPr>
                <w:p w14:paraId="6B560E48" w14:textId="77777777" w:rsidR="002B7368" w:rsidRPr="002B7368" w:rsidRDefault="002B7368" w:rsidP="002B7368">
                  <w:pPr>
                    <w:jc w:val="center"/>
                  </w:pPr>
                  <w:r w:rsidRPr="002B7368">
                    <w:t>х</w:t>
                  </w:r>
                </w:p>
              </w:tc>
            </w:tr>
            <w:tr w:rsidR="002B7368" w:rsidRPr="002B7368" w14:paraId="3B40C21B" w14:textId="77777777" w:rsidTr="00BD168F">
              <w:trPr>
                <w:trHeight w:val="258"/>
              </w:trPr>
              <w:tc>
                <w:tcPr>
                  <w:tcW w:w="1497" w:type="dxa"/>
                  <w:vMerge/>
                  <w:tcBorders>
                    <w:left w:val="single" w:sz="2" w:space="0" w:color="auto"/>
                    <w:right w:val="single" w:sz="2" w:space="0" w:color="auto"/>
                  </w:tcBorders>
                  <w:vAlign w:val="center"/>
                </w:tcPr>
                <w:p w14:paraId="39A53223" w14:textId="77777777" w:rsidR="002B7368" w:rsidRPr="002B7368" w:rsidRDefault="002B7368" w:rsidP="002B7368">
                  <w:pPr>
                    <w:rPr>
                      <w:sz w:val="22"/>
                      <w:szCs w:val="22"/>
                    </w:rPr>
                  </w:pPr>
                </w:p>
              </w:tc>
              <w:tc>
                <w:tcPr>
                  <w:tcW w:w="1666" w:type="dxa"/>
                  <w:tcBorders>
                    <w:top w:val="single" w:sz="2" w:space="0" w:color="auto"/>
                    <w:left w:val="single" w:sz="2" w:space="0" w:color="auto"/>
                    <w:bottom w:val="single" w:sz="2" w:space="0" w:color="auto"/>
                    <w:right w:val="single" w:sz="2" w:space="0" w:color="auto"/>
                  </w:tcBorders>
                </w:tcPr>
                <w:p w14:paraId="11812A35" w14:textId="77777777" w:rsidR="002B7368" w:rsidRPr="002B7368" w:rsidRDefault="002B7368" w:rsidP="002B7368">
                  <w:pPr>
                    <w:jc w:val="center"/>
                    <w:rPr>
                      <w:sz w:val="22"/>
                      <w:szCs w:val="22"/>
                    </w:rPr>
                  </w:pPr>
                  <w:r w:rsidRPr="002B7368">
                    <w:rPr>
                      <w:sz w:val="22"/>
                      <w:szCs w:val="22"/>
                    </w:rPr>
                    <w:t>с 01.01.2027</w:t>
                  </w:r>
                </w:p>
              </w:tc>
              <w:tc>
                <w:tcPr>
                  <w:tcW w:w="884" w:type="dxa"/>
                  <w:tcBorders>
                    <w:top w:val="single" w:sz="2" w:space="0" w:color="auto"/>
                    <w:left w:val="single" w:sz="2" w:space="0" w:color="auto"/>
                    <w:bottom w:val="single" w:sz="2" w:space="0" w:color="auto"/>
                    <w:right w:val="single" w:sz="2" w:space="0" w:color="auto"/>
                  </w:tcBorders>
                  <w:vAlign w:val="center"/>
                </w:tcPr>
                <w:p w14:paraId="233CDD4A" w14:textId="77777777" w:rsidR="002B7368" w:rsidRPr="002B7368" w:rsidRDefault="002B7368" w:rsidP="002B7368">
                  <w:pPr>
                    <w:jc w:val="center"/>
                    <w:rPr>
                      <w:sz w:val="22"/>
                      <w:szCs w:val="22"/>
                    </w:rPr>
                  </w:pPr>
                  <w:r w:rsidRPr="002B7368">
                    <w:rPr>
                      <w:sz w:val="22"/>
                      <w:szCs w:val="22"/>
                    </w:rPr>
                    <w:t>421,97</w:t>
                  </w:r>
                </w:p>
              </w:tc>
              <w:tc>
                <w:tcPr>
                  <w:tcW w:w="885" w:type="dxa"/>
                  <w:tcBorders>
                    <w:top w:val="single" w:sz="2" w:space="0" w:color="auto"/>
                    <w:left w:val="single" w:sz="2" w:space="0" w:color="auto"/>
                    <w:bottom w:val="single" w:sz="2" w:space="0" w:color="auto"/>
                    <w:right w:val="single" w:sz="2" w:space="0" w:color="auto"/>
                  </w:tcBorders>
                  <w:vAlign w:val="center"/>
                </w:tcPr>
                <w:p w14:paraId="710235E6" w14:textId="77777777" w:rsidR="002B7368" w:rsidRPr="002B7368" w:rsidRDefault="002B7368" w:rsidP="002B7368">
                  <w:pPr>
                    <w:jc w:val="center"/>
                    <w:rPr>
                      <w:sz w:val="22"/>
                      <w:szCs w:val="22"/>
                    </w:rPr>
                  </w:pPr>
                  <w:r w:rsidRPr="002B7368">
                    <w:rPr>
                      <w:sz w:val="22"/>
                      <w:szCs w:val="22"/>
                    </w:rPr>
                    <w:t>416,63</w:t>
                  </w:r>
                </w:p>
              </w:tc>
              <w:tc>
                <w:tcPr>
                  <w:tcW w:w="885" w:type="dxa"/>
                  <w:tcBorders>
                    <w:top w:val="single" w:sz="2" w:space="0" w:color="auto"/>
                    <w:left w:val="single" w:sz="2" w:space="0" w:color="auto"/>
                    <w:bottom w:val="single" w:sz="2" w:space="0" w:color="auto"/>
                    <w:right w:val="single" w:sz="2" w:space="0" w:color="auto"/>
                  </w:tcBorders>
                  <w:vAlign w:val="center"/>
                </w:tcPr>
                <w:p w14:paraId="7CDAA679" w14:textId="77777777" w:rsidR="002B7368" w:rsidRPr="002B7368" w:rsidRDefault="002B7368" w:rsidP="002B7368">
                  <w:pPr>
                    <w:jc w:val="center"/>
                    <w:rPr>
                      <w:sz w:val="22"/>
                      <w:szCs w:val="22"/>
                    </w:rPr>
                  </w:pPr>
                  <w:r w:rsidRPr="002B7368">
                    <w:rPr>
                      <w:sz w:val="22"/>
                      <w:szCs w:val="22"/>
                    </w:rPr>
                    <w:t>445,98</w:t>
                  </w:r>
                </w:p>
              </w:tc>
              <w:tc>
                <w:tcPr>
                  <w:tcW w:w="1023" w:type="dxa"/>
                  <w:tcBorders>
                    <w:top w:val="single" w:sz="2" w:space="0" w:color="auto"/>
                    <w:left w:val="single" w:sz="2" w:space="0" w:color="auto"/>
                    <w:bottom w:val="single" w:sz="2" w:space="0" w:color="auto"/>
                    <w:right w:val="single" w:sz="2" w:space="0" w:color="auto"/>
                  </w:tcBorders>
                  <w:vAlign w:val="center"/>
                </w:tcPr>
                <w:p w14:paraId="6B315BC7" w14:textId="77777777" w:rsidR="002B7368" w:rsidRPr="002B7368" w:rsidRDefault="002B7368" w:rsidP="002B7368">
                  <w:pPr>
                    <w:jc w:val="center"/>
                    <w:rPr>
                      <w:sz w:val="22"/>
                      <w:szCs w:val="22"/>
                    </w:rPr>
                  </w:pPr>
                  <w:r w:rsidRPr="002B7368">
                    <w:rPr>
                      <w:sz w:val="22"/>
                      <w:szCs w:val="22"/>
                    </w:rPr>
                    <w:t>424,63</w:t>
                  </w:r>
                </w:p>
              </w:tc>
              <w:tc>
                <w:tcPr>
                  <w:tcW w:w="852" w:type="dxa"/>
                  <w:tcBorders>
                    <w:top w:val="single" w:sz="2" w:space="0" w:color="auto"/>
                    <w:left w:val="single" w:sz="2" w:space="0" w:color="auto"/>
                    <w:bottom w:val="single" w:sz="2" w:space="0" w:color="auto"/>
                    <w:right w:val="single" w:sz="2" w:space="0" w:color="auto"/>
                  </w:tcBorders>
                  <w:vAlign w:val="center"/>
                </w:tcPr>
                <w:p w14:paraId="5F9AC9D1" w14:textId="77777777" w:rsidR="002B7368" w:rsidRPr="002B7368" w:rsidRDefault="002B7368" w:rsidP="002B7368">
                  <w:pPr>
                    <w:jc w:val="center"/>
                    <w:rPr>
                      <w:sz w:val="22"/>
                      <w:szCs w:val="22"/>
                    </w:rPr>
                  </w:pPr>
                  <w:r w:rsidRPr="002B7368">
                    <w:rPr>
                      <w:sz w:val="22"/>
                      <w:szCs w:val="22"/>
                    </w:rPr>
                    <w:t>351,64</w:t>
                  </w:r>
                </w:p>
              </w:tc>
              <w:tc>
                <w:tcPr>
                  <w:tcW w:w="852" w:type="dxa"/>
                  <w:tcBorders>
                    <w:top w:val="single" w:sz="2" w:space="0" w:color="auto"/>
                    <w:left w:val="single" w:sz="2" w:space="0" w:color="auto"/>
                    <w:bottom w:val="single" w:sz="2" w:space="0" w:color="auto"/>
                    <w:right w:val="single" w:sz="2" w:space="0" w:color="auto"/>
                  </w:tcBorders>
                  <w:vAlign w:val="center"/>
                </w:tcPr>
                <w:p w14:paraId="503D3FC0" w14:textId="77777777" w:rsidR="002B7368" w:rsidRPr="002B7368" w:rsidRDefault="002B7368" w:rsidP="002B7368">
                  <w:pPr>
                    <w:jc w:val="center"/>
                    <w:rPr>
                      <w:sz w:val="22"/>
                      <w:szCs w:val="22"/>
                    </w:rPr>
                  </w:pPr>
                  <w:r w:rsidRPr="002B7368">
                    <w:rPr>
                      <w:sz w:val="22"/>
                      <w:szCs w:val="22"/>
                    </w:rPr>
                    <w:t>347,19</w:t>
                  </w:r>
                </w:p>
              </w:tc>
              <w:tc>
                <w:tcPr>
                  <w:tcW w:w="852" w:type="dxa"/>
                  <w:tcBorders>
                    <w:top w:val="single" w:sz="2" w:space="0" w:color="auto"/>
                    <w:left w:val="single" w:sz="2" w:space="0" w:color="auto"/>
                    <w:bottom w:val="single" w:sz="2" w:space="0" w:color="auto"/>
                    <w:right w:val="single" w:sz="2" w:space="0" w:color="auto"/>
                  </w:tcBorders>
                  <w:vAlign w:val="center"/>
                </w:tcPr>
                <w:p w14:paraId="58C38702" w14:textId="77777777" w:rsidR="002B7368" w:rsidRPr="002B7368" w:rsidRDefault="002B7368" w:rsidP="002B7368">
                  <w:pPr>
                    <w:jc w:val="center"/>
                    <w:rPr>
                      <w:sz w:val="22"/>
                      <w:szCs w:val="22"/>
                    </w:rPr>
                  </w:pPr>
                  <w:r w:rsidRPr="002B7368">
                    <w:rPr>
                      <w:sz w:val="22"/>
                      <w:szCs w:val="22"/>
                    </w:rPr>
                    <w:t>371,65</w:t>
                  </w:r>
                </w:p>
              </w:tc>
              <w:tc>
                <w:tcPr>
                  <w:tcW w:w="1049" w:type="dxa"/>
                  <w:tcBorders>
                    <w:top w:val="single" w:sz="2" w:space="0" w:color="auto"/>
                    <w:left w:val="single" w:sz="2" w:space="0" w:color="auto"/>
                    <w:bottom w:val="single" w:sz="2" w:space="0" w:color="auto"/>
                    <w:right w:val="single" w:sz="2" w:space="0" w:color="auto"/>
                  </w:tcBorders>
                  <w:vAlign w:val="center"/>
                </w:tcPr>
                <w:p w14:paraId="601F44E5" w14:textId="77777777" w:rsidR="002B7368" w:rsidRPr="002B7368" w:rsidRDefault="002B7368" w:rsidP="002B7368">
                  <w:pPr>
                    <w:jc w:val="center"/>
                    <w:rPr>
                      <w:sz w:val="22"/>
                      <w:szCs w:val="22"/>
                    </w:rPr>
                  </w:pPr>
                  <w:r w:rsidRPr="002B7368">
                    <w:rPr>
                      <w:sz w:val="22"/>
                      <w:szCs w:val="22"/>
                    </w:rPr>
                    <w:t>353,86</w:t>
                  </w:r>
                </w:p>
              </w:tc>
              <w:tc>
                <w:tcPr>
                  <w:tcW w:w="1030" w:type="dxa"/>
                  <w:tcBorders>
                    <w:top w:val="single" w:sz="2" w:space="0" w:color="auto"/>
                    <w:left w:val="single" w:sz="2" w:space="0" w:color="auto"/>
                    <w:bottom w:val="single" w:sz="2" w:space="0" w:color="auto"/>
                    <w:right w:val="single" w:sz="2" w:space="0" w:color="auto"/>
                  </w:tcBorders>
                  <w:vAlign w:val="center"/>
                </w:tcPr>
                <w:p w14:paraId="2AA2F7FC" w14:textId="77777777" w:rsidR="002B7368" w:rsidRPr="002B7368" w:rsidRDefault="002B7368" w:rsidP="002B7368">
                  <w:pPr>
                    <w:jc w:val="center"/>
                    <w:rPr>
                      <w:sz w:val="22"/>
                      <w:szCs w:val="22"/>
                    </w:rPr>
                  </w:pPr>
                  <w:r w:rsidRPr="002B7368">
                    <w:rPr>
                      <w:sz w:val="22"/>
                      <w:szCs w:val="22"/>
                    </w:rPr>
                    <w:t>49,22</w:t>
                  </w:r>
                </w:p>
              </w:tc>
              <w:tc>
                <w:tcPr>
                  <w:tcW w:w="1066" w:type="dxa"/>
                  <w:tcBorders>
                    <w:top w:val="single" w:sz="2" w:space="0" w:color="auto"/>
                    <w:left w:val="single" w:sz="2" w:space="0" w:color="auto"/>
                    <w:bottom w:val="single" w:sz="2" w:space="0" w:color="auto"/>
                    <w:right w:val="single" w:sz="2" w:space="0" w:color="auto"/>
                  </w:tcBorders>
                  <w:vAlign w:val="center"/>
                </w:tcPr>
                <w:p w14:paraId="49103C83" w14:textId="77777777" w:rsidR="002B7368" w:rsidRPr="002B7368" w:rsidRDefault="002B7368" w:rsidP="002B7368">
                  <w:pPr>
                    <w:jc w:val="center"/>
                    <w:rPr>
                      <w:sz w:val="22"/>
                      <w:szCs w:val="22"/>
                    </w:rPr>
                  </w:pPr>
                  <w:r w:rsidRPr="002B7368">
                    <w:rPr>
                      <w:sz w:val="22"/>
                      <w:szCs w:val="22"/>
                    </w:rPr>
                    <w:t>5 559,10</w:t>
                  </w:r>
                </w:p>
              </w:tc>
              <w:tc>
                <w:tcPr>
                  <w:tcW w:w="1251" w:type="dxa"/>
                  <w:tcBorders>
                    <w:top w:val="single" w:sz="2" w:space="0" w:color="auto"/>
                    <w:left w:val="single" w:sz="2" w:space="0" w:color="auto"/>
                    <w:bottom w:val="single" w:sz="2" w:space="0" w:color="auto"/>
                    <w:right w:val="single" w:sz="2" w:space="0" w:color="auto"/>
                  </w:tcBorders>
                  <w:vAlign w:val="center"/>
                </w:tcPr>
                <w:p w14:paraId="0EEE4FC0" w14:textId="77777777" w:rsidR="002B7368" w:rsidRPr="002B7368" w:rsidRDefault="002B7368" w:rsidP="002B7368">
                  <w:pPr>
                    <w:jc w:val="center"/>
                    <w:rPr>
                      <w:sz w:val="22"/>
                      <w:szCs w:val="22"/>
                    </w:rPr>
                  </w:pPr>
                  <w:r w:rsidRPr="002B7368">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tcPr>
                <w:p w14:paraId="67762A47" w14:textId="77777777" w:rsidR="002B7368" w:rsidRPr="002B7368" w:rsidRDefault="002B7368" w:rsidP="002B7368">
                  <w:pPr>
                    <w:jc w:val="center"/>
                  </w:pPr>
                  <w:r w:rsidRPr="002B7368">
                    <w:t>х</w:t>
                  </w:r>
                </w:p>
              </w:tc>
            </w:tr>
            <w:tr w:rsidR="002B7368" w:rsidRPr="002B7368" w14:paraId="0D338243" w14:textId="77777777" w:rsidTr="00BD168F">
              <w:trPr>
                <w:trHeight w:val="258"/>
              </w:trPr>
              <w:tc>
                <w:tcPr>
                  <w:tcW w:w="1497" w:type="dxa"/>
                  <w:vMerge/>
                  <w:tcBorders>
                    <w:left w:val="single" w:sz="2" w:space="0" w:color="auto"/>
                    <w:bottom w:val="single" w:sz="4" w:space="0" w:color="auto"/>
                    <w:right w:val="single" w:sz="2" w:space="0" w:color="auto"/>
                  </w:tcBorders>
                  <w:vAlign w:val="center"/>
                </w:tcPr>
                <w:p w14:paraId="3E635742" w14:textId="77777777" w:rsidR="002B7368" w:rsidRPr="002B7368" w:rsidRDefault="002B7368" w:rsidP="002B7368">
                  <w:pPr>
                    <w:rPr>
                      <w:sz w:val="22"/>
                      <w:szCs w:val="22"/>
                    </w:rPr>
                  </w:pPr>
                </w:p>
              </w:tc>
              <w:tc>
                <w:tcPr>
                  <w:tcW w:w="1666" w:type="dxa"/>
                  <w:tcBorders>
                    <w:top w:val="single" w:sz="2" w:space="0" w:color="auto"/>
                    <w:left w:val="single" w:sz="2" w:space="0" w:color="auto"/>
                    <w:bottom w:val="single" w:sz="2" w:space="0" w:color="auto"/>
                    <w:right w:val="single" w:sz="2" w:space="0" w:color="auto"/>
                  </w:tcBorders>
                </w:tcPr>
                <w:p w14:paraId="04174377" w14:textId="77777777" w:rsidR="002B7368" w:rsidRPr="002B7368" w:rsidRDefault="002B7368" w:rsidP="002B7368">
                  <w:pPr>
                    <w:jc w:val="center"/>
                    <w:rPr>
                      <w:sz w:val="22"/>
                      <w:szCs w:val="22"/>
                    </w:rPr>
                  </w:pPr>
                  <w:r w:rsidRPr="002B7368">
                    <w:rPr>
                      <w:sz w:val="22"/>
                      <w:szCs w:val="22"/>
                    </w:rPr>
                    <w:t>с 01.07.2027</w:t>
                  </w:r>
                </w:p>
              </w:tc>
              <w:tc>
                <w:tcPr>
                  <w:tcW w:w="884" w:type="dxa"/>
                  <w:tcBorders>
                    <w:top w:val="single" w:sz="2" w:space="0" w:color="auto"/>
                    <w:left w:val="single" w:sz="2" w:space="0" w:color="auto"/>
                    <w:bottom w:val="single" w:sz="4" w:space="0" w:color="auto"/>
                    <w:right w:val="single" w:sz="2" w:space="0" w:color="auto"/>
                  </w:tcBorders>
                  <w:vAlign w:val="center"/>
                </w:tcPr>
                <w:p w14:paraId="0B83E076" w14:textId="77777777" w:rsidR="002B7368" w:rsidRPr="002B7368" w:rsidRDefault="002B7368" w:rsidP="002B7368">
                  <w:pPr>
                    <w:jc w:val="center"/>
                    <w:rPr>
                      <w:sz w:val="22"/>
                      <w:szCs w:val="22"/>
                    </w:rPr>
                  </w:pPr>
                  <w:r w:rsidRPr="002B7368">
                    <w:rPr>
                      <w:sz w:val="22"/>
                      <w:szCs w:val="22"/>
                    </w:rPr>
                    <w:t>425,71</w:t>
                  </w:r>
                </w:p>
              </w:tc>
              <w:tc>
                <w:tcPr>
                  <w:tcW w:w="885" w:type="dxa"/>
                  <w:tcBorders>
                    <w:top w:val="single" w:sz="2" w:space="0" w:color="auto"/>
                    <w:left w:val="single" w:sz="2" w:space="0" w:color="auto"/>
                    <w:bottom w:val="single" w:sz="4" w:space="0" w:color="auto"/>
                    <w:right w:val="single" w:sz="2" w:space="0" w:color="auto"/>
                  </w:tcBorders>
                  <w:vAlign w:val="center"/>
                </w:tcPr>
                <w:p w14:paraId="5D46B322" w14:textId="77777777" w:rsidR="002B7368" w:rsidRPr="002B7368" w:rsidRDefault="002B7368" w:rsidP="002B7368">
                  <w:pPr>
                    <w:jc w:val="center"/>
                    <w:rPr>
                      <w:sz w:val="22"/>
                      <w:szCs w:val="22"/>
                    </w:rPr>
                  </w:pPr>
                  <w:r w:rsidRPr="002B7368">
                    <w:rPr>
                      <w:sz w:val="22"/>
                      <w:szCs w:val="22"/>
                    </w:rPr>
                    <w:t>420,36</w:t>
                  </w:r>
                </w:p>
              </w:tc>
              <w:tc>
                <w:tcPr>
                  <w:tcW w:w="885" w:type="dxa"/>
                  <w:tcBorders>
                    <w:top w:val="single" w:sz="2" w:space="0" w:color="auto"/>
                    <w:left w:val="single" w:sz="2" w:space="0" w:color="auto"/>
                    <w:bottom w:val="single" w:sz="4" w:space="0" w:color="auto"/>
                    <w:right w:val="single" w:sz="2" w:space="0" w:color="auto"/>
                  </w:tcBorders>
                  <w:vAlign w:val="center"/>
                </w:tcPr>
                <w:p w14:paraId="7C52F5E4" w14:textId="77777777" w:rsidR="002B7368" w:rsidRPr="002B7368" w:rsidRDefault="002B7368" w:rsidP="002B7368">
                  <w:pPr>
                    <w:jc w:val="center"/>
                    <w:rPr>
                      <w:sz w:val="22"/>
                      <w:szCs w:val="22"/>
                    </w:rPr>
                  </w:pPr>
                  <w:r w:rsidRPr="002B7368">
                    <w:rPr>
                      <w:sz w:val="22"/>
                      <w:szCs w:val="22"/>
                    </w:rPr>
                    <w:t>449,82</w:t>
                  </w:r>
                </w:p>
              </w:tc>
              <w:tc>
                <w:tcPr>
                  <w:tcW w:w="1023" w:type="dxa"/>
                  <w:tcBorders>
                    <w:top w:val="single" w:sz="2" w:space="0" w:color="auto"/>
                    <w:left w:val="single" w:sz="2" w:space="0" w:color="auto"/>
                    <w:bottom w:val="single" w:sz="4" w:space="0" w:color="auto"/>
                    <w:right w:val="single" w:sz="2" w:space="0" w:color="auto"/>
                  </w:tcBorders>
                  <w:vAlign w:val="center"/>
                </w:tcPr>
                <w:p w14:paraId="15B0242A" w14:textId="77777777" w:rsidR="002B7368" w:rsidRPr="002B7368" w:rsidRDefault="002B7368" w:rsidP="002B7368">
                  <w:pPr>
                    <w:jc w:val="center"/>
                    <w:rPr>
                      <w:sz w:val="22"/>
                      <w:szCs w:val="22"/>
                    </w:rPr>
                  </w:pPr>
                  <w:r w:rsidRPr="002B7368">
                    <w:rPr>
                      <w:sz w:val="22"/>
                      <w:szCs w:val="22"/>
                    </w:rPr>
                    <w:t>428,39</w:t>
                  </w:r>
                </w:p>
              </w:tc>
              <w:tc>
                <w:tcPr>
                  <w:tcW w:w="852" w:type="dxa"/>
                  <w:tcBorders>
                    <w:top w:val="single" w:sz="2" w:space="0" w:color="auto"/>
                    <w:left w:val="single" w:sz="2" w:space="0" w:color="auto"/>
                    <w:bottom w:val="single" w:sz="4" w:space="0" w:color="auto"/>
                    <w:right w:val="single" w:sz="2" w:space="0" w:color="auto"/>
                  </w:tcBorders>
                  <w:vAlign w:val="center"/>
                </w:tcPr>
                <w:p w14:paraId="21682E4F" w14:textId="77777777" w:rsidR="002B7368" w:rsidRPr="002B7368" w:rsidRDefault="002B7368" w:rsidP="002B7368">
                  <w:pPr>
                    <w:jc w:val="center"/>
                    <w:rPr>
                      <w:sz w:val="22"/>
                      <w:szCs w:val="22"/>
                    </w:rPr>
                  </w:pPr>
                  <w:r w:rsidRPr="002B7368">
                    <w:rPr>
                      <w:sz w:val="22"/>
                      <w:szCs w:val="22"/>
                    </w:rPr>
                    <w:t>354,76</w:t>
                  </w:r>
                </w:p>
              </w:tc>
              <w:tc>
                <w:tcPr>
                  <w:tcW w:w="852" w:type="dxa"/>
                  <w:tcBorders>
                    <w:top w:val="single" w:sz="2" w:space="0" w:color="auto"/>
                    <w:left w:val="single" w:sz="2" w:space="0" w:color="auto"/>
                    <w:bottom w:val="single" w:sz="4" w:space="0" w:color="auto"/>
                    <w:right w:val="single" w:sz="2" w:space="0" w:color="auto"/>
                  </w:tcBorders>
                  <w:vAlign w:val="center"/>
                </w:tcPr>
                <w:p w14:paraId="34C55861" w14:textId="77777777" w:rsidR="002B7368" w:rsidRPr="002B7368" w:rsidRDefault="002B7368" w:rsidP="002B7368">
                  <w:pPr>
                    <w:jc w:val="center"/>
                    <w:rPr>
                      <w:sz w:val="22"/>
                      <w:szCs w:val="22"/>
                    </w:rPr>
                  </w:pPr>
                  <w:r w:rsidRPr="002B7368">
                    <w:rPr>
                      <w:sz w:val="22"/>
                      <w:szCs w:val="22"/>
                    </w:rPr>
                    <w:t>350,30</w:t>
                  </w:r>
                </w:p>
              </w:tc>
              <w:tc>
                <w:tcPr>
                  <w:tcW w:w="852" w:type="dxa"/>
                  <w:tcBorders>
                    <w:top w:val="single" w:sz="2" w:space="0" w:color="auto"/>
                    <w:left w:val="single" w:sz="2" w:space="0" w:color="auto"/>
                    <w:bottom w:val="single" w:sz="4" w:space="0" w:color="auto"/>
                    <w:right w:val="single" w:sz="2" w:space="0" w:color="auto"/>
                  </w:tcBorders>
                  <w:vAlign w:val="center"/>
                </w:tcPr>
                <w:p w14:paraId="11DC4640" w14:textId="77777777" w:rsidR="002B7368" w:rsidRPr="002B7368" w:rsidRDefault="002B7368" w:rsidP="002B7368">
                  <w:pPr>
                    <w:jc w:val="center"/>
                    <w:rPr>
                      <w:sz w:val="22"/>
                      <w:szCs w:val="22"/>
                    </w:rPr>
                  </w:pPr>
                  <w:r w:rsidRPr="002B7368">
                    <w:rPr>
                      <w:sz w:val="22"/>
                      <w:szCs w:val="22"/>
                    </w:rPr>
                    <w:t>374,85</w:t>
                  </w:r>
                </w:p>
              </w:tc>
              <w:tc>
                <w:tcPr>
                  <w:tcW w:w="1049" w:type="dxa"/>
                  <w:tcBorders>
                    <w:top w:val="single" w:sz="2" w:space="0" w:color="auto"/>
                    <w:left w:val="single" w:sz="2" w:space="0" w:color="auto"/>
                    <w:bottom w:val="single" w:sz="4" w:space="0" w:color="auto"/>
                    <w:right w:val="single" w:sz="2" w:space="0" w:color="auto"/>
                  </w:tcBorders>
                  <w:vAlign w:val="center"/>
                </w:tcPr>
                <w:p w14:paraId="4A7FC3E4" w14:textId="77777777" w:rsidR="002B7368" w:rsidRPr="002B7368" w:rsidRDefault="002B7368" w:rsidP="002B7368">
                  <w:pPr>
                    <w:jc w:val="center"/>
                    <w:rPr>
                      <w:sz w:val="22"/>
                      <w:szCs w:val="22"/>
                    </w:rPr>
                  </w:pPr>
                  <w:r w:rsidRPr="002B7368">
                    <w:rPr>
                      <w:sz w:val="22"/>
                      <w:szCs w:val="22"/>
                    </w:rPr>
                    <w:t>356,99</w:t>
                  </w:r>
                </w:p>
              </w:tc>
              <w:tc>
                <w:tcPr>
                  <w:tcW w:w="1030" w:type="dxa"/>
                  <w:tcBorders>
                    <w:top w:val="single" w:sz="2" w:space="0" w:color="auto"/>
                    <w:left w:val="single" w:sz="2" w:space="0" w:color="auto"/>
                    <w:bottom w:val="single" w:sz="4" w:space="0" w:color="auto"/>
                    <w:right w:val="single" w:sz="2" w:space="0" w:color="auto"/>
                  </w:tcBorders>
                  <w:vAlign w:val="center"/>
                </w:tcPr>
                <w:p w14:paraId="228AD5FA" w14:textId="77777777" w:rsidR="002B7368" w:rsidRPr="002B7368" w:rsidRDefault="002B7368" w:rsidP="002B7368">
                  <w:pPr>
                    <w:jc w:val="center"/>
                    <w:rPr>
                      <w:sz w:val="22"/>
                      <w:szCs w:val="22"/>
                    </w:rPr>
                  </w:pPr>
                  <w:r w:rsidRPr="002B7368">
                    <w:rPr>
                      <w:sz w:val="22"/>
                      <w:szCs w:val="22"/>
                    </w:rPr>
                    <w:t>51,19</w:t>
                  </w:r>
                </w:p>
              </w:tc>
              <w:tc>
                <w:tcPr>
                  <w:tcW w:w="1066" w:type="dxa"/>
                  <w:tcBorders>
                    <w:top w:val="single" w:sz="2" w:space="0" w:color="auto"/>
                    <w:left w:val="single" w:sz="2" w:space="0" w:color="auto"/>
                    <w:bottom w:val="single" w:sz="4" w:space="0" w:color="auto"/>
                    <w:right w:val="single" w:sz="2" w:space="0" w:color="auto"/>
                  </w:tcBorders>
                  <w:vAlign w:val="center"/>
                </w:tcPr>
                <w:p w14:paraId="433F8A9F" w14:textId="77777777" w:rsidR="002B7368" w:rsidRPr="002B7368" w:rsidRDefault="002B7368" w:rsidP="002B7368">
                  <w:pPr>
                    <w:jc w:val="center"/>
                    <w:rPr>
                      <w:sz w:val="22"/>
                      <w:szCs w:val="22"/>
                    </w:rPr>
                  </w:pPr>
                  <w:r w:rsidRPr="002B7368">
                    <w:rPr>
                      <w:sz w:val="22"/>
                      <w:szCs w:val="22"/>
                    </w:rPr>
                    <w:t>5 580,35</w:t>
                  </w:r>
                </w:p>
              </w:tc>
              <w:tc>
                <w:tcPr>
                  <w:tcW w:w="1251" w:type="dxa"/>
                  <w:tcBorders>
                    <w:top w:val="single" w:sz="2" w:space="0" w:color="auto"/>
                    <w:left w:val="single" w:sz="2" w:space="0" w:color="auto"/>
                    <w:bottom w:val="single" w:sz="2" w:space="0" w:color="auto"/>
                    <w:right w:val="single" w:sz="2" w:space="0" w:color="auto"/>
                  </w:tcBorders>
                  <w:vAlign w:val="center"/>
                </w:tcPr>
                <w:p w14:paraId="77B5D571" w14:textId="77777777" w:rsidR="002B7368" w:rsidRPr="002B7368" w:rsidRDefault="002B7368" w:rsidP="002B7368">
                  <w:pPr>
                    <w:jc w:val="center"/>
                    <w:rPr>
                      <w:sz w:val="22"/>
                      <w:szCs w:val="22"/>
                    </w:rPr>
                  </w:pPr>
                  <w:r w:rsidRPr="002B7368">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tcPr>
                <w:p w14:paraId="15CA4E88" w14:textId="77777777" w:rsidR="002B7368" w:rsidRPr="002B7368" w:rsidRDefault="002B7368" w:rsidP="002B7368">
                  <w:pPr>
                    <w:jc w:val="center"/>
                  </w:pPr>
                  <w:r w:rsidRPr="002B7368">
                    <w:t>х</w:t>
                  </w:r>
                </w:p>
              </w:tc>
            </w:tr>
            <w:bookmarkEnd w:id="136"/>
          </w:tbl>
          <w:p w14:paraId="0C19096D" w14:textId="77777777" w:rsidR="002B7368" w:rsidRPr="002B7368" w:rsidRDefault="002B7368" w:rsidP="002B7368">
            <w:pPr>
              <w:spacing w:after="120"/>
              <w:ind w:left="425" w:right="108" w:firstLine="425"/>
              <w:jc w:val="both"/>
              <w:rPr>
                <w:bCs/>
                <w:sz w:val="28"/>
                <w:szCs w:val="28"/>
              </w:rPr>
            </w:pPr>
          </w:p>
        </w:tc>
      </w:tr>
    </w:tbl>
    <w:p w14:paraId="78F6A146" w14:textId="77777777" w:rsidR="002B7368" w:rsidRPr="002B7368" w:rsidRDefault="002B7368" w:rsidP="002B7368">
      <w:pPr>
        <w:tabs>
          <w:tab w:val="left" w:pos="6528"/>
        </w:tabs>
        <w:sectPr w:rsidR="002B7368" w:rsidRPr="002B7368" w:rsidSect="002B7368">
          <w:pgSz w:w="16838" w:h="11906" w:orient="landscape" w:code="9"/>
          <w:pgMar w:top="851" w:right="851" w:bottom="568" w:left="851" w:header="283" w:footer="283" w:gutter="0"/>
          <w:cols w:space="708"/>
          <w:titlePg/>
          <w:docGrid w:linePitch="360"/>
        </w:sectPr>
      </w:pPr>
    </w:p>
    <w:p w14:paraId="2895FA56" w14:textId="77777777" w:rsidR="002B7368" w:rsidRPr="002B7368" w:rsidRDefault="002B7368" w:rsidP="002B7368">
      <w:pPr>
        <w:ind w:firstLine="709"/>
        <w:jc w:val="both"/>
        <w:rPr>
          <w:color w:val="000000"/>
          <w:sz w:val="28"/>
          <w:szCs w:val="28"/>
        </w:rPr>
      </w:pPr>
      <w:r w:rsidRPr="002B7368">
        <w:rPr>
          <w:bCs/>
          <w:color w:val="000000"/>
          <w:kern w:val="32"/>
          <w:sz w:val="28"/>
          <w:szCs w:val="28"/>
        </w:rPr>
        <w:lastRenderedPageBreak/>
        <w:t>* Тариф для населения указывается в целях реализации пункта 6 статьи 168 Налогового кодекса Российской Федерации (часть вторая).</w:t>
      </w:r>
    </w:p>
    <w:p w14:paraId="1CB16B1E" w14:textId="77777777" w:rsidR="002B7368" w:rsidRPr="002B7368" w:rsidRDefault="002B7368" w:rsidP="002B7368">
      <w:pPr>
        <w:ind w:firstLine="709"/>
        <w:jc w:val="both"/>
        <w:rPr>
          <w:bCs/>
          <w:color w:val="000000"/>
          <w:kern w:val="32"/>
          <w:sz w:val="28"/>
          <w:szCs w:val="28"/>
        </w:rPr>
      </w:pPr>
      <w:r w:rsidRPr="002B7368">
        <w:rPr>
          <w:bCs/>
          <w:color w:val="000000"/>
          <w:kern w:val="32"/>
          <w:sz w:val="28"/>
          <w:szCs w:val="28"/>
        </w:rPr>
        <w:t xml:space="preserve">** Компонент на теплоноситель </w:t>
      </w:r>
      <w:r w:rsidRPr="002B7368">
        <w:rPr>
          <w:bCs/>
          <w:color w:val="000000"/>
          <w:sz w:val="28"/>
          <w:szCs w:val="28"/>
        </w:rPr>
        <w:t xml:space="preserve">для </w:t>
      </w:r>
      <w:r w:rsidRPr="002B7368">
        <w:rPr>
          <w:bCs/>
          <w:color w:val="000000"/>
          <w:kern w:val="32"/>
          <w:sz w:val="28"/>
          <w:szCs w:val="28"/>
        </w:rPr>
        <w:t xml:space="preserve">МКП ММО «Ресурс», </w:t>
      </w:r>
      <w:r w:rsidRPr="002B7368">
        <w:rPr>
          <w:bCs/>
          <w:color w:val="000000"/>
          <w:kern w:val="32"/>
          <w:sz w:val="28"/>
          <w:szCs w:val="28"/>
          <w:lang w:val="x-none"/>
        </w:rPr>
        <w:t>реализуем</w:t>
      </w:r>
      <w:r w:rsidRPr="002B7368">
        <w:rPr>
          <w:bCs/>
          <w:color w:val="000000"/>
          <w:kern w:val="32"/>
          <w:sz w:val="28"/>
          <w:szCs w:val="28"/>
        </w:rPr>
        <w:t xml:space="preserve">ый </w:t>
      </w:r>
      <w:r w:rsidRPr="002B7368">
        <w:rPr>
          <w:bCs/>
          <w:color w:val="000000"/>
          <w:kern w:val="32"/>
          <w:sz w:val="28"/>
          <w:szCs w:val="28"/>
          <w:lang w:val="x-none"/>
        </w:rPr>
        <w:t xml:space="preserve">на потребительском рынке </w:t>
      </w:r>
      <w:r w:rsidRPr="002B7368">
        <w:rPr>
          <w:bCs/>
          <w:color w:val="000000"/>
          <w:kern w:val="32"/>
          <w:sz w:val="28"/>
          <w:szCs w:val="28"/>
        </w:rPr>
        <w:t>Мариинского муниципального округа, установлен постановлением Региональной энергетической комиссии Кузбасса                                   от 28.11.2022 № 767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Мариинского муниципального округа «Ресурс» (Мариинский муниципальный округ)» (в редакции постановления Региональной энергетической комиссии Кузбасса от 12.10.2023 № 174, от 05.11. 2024 № 326).</w:t>
      </w:r>
    </w:p>
    <w:p w14:paraId="5D672860" w14:textId="77777777" w:rsidR="002B7368" w:rsidRPr="002B7368" w:rsidRDefault="002B7368" w:rsidP="002B7368">
      <w:pPr>
        <w:ind w:firstLine="709"/>
        <w:jc w:val="both"/>
        <w:rPr>
          <w:sz w:val="28"/>
          <w:szCs w:val="28"/>
        </w:rPr>
      </w:pPr>
      <w:r w:rsidRPr="002B7368">
        <w:rPr>
          <w:bCs/>
          <w:color w:val="000000"/>
          <w:kern w:val="32"/>
          <w:sz w:val="28"/>
          <w:szCs w:val="28"/>
        </w:rPr>
        <w:t>*** Тариф</w:t>
      </w:r>
      <w:r w:rsidRPr="002B7368">
        <w:rPr>
          <w:bCs/>
          <w:color w:val="000000"/>
          <w:sz w:val="28"/>
          <w:szCs w:val="28"/>
        </w:rPr>
        <w:t xml:space="preserve"> </w:t>
      </w:r>
      <w:r w:rsidRPr="002B7368">
        <w:rPr>
          <w:bCs/>
          <w:color w:val="000000"/>
          <w:kern w:val="32"/>
          <w:sz w:val="28"/>
          <w:szCs w:val="28"/>
        </w:rPr>
        <w:t xml:space="preserve">на тепловую энергию </w:t>
      </w:r>
      <w:r w:rsidRPr="002B7368">
        <w:rPr>
          <w:bCs/>
          <w:color w:val="000000"/>
          <w:sz w:val="28"/>
          <w:szCs w:val="28"/>
        </w:rPr>
        <w:t xml:space="preserve">для </w:t>
      </w:r>
      <w:r w:rsidRPr="002B7368">
        <w:rPr>
          <w:bCs/>
          <w:color w:val="000000"/>
          <w:kern w:val="32"/>
          <w:sz w:val="28"/>
          <w:szCs w:val="28"/>
        </w:rPr>
        <w:t xml:space="preserve">МКП ММО «Ресурс», </w:t>
      </w:r>
      <w:r w:rsidRPr="002B7368">
        <w:rPr>
          <w:bCs/>
          <w:color w:val="000000"/>
          <w:kern w:val="32"/>
          <w:sz w:val="28"/>
          <w:szCs w:val="28"/>
          <w:lang w:val="x-none"/>
        </w:rPr>
        <w:t>реализуем</w:t>
      </w:r>
      <w:r w:rsidRPr="002B7368">
        <w:rPr>
          <w:bCs/>
          <w:color w:val="000000"/>
          <w:kern w:val="32"/>
          <w:sz w:val="28"/>
          <w:szCs w:val="28"/>
        </w:rPr>
        <w:t xml:space="preserve">ую </w:t>
      </w:r>
      <w:r w:rsidRPr="002B7368">
        <w:rPr>
          <w:bCs/>
          <w:color w:val="000000"/>
          <w:kern w:val="32"/>
          <w:sz w:val="28"/>
          <w:szCs w:val="28"/>
          <w:lang w:val="x-none"/>
        </w:rPr>
        <w:t xml:space="preserve">на потребительском рынке </w:t>
      </w:r>
      <w:r w:rsidRPr="002B7368">
        <w:rPr>
          <w:bCs/>
          <w:color w:val="000000"/>
          <w:kern w:val="32"/>
          <w:sz w:val="28"/>
          <w:szCs w:val="28"/>
        </w:rPr>
        <w:t>Мариинского муниципального округа, установлен постановлением Региональной энергетической комиссии Кузбасса от 24.11.2022 № 545 (в редакции постановления Региональной энергетической комиссии Кузбасса от 30.11.2023 № 430, от 19.12. 2024 № 640).                             ».</w:t>
      </w:r>
    </w:p>
    <w:p w14:paraId="051EAF45" w14:textId="77777777" w:rsidR="002B7368" w:rsidRDefault="002B7368" w:rsidP="002B7368">
      <w:pPr>
        <w:ind w:right="-1"/>
        <w:jc w:val="both"/>
        <w:rPr>
          <w:bCs/>
          <w:sz w:val="28"/>
          <w:szCs w:val="22"/>
        </w:rPr>
        <w:sectPr w:rsidR="002B7368" w:rsidSect="002B7368">
          <w:pgSz w:w="11906" w:h="16838" w:code="9"/>
          <w:pgMar w:top="1134" w:right="851" w:bottom="1134" w:left="1701" w:header="284" w:footer="284" w:gutter="0"/>
          <w:cols w:space="708"/>
          <w:titlePg/>
          <w:docGrid w:linePitch="360"/>
        </w:sectPr>
      </w:pPr>
    </w:p>
    <w:p w14:paraId="65BF8225" w14:textId="048CD93E" w:rsidR="002B7368" w:rsidRPr="00F01343" w:rsidRDefault="002B7368" w:rsidP="002B7368">
      <w:pPr>
        <w:tabs>
          <w:tab w:val="left" w:pos="270"/>
          <w:tab w:val="right" w:pos="9355"/>
        </w:tabs>
        <w:ind w:left="-4310" w:firstLine="9130"/>
      </w:pPr>
      <w:r w:rsidRPr="00F01343">
        <w:lastRenderedPageBreak/>
        <w:t>Приложение</w:t>
      </w:r>
      <w:r>
        <w:t xml:space="preserve"> № 3</w:t>
      </w:r>
      <w:r>
        <w:rPr>
          <w:lang w:val="en-US"/>
        </w:rPr>
        <w:t>6</w:t>
      </w:r>
      <w:r>
        <w:t xml:space="preserve"> к протоколу</w:t>
      </w:r>
      <w:r w:rsidRPr="00F01343">
        <w:t xml:space="preserve"> № </w:t>
      </w:r>
      <w:r>
        <w:t>90</w:t>
      </w:r>
    </w:p>
    <w:p w14:paraId="7EF0B9BA" w14:textId="77777777" w:rsidR="002B7368" w:rsidRPr="00F01343" w:rsidRDefault="002B7368" w:rsidP="002B7368">
      <w:pPr>
        <w:tabs>
          <w:tab w:val="left" w:pos="3686"/>
          <w:tab w:val="left" w:pos="9498"/>
        </w:tabs>
        <w:ind w:left="-4310" w:right="-569" w:firstLine="9130"/>
      </w:pPr>
      <w:r w:rsidRPr="00F01343">
        <w:t>заседания правления Региональной</w:t>
      </w:r>
    </w:p>
    <w:p w14:paraId="7412112C" w14:textId="77777777" w:rsidR="002B7368" w:rsidRPr="00F01343" w:rsidRDefault="002B7368" w:rsidP="002B7368">
      <w:pPr>
        <w:tabs>
          <w:tab w:val="left" w:pos="3686"/>
          <w:tab w:val="left" w:pos="9498"/>
        </w:tabs>
        <w:ind w:left="-4310" w:right="-569" w:firstLine="9130"/>
      </w:pPr>
      <w:r w:rsidRPr="00F01343">
        <w:t>энергетической комиссии</w:t>
      </w:r>
    </w:p>
    <w:p w14:paraId="7429C7E2" w14:textId="77777777" w:rsidR="002B7368" w:rsidRDefault="002B7368" w:rsidP="002B7368">
      <w:pPr>
        <w:tabs>
          <w:tab w:val="left" w:pos="3686"/>
          <w:tab w:val="left" w:pos="9498"/>
        </w:tabs>
        <w:ind w:left="-4310" w:right="-569" w:firstLine="9130"/>
      </w:pPr>
      <w:r w:rsidRPr="00F01343">
        <w:t xml:space="preserve">Кузбасса от </w:t>
      </w:r>
      <w:r>
        <w:t>19</w:t>
      </w:r>
      <w:r w:rsidRPr="00F01343">
        <w:t>.</w:t>
      </w:r>
      <w:r>
        <w:t>12</w:t>
      </w:r>
      <w:r w:rsidRPr="00F01343">
        <w:t>.2024</w:t>
      </w:r>
    </w:p>
    <w:p w14:paraId="1D1CC805" w14:textId="77777777" w:rsidR="00982245" w:rsidRPr="00982245" w:rsidRDefault="00982245" w:rsidP="00982245">
      <w:pPr>
        <w:tabs>
          <w:tab w:val="left" w:pos="3686"/>
          <w:tab w:val="left" w:pos="9498"/>
        </w:tabs>
        <w:ind w:right="-569"/>
      </w:pPr>
    </w:p>
    <w:p w14:paraId="74321E96" w14:textId="77777777" w:rsidR="00982245" w:rsidRPr="00982245" w:rsidRDefault="00982245" w:rsidP="00982245">
      <w:pPr>
        <w:tabs>
          <w:tab w:val="left" w:pos="709"/>
        </w:tabs>
        <w:ind w:right="142"/>
        <w:jc w:val="center"/>
        <w:rPr>
          <w:snapToGrid w:val="0"/>
          <w:sz w:val="28"/>
          <w:szCs w:val="28"/>
        </w:rPr>
      </w:pPr>
      <w:r w:rsidRPr="00982245">
        <w:rPr>
          <w:snapToGrid w:val="0"/>
          <w:sz w:val="28"/>
          <w:szCs w:val="28"/>
        </w:rPr>
        <w:t>Экспертное заключение</w:t>
      </w:r>
    </w:p>
    <w:p w14:paraId="41CC583A" w14:textId="77777777" w:rsidR="00982245" w:rsidRPr="00982245" w:rsidRDefault="00982245" w:rsidP="00982245">
      <w:pPr>
        <w:jc w:val="center"/>
        <w:rPr>
          <w:snapToGrid w:val="0"/>
          <w:sz w:val="28"/>
          <w:szCs w:val="28"/>
        </w:rPr>
      </w:pPr>
      <w:r w:rsidRPr="00982245">
        <w:rPr>
          <w:snapToGrid w:val="0"/>
          <w:sz w:val="28"/>
          <w:szCs w:val="28"/>
        </w:rPr>
        <w:t>Региональной энергетической комиссии Кузбасса</w:t>
      </w:r>
    </w:p>
    <w:p w14:paraId="57618D19" w14:textId="77777777" w:rsidR="00982245" w:rsidRPr="00982245" w:rsidRDefault="00982245" w:rsidP="00982245">
      <w:pPr>
        <w:jc w:val="center"/>
        <w:rPr>
          <w:snapToGrid w:val="0"/>
          <w:sz w:val="28"/>
          <w:szCs w:val="28"/>
        </w:rPr>
      </w:pPr>
      <w:r w:rsidRPr="00982245">
        <w:rPr>
          <w:snapToGrid w:val="0"/>
          <w:sz w:val="28"/>
          <w:szCs w:val="28"/>
        </w:rPr>
        <w:t>по материалам, представленным ОАО «СКЭК» (г. Кемерово),</w:t>
      </w:r>
      <w:r w:rsidRPr="00982245">
        <w:rPr>
          <w:snapToGrid w:val="0"/>
          <w:sz w:val="28"/>
          <w:szCs w:val="28"/>
        </w:rPr>
        <w:br/>
        <w:t xml:space="preserve">для корректировки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по узлу теплоснабжения </w:t>
      </w:r>
      <w:r w:rsidRPr="00982245">
        <w:rPr>
          <w:snapToGrid w:val="0"/>
          <w:sz w:val="28"/>
          <w:szCs w:val="28"/>
        </w:rPr>
        <w:br/>
        <w:t>г. Березовский (Березовский городской округ) на 2025 год</w:t>
      </w:r>
    </w:p>
    <w:p w14:paraId="546EE4BA" w14:textId="77777777" w:rsidR="00982245" w:rsidRPr="00982245" w:rsidRDefault="00982245" w:rsidP="00982245">
      <w:pPr>
        <w:rPr>
          <w:rFonts w:cs="Arial"/>
          <w:b/>
          <w:bCs/>
          <w:snapToGrid w:val="0"/>
          <w:kern w:val="32"/>
          <w:sz w:val="28"/>
          <w:szCs w:val="32"/>
          <w:lang w:eastAsia="en-US"/>
        </w:rPr>
      </w:pPr>
      <w:bookmarkStart w:id="137" w:name="_Toc118726055"/>
    </w:p>
    <w:p w14:paraId="3D499BF2" w14:textId="77777777" w:rsidR="00982245" w:rsidRPr="00982245" w:rsidRDefault="00982245" w:rsidP="00982245">
      <w:pPr>
        <w:jc w:val="center"/>
        <w:rPr>
          <w:snapToGrid w:val="0"/>
          <w:sz w:val="28"/>
          <w:szCs w:val="28"/>
        </w:rPr>
      </w:pPr>
      <w:r w:rsidRPr="00982245">
        <w:rPr>
          <w:rFonts w:cs="Arial"/>
          <w:b/>
          <w:bCs/>
          <w:snapToGrid w:val="0"/>
          <w:kern w:val="32"/>
          <w:sz w:val="28"/>
          <w:szCs w:val="32"/>
          <w:lang w:eastAsia="en-US"/>
        </w:rPr>
        <w:t>1. Нормативно правовая база</w:t>
      </w:r>
      <w:bookmarkEnd w:id="137"/>
    </w:p>
    <w:p w14:paraId="4BF06DBA"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Гражданский кодекс Российской Федерации (далее – ГК РФ);</w:t>
      </w:r>
    </w:p>
    <w:p w14:paraId="61AE581A"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Налоговый кодекс Российской Федерации (далее - НК РФ);</w:t>
      </w:r>
    </w:p>
    <w:p w14:paraId="7876CDFC"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Трудовой кодекс Российской Федерации (далее - ТК РФ);</w:t>
      </w:r>
    </w:p>
    <w:p w14:paraId="00C93603"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Федеральный Закон от 17.08.1995 № 147-ФЗ «О естественных монополиях»;</w:t>
      </w:r>
    </w:p>
    <w:p w14:paraId="4229AF23"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Федеральный закон от 27.07.2010 № 190-ФЗ «О теплоснабжении»;</w:t>
      </w:r>
    </w:p>
    <w:p w14:paraId="5430A556"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Федеральный закон от 06.04.2011 № 63-ФЗ «Об электронной подписи»;</w:t>
      </w:r>
    </w:p>
    <w:p w14:paraId="6943AE74" w14:textId="77777777" w:rsidR="00982245" w:rsidRPr="00982245" w:rsidRDefault="00982245" w:rsidP="00982245">
      <w:pPr>
        <w:tabs>
          <w:tab w:val="left" w:pos="0"/>
        </w:tabs>
        <w:ind w:firstLine="709"/>
        <w:jc w:val="both"/>
        <w:rPr>
          <w:snapToGrid w:val="0"/>
          <w:color w:val="000000" w:themeColor="text1"/>
          <w:sz w:val="28"/>
          <w:szCs w:val="28"/>
        </w:rPr>
      </w:pPr>
      <w:r w:rsidRPr="00982245">
        <w:rPr>
          <w:snapToGrid w:val="0"/>
          <w:color w:val="000000" w:themeColor="text1"/>
          <w:sz w:val="28"/>
          <w:szCs w:val="28"/>
        </w:rPr>
        <w:t>Федеральный закон от 18.07.2011 № 223-ФЗ «О закупках товаров, работ, услуг отдельными видами юридических лиц»;</w:t>
      </w:r>
    </w:p>
    <w:p w14:paraId="64888CA7"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588CDD0"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 xml:space="preserve">Постановление Правительства РФ от 22.10.2012 № 1075 </w:t>
      </w:r>
      <w:r w:rsidRPr="00982245">
        <w:rPr>
          <w:snapToGrid w:val="0"/>
          <w:color w:val="000000" w:themeColor="text1"/>
          <w:sz w:val="28"/>
          <w:szCs w:val="28"/>
        </w:rPr>
        <w:br/>
        <w:t>«О ценообразовании в сфере теплоснабжения» (далее Основы ценообразования);</w:t>
      </w:r>
    </w:p>
    <w:p w14:paraId="4C4C9B06"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 xml:space="preserve">Постановление Правительства РФ от 15.05.2010 № 340 «О порядке установления требований к программам в области энергосбережения </w:t>
      </w:r>
      <w:r w:rsidRPr="00982245">
        <w:rPr>
          <w:snapToGrid w:val="0"/>
          <w:color w:val="000000" w:themeColor="text1"/>
          <w:sz w:val="28"/>
          <w:szCs w:val="28"/>
        </w:rPr>
        <w:br/>
        <w:t>и повышения энергетической эффективности организаций, осуществляющих регулируемые виды деятельности»;</w:t>
      </w:r>
    </w:p>
    <w:p w14:paraId="31E415B0"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05.2010 № 340»;</w:t>
      </w:r>
    </w:p>
    <w:p w14:paraId="1620D8FB"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0530D913" w14:textId="77777777" w:rsidR="00982245" w:rsidRPr="00982245" w:rsidRDefault="00982245" w:rsidP="00982245">
      <w:pPr>
        <w:tabs>
          <w:tab w:val="left" w:pos="851"/>
          <w:tab w:val="left" w:pos="1134"/>
        </w:tabs>
        <w:ind w:firstLine="709"/>
        <w:jc w:val="both"/>
        <w:rPr>
          <w:snapToGrid w:val="0"/>
          <w:color w:val="000000" w:themeColor="text1"/>
          <w:sz w:val="28"/>
          <w:szCs w:val="28"/>
        </w:rPr>
      </w:pPr>
      <w:r w:rsidRPr="00982245">
        <w:rPr>
          <w:snapToGrid w:val="0"/>
          <w:color w:val="000000" w:themeColor="text1"/>
          <w:sz w:val="28"/>
          <w:szCs w:val="28"/>
        </w:rPr>
        <w:t xml:space="preserve">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w:t>
      </w:r>
      <w:r w:rsidRPr="00982245">
        <w:rPr>
          <w:snapToGrid w:val="0"/>
          <w:color w:val="000000" w:themeColor="text1"/>
          <w:sz w:val="28"/>
          <w:szCs w:val="28"/>
        </w:rPr>
        <w:br/>
        <w:t>и теплоэнергетики»;</w:t>
      </w:r>
    </w:p>
    <w:p w14:paraId="3E0450BF"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lastRenderedPageBreak/>
        <w:t xml:space="preserve">Приказ Минэнерго РФ от 30.12.2008 № 323 «Об организации </w:t>
      </w:r>
      <w:r w:rsidRPr="00982245">
        <w:rPr>
          <w:snapToGrid w:val="0"/>
          <w:color w:val="000000" w:themeColor="text1"/>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982245">
        <w:rPr>
          <w:snapToGrid w:val="0"/>
          <w:color w:val="000000" w:themeColor="text1"/>
          <w:sz w:val="28"/>
          <w:szCs w:val="28"/>
        </w:rPr>
        <w:br/>
        <w:t>и тепловую энергию от тепловых электрических станций и котельных»;</w:t>
      </w:r>
    </w:p>
    <w:p w14:paraId="469A749F"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 xml:space="preserve">Приказ Минэнерго РФ от 30.12.2008 № 325 «Об организации </w:t>
      </w:r>
      <w:r w:rsidRPr="00982245">
        <w:rPr>
          <w:snapToGrid w:val="0"/>
          <w:color w:val="000000" w:themeColor="text1"/>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982245">
        <w:rPr>
          <w:snapToGrid w:val="0"/>
          <w:color w:val="000000" w:themeColor="text1"/>
          <w:sz w:val="28"/>
          <w:szCs w:val="28"/>
        </w:rPr>
        <w:br/>
        <w:t xml:space="preserve">с «Инструкцией по организации в Минэнерго России работы по расчету </w:t>
      </w:r>
      <w:r w:rsidRPr="00982245">
        <w:rPr>
          <w:snapToGrid w:val="0"/>
          <w:color w:val="000000" w:themeColor="text1"/>
          <w:sz w:val="28"/>
          <w:szCs w:val="28"/>
        </w:rPr>
        <w:br/>
        <w:t>и обоснованию нормативов технологических потерь при передаче тепловой энергии»);</w:t>
      </w:r>
    </w:p>
    <w:p w14:paraId="2E78CB4F"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Приказ Федеральной службы по тарифам (ФСТ России)</w:t>
      </w:r>
      <w:r w:rsidRPr="00982245">
        <w:rPr>
          <w:snapToGrid w:val="0"/>
          <w:color w:val="000000" w:themeColor="text1"/>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B1C5D7A"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 xml:space="preserve">Приказ Федеральной службы по тарифам (ФСТ России) от 07.06.2013 </w:t>
      </w:r>
      <w:r w:rsidRPr="00982245">
        <w:rPr>
          <w:snapToGrid w:val="0"/>
          <w:color w:val="000000" w:themeColor="text1"/>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3A3B11F9" w14:textId="77777777" w:rsidR="00982245" w:rsidRPr="00982245" w:rsidRDefault="00982245" w:rsidP="00982245">
      <w:pPr>
        <w:ind w:firstLine="709"/>
        <w:jc w:val="both"/>
        <w:rPr>
          <w:snapToGrid w:val="0"/>
          <w:color w:val="000000" w:themeColor="text1"/>
          <w:sz w:val="28"/>
          <w:szCs w:val="28"/>
        </w:rPr>
      </w:pPr>
      <w:r w:rsidRPr="00982245">
        <w:rPr>
          <w:snapToGrid w:val="0"/>
          <w:color w:val="000000" w:themeColor="text1"/>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072D52A7"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0C8984C" w14:textId="77777777" w:rsidR="00982245" w:rsidRPr="00982245" w:rsidRDefault="00982245" w:rsidP="00982245">
      <w:pPr>
        <w:ind w:firstLine="708"/>
        <w:jc w:val="both"/>
        <w:rPr>
          <w:snapToGrid w:val="0"/>
          <w:color w:val="000000" w:themeColor="text1"/>
          <w:sz w:val="28"/>
          <w:szCs w:val="28"/>
        </w:rPr>
      </w:pPr>
      <w:r w:rsidRPr="00982245">
        <w:rPr>
          <w:snapToGrid w:val="0"/>
          <w:color w:val="000000" w:themeColor="text1"/>
          <w:sz w:val="28"/>
          <w:szCs w:val="28"/>
        </w:rPr>
        <w:t xml:space="preserve">Вся нормативно – методическая основа используется в редакции, действующей на момент проведения экспертизы. </w:t>
      </w:r>
    </w:p>
    <w:p w14:paraId="5A878E53" w14:textId="77777777" w:rsidR="00982245" w:rsidRPr="00982245" w:rsidRDefault="00982245" w:rsidP="00982245">
      <w:pPr>
        <w:ind w:firstLine="709"/>
        <w:jc w:val="both"/>
        <w:rPr>
          <w:snapToGrid w:val="0"/>
          <w:color w:val="000000" w:themeColor="text1"/>
          <w:sz w:val="28"/>
          <w:szCs w:val="28"/>
        </w:rPr>
      </w:pPr>
      <w:r w:rsidRPr="00982245">
        <w:rPr>
          <w:snapToGrid w:val="0"/>
          <w:color w:val="000000" w:themeColor="text1"/>
          <w:sz w:val="28"/>
          <w:szCs w:val="28"/>
        </w:rPr>
        <w:t xml:space="preserve">Для составления данного заключения эксперты руководствовались Прогнозом Министерства экономического развития РФ, одобренным </w:t>
      </w:r>
      <w:r w:rsidRPr="00982245">
        <w:rPr>
          <w:snapToGrid w:val="0"/>
          <w:color w:val="000000" w:themeColor="text1"/>
          <w:sz w:val="28"/>
          <w:szCs w:val="28"/>
        </w:rPr>
        <w:br/>
        <w:t xml:space="preserve">на заседании Правительства РФ 24.09.2024 года, опубликованным 30.09.2024 </w:t>
      </w:r>
      <w:r w:rsidRPr="00982245">
        <w:rPr>
          <w:snapToGrid w:val="0"/>
          <w:color w:val="000000" w:themeColor="text1"/>
          <w:sz w:val="28"/>
          <w:szCs w:val="28"/>
        </w:rPr>
        <w:br/>
        <w:t xml:space="preserve">на официальном сайте Минэкономразвития РФ «Прогноз социально-экономического развития Российской Федерации на 2025 год и на плановый период 2026 и 2027 годов», в соответствии с которыми, индекс потребительских цен (далее ИПЦ) на 2025 год составил 105,8 %. </w:t>
      </w:r>
    </w:p>
    <w:p w14:paraId="1D6BE397" w14:textId="77777777" w:rsidR="00982245" w:rsidRPr="00982245" w:rsidRDefault="00982245" w:rsidP="00982245">
      <w:pPr>
        <w:tabs>
          <w:tab w:val="left" w:pos="0"/>
          <w:tab w:val="left" w:pos="9900"/>
        </w:tabs>
        <w:ind w:firstLine="709"/>
        <w:contextualSpacing/>
        <w:jc w:val="both"/>
        <w:rPr>
          <w:snapToGrid w:val="0"/>
          <w:color w:val="000000" w:themeColor="text1"/>
          <w:sz w:val="28"/>
          <w:szCs w:val="28"/>
        </w:rPr>
      </w:pPr>
    </w:p>
    <w:p w14:paraId="4F06DEBD" w14:textId="77777777" w:rsidR="00982245" w:rsidRPr="00982245" w:rsidRDefault="00982245" w:rsidP="00982245">
      <w:pPr>
        <w:ind w:firstLine="709"/>
        <w:jc w:val="both"/>
        <w:rPr>
          <w:snapToGrid w:val="0"/>
          <w:sz w:val="18"/>
          <w:szCs w:val="18"/>
          <w:lang w:eastAsia="en-US"/>
        </w:rPr>
      </w:pPr>
    </w:p>
    <w:p w14:paraId="559BCC0E" w14:textId="77777777" w:rsidR="00982245" w:rsidRPr="00982245" w:rsidRDefault="00982245" w:rsidP="00982245">
      <w:pPr>
        <w:ind w:firstLine="709"/>
        <w:jc w:val="both"/>
        <w:rPr>
          <w:snapToGrid w:val="0"/>
          <w:sz w:val="18"/>
          <w:szCs w:val="18"/>
          <w:lang w:eastAsia="en-US"/>
        </w:rPr>
      </w:pPr>
    </w:p>
    <w:p w14:paraId="54F0154B" w14:textId="77777777" w:rsidR="00982245" w:rsidRPr="00982245" w:rsidRDefault="00982245" w:rsidP="00982245">
      <w:pPr>
        <w:ind w:firstLine="709"/>
        <w:jc w:val="both"/>
        <w:rPr>
          <w:snapToGrid w:val="0"/>
          <w:sz w:val="18"/>
          <w:szCs w:val="18"/>
          <w:lang w:eastAsia="en-US"/>
        </w:rPr>
      </w:pPr>
    </w:p>
    <w:p w14:paraId="196DC0C8" w14:textId="77777777" w:rsidR="00982245" w:rsidRPr="00982245" w:rsidRDefault="00982245" w:rsidP="00982245">
      <w:pPr>
        <w:ind w:firstLine="709"/>
        <w:jc w:val="both"/>
        <w:rPr>
          <w:snapToGrid w:val="0"/>
          <w:sz w:val="18"/>
          <w:szCs w:val="18"/>
          <w:lang w:eastAsia="en-US"/>
        </w:rPr>
      </w:pPr>
    </w:p>
    <w:p w14:paraId="228966AA" w14:textId="77777777" w:rsidR="00982245" w:rsidRPr="00982245" w:rsidRDefault="00982245" w:rsidP="00982245">
      <w:pPr>
        <w:ind w:firstLine="709"/>
        <w:jc w:val="both"/>
        <w:rPr>
          <w:snapToGrid w:val="0"/>
          <w:sz w:val="18"/>
          <w:szCs w:val="18"/>
          <w:lang w:eastAsia="en-US"/>
        </w:rPr>
      </w:pPr>
    </w:p>
    <w:p w14:paraId="0C344F78" w14:textId="77777777" w:rsidR="00982245" w:rsidRPr="00982245" w:rsidRDefault="00982245" w:rsidP="00982245">
      <w:pPr>
        <w:ind w:firstLine="709"/>
        <w:jc w:val="both"/>
        <w:rPr>
          <w:snapToGrid w:val="0"/>
          <w:sz w:val="18"/>
          <w:szCs w:val="18"/>
          <w:lang w:eastAsia="en-US"/>
        </w:rPr>
      </w:pPr>
    </w:p>
    <w:p w14:paraId="4DD95B8D" w14:textId="77777777" w:rsidR="00982245" w:rsidRPr="00982245" w:rsidRDefault="00982245" w:rsidP="00982245">
      <w:pPr>
        <w:ind w:firstLine="709"/>
        <w:jc w:val="both"/>
        <w:rPr>
          <w:snapToGrid w:val="0"/>
          <w:sz w:val="18"/>
          <w:szCs w:val="18"/>
          <w:lang w:eastAsia="en-US"/>
        </w:rPr>
      </w:pPr>
    </w:p>
    <w:p w14:paraId="269A0977" w14:textId="77777777" w:rsidR="00982245" w:rsidRPr="00982245" w:rsidRDefault="00982245" w:rsidP="00982245">
      <w:pPr>
        <w:ind w:firstLine="709"/>
        <w:jc w:val="both"/>
        <w:rPr>
          <w:snapToGrid w:val="0"/>
          <w:sz w:val="18"/>
          <w:szCs w:val="18"/>
          <w:lang w:eastAsia="en-US"/>
        </w:rPr>
      </w:pPr>
    </w:p>
    <w:p w14:paraId="7E69DA84" w14:textId="77777777" w:rsidR="00982245" w:rsidRPr="00982245" w:rsidRDefault="00982245" w:rsidP="00982245">
      <w:pPr>
        <w:keepNext/>
        <w:tabs>
          <w:tab w:val="left" w:pos="284"/>
        </w:tabs>
        <w:jc w:val="center"/>
        <w:outlineLvl w:val="0"/>
        <w:rPr>
          <w:rFonts w:cs="Arial"/>
          <w:b/>
          <w:bCs/>
          <w:snapToGrid w:val="0"/>
          <w:kern w:val="32"/>
          <w:sz w:val="28"/>
          <w:szCs w:val="32"/>
          <w:lang w:eastAsia="en-US"/>
        </w:rPr>
      </w:pPr>
      <w:bookmarkStart w:id="138" w:name="_Toc118726056"/>
      <w:r w:rsidRPr="00982245">
        <w:rPr>
          <w:rFonts w:cs="Arial"/>
          <w:b/>
          <w:bCs/>
          <w:snapToGrid w:val="0"/>
          <w:kern w:val="32"/>
          <w:sz w:val="28"/>
          <w:szCs w:val="32"/>
          <w:lang w:eastAsia="en-US"/>
        </w:rPr>
        <w:t>2. Общая характеристика предприятия</w:t>
      </w:r>
      <w:bookmarkEnd w:id="138"/>
    </w:p>
    <w:p w14:paraId="3DF0F450" w14:textId="77777777" w:rsidR="00982245" w:rsidRPr="00982245" w:rsidRDefault="00982245" w:rsidP="00982245">
      <w:pPr>
        <w:rPr>
          <w:szCs w:val="20"/>
        </w:rPr>
      </w:pPr>
    </w:p>
    <w:p w14:paraId="5FD96C5D" w14:textId="77777777" w:rsidR="00982245" w:rsidRPr="00982245" w:rsidRDefault="00982245" w:rsidP="00982245">
      <w:pPr>
        <w:ind w:firstLine="708"/>
        <w:jc w:val="both"/>
        <w:rPr>
          <w:sz w:val="28"/>
          <w:szCs w:val="28"/>
        </w:rPr>
      </w:pPr>
      <w:r w:rsidRPr="00982245">
        <w:rPr>
          <w:sz w:val="28"/>
          <w:szCs w:val="28"/>
        </w:rPr>
        <w:t xml:space="preserve">ОАО «СКЭК» (далее предприятие) ИНН 4205153492, в установленный срок обратилось в Региональную энергетическую комиссию Кузбасса для корректировки тарифов на тепловую энергию, теплоноситель и ГВС исх. от 24.04.2024 № 2024/000229 (вх. от 27.04.2024 № 3062). Региональной </w:t>
      </w:r>
      <w:r w:rsidRPr="00982245">
        <w:rPr>
          <w:sz w:val="28"/>
          <w:szCs w:val="28"/>
        </w:rPr>
        <w:lastRenderedPageBreak/>
        <w:t xml:space="preserve">энергетической комиссией Кузбасса открыто дело № РЭК/74-СКЭК-Березовский-2025 от 27.04.2024 долгосрочного периода регулирования </w:t>
      </w:r>
      <w:r w:rsidRPr="00982245">
        <w:rPr>
          <w:sz w:val="28"/>
          <w:szCs w:val="28"/>
        </w:rPr>
        <w:br/>
        <w:t>2017-2026 гг. методом индексации установленных тарифов. Документы предприятие представило по системе ЕИАС в формате шаблона DOCS.FORM.6.42.</w:t>
      </w:r>
    </w:p>
    <w:p w14:paraId="331F1AAE" w14:textId="77777777" w:rsidR="00982245" w:rsidRPr="00982245" w:rsidRDefault="00982245" w:rsidP="00982245">
      <w:pPr>
        <w:ind w:right="142" w:firstLine="709"/>
        <w:jc w:val="both"/>
        <w:rPr>
          <w:sz w:val="28"/>
          <w:szCs w:val="28"/>
        </w:rPr>
      </w:pPr>
      <w:r w:rsidRPr="00982245">
        <w:rPr>
          <w:sz w:val="28"/>
          <w:szCs w:val="28"/>
        </w:rPr>
        <w:t>Полное наименование организации – Открытое акционерное общество «Северо-Кузбасская энергетическая компания»</w:t>
      </w:r>
    </w:p>
    <w:p w14:paraId="4B4F5875" w14:textId="77777777" w:rsidR="00982245" w:rsidRPr="00982245" w:rsidRDefault="00982245" w:rsidP="00982245">
      <w:pPr>
        <w:ind w:right="142" w:firstLine="709"/>
        <w:jc w:val="both"/>
        <w:rPr>
          <w:sz w:val="28"/>
          <w:szCs w:val="28"/>
        </w:rPr>
      </w:pPr>
      <w:r w:rsidRPr="00982245">
        <w:rPr>
          <w:sz w:val="28"/>
          <w:szCs w:val="28"/>
        </w:rPr>
        <w:t>Сокращенное наименование организации – ОАО «СКЭК» (г. Кемерово).</w:t>
      </w:r>
    </w:p>
    <w:p w14:paraId="3E0152C7" w14:textId="77777777" w:rsidR="00982245" w:rsidRPr="00982245" w:rsidRDefault="00982245" w:rsidP="00982245">
      <w:pPr>
        <w:ind w:right="142" w:firstLine="709"/>
        <w:jc w:val="both"/>
        <w:rPr>
          <w:sz w:val="28"/>
          <w:szCs w:val="28"/>
        </w:rPr>
      </w:pPr>
      <w:r w:rsidRPr="00982245">
        <w:rPr>
          <w:sz w:val="28"/>
          <w:szCs w:val="28"/>
        </w:rPr>
        <w:t>ИНН 4205153492</w:t>
      </w:r>
    </w:p>
    <w:p w14:paraId="53D160B4" w14:textId="77777777" w:rsidR="00982245" w:rsidRPr="00982245" w:rsidRDefault="00982245" w:rsidP="00982245">
      <w:pPr>
        <w:ind w:right="142" w:firstLine="709"/>
        <w:jc w:val="both"/>
        <w:rPr>
          <w:sz w:val="28"/>
          <w:szCs w:val="28"/>
        </w:rPr>
      </w:pPr>
      <w:r w:rsidRPr="00982245">
        <w:rPr>
          <w:sz w:val="28"/>
          <w:szCs w:val="28"/>
        </w:rPr>
        <w:t>КПП 420501001</w:t>
      </w:r>
    </w:p>
    <w:p w14:paraId="2277AD03" w14:textId="77777777" w:rsidR="00982245" w:rsidRPr="00982245" w:rsidRDefault="00982245" w:rsidP="00982245">
      <w:pPr>
        <w:ind w:right="142" w:firstLine="709"/>
        <w:jc w:val="both"/>
        <w:rPr>
          <w:sz w:val="28"/>
          <w:szCs w:val="28"/>
        </w:rPr>
      </w:pPr>
      <w:r w:rsidRPr="00982245">
        <w:rPr>
          <w:sz w:val="28"/>
          <w:szCs w:val="28"/>
        </w:rPr>
        <w:t>Юридический адрес: 650991, Кемеровская область, г. Кемерово, ул. Кузбасская, 6</w:t>
      </w:r>
    </w:p>
    <w:p w14:paraId="64351AD6" w14:textId="77777777" w:rsidR="00982245" w:rsidRPr="00982245" w:rsidRDefault="00982245" w:rsidP="00982245">
      <w:pPr>
        <w:ind w:right="142" w:firstLine="709"/>
        <w:jc w:val="both"/>
        <w:rPr>
          <w:sz w:val="28"/>
          <w:szCs w:val="28"/>
        </w:rPr>
      </w:pPr>
      <w:r w:rsidRPr="00982245">
        <w:rPr>
          <w:sz w:val="28"/>
          <w:szCs w:val="28"/>
        </w:rPr>
        <w:t>Фактический адрес: 650991, Кемеровская область, г. Кемерово, ул. Кузбасская, 6</w:t>
      </w:r>
    </w:p>
    <w:p w14:paraId="64538045" w14:textId="77777777" w:rsidR="00982245" w:rsidRPr="00982245" w:rsidRDefault="00982245" w:rsidP="00982245">
      <w:pPr>
        <w:tabs>
          <w:tab w:val="left" w:pos="284"/>
          <w:tab w:val="left" w:pos="567"/>
        </w:tabs>
        <w:ind w:right="142" w:firstLine="709"/>
        <w:jc w:val="both"/>
        <w:rPr>
          <w:sz w:val="28"/>
          <w:szCs w:val="28"/>
        </w:rPr>
      </w:pPr>
      <w:r w:rsidRPr="00982245">
        <w:rPr>
          <w:sz w:val="28"/>
          <w:szCs w:val="28"/>
        </w:rPr>
        <w:t>Должность, фамилия, имя, отчество руководителя – генеральный директор Волков Дмитрий Иванович</w:t>
      </w:r>
    </w:p>
    <w:p w14:paraId="726CD2EC" w14:textId="77777777" w:rsidR="00982245" w:rsidRPr="00982245" w:rsidRDefault="00982245" w:rsidP="00982245">
      <w:pPr>
        <w:ind w:right="142" w:firstLine="709"/>
        <w:jc w:val="both"/>
        <w:rPr>
          <w:sz w:val="28"/>
          <w:szCs w:val="28"/>
        </w:rPr>
      </w:pPr>
      <w:r w:rsidRPr="00982245">
        <w:rPr>
          <w:sz w:val="28"/>
          <w:szCs w:val="28"/>
        </w:rPr>
        <w:t>ОАО «СКЭК» (г. Кемерово) находится на общей системе налогообложения.</w:t>
      </w:r>
    </w:p>
    <w:p w14:paraId="53E48B3D"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 xml:space="preserve">Начиная с 2017 года, в связи с заключением концессионного соглашения от 20.12.2016 № 1 в отношении объектов теплоснабжения, находящихся в муниципальной собственности Березовского городского округа, заключенного между ОАО «Северо-Кузбасская энергетическая компания» (г. Кемерово) и администрацией Березовского городского округа по узлу теплоснабжения г. Березовский, все имущество, ранее эксплуатируемое ОАО «СКЭК» по договору аренды, передано в эксплуатацию ОАО «СКЭК». В связи с заключенным договором концессии, предприятию рассчитаны тарифы методом долгосрочного регулирования тарифов - методом индексации установленных тарифов. Тарифы на первый долгосрочный период регулирования, 2017-2019 годы, были установлены постановлением региональной энергетической комиссии от 29.12.2016 № 736 «Об установлении долгосрочных параметров и долгосрочных тарифов на тепловую энергию, реализуемую ОАО «Северо-Кузбасская энергетическая компания» на потребительском рынке по узлу теплоснабжения </w:t>
      </w:r>
      <w:r w:rsidRPr="00982245">
        <w:rPr>
          <w:snapToGrid w:val="0"/>
          <w:sz w:val="28"/>
          <w:szCs w:val="28"/>
          <w:lang w:eastAsia="en-US"/>
        </w:rPr>
        <w:br/>
        <w:t xml:space="preserve">г. Березовский, на 2017-2019 годы». Тарифы на второй долгосрочный период регулирования 2020 - 2026 годы, утверждены постановлениями РЭК Кемеровской области: на тепловую энергию от 20.12.2019 № 791 </w:t>
      </w:r>
      <w:r w:rsidRPr="00982245">
        <w:rPr>
          <w:snapToGrid w:val="0"/>
          <w:sz w:val="28"/>
          <w:szCs w:val="28"/>
          <w:lang w:eastAsia="en-US"/>
        </w:rPr>
        <w:br/>
        <w:t>«Об установлении ОАО «Северо-Кузбасская энергетическая компания долгосрочных тарифов на тепловую энергию, реализуемую на потребительском рынке г. Березовский, на 2020 - 2026 годы»; на теплоноситель от 20.12.2019 № 792 «Об установлении долгосрочных тарифов на теплоноситель, реализуемый ОАО «Северо-Кузбасская энергетическая компания» на потребительском рынке г. Березовский на 2020-2026 годы»; на горячую воду от 20.12.2019 № 793 «Об установлении ОАО «Северо-Кузбасская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г. Березовский, на 2020-2026 годы».</w:t>
      </w:r>
    </w:p>
    <w:p w14:paraId="01BE8565"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lastRenderedPageBreak/>
        <w:t>ОАО «СКЭК» (г. Кемерово) является многоотраслевым предприятием, в сферу деятельности которого кроме производства, передачи и распределения тепловой энергии по городам Кемерово (ж.р. Кедровка, ст. Латыши, ж.р. Промышленновский), г. Березовский, г.Ленинск-Кузнецкий, Яшкинский муниципальный округ, Полысаевский городской округ, Тайгинский городской округа, Чебулинский муниципальный округ, Яйский муниципальный округ, а также Промышленновский муниципальный округ (2 концессионных соглашения), входят обеспечение водоснабжения потребителей, сбор и очистка воды, распределение воды, удаление и обработка сточных вод, передача электрической энергии и т. д.</w:t>
      </w:r>
    </w:p>
    <w:p w14:paraId="05102C31"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 xml:space="preserve">ОАО «СКЭК» осуществляет генерацию, передачу и распределение тепловой энергии в г. Березовский с использованием подрядной схемы, в которой подрядная организация (ООО «Березовские коммунальные системы», далее ООО «БКС») осуществляет деятельность, связанную с непосредственной эксплуатацией котельных (доставку угля автомобильным транспортом от центрального склада до складов котельных, погрузку-разгрузку, а также перемещение угля на складах и подачу его в котельные, очистку воды, используемой в технологических процессах, водоотведение сточных вод от котельных, содержание промышленно-производственного, цехового и административно-управленческого персонала, связанного с обеспечением технологических процессов и т.п.). </w:t>
      </w:r>
    </w:p>
    <w:p w14:paraId="587C05A1"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ОАО «СКЭК» в данной схеме является владельцем, и пользователем основных средств, переданных ему в концессию, задействованных в процессах генерации, передачи и распределения тепловой энергии, приобретает котельное топливо, воду и электроэнергию, осуществляет капитальные ремонты, а также техническое перевооружение и реконструкцию по котельным и тепловым сетям, занимается реализацией (сбытом) тепловой энергии и теплоносителя.</w:t>
      </w:r>
    </w:p>
    <w:p w14:paraId="28F0DA4E"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По рассматриваемому в настоящем экспертном заключении узлу теплоснабжения предприятие эксплуатирует на правах пользования и распоряжения (концедент – КУМИ г. Березовский) 4 котельных различной мощности (1 котельная установленной тепловой мощностью до 3 Гкал/час, 1 котельная установленной тепловой мощностью от 3 до 20 Гкал/час, 2 котельных установленной тепловой мощностью от 20 до 100 Гкал/час), 3 ПНС и 2 центральных тепловых пункта, обеспечивающие тепловой энергией и ГВС бюджетные организации, жилищные организации и иных потребителей города Березовский, присоединенных к тепловым сетям ОАО «СКЭК». Для теплоснабжения потребителей поселка шахты Березовская тепловая энергия приобретается у независимого производителя – ОАО «Угольная компания «Северный Кузбасс» (котельная шахты «Березовская») и передается через ЦТП и тепловые сети ОАО «СКЭК».</w:t>
      </w:r>
    </w:p>
    <w:p w14:paraId="3AF3B150"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Данные по котельным отражены в таблице 1.</w:t>
      </w:r>
    </w:p>
    <w:p w14:paraId="31E60EC6" w14:textId="77777777" w:rsidR="00982245" w:rsidRPr="00982245" w:rsidRDefault="00982245" w:rsidP="00982245">
      <w:pPr>
        <w:jc w:val="right"/>
        <w:rPr>
          <w:snapToGrid w:val="0"/>
          <w:sz w:val="28"/>
          <w:szCs w:val="28"/>
          <w:lang w:eastAsia="en-US"/>
        </w:rPr>
      </w:pPr>
      <w:r w:rsidRPr="00982245">
        <w:rPr>
          <w:snapToGrid w:val="0"/>
          <w:sz w:val="28"/>
          <w:szCs w:val="28"/>
          <w:lang w:eastAsia="en-US"/>
        </w:rPr>
        <w:t>Таблица 1</w:t>
      </w: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210"/>
        <w:gridCol w:w="6475"/>
      </w:tblGrid>
      <w:tr w:rsidR="00982245" w:rsidRPr="00982245" w14:paraId="5F25223E" w14:textId="77777777" w:rsidTr="00BD168F">
        <w:trPr>
          <w:trHeight w:val="647"/>
        </w:trPr>
        <w:tc>
          <w:tcPr>
            <w:tcW w:w="781" w:type="dxa"/>
            <w:shd w:val="clear" w:color="auto" w:fill="auto"/>
            <w:vAlign w:val="center"/>
          </w:tcPr>
          <w:p w14:paraId="61D18B0F" w14:textId="77777777" w:rsidR="00982245" w:rsidRPr="00982245" w:rsidRDefault="00982245" w:rsidP="00982245">
            <w:pPr>
              <w:jc w:val="center"/>
              <w:rPr>
                <w:snapToGrid w:val="0"/>
                <w:sz w:val="26"/>
                <w:szCs w:val="26"/>
                <w:lang w:eastAsia="en-US"/>
              </w:rPr>
            </w:pPr>
            <w:r w:rsidRPr="00982245">
              <w:rPr>
                <w:snapToGrid w:val="0"/>
                <w:sz w:val="26"/>
                <w:szCs w:val="26"/>
                <w:lang w:eastAsia="en-US"/>
              </w:rPr>
              <w:t>№</w:t>
            </w:r>
          </w:p>
          <w:p w14:paraId="3ED0A314" w14:textId="77777777" w:rsidR="00982245" w:rsidRPr="00982245" w:rsidRDefault="00982245" w:rsidP="00982245">
            <w:pPr>
              <w:jc w:val="center"/>
              <w:rPr>
                <w:snapToGrid w:val="0"/>
                <w:sz w:val="26"/>
                <w:szCs w:val="26"/>
                <w:lang w:eastAsia="en-US"/>
              </w:rPr>
            </w:pPr>
            <w:r w:rsidRPr="00982245">
              <w:rPr>
                <w:snapToGrid w:val="0"/>
                <w:sz w:val="26"/>
                <w:szCs w:val="26"/>
                <w:lang w:eastAsia="en-US"/>
              </w:rPr>
              <w:t xml:space="preserve"> п/п</w:t>
            </w:r>
          </w:p>
        </w:tc>
        <w:tc>
          <w:tcPr>
            <w:tcW w:w="2210" w:type="dxa"/>
            <w:shd w:val="clear" w:color="auto" w:fill="auto"/>
            <w:vAlign w:val="center"/>
          </w:tcPr>
          <w:p w14:paraId="650D0DEE" w14:textId="77777777" w:rsidR="00982245" w:rsidRPr="00982245" w:rsidRDefault="00982245" w:rsidP="00982245">
            <w:pPr>
              <w:jc w:val="center"/>
              <w:rPr>
                <w:snapToGrid w:val="0"/>
                <w:sz w:val="26"/>
                <w:szCs w:val="26"/>
                <w:lang w:eastAsia="en-US"/>
              </w:rPr>
            </w:pPr>
            <w:r w:rsidRPr="00982245">
              <w:rPr>
                <w:snapToGrid w:val="0"/>
                <w:sz w:val="26"/>
                <w:szCs w:val="26"/>
                <w:lang w:eastAsia="en-US"/>
              </w:rPr>
              <w:t>Наименование объекта</w:t>
            </w:r>
          </w:p>
        </w:tc>
        <w:tc>
          <w:tcPr>
            <w:tcW w:w="6475" w:type="dxa"/>
            <w:shd w:val="clear" w:color="auto" w:fill="auto"/>
            <w:vAlign w:val="center"/>
          </w:tcPr>
          <w:p w14:paraId="40DC513B" w14:textId="77777777" w:rsidR="00982245" w:rsidRPr="00982245" w:rsidRDefault="00982245" w:rsidP="00982245">
            <w:pPr>
              <w:jc w:val="center"/>
              <w:rPr>
                <w:snapToGrid w:val="0"/>
                <w:sz w:val="26"/>
                <w:szCs w:val="26"/>
                <w:lang w:eastAsia="en-US"/>
              </w:rPr>
            </w:pPr>
            <w:r w:rsidRPr="00982245">
              <w:rPr>
                <w:snapToGrid w:val="0"/>
                <w:sz w:val="26"/>
                <w:szCs w:val="26"/>
                <w:lang w:eastAsia="en-US"/>
              </w:rPr>
              <w:t>Адрес объекта</w:t>
            </w:r>
          </w:p>
        </w:tc>
      </w:tr>
      <w:tr w:rsidR="00982245" w:rsidRPr="00982245" w14:paraId="17DCC668" w14:textId="77777777" w:rsidTr="00BD168F">
        <w:trPr>
          <w:trHeight w:val="630"/>
        </w:trPr>
        <w:tc>
          <w:tcPr>
            <w:tcW w:w="781" w:type="dxa"/>
            <w:shd w:val="clear" w:color="auto" w:fill="auto"/>
          </w:tcPr>
          <w:p w14:paraId="2E9F8E40" w14:textId="77777777" w:rsidR="00982245" w:rsidRPr="00982245" w:rsidRDefault="00982245" w:rsidP="00982245">
            <w:pPr>
              <w:jc w:val="both"/>
              <w:rPr>
                <w:snapToGrid w:val="0"/>
                <w:sz w:val="26"/>
                <w:szCs w:val="26"/>
                <w:lang w:eastAsia="en-US"/>
              </w:rPr>
            </w:pPr>
            <w:r w:rsidRPr="00982245">
              <w:rPr>
                <w:snapToGrid w:val="0"/>
                <w:sz w:val="26"/>
                <w:szCs w:val="26"/>
                <w:lang w:eastAsia="en-US"/>
              </w:rPr>
              <w:t>1</w:t>
            </w:r>
          </w:p>
        </w:tc>
        <w:tc>
          <w:tcPr>
            <w:tcW w:w="2210" w:type="dxa"/>
            <w:shd w:val="clear" w:color="auto" w:fill="auto"/>
          </w:tcPr>
          <w:p w14:paraId="3A20EC0A" w14:textId="77777777" w:rsidR="00982245" w:rsidRPr="00982245" w:rsidRDefault="00982245" w:rsidP="00982245">
            <w:pPr>
              <w:jc w:val="both"/>
              <w:rPr>
                <w:snapToGrid w:val="0"/>
                <w:sz w:val="26"/>
                <w:szCs w:val="26"/>
                <w:lang w:eastAsia="en-US"/>
              </w:rPr>
            </w:pPr>
            <w:r w:rsidRPr="00982245">
              <w:rPr>
                <w:snapToGrid w:val="0"/>
                <w:sz w:val="26"/>
                <w:szCs w:val="26"/>
                <w:lang w:eastAsia="en-US"/>
              </w:rPr>
              <w:t>Котельная № 1</w:t>
            </w:r>
          </w:p>
        </w:tc>
        <w:tc>
          <w:tcPr>
            <w:tcW w:w="6475" w:type="dxa"/>
            <w:shd w:val="clear" w:color="auto" w:fill="auto"/>
          </w:tcPr>
          <w:p w14:paraId="1C0C1DB7" w14:textId="77777777" w:rsidR="00982245" w:rsidRPr="00982245" w:rsidRDefault="00982245" w:rsidP="00982245">
            <w:pPr>
              <w:jc w:val="both"/>
              <w:rPr>
                <w:snapToGrid w:val="0"/>
                <w:sz w:val="26"/>
                <w:szCs w:val="26"/>
                <w:lang w:eastAsia="en-US"/>
              </w:rPr>
            </w:pPr>
            <w:r w:rsidRPr="00982245">
              <w:rPr>
                <w:snapToGrid w:val="0"/>
                <w:sz w:val="26"/>
                <w:szCs w:val="26"/>
                <w:lang w:eastAsia="en-US"/>
              </w:rPr>
              <w:t>Кемеровская область – Кузбасс, г. Березовский, ул. Промышленная, 9</w:t>
            </w:r>
          </w:p>
        </w:tc>
      </w:tr>
      <w:tr w:rsidR="00982245" w:rsidRPr="00982245" w14:paraId="217F71BC" w14:textId="77777777" w:rsidTr="00BD168F">
        <w:trPr>
          <w:trHeight w:val="647"/>
        </w:trPr>
        <w:tc>
          <w:tcPr>
            <w:tcW w:w="781" w:type="dxa"/>
            <w:shd w:val="clear" w:color="auto" w:fill="auto"/>
          </w:tcPr>
          <w:p w14:paraId="0BB43DDB" w14:textId="77777777" w:rsidR="00982245" w:rsidRPr="00982245" w:rsidRDefault="00982245" w:rsidP="00982245">
            <w:pPr>
              <w:jc w:val="both"/>
              <w:rPr>
                <w:snapToGrid w:val="0"/>
                <w:sz w:val="26"/>
                <w:szCs w:val="26"/>
                <w:lang w:eastAsia="en-US"/>
              </w:rPr>
            </w:pPr>
            <w:r w:rsidRPr="00982245">
              <w:rPr>
                <w:snapToGrid w:val="0"/>
                <w:sz w:val="26"/>
                <w:szCs w:val="26"/>
                <w:lang w:eastAsia="en-US"/>
              </w:rPr>
              <w:lastRenderedPageBreak/>
              <w:t>2</w:t>
            </w:r>
          </w:p>
        </w:tc>
        <w:tc>
          <w:tcPr>
            <w:tcW w:w="2210" w:type="dxa"/>
            <w:shd w:val="clear" w:color="auto" w:fill="auto"/>
          </w:tcPr>
          <w:p w14:paraId="1CB5A545" w14:textId="77777777" w:rsidR="00982245" w:rsidRPr="00982245" w:rsidRDefault="00982245" w:rsidP="00982245">
            <w:pPr>
              <w:jc w:val="both"/>
              <w:rPr>
                <w:snapToGrid w:val="0"/>
                <w:sz w:val="26"/>
                <w:szCs w:val="26"/>
                <w:lang w:eastAsia="en-US"/>
              </w:rPr>
            </w:pPr>
            <w:r w:rsidRPr="00982245">
              <w:rPr>
                <w:snapToGrid w:val="0"/>
                <w:sz w:val="26"/>
                <w:szCs w:val="26"/>
                <w:lang w:eastAsia="en-US"/>
              </w:rPr>
              <w:t>Котельная № 4</w:t>
            </w:r>
          </w:p>
        </w:tc>
        <w:tc>
          <w:tcPr>
            <w:tcW w:w="6475" w:type="dxa"/>
            <w:shd w:val="clear" w:color="auto" w:fill="auto"/>
          </w:tcPr>
          <w:p w14:paraId="7F921012" w14:textId="77777777" w:rsidR="00982245" w:rsidRPr="00982245" w:rsidRDefault="00982245" w:rsidP="00982245">
            <w:pPr>
              <w:jc w:val="both"/>
              <w:rPr>
                <w:snapToGrid w:val="0"/>
                <w:sz w:val="26"/>
                <w:szCs w:val="26"/>
                <w:lang w:eastAsia="en-US"/>
              </w:rPr>
            </w:pPr>
            <w:r w:rsidRPr="00982245">
              <w:rPr>
                <w:snapToGrid w:val="0"/>
                <w:sz w:val="26"/>
                <w:szCs w:val="26"/>
                <w:lang w:eastAsia="en-US"/>
              </w:rPr>
              <w:t>Кемеровская область – Кузбасс, г. Березовский, ул. Промышленная, 9</w:t>
            </w:r>
          </w:p>
        </w:tc>
      </w:tr>
      <w:tr w:rsidR="00982245" w:rsidRPr="00982245" w14:paraId="6D29850D" w14:textId="77777777" w:rsidTr="00BD168F">
        <w:trPr>
          <w:trHeight w:val="630"/>
        </w:trPr>
        <w:tc>
          <w:tcPr>
            <w:tcW w:w="781" w:type="dxa"/>
            <w:shd w:val="clear" w:color="auto" w:fill="auto"/>
          </w:tcPr>
          <w:p w14:paraId="313B020E" w14:textId="77777777" w:rsidR="00982245" w:rsidRPr="00982245" w:rsidRDefault="00982245" w:rsidP="00982245">
            <w:pPr>
              <w:jc w:val="both"/>
              <w:rPr>
                <w:snapToGrid w:val="0"/>
                <w:sz w:val="26"/>
                <w:szCs w:val="26"/>
                <w:lang w:eastAsia="en-US"/>
              </w:rPr>
            </w:pPr>
            <w:r w:rsidRPr="00982245">
              <w:rPr>
                <w:snapToGrid w:val="0"/>
                <w:sz w:val="26"/>
                <w:szCs w:val="26"/>
                <w:lang w:eastAsia="en-US"/>
              </w:rPr>
              <w:t>3</w:t>
            </w:r>
          </w:p>
        </w:tc>
        <w:tc>
          <w:tcPr>
            <w:tcW w:w="2210" w:type="dxa"/>
            <w:shd w:val="clear" w:color="auto" w:fill="auto"/>
          </w:tcPr>
          <w:p w14:paraId="3FCA94E0" w14:textId="77777777" w:rsidR="00982245" w:rsidRPr="00982245" w:rsidRDefault="00982245" w:rsidP="00982245">
            <w:pPr>
              <w:jc w:val="both"/>
              <w:rPr>
                <w:snapToGrid w:val="0"/>
                <w:sz w:val="26"/>
                <w:szCs w:val="26"/>
                <w:lang w:eastAsia="en-US"/>
              </w:rPr>
            </w:pPr>
            <w:r w:rsidRPr="00982245">
              <w:rPr>
                <w:snapToGrid w:val="0"/>
                <w:sz w:val="26"/>
                <w:szCs w:val="26"/>
                <w:lang w:eastAsia="en-US"/>
              </w:rPr>
              <w:t>Котельная № 6</w:t>
            </w:r>
          </w:p>
        </w:tc>
        <w:tc>
          <w:tcPr>
            <w:tcW w:w="6475" w:type="dxa"/>
            <w:shd w:val="clear" w:color="auto" w:fill="auto"/>
          </w:tcPr>
          <w:p w14:paraId="59BE1B48" w14:textId="77777777" w:rsidR="00982245" w:rsidRPr="00982245" w:rsidRDefault="00982245" w:rsidP="00982245">
            <w:pPr>
              <w:jc w:val="both"/>
              <w:rPr>
                <w:snapToGrid w:val="0"/>
                <w:sz w:val="26"/>
                <w:szCs w:val="26"/>
                <w:lang w:eastAsia="en-US"/>
              </w:rPr>
            </w:pPr>
            <w:r w:rsidRPr="00982245">
              <w:rPr>
                <w:snapToGrid w:val="0"/>
                <w:sz w:val="26"/>
                <w:szCs w:val="26"/>
                <w:lang w:eastAsia="en-US"/>
              </w:rPr>
              <w:t>Кемеровская область – Кузбасс, г. Березовский, ул. Вахрушева, 41</w:t>
            </w:r>
          </w:p>
        </w:tc>
      </w:tr>
      <w:tr w:rsidR="00982245" w:rsidRPr="00982245" w14:paraId="5F83D392" w14:textId="77777777" w:rsidTr="00BD168F">
        <w:trPr>
          <w:trHeight w:val="630"/>
        </w:trPr>
        <w:tc>
          <w:tcPr>
            <w:tcW w:w="781" w:type="dxa"/>
            <w:shd w:val="clear" w:color="auto" w:fill="auto"/>
          </w:tcPr>
          <w:p w14:paraId="6CE23323" w14:textId="77777777" w:rsidR="00982245" w:rsidRPr="00982245" w:rsidRDefault="00982245" w:rsidP="00982245">
            <w:pPr>
              <w:jc w:val="both"/>
              <w:rPr>
                <w:snapToGrid w:val="0"/>
                <w:sz w:val="26"/>
                <w:szCs w:val="26"/>
                <w:lang w:eastAsia="en-US"/>
              </w:rPr>
            </w:pPr>
            <w:r w:rsidRPr="00982245">
              <w:rPr>
                <w:snapToGrid w:val="0"/>
                <w:sz w:val="26"/>
                <w:szCs w:val="26"/>
                <w:lang w:eastAsia="en-US"/>
              </w:rPr>
              <w:t>4</w:t>
            </w:r>
          </w:p>
        </w:tc>
        <w:tc>
          <w:tcPr>
            <w:tcW w:w="2210" w:type="dxa"/>
            <w:shd w:val="clear" w:color="auto" w:fill="auto"/>
          </w:tcPr>
          <w:p w14:paraId="3CD0C9D0" w14:textId="77777777" w:rsidR="00982245" w:rsidRPr="00982245" w:rsidRDefault="00982245" w:rsidP="00982245">
            <w:pPr>
              <w:jc w:val="both"/>
              <w:rPr>
                <w:snapToGrid w:val="0"/>
                <w:sz w:val="26"/>
                <w:szCs w:val="26"/>
                <w:lang w:eastAsia="en-US"/>
              </w:rPr>
            </w:pPr>
            <w:r w:rsidRPr="00982245">
              <w:rPr>
                <w:snapToGrid w:val="0"/>
                <w:sz w:val="26"/>
                <w:szCs w:val="26"/>
                <w:lang w:eastAsia="en-US"/>
              </w:rPr>
              <w:t>Котельная № 7</w:t>
            </w:r>
          </w:p>
        </w:tc>
        <w:tc>
          <w:tcPr>
            <w:tcW w:w="6475" w:type="dxa"/>
            <w:shd w:val="clear" w:color="auto" w:fill="auto"/>
          </w:tcPr>
          <w:p w14:paraId="30DB1365" w14:textId="77777777" w:rsidR="00982245" w:rsidRPr="00982245" w:rsidRDefault="00982245" w:rsidP="00982245">
            <w:pPr>
              <w:jc w:val="both"/>
              <w:rPr>
                <w:snapToGrid w:val="0"/>
                <w:sz w:val="26"/>
                <w:szCs w:val="26"/>
                <w:lang w:eastAsia="en-US"/>
              </w:rPr>
            </w:pPr>
            <w:r w:rsidRPr="00982245">
              <w:rPr>
                <w:snapToGrid w:val="0"/>
                <w:sz w:val="26"/>
                <w:szCs w:val="26"/>
                <w:lang w:eastAsia="en-US"/>
              </w:rPr>
              <w:t>Кемеровская область – Кузбасс, г. Березовский, ул. Станция Барзас, 1</w:t>
            </w:r>
          </w:p>
        </w:tc>
      </w:tr>
    </w:tbl>
    <w:p w14:paraId="5F58659F" w14:textId="77777777" w:rsidR="00982245" w:rsidRPr="00982245" w:rsidRDefault="00982245" w:rsidP="00982245">
      <w:pPr>
        <w:ind w:firstLine="709"/>
        <w:jc w:val="both"/>
        <w:rPr>
          <w:snapToGrid w:val="0"/>
          <w:sz w:val="28"/>
          <w:szCs w:val="28"/>
          <w:lang w:eastAsia="en-US"/>
        </w:rPr>
      </w:pPr>
    </w:p>
    <w:p w14:paraId="5D3F7FF1"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В котельных предприятия установлено 13 паровых и водогрейных котлов (КВТС-20 – 4 ед., КЕ-25-14 – 3 ед., КЕ-10-14 – 3 ед., РН-38 – 3 ед.). Суммарная производительность котлов – 142,7 Гкал/час, паропроизводительность – 105 т/час.</w:t>
      </w:r>
    </w:p>
    <w:p w14:paraId="681C3211"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Кроме того, в 2024 году ОАО СКЭК по договору аренды от 07.09.2023 б/н, эксплуатирует, объект теплоснабжения: блочно-модульная котельная мощностью 100кВт, расположенная по адресу г. Березовский, ул. Подстанционная 20.</w:t>
      </w:r>
      <w:r w:rsidRPr="00982245">
        <w:rPr>
          <w:sz w:val="28"/>
          <w:szCs w:val="28"/>
        </w:rPr>
        <w:t xml:space="preserve"> Котельная передана в аренду в 2023 году (договор аренды б/н от 07.09.2023 между КУМИ Березовского ГО и ОАО «СКЭК»). Имущество предназначено для бесперебойного функционирования подключенных объектов теплоснабжения, в целях предоставления качественных услуг по теплоснабжению потребителя, сроком на 4 года с момента подписания договора.</w:t>
      </w:r>
    </w:p>
    <w:p w14:paraId="1CB99723"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Система теплоснабжения потребителей комбинированная (одно - и двухконтурная). Второй контур - открытый с непосредственным отбором теплоносителя из сети на нужды горячего водоснабжения. Температурный график работы тепловой сети 95/70˚С.</w:t>
      </w:r>
    </w:p>
    <w:p w14:paraId="16E7CED8"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 xml:space="preserve">Пароснабжение потребителей осуществляется по зависимой схеме </w:t>
      </w:r>
      <w:r w:rsidRPr="00982245">
        <w:rPr>
          <w:snapToGrid w:val="0"/>
          <w:sz w:val="28"/>
          <w:szCs w:val="28"/>
          <w:lang w:eastAsia="en-US"/>
        </w:rPr>
        <w:br/>
        <w:t xml:space="preserve">(с непосредственной подачей пара на потребляющие установки подключенных абонентов). Потребители получают пар через однотрубную паровую сеть. Возврат конденсата технологически и организационно не предусмотрен. </w:t>
      </w:r>
    </w:p>
    <w:p w14:paraId="55F6DFA0"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 xml:space="preserve">Отмечается, что в адрес РЭК Кузбасса поступило письмо от 20.08.2024 № 5108 от ОАО «СКЭК» о внесении изменений в концессионное соглашение от 20.12.2016 № 1, заключенное между Комитетом по управлению муниципальным имуществом Березовского городского округа и </w:t>
      </w:r>
      <w:r w:rsidRPr="00982245">
        <w:rPr>
          <w:snapToGrid w:val="0"/>
          <w:sz w:val="28"/>
          <w:szCs w:val="28"/>
          <w:lang w:eastAsia="en-US"/>
        </w:rPr>
        <w:br/>
        <w:t>ОАО «СКЭК» в отношении объектов теплоснабжения и горячего водоснабжения, в части срока действия концессионного соглашения и внесения изменений в долгосрочные параметры регулирования, в связи с внесением изменений в Постановление от 24.06.2024 № 498 «Об утверждении актуализированной схемы теплоснабжения Березовского городского округа на 2025 год».</w:t>
      </w:r>
    </w:p>
    <w:p w14:paraId="7AEDEEF0"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Затем письмом от 09.10.2024 № 3592-02 РЭК Кузбасса предварительно, согласовывает предлагаемые параметры</w:t>
      </w:r>
      <w:r w:rsidRPr="00982245">
        <w:rPr>
          <w:szCs w:val="20"/>
        </w:rPr>
        <w:t xml:space="preserve"> </w:t>
      </w:r>
      <w:r w:rsidRPr="00982245">
        <w:rPr>
          <w:snapToGrid w:val="0"/>
          <w:sz w:val="28"/>
          <w:szCs w:val="28"/>
          <w:lang w:eastAsia="en-US"/>
        </w:rPr>
        <w:t xml:space="preserve">государственного регулирования по теплоснабжению. Наконец письмом от 14.11.2024 № 7672 представлены обосновывающие материалы по системе ЕИАС в формате шаблона </w:t>
      </w:r>
      <w:r w:rsidRPr="00982245">
        <w:rPr>
          <w:snapToGrid w:val="0"/>
          <w:sz w:val="28"/>
          <w:szCs w:val="28"/>
          <w:lang w:val="en-US" w:eastAsia="en-US"/>
        </w:rPr>
        <w:t>DOCS</w:t>
      </w:r>
      <w:r w:rsidRPr="00982245">
        <w:rPr>
          <w:snapToGrid w:val="0"/>
          <w:sz w:val="28"/>
          <w:szCs w:val="28"/>
          <w:lang w:eastAsia="en-US"/>
        </w:rPr>
        <w:t>.</w:t>
      </w:r>
      <w:r w:rsidRPr="00982245">
        <w:rPr>
          <w:snapToGrid w:val="0"/>
          <w:sz w:val="28"/>
          <w:szCs w:val="28"/>
          <w:lang w:val="en-US" w:eastAsia="en-US"/>
        </w:rPr>
        <w:t>FORM</w:t>
      </w:r>
      <w:r w:rsidRPr="00982245">
        <w:rPr>
          <w:snapToGrid w:val="0"/>
          <w:sz w:val="28"/>
          <w:szCs w:val="28"/>
          <w:lang w:eastAsia="en-US"/>
        </w:rPr>
        <w:t xml:space="preserve">.6.42 с просьбой приобщить к материалам тарифного дела </w:t>
      </w:r>
      <w:r w:rsidRPr="00982245">
        <w:rPr>
          <w:snapToGrid w:val="0"/>
          <w:sz w:val="28"/>
          <w:szCs w:val="28"/>
          <w:lang w:eastAsia="en-US"/>
        </w:rPr>
        <w:br/>
        <w:t xml:space="preserve">№ РЭК/74-СКЭК-Березовский-2025 от 27.04.2024 дополнительное соглашение от 14.11.2024 № 1 к концессионному соглашению от 20.12.2016 № 1 и решение УФАС по Кемеровской области от 08.11.2024 № НК/10602/24 о согласовании изменений условий концессионного соглашения от 20.12.2016 № 1, </w:t>
      </w:r>
      <w:r w:rsidRPr="00982245">
        <w:rPr>
          <w:snapToGrid w:val="0"/>
          <w:sz w:val="28"/>
          <w:szCs w:val="28"/>
          <w:lang w:eastAsia="en-US"/>
        </w:rPr>
        <w:lastRenderedPageBreak/>
        <w:t xml:space="preserve">заключенного в отношении объектов теплоснабжения Березовского городского округа, предназначенных для осуществления горячего водоснабжения, производства, передачи, распределения тепловой энергии теплоносителя Березовского городского округа между Муниципальным образованием Березовский-городской округ и </w:t>
      </w:r>
      <w:r w:rsidRPr="00982245">
        <w:rPr>
          <w:snapToGrid w:val="0"/>
          <w:sz w:val="28"/>
          <w:szCs w:val="28"/>
          <w:lang w:eastAsia="en-US"/>
        </w:rPr>
        <w:br/>
        <w:t>ОАО «СКЭК».</w:t>
      </w:r>
    </w:p>
    <w:p w14:paraId="14F46A05"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Дополнительным соглашением от 14.11.2024 № 11 к концессионному соглашению от 20.12.2016 № 1 продлен срок действия соглашения до 31.12.2027 года включительно.</w:t>
      </w:r>
    </w:p>
    <w:p w14:paraId="7F940CF7"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 xml:space="preserve">Для производства тепловой энергии в 2023 году использовался энергетический каменный уголь марки ССр 0-200 (300) мм, поставщик </w:t>
      </w:r>
      <w:r w:rsidRPr="00982245">
        <w:rPr>
          <w:snapToGrid w:val="0"/>
          <w:sz w:val="28"/>
          <w:szCs w:val="28"/>
          <w:lang w:eastAsia="en-US"/>
        </w:rPr>
        <w:br/>
        <w:t>АО Холдинговая компания «СДС-Уголь».</w:t>
      </w:r>
    </w:p>
    <w:p w14:paraId="6DC2670C"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 xml:space="preserve">Поставщиком угля для предприятия угля марки ССр 0-200 (300) мм в 2025 году будет ОА Холдинговая компания «СДС-Уголь» (г. Кемерово). </w:t>
      </w:r>
    </w:p>
    <w:p w14:paraId="55F8395C"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 xml:space="preserve">Для котельной по договору аренды, будет использоваться уголь марки 3БОМ 10-50 мм фасованный в МКР, поставщик ООО «Сибуголь» </w:t>
      </w:r>
      <w:r w:rsidRPr="00982245">
        <w:rPr>
          <w:snapToGrid w:val="0"/>
          <w:sz w:val="28"/>
          <w:szCs w:val="28"/>
          <w:lang w:eastAsia="en-US"/>
        </w:rPr>
        <w:br/>
        <w:t>(г. Красноярск). Доставка угля до складов покупателя, будет осуществляться автотранспортными средствами поставщика.</w:t>
      </w:r>
    </w:p>
    <w:p w14:paraId="2EBD5DF5"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 xml:space="preserve">Доставку топлива на центральные котельные №1 и № 4 будет осуществлять ООО «АвтоЛидер». Развозка угля на угольные склады котельных № 6 и № 7 будет осуществляться в 2025 году автомобильным транспортом ООО «БКС». </w:t>
      </w:r>
    </w:p>
    <w:p w14:paraId="31CA4A2F"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ООО «БКС» также оказывает услуги по техническому обслуживанию оборудования, сетей и сооружений теплоснабжения, обслуживанию процесса по производству с помощью материалов подрядчика, а также транспортирование тепловой энергии, согласно договору технического обслуживания от 01.01.2006 года № Д05/150, который ежегодно пролонгируется, в случае если, ни одна из сторон письменно не заявит об отказе.</w:t>
      </w:r>
    </w:p>
    <w:p w14:paraId="388CC02C"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Потребителями тепловой энергии являются население, бюджетная сфера, иные потребители, а также вырабатываемая тепловая энергия используется для нагрева теплоносителя, используемого для обеспечения горячего водоснабжения потребителей.</w:t>
      </w:r>
    </w:p>
    <w:p w14:paraId="0AB51C53"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 xml:space="preserve">Кроме отпуска тепловой энергии в горячей воде, предприятие отпускает тепловую энергию в паре. Пар отпускает с котельных № 4 и № 6 </w:t>
      </w:r>
      <w:r w:rsidRPr="00982245">
        <w:rPr>
          <w:snapToGrid w:val="0"/>
          <w:sz w:val="28"/>
          <w:szCs w:val="28"/>
          <w:lang w:eastAsia="en-US"/>
        </w:rPr>
        <w:br/>
        <w:t>(ООО «Конфалье» и бассейн).</w:t>
      </w:r>
    </w:p>
    <w:p w14:paraId="610C4270"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На предприятии ведется раздельный учет затрат по видам регулируемой деятельности.</w:t>
      </w:r>
    </w:p>
    <w:p w14:paraId="2E5DBBEC"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В рамках данного экспертного заключения корректируются тарифы, установленные на 2025 год.</w:t>
      </w:r>
    </w:p>
    <w:p w14:paraId="5CFF2287" w14:textId="77777777" w:rsidR="00982245" w:rsidRPr="00982245" w:rsidRDefault="00982245" w:rsidP="00982245">
      <w:pPr>
        <w:rPr>
          <w:szCs w:val="20"/>
        </w:rPr>
      </w:pPr>
    </w:p>
    <w:p w14:paraId="42DC6E0F" w14:textId="77777777" w:rsidR="00982245" w:rsidRPr="00982245" w:rsidRDefault="00982245" w:rsidP="00982245">
      <w:pPr>
        <w:keepNext/>
        <w:tabs>
          <w:tab w:val="left" w:pos="284"/>
        </w:tabs>
        <w:jc w:val="center"/>
        <w:outlineLvl w:val="0"/>
        <w:rPr>
          <w:rFonts w:cs="Arial"/>
          <w:b/>
          <w:bCs/>
          <w:snapToGrid w:val="0"/>
          <w:kern w:val="32"/>
          <w:sz w:val="28"/>
          <w:szCs w:val="32"/>
          <w:lang w:eastAsia="en-US"/>
        </w:rPr>
      </w:pPr>
      <w:bookmarkStart w:id="139" w:name="_Toc88061840"/>
      <w:bookmarkStart w:id="140" w:name="_Toc118726057"/>
      <w:r w:rsidRPr="00982245">
        <w:rPr>
          <w:rFonts w:cs="Arial"/>
          <w:b/>
          <w:bCs/>
          <w:snapToGrid w:val="0"/>
          <w:kern w:val="32"/>
          <w:sz w:val="28"/>
          <w:szCs w:val="32"/>
          <w:lang w:eastAsia="en-US"/>
        </w:rPr>
        <w:t>3. 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39"/>
      <w:bookmarkEnd w:id="140"/>
    </w:p>
    <w:p w14:paraId="1D770733" w14:textId="77777777" w:rsidR="00982245" w:rsidRPr="00982245" w:rsidRDefault="00982245" w:rsidP="00982245">
      <w:pPr>
        <w:ind w:firstLine="709"/>
        <w:jc w:val="both"/>
        <w:rPr>
          <w:snapToGrid w:val="0"/>
          <w:sz w:val="16"/>
          <w:szCs w:val="16"/>
        </w:rPr>
      </w:pPr>
      <w:r w:rsidRPr="00982245">
        <w:rPr>
          <w:snapToGrid w:val="0"/>
          <w:sz w:val="28"/>
          <w:szCs w:val="28"/>
        </w:rPr>
        <w:t xml:space="preserve">Материалы ОАО «СКЭК» (г. Кемерово) по корректировке тарифов </w:t>
      </w:r>
      <w:r w:rsidRPr="00982245">
        <w:rPr>
          <w:snapToGrid w:val="0"/>
          <w:sz w:val="28"/>
          <w:szCs w:val="28"/>
        </w:rPr>
        <w:br/>
        <w:t xml:space="preserve">на 2025 год подготовлены в соответствии с требованиями «Основ ценообразования в сфере теплоснабжения», утвержденных постановлением </w:t>
      </w:r>
      <w:r w:rsidRPr="00982245">
        <w:rPr>
          <w:snapToGrid w:val="0"/>
          <w:sz w:val="28"/>
          <w:szCs w:val="28"/>
        </w:rPr>
        <w:lastRenderedPageBreak/>
        <w:t xml:space="preserve">Правительства Российской Федерации от 22.10.2012 № 1075 </w:t>
      </w:r>
      <w:r w:rsidRPr="00982245">
        <w:rPr>
          <w:snapToGrid w:val="0"/>
          <w:sz w:val="28"/>
          <w:szCs w:val="28"/>
        </w:rPr>
        <w:br/>
        <w:t xml:space="preserve">и «Методических указаний по расчету регулируемых цен (тарифов) в сфере теплоснабжения», утверждённых приказом ФСТ России от 13.06.2013 </w:t>
      </w:r>
      <w:r w:rsidRPr="00982245">
        <w:rPr>
          <w:snapToGrid w:val="0"/>
          <w:sz w:val="28"/>
          <w:szCs w:val="28"/>
        </w:rPr>
        <w:br/>
        <w:t>№ 760-э. Документы предприятие представило по системе ЕИАС в формате шаблона DOCS.FORM.6.42.</w:t>
      </w:r>
    </w:p>
    <w:p w14:paraId="7A5BE985" w14:textId="77777777" w:rsidR="00982245" w:rsidRPr="00982245" w:rsidRDefault="00982245" w:rsidP="00982245">
      <w:pPr>
        <w:ind w:right="142" w:firstLine="709"/>
        <w:jc w:val="both"/>
        <w:rPr>
          <w:snapToGrid w:val="0"/>
          <w:sz w:val="20"/>
          <w:szCs w:val="20"/>
        </w:rPr>
      </w:pPr>
    </w:p>
    <w:p w14:paraId="331A83C9" w14:textId="77777777" w:rsidR="00982245" w:rsidRPr="00982245" w:rsidRDefault="00982245" w:rsidP="00982245">
      <w:pPr>
        <w:keepNext/>
        <w:tabs>
          <w:tab w:val="left" w:pos="284"/>
        </w:tabs>
        <w:jc w:val="center"/>
        <w:outlineLvl w:val="0"/>
        <w:rPr>
          <w:rFonts w:cs="Arial"/>
          <w:b/>
          <w:bCs/>
          <w:snapToGrid w:val="0"/>
          <w:kern w:val="32"/>
          <w:sz w:val="28"/>
          <w:szCs w:val="32"/>
          <w:lang w:eastAsia="en-US"/>
        </w:rPr>
      </w:pPr>
      <w:bookmarkStart w:id="141" w:name="_Toc88061841"/>
      <w:bookmarkStart w:id="142" w:name="_Toc118726058"/>
      <w:r w:rsidRPr="00982245">
        <w:rPr>
          <w:rFonts w:cs="Arial"/>
          <w:b/>
          <w:bCs/>
          <w:snapToGrid w:val="0"/>
          <w:kern w:val="32"/>
          <w:sz w:val="28"/>
          <w:szCs w:val="32"/>
          <w:lang w:eastAsia="en-US"/>
        </w:rPr>
        <w:t>4. Оценка достоверности данных, приведенных в предложениях</w:t>
      </w:r>
      <w:r w:rsidRPr="00982245">
        <w:rPr>
          <w:rFonts w:cs="Arial"/>
          <w:b/>
          <w:bCs/>
          <w:snapToGrid w:val="0"/>
          <w:kern w:val="32"/>
          <w:sz w:val="28"/>
          <w:szCs w:val="32"/>
          <w:lang w:eastAsia="en-US"/>
        </w:rPr>
        <w:br/>
        <w:t xml:space="preserve"> об установлении тарифов.</w:t>
      </w:r>
      <w:bookmarkEnd w:id="141"/>
      <w:bookmarkEnd w:id="142"/>
    </w:p>
    <w:p w14:paraId="1B3E8239" w14:textId="77777777" w:rsidR="00982245" w:rsidRPr="00982245" w:rsidRDefault="00982245" w:rsidP="00982245">
      <w:pPr>
        <w:ind w:firstLine="709"/>
        <w:jc w:val="both"/>
        <w:rPr>
          <w:snapToGrid w:val="0"/>
          <w:sz w:val="28"/>
          <w:szCs w:val="28"/>
        </w:rPr>
      </w:pPr>
      <w:r w:rsidRPr="00982245">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8169421" w14:textId="77777777" w:rsidR="00982245" w:rsidRPr="00982245" w:rsidRDefault="00982245" w:rsidP="00982245">
      <w:pPr>
        <w:ind w:firstLine="709"/>
        <w:jc w:val="both"/>
        <w:rPr>
          <w:snapToGrid w:val="0"/>
          <w:sz w:val="28"/>
          <w:szCs w:val="28"/>
        </w:rPr>
      </w:pPr>
      <w:r w:rsidRPr="00982245">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«СКЭК» (г. Кемерово)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253DA482" w14:textId="77777777" w:rsidR="00982245" w:rsidRPr="00982245" w:rsidRDefault="00982245" w:rsidP="00982245">
      <w:pPr>
        <w:ind w:firstLine="709"/>
        <w:jc w:val="both"/>
        <w:rPr>
          <w:snapToGrid w:val="0"/>
          <w:color w:val="000000" w:themeColor="text1"/>
          <w:sz w:val="28"/>
          <w:szCs w:val="28"/>
        </w:rPr>
      </w:pPr>
      <w:r w:rsidRPr="00982245">
        <w:rPr>
          <w:snapToGrid w:val="0"/>
          <w:color w:val="000000" w:themeColor="text1"/>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2025 год производилась на основе расчета операционных расходов,</w:t>
      </w:r>
      <w:r w:rsidRPr="00982245">
        <w:rPr>
          <w:color w:val="000000" w:themeColor="text1"/>
          <w:sz w:val="28"/>
          <w:szCs w:val="28"/>
        </w:rPr>
        <w:t xml:space="preserve"> индексным методом от плановых расходов, учтенных на 2024 год,</w:t>
      </w:r>
      <w:r w:rsidRPr="00982245">
        <w:rPr>
          <w:snapToGrid w:val="0"/>
          <w:color w:val="000000" w:themeColor="text1"/>
          <w:sz w:val="28"/>
          <w:szCs w:val="28"/>
        </w:rPr>
        <w:t xml:space="preserve"> анализа неподконтрольных расходов, расчета затрат на приобретение энергетических ресурсов, и анализа факта деятельности предприятия за 2023 год.</w:t>
      </w:r>
    </w:p>
    <w:p w14:paraId="48DCE5FE" w14:textId="77777777" w:rsidR="00982245" w:rsidRPr="00982245" w:rsidRDefault="00982245" w:rsidP="00982245">
      <w:pPr>
        <w:rPr>
          <w:szCs w:val="20"/>
        </w:rPr>
      </w:pPr>
    </w:p>
    <w:p w14:paraId="5D702826" w14:textId="77777777" w:rsidR="00982245" w:rsidRPr="00982245" w:rsidRDefault="00982245" w:rsidP="00982245">
      <w:pPr>
        <w:keepNext/>
        <w:tabs>
          <w:tab w:val="left" w:pos="284"/>
        </w:tabs>
        <w:jc w:val="center"/>
        <w:outlineLvl w:val="0"/>
        <w:rPr>
          <w:rFonts w:cs="Arial"/>
          <w:b/>
          <w:bCs/>
          <w:snapToGrid w:val="0"/>
          <w:kern w:val="32"/>
          <w:sz w:val="28"/>
          <w:szCs w:val="32"/>
          <w:lang w:eastAsia="en-US"/>
        </w:rPr>
      </w:pPr>
      <w:bookmarkStart w:id="143" w:name="_Toc88061842"/>
      <w:bookmarkStart w:id="144" w:name="_Toc118726059"/>
      <w:r w:rsidRPr="00982245">
        <w:rPr>
          <w:rFonts w:cs="Arial"/>
          <w:b/>
          <w:bCs/>
          <w:snapToGrid w:val="0"/>
          <w:kern w:val="32"/>
          <w:sz w:val="28"/>
          <w:szCs w:val="32"/>
          <w:lang w:eastAsia="en-US"/>
        </w:rPr>
        <w:t>5. Тепловой баланс предприятия на 2025 год</w:t>
      </w:r>
      <w:bookmarkEnd w:id="143"/>
      <w:bookmarkEnd w:id="144"/>
    </w:p>
    <w:p w14:paraId="32C122B5" w14:textId="77777777" w:rsidR="00982245" w:rsidRPr="00982245" w:rsidRDefault="00982245" w:rsidP="00982245">
      <w:pPr>
        <w:keepNext/>
        <w:tabs>
          <w:tab w:val="left" w:pos="284"/>
        </w:tabs>
        <w:jc w:val="center"/>
        <w:outlineLvl w:val="0"/>
        <w:rPr>
          <w:rFonts w:cs="Arial"/>
          <w:b/>
          <w:bCs/>
          <w:snapToGrid w:val="0"/>
          <w:kern w:val="32"/>
          <w:sz w:val="28"/>
          <w:szCs w:val="32"/>
          <w:lang w:eastAsia="en-US"/>
        </w:rPr>
      </w:pPr>
    </w:p>
    <w:p w14:paraId="365D389F" w14:textId="77777777" w:rsidR="00982245" w:rsidRPr="00982245" w:rsidRDefault="00982245" w:rsidP="00982245">
      <w:pPr>
        <w:widowControl w:val="0"/>
        <w:ind w:firstLine="709"/>
        <w:jc w:val="both"/>
        <w:rPr>
          <w:snapToGrid w:val="0"/>
          <w:color w:val="000000"/>
          <w:sz w:val="28"/>
          <w:szCs w:val="28"/>
        </w:rPr>
      </w:pPr>
      <w:bookmarkStart w:id="145" w:name="_Toc88061843"/>
      <w:bookmarkStart w:id="146" w:name="_Toc118726060"/>
      <w:bookmarkStart w:id="147" w:name="_Hlk81820880"/>
      <w:r w:rsidRPr="00982245">
        <w:rPr>
          <w:snapToGrid w:val="0"/>
          <w:color w:val="000000"/>
          <w:sz w:val="28"/>
          <w:szCs w:val="28"/>
        </w:rPr>
        <w:t xml:space="preserve">Согласно </w:t>
      </w:r>
      <w:hyperlink r:id="rId53" w:anchor="000013" w:history="1">
        <w:r w:rsidRPr="00982245">
          <w:rPr>
            <w:snapToGrid w:val="0"/>
            <w:color w:val="000000"/>
            <w:sz w:val="28"/>
            <w:szCs w:val="28"/>
          </w:rPr>
          <w:t>пункту 22</w:t>
        </w:r>
      </w:hyperlink>
      <w:r w:rsidRPr="00982245">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4" w:anchor="100015" w:history="1">
        <w:r w:rsidRPr="00982245">
          <w:rPr>
            <w:snapToGrid w:val="0"/>
            <w:color w:val="000000"/>
            <w:sz w:val="28"/>
            <w:szCs w:val="28"/>
          </w:rPr>
          <w:t>указаниями</w:t>
        </w:r>
      </w:hyperlink>
      <w:r w:rsidRPr="00982245">
        <w:rPr>
          <w:snapToGrid w:val="0"/>
          <w:color w:val="000000"/>
          <w:sz w:val="28"/>
          <w:szCs w:val="28"/>
        </w:rPr>
        <w:t xml:space="preserve"> и с учетом фактического полезного отпуска </w:t>
      </w:r>
      <w:r w:rsidRPr="00982245">
        <w:rPr>
          <w:snapToGrid w:val="0"/>
          <w:color w:val="000000"/>
          <w:sz w:val="28"/>
          <w:szCs w:val="28"/>
        </w:rPr>
        <w:lastRenderedPageBreak/>
        <w:t xml:space="preserve">тепловой энергии за последний отчетный год и динамики полезного отпуска тепловой энергии за последние 3 года. </w:t>
      </w:r>
    </w:p>
    <w:p w14:paraId="3151EE73" w14:textId="77777777" w:rsidR="00982245" w:rsidRPr="00982245" w:rsidRDefault="00982245" w:rsidP="00982245">
      <w:pPr>
        <w:widowControl w:val="0"/>
        <w:ind w:firstLine="709"/>
        <w:jc w:val="both"/>
        <w:rPr>
          <w:snapToGrid w:val="0"/>
          <w:color w:val="000000"/>
          <w:sz w:val="28"/>
          <w:szCs w:val="28"/>
        </w:rPr>
      </w:pPr>
      <w:r w:rsidRPr="00982245">
        <w:rPr>
          <w:snapToGrid w:val="0"/>
          <w:color w:val="000000"/>
          <w:sz w:val="28"/>
          <w:szCs w:val="28"/>
        </w:rPr>
        <w:t>Схема теплоснабжения Березовского городского округа актуализирована на 2025 год постановлением администрации Березовского городского округа от 24.06.2024 № 498 (http://berez.org/jkh_i_blagoustroystvo/publichka_jkh/shemy_teplosnab/).</w:t>
      </w:r>
    </w:p>
    <w:p w14:paraId="2F357E95" w14:textId="77777777" w:rsidR="00982245" w:rsidRPr="00982245" w:rsidRDefault="00982245" w:rsidP="00982245">
      <w:pPr>
        <w:widowControl w:val="0"/>
        <w:ind w:firstLine="709"/>
        <w:jc w:val="both"/>
        <w:rPr>
          <w:snapToGrid w:val="0"/>
          <w:color w:val="000000"/>
          <w:sz w:val="28"/>
          <w:szCs w:val="28"/>
        </w:rPr>
      </w:pPr>
      <w:r w:rsidRPr="00982245">
        <w:rPr>
          <w:snapToGrid w:val="0"/>
          <w:color w:val="000000"/>
          <w:sz w:val="28"/>
          <w:szCs w:val="28"/>
        </w:rPr>
        <w:t>Согласно схеме теплоснабжения, объем полезного отпуска тепловой энергии на 2025 год должен составлять 267,384 тыс. Гкал. Эксперты считают обоснованным принять объем полезного отпуска согласно актуализированной на 2025 год схеме теплоснабжения.</w:t>
      </w:r>
    </w:p>
    <w:p w14:paraId="3245D493" w14:textId="77777777" w:rsidR="00982245" w:rsidRPr="00982245" w:rsidRDefault="00982245" w:rsidP="00982245">
      <w:pPr>
        <w:widowControl w:val="0"/>
        <w:ind w:firstLine="709"/>
        <w:jc w:val="both"/>
        <w:rPr>
          <w:sz w:val="28"/>
          <w:szCs w:val="28"/>
        </w:rPr>
      </w:pPr>
      <w:r w:rsidRPr="00982245">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BF8D8F4" w14:textId="77777777" w:rsidR="00982245" w:rsidRPr="00982245" w:rsidRDefault="00982245" w:rsidP="00982245">
      <w:pPr>
        <w:widowControl w:val="0"/>
        <w:ind w:firstLine="709"/>
        <w:jc w:val="both"/>
        <w:rPr>
          <w:sz w:val="28"/>
          <w:szCs w:val="28"/>
        </w:rPr>
      </w:pPr>
      <w:r w:rsidRPr="00982245">
        <w:rPr>
          <w:sz w:val="28"/>
          <w:szCs w:val="28"/>
        </w:rPr>
        <w:t>Динамика полезного отпуска тепловой энергии для населения представлена в таблице 2.</w:t>
      </w:r>
    </w:p>
    <w:p w14:paraId="54A7E267" w14:textId="77777777" w:rsidR="00982245" w:rsidRPr="00982245" w:rsidRDefault="00982245" w:rsidP="00982245">
      <w:pPr>
        <w:widowControl w:val="0"/>
        <w:spacing w:line="276" w:lineRule="auto"/>
        <w:ind w:firstLine="720"/>
        <w:jc w:val="right"/>
        <w:rPr>
          <w:sz w:val="28"/>
          <w:szCs w:val="28"/>
        </w:rPr>
      </w:pPr>
      <w:r w:rsidRPr="00982245">
        <w:rPr>
          <w:sz w:val="28"/>
          <w:szCs w:val="28"/>
        </w:rPr>
        <w:t>Таблица 2</w:t>
      </w:r>
    </w:p>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99"/>
        <w:gridCol w:w="6624"/>
        <w:gridCol w:w="1670"/>
      </w:tblGrid>
      <w:tr w:rsidR="00982245" w:rsidRPr="00982245" w14:paraId="57C2DABF" w14:textId="77777777" w:rsidTr="00BD168F">
        <w:trPr>
          <w:trHeight w:val="21"/>
        </w:trPr>
        <w:tc>
          <w:tcPr>
            <w:tcW w:w="1099" w:type="dxa"/>
            <w:shd w:val="clear" w:color="auto" w:fill="auto"/>
            <w:noWrap/>
            <w:vAlign w:val="center"/>
            <w:hideMark/>
          </w:tcPr>
          <w:p w14:paraId="47A57A7C" w14:textId="77777777" w:rsidR="00982245" w:rsidRPr="00982245" w:rsidRDefault="00982245" w:rsidP="00982245">
            <w:pPr>
              <w:jc w:val="center"/>
              <w:rPr>
                <w:color w:val="000000"/>
                <w:sz w:val="20"/>
                <w:szCs w:val="20"/>
              </w:rPr>
            </w:pPr>
            <w:r w:rsidRPr="00982245">
              <w:rPr>
                <w:color w:val="000000"/>
                <w:sz w:val="20"/>
                <w:szCs w:val="20"/>
              </w:rPr>
              <w:t>Год</w:t>
            </w:r>
          </w:p>
        </w:tc>
        <w:tc>
          <w:tcPr>
            <w:tcW w:w="6624" w:type="dxa"/>
            <w:shd w:val="clear" w:color="auto" w:fill="auto"/>
            <w:vAlign w:val="center"/>
            <w:hideMark/>
          </w:tcPr>
          <w:p w14:paraId="3258C48F" w14:textId="77777777" w:rsidR="00982245" w:rsidRPr="00982245" w:rsidRDefault="00982245" w:rsidP="00982245">
            <w:pPr>
              <w:jc w:val="center"/>
              <w:rPr>
                <w:color w:val="000000"/>
                <w:sz w:val="20"/>
                <w:szCs w:val="20"/>
              </w:rPr>
            </w:pPr>
            <w:r w:rsidRPr="00982245">
              <w:rPr>
                <w:color w:val="000000"/>
                <w:sz w:val="20"/>
                <w:szCs w:val="20"/>
              </w:rPr>
              <w:t>Полезный отпуск по категории потребителей «Население», Гкал</w:t>
            </w:r>
          </w:p>
        </w:tc>
        <w:tc>
          <w:tcPr>
            <w:tcW w:w="1670" w:type="dxa"/>
            <w:shd w:val="clear" w:color="auto" w:fill="auto"/>
            <w:vAlign w:val="center"/>
            <w:hideMark/>
          </w:tcPr>
          <w:p w14:paraId="12796FCE" w14:textId="77777777" w:rsidR="00982245" w:rsidRPr="00982245" w:rsidRDefault="00982245" w:rsidP="00982245">
            <w:pPr>
              <w:jc w:val="center"/>
              <w:rPr>
                <w:color w:val="000000"/>
                <w:sz w:val="20"/>
                <w:szCs w:val="20"/>
              </w:rPr>
            </w:pPr>
            <w:r w:rsidRPr="00982245">
              <w:rPr>
                <w:color w:val="000000"/>
                <w:sz w:val="20"/>
                <w:szCs w:val="20"/>
              </w:rPr>
              <w:t>Динамика изменения, %</w:t>
            </w:r>
          </w:p>
        </w:tc>
      </w:tr>
      <w:tr w:rsidR="00982245" w:rsidRPr="00982245" w14:paraId="5C1E15FB" w14:textId="77777777" w:rsidTr="00BD168F">
        <w:trPr>
          <w:trHeight w:val="21"/>
        </w:trPr>
        <w:tc>
          <w:tcPr>
            <w:tcW w:w="1099" w:type="dxa"/>
            <w:shd w:val="clear" w:color="auto" w:fill="auto"/>
            <w:noWrap/>
            <w:hideMark/>
          </w:tcPr>
          <w:p w14:paraId="694EB1F8" w14:textId="77777777" w:rsidR="00982245" w:rsidRPr="00982245" w:rsidRDefault="00982245" w:rsidP="00982245">
            <w:pPr>
              <w:jc w:val="center"/>
              <w:rPr>
                <w:color w:val="000000"/>
                <w:sz w:val="20"/>
                <w:szCs w:val="20"/>
              </w:rPr>
            </w:pPr>
            <w:r w:rsidRPr="00982245">
              <w:rPr>
                <w:sz w:val="20"/>
                <w:szCs w:val="20"/>
              </w:rPr>
              <w:t>2021</w:t>
            </w:r>
          </w:p>
        </w:tc>
        <w:tc>
          <w:tcPr>
            <w:tcW w:w="6624" w:type="dxa"/>
            <w:shd w:val="clear" w:color="auto" w:fill="auto"/>
            <w:noWrap/>
            <w:vAlign w:val="center"/>
            <w:hideMark/>
          </w:tcPr>
          <w:p w14:paraId="0B0E561B" w14:textId="77777777" w:rsidR="00982245" w:rsidRPr="00982245" w:rsidRDefault="00982245" w:rsidP="00982245">
            <w:pPr>
              <w:jc w:val="center"/>
              <w:rPr>
                <w:color w:val="000000"/>
                <w:sz w:val="20"/>
                <w:szCs w:val="20"/>
              </w:rPr>
            </w:pPr>
            <w:r w:rsidRPr="00982245">
              <w:rPr>
                <w:color w:val="000000"/>
                <w:sz w:val="20"/>
                <w:szCs w:val="20"/>
              </w:rPr>
              <w:t>216098,54</w:t>
            </w:r>
          </w:p>
        </w:tc>
        <w:tc>
          <w:tcPr>
            <w:tcW w:w="1670" w:type="dxa"/>
            <w:shd w:val="clear" w:color="auto" w:fill="auto"/>
            <w:vAlign w:val="center"/>
            <w:hideMark/>
          </w:tcPr>
          <w:p w14:paraId="400A0993" w14:textId="77777777" w:rsidR="00982245" w:rsidRPr="00982245" w:rsidRDefault="00982245" w:rsidP="00982245">
            <w:pPr>
              <w:jc w:val="center"/>
              <w:rPr>
                <w:color w:val="000000"/>
                <w:sz w:val="20"/>
                <w:szCs w:val="20"/>
              </w:rPr>
            </w:pPr>
            <w:r w:rsidRPr="00982245">
              <w:rPr>
                <w:color w:val="000000"/>
                <w:sz w:val="20"/>
                <w:szCs w:val="20"/>
              </w:rPr>
              <w:t> </w:t>
            </w:r>
          </w:p>
        </w:tc>
      </w:tr>
      <w:tr w:rsidR="00982245" w:rsidRPr="00982245" w14:paraId="0EBDEA3F" w14:textId="77777777" w:rsidTr="00BD168F">
        <w:trPr>
          <w:trHeight w:val="21"/>
        </w:trPr>
        <w:tc>
          <w:tcPr>
            <w:tcW w:w="1099" w:type="dxa"/>
            <w:shd w:val="clear" w:color="auto" w:fill="auto"/>
            <w:noWrap/>
            <w:hideMark/>
          </w:tcPr>
          <w:p w14:paraId="093E2643" w14:textId="77777777" w:rsidR="00982245" w:rsidRPr="00982245" w:rsidRDefault="00982245" w:rsidP="00982245">
            <w:pPr>
              <w:jc w:val="center"/>
              <w:rPr>
                <w:color w:val="000000"/>
                <w:sz w:val="20"/>
                <w:szCs w:val="20"/>
              </w:rPr>
            </w:pPr>
            <w:r w:rsidRPr="00982245">
              <w:rPr>
                <w:sz w:val="20"/>
                <w:szCs w:val="20"/>
              </w:rPr>
              <w:t>2022</w:t>
            </w:r>
          </w:p>
        </w:tc>
        <w:tc>
          <w:tcPr>
            <w:tcW w:w="6624" w:type="dxa"/>
            <w:shd w:val="clear" w:color="auto" w:fill="auto"/>
            <w:noWrap/>
            <w:vAlign w:val="center"/>
            <w:hideMark/>
          </w:tcPr>
          <w:p w14:paraId="304E9748" w14:textId="77777777" w:rsidR="00982245" w:rsidRPr="00982245" w:rsidRDefault="00982245" w:rsidP="00982245">
            <w:pPr>
              <w:jc w:val="center"/>
              <w:rPr>
                <w:color w:val="000000"/>
                <w:sz w:val="20"/>
                <w:szCs w:val="20"/>
              </w:rPr>
            </w:pPr>
            <w:r w:rsidRPr="00982245">
              <w:rPr>
                <w:color w:val="000000"/>
                <w:sz w:val="20"/>
                <w:szCs w:val="20"/>
              </w:rPr>
              <w:t>222733,06</w:t>
            </w:r>
          </w:p>
        </w:tc>
        <w:tc>
          <w:tcPr>
            <w:tcW w:w="1670" w:type="dxa"/>
            <w:shd w:val="clear" w:color="auto" w:fill="auto"/>
            <w:vAlign w:val="center"/>
            <w:hideMark/>
          </w:tcPr>
          <w:p w14:paraId="520E6ECF" w14:textId="77777777" w:rsidR="00982245" w:rsidRPr="00982245" w:rsidRDefault="00982245" w:rsidP="00982245">
            <w:pPr>
              <w:jc w:val="center"/>
              <w:rPr>
                <w:color w:val="000000"/>
                <w:sz w:val="20"/>
                <w:szCs w:val="20"/>
              </w:rPr>
            </w:pPr>
            <w:r w:rsidRPr="00982245">
              <w:rPr>
                <w:color w:val="000000"/>
                <w:sz w:val="20"/>
                <w:szCs w:val="20"/>
              </w:rPr>
              <w:t>3,07</w:t>
            </w:r>
          </w:p>
        </w:tc>
      </w:tr>
      <w:tr w:rsidR="00982245" w:rsidRPr="00982245" w14:paraId="74145749" w14:textId="77777777" w:rsidTr="00BD168F">
        <w:trPr>
          <w:trHeight w:val="21"/>
        </w:trPr>
        <w:tc>
          <w:tcPr>
            <w:tcW w:w="1099" w:type="dxa"/>
            <w:shd w:val="clear" w:color="auto" w:fill="auto"/>
            <w:noWrap/>
            <w:hideMark/>
          </w:tcPr>
          <w:p w14:paraId="26D02DB5" w14:textId="77777777" w:rsidR="00982245" w:rsidRPr="00982245" w:rsidRDefault="00982245" w:rsidP="00982245">
            <w:pPr>
              <w:jc w:val="center"/>
              <w:rPr>
                <w:color w:val="000000"/>
                <w:sz w:val="20"/>
                <w:szCs w:val="20"/>
              </w:rPr>
            </w:pPr>
            <w:r w:rsidRPr="00982245">
              <w:rPr>
                <w:sz w:val="20"/>
                <w:szCs w:val="20"/>
              </w:rPr>
              <w:t>2023</w:t>
            </w:r>
          </w:p>
        </w:tc>
        <w:tc>
          <w:tcPr>
            <w:tcW w:w="6624" w:type="dxa"/>
            <w:shd w:val="clear" w:color="auto" w:fill="auto"/>
            <w:noWrap/>
            <w:vAlign w:val="center"/>
            <w:hideMark/>
          </w:tcPr>
          <w:p w14:paraId="1B7642C9" w14:textId="77777777" w:rsidR="00982245" w:rsidRPr="00982245" w:rsidRDefault="00982245" w:rsidP="00982245">
            <w:pPr>
              <w:jc w:val="center"/>
              <w:rPr>
                <w:color w:val="000000"/>
                <w:sz w:val="20"/>
                <w:szCs w:val="20"/>
              </w:rPr>
            </w:pPr>
            <w:r w:rsidRPr="00982245">
              <w:rPr>
                <w:color w:val="000000"/>
                <w:sz w:val="20"/>
                <w:szCs w:val="20"/>
              </w:rPr>
              <w:t>212908,24</w:t>
            </w:r>
          </w:p>
        </w:tc>
        <w:tc>
          <w:tcPr>
            <w:tcW w:w="1670" w:type="dxa"/>
            <w:shd w:val="clear" w:color="auto" w:fill="auto"/>
            <w:vAlign w:val="center"/>
            <w:hideMark/>
          </w:tcPr>
          <w:p w14:paraId="22ECDE2E" w14:textId="77777777" w:rsidR="00982245" w:rsidRPr="00982245" w:rsidRDefault="00982245" w:rsidP="00982245">
            <w:pPr>
              <w:jc w:val="center"/>
              <w:rPr>
                <w:color w:val="000000"/>
                <w:sz w:val="20"/>
                <w:szCs w:val="20"/>
              </w:rPr>
            </w:pPr>
            <w:r w:rsidRPr="00982245">
              <w:rPr>
                <w:color w:val="000000"/>
                <w:sz w:val="20"/>
                <w:szCs w:val="20"/>
              </w:rPr>
              <w:t>-4,41</w:t>
            </w:r>
          </w:p>
        </w:tc>
      </w:tr>
      <w:tr w:rsidR="00982245" w:rsidRPr="00982245" w14:paraId="02A0A265" w14:textId="77777777" w:rsidTr="00BD168F">
        <w:trPr>
          <w:trHeight w:val="21"/>
        </w:trPr>
        <w:tc>
          <w:tcPr>
            <w:tcW w:w="1099" w:type="dxa"/>
            <w:shd w:val="clear" w:color="auto" w:fill="auto"/>
            <w:hideMark/>
          </w:tcPr>
          <w:p w14:paraId="4B657DC9" w14:textId="77777777" w:rsidR="00982245" w:rsidRPr="00982245" w:rsidRDefault="00982245" w:rsidP="00982245">
            <w:pPr>
              <w:jc w:val="center"/>
              <w:rPr>
                <w:color w:val="000000"/>
                <w:sz w:val="20"/>
                <w:szCs w:val="20"/>
              </w:rPr>
            </w:pPr>
            <w:r w:rsidRPr="00982245">
              <w:rPr>
                <w:sz w:val="20"/>
                <w:szCs w:val="20"/>
              </w:rPr>
              <w:t>план 2025</w:t>
            </w:r>
          </w:p>
        </w:tc>
        <w:tc>
          <w:tcPr>
            <w:tcW w:w="6624" w:type="dxa"/>
            <w:shd w:val="clear" w:color="auto" w:fill="auto"/>
            <w:noWrap/>
            <w:vAlign w:val="center"/>
            <w:hideMark/>
          </w:tcPr>
          <w:p w14:paraId="0F976203" w14:textId="77777777" w:rsidR="00982245" w:rsidRPr="00982245" w:rsidRDefault="00982245" w:rsidP="00982245">
            <w:pPr>
              <w:jc w:val="center"/>
              <w:rPr>
                <w:color w:val="000000"/>
                <w:sz w:val="20"/>
                <w:szCs w:val="20"/>
              </w:rPr>
            </w:pPr>
            <w:r w:rsidRPr="00982245">
              <w:rPr>
                <w:color w:val="000000"/>
                <w:sz w:val="20"/>
                <w:szCs w:val="20"/>
              </w:rPr>
              <w:t>211480,81</w:t>
            </w:r>
          </w:p>
        </w:tc>
        <w:tc>
          <w:tcPr>
            <w:tcW w:w="1670" w:type="dxa"/>
            <w:shd w:val="clear" w:color="auto" w:fill="auto"/>
            <w:vAlign w:val="center"/>
            <w:hideMark/>
          </w:tcPr>
          <w:p w14:paraId="3D97C656" w14:textId="77777777" w:rsidR="00982245" w:rsidRPr="00982245" w:rsidRDefault="00982245" w:rsidP="00982245">
            <w:pPr>
              <w:jc w:val="center"/>
              <w:rPr>
                <w:color w:val="000000"/>
                <w:sz w:val="20"/>
                <w:szCs w:val="20"/>
              </w:rPr>
            </w:pPr>
            <w:r w:rsidRPr="00982245">
              <w:rPr>
                <w:color w:val="000000"/>
                <w:sz w:val="20"/>
                <w:szCs w:val="20"/>
              </w:rPr>
              <w:t>-0,67 в среднем</w:t>
            </w:r>
          </w:p>
        </w:tc>
      </w:tr>
    </w:tbl>
    <w:p w14:paraId="6782A54D" w14:textId="77777777" w:rsidR="00982245" w:rsidRPr="00982245" w:rsidRDefault="00982245" w:rsidP="00982245">
      <w:pPr>
        <w:widowControl w:val="0"/>
        <w:spacing w:line="276" w:lineRule="auto"/>
        <w:rPr>
          <w:snapToGrid w:val="0"/>
          <w:color w:val="000000"/>
          <w:sz w:val="28"/>
          <w:szCs w:val="28"/>
        </w:rPr>
      </w:pPr>
    </w:p>
    <w:p w14:paraId="1A0C660D" w14:textId="77777777" w:rsidR="00982245" w:rsidRPr="00982245" w:rsidRDefault="00982245" w:rsidP="00982245">
      <w:pPr>
        <w:ind w:firstLine="709"/>
        <w:jc w:val="both"/>
        <w:rPr>
          <w:snapToGrid w:val="0"/>
          <w:sz w:val="28"/>
          <w:szCs w:val="28"/>
        </w:rPr>
      </w:pPr>
      <w:r w:rsidRPr="00982245">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982245">
        <w:t xml:space="preserve"> </w:t>
      </w:r>
      <w:r w:rsidRPr="00982245">
        <w:rPr>
          <w:snapToGrid w:val="0"/>
          <w:sz w:val="28"/>
          <w:szCs w:val="28"/>
        </w:rPr>
        <w:t xml:space="preserve">на каждый год долгосрочного периода регулирования, определяется в соответствии с пунктом 40 Методических указаний и принимаются в размере, учтенном </w:t>
      </w:r>
      <w:r w:rsidRPr="00982245">
        <w:rPr>
          <w:snapToGrid w:val="0"/>
          <w:sz w:val="28"/>
          <w:szCs w:val="28"/>
        </w:rPr>
        <w:br/>
        <w:t xml:space="preserve">на 2025 год в долгосрочных параметрах регулирования на уровне </w:t>
      </w:r>
      <w:r w:rsidRPr="00982245">
        <w:rPr>
          <w:snapToGrid w:val="0"/>
          <w:sz w:val="28"/>
          <w:szCs w:val="28"/>
        </w:rPr>
        <w:br/>
        <w:t>69,940 тыс. Гкал.</w:t>
      </w:r>
      <w:r w:rsidRPr="00982245">
        <w:rPr>
          <w:szCs w:val="20"/>
        </w:rPr>
        <w:t xml:space="preserve"> </w:t>
      </w:r>
      <w:r w:rsidRPr="00982245">
        <w:rPr>
          <w:snapToGrid w:val="0"/>
          <w:sz w:val="28"/>
          <w:szCs w:val="28"/>
        </w:rPr>
        <w:t>в объем потерь также включены потери по тепловым сетям от блочно-модульной котельной, учтенные в договоре аренды заключённом между КУМИ Березовского ГО и ОАО «СКЭК», в размере 4,92 Гкал.</w:t>
      </w:r>
    </w:p>
    <w:p w14:paraId="68B3BA7D" w14:textId="77777777" w:rsidR="00982245" w:rsidRPr="00982245" w:rsidRDefault="00982245" w:rsidP="00982245">
      <w:pPr>
        <w:ind w:firstLine="709"/>
        <w:jc w:val="both"/>
        <w:rPr>
          <w:snapToGrid w:val="0"/>
          <w:sz w:val="28"/>
          <w:szCs w:val="28"/>
        </w:rPr>
      </w:pPr>
      <w:r w:rsidRPr="00982245">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982245">
        <w:rPr>
          <w:snapToGrid w:val="0"/>
          <w:sz w:val="28"/>
          <w:szCs w:val="28"/>
        </w:rPr>
        <w:br/>
        <w:t xml:space="preserve">1,94 % или 5,684 тыс. Гкал. </w:t>
      </w:r>
    </w:p>
    <w:p w14:paraId="52064F56" w14:textId="77777777" w:rsidR="00982245" w:rsidRPr="00982245" w:rsidRDefault="00982245" w:rsidP="00982245">
      <w:pPr>
        <w:ind w:firstLine="709"/>
        <w:jc w:val="both"/>
        <w:rPr>
          <w:snapToGrid w:val="0"/>
          <w:sz w:val="28"/>
          <w:szCs w:val="28"/>
        </w:rPr>
      </w:pPr>
      <w:r w:rsidRPr="00982245">
        <w:rPr>
          <w:snapToGrid w:val="0"/>
          <w:sz w:val="28"/>
          <w:szCs w:val="28"/>
        </w:rPr>
        <w:t xml:space="preserve">Объем покупной тепловой энергии принят в соответствии с актуализированной на 2025 год схемой теплоснабжения, на уровне годовой реализации (потребления) тепловой энергии на потребительский рынок </w:t>
      </w:r>
      <w:r w:rsidRPr="00982245">
        <w:rPr>
          <w:snapToGrid w:val="0"/>
          <w:sz w:val="28"/>
          <w:szCs w:val="28"/>
        </w:rPr>
        <w:br/>
        <w:t>(для ОАО «СКЭК») от котельная шахты «Березовская», в размере 50 тыс. Гкал.</w:t>
      </w:r>
    </w:p>
    <w:p w14:paraId="571E6EBB" w14:textId="77777777" w:rsidR="00982245" w:rsidRPr="00982245" w:rsidRDefault="00982245" w:rsidP="00982245">
      <w:pPr>
        <w:spacing w:before="240" w:line="276" w:lineRule="auto"/>
        <w:ind w:firstLine="720"/>
        <w:jc w:val="both"/>
        <w:rPr>
          <w:snapToGrid w:val="0"/>
          <w:sz w:val="28"/>
          <w:szCs w:val="28"/>
        </w:rPr>
      </w:pPr>
      <w:r w:rsidRPr="00982245">
        <w:rPr>
          <w:snapToGrid w:val="0"/>
          <w:sz w:val="28"/>
          <w:szCs w:val="28"/>
        </w:rPr>
        <w:t>Сводный баланс тепловой энергии представлен в таблице 3.</w:t>
      </w:r>
    </w:p>
    <w:p w14:paraId="458AE9A1" w14:textId="77777777" w:rsidR="00982245" w:rsidRPr="00982245" w:rsidRDefault="00982245" w:rsidP="00982245">
      <w:pPr>
        <w:ind w:firstLine="851"/>
        <w:jc w:val="right"/>
        <w:rPr>
          <w:sz w:val="28"/>
          <w:szCs w:val="28"/>
        </w:rPr>
      </w:pPr>
      <w:r w:rsidRPr="00982245">
        <w:rPr>
          <w:sz w:val="28"/>
          <w:szCs w:val="28"/>
        </w:rPr>
        <w:t>Таблица 3</w:t>
      </w:r>
    </w:p>
    <w:p w14:paraId="7D319C54" w14:textId="77777777" w:rsidR="00982245" w:rsidRPr="00982245" w:rsidRDefault="00982245" w:rsidP="00982245">
      <w:pPr>
        <w:spacing w:after="240"/>
        <w:jc w:val="center"/>
        <w:rPr>
          <w:sz w:val="28"/>
          <w:szCs w:val="28"/>
        </w:rPr>
      </w:pPr>
      <w:r w:rsidRPr="00982245">
        <w:rPr>
          <w:sz w:val="28"/>
          <w:szCs w:val="28"/>
        </w:rPr>
        <w:t>Баланс тепловой энергии ОАО «СКЭК» г. Кемерово по узлу теплоснабжения г. Березовский (в рамках концессионного соглашения) договору аренды и актуализированной схеме теплоснабжения на 2025 год</w:t>
      </w:r>
    </w:p>
    <w:p w14:paraId="7347305C" w14:textId="77777777" w:rsidR="00982245" w:rsidRPr="00982245" w:rsidRDefault="00982245" w:rsidP="00982245">
      <w:pPr>
        <w:jc w:val="right"/>
        <w:rPr>
          <w:snapToGrid w:val="0"/>
          <w:sz w:val="28"/>
          <w:szCs w:val="28"/>
        </w:rPr>
      </w:pPr>
      <w:r w:rsidRPr="00982245">
        <w:rPr>
          <w:snapToGrid w:val="0"/>
          <w:sz w:val="28"/>
          <w:szCs w:val="28"/>
        </w:rPr>
        <w:lastRenderedPageBreak/>
        <w:t>Таблица 3</w:t>
      </w:r>
    </w:p>
    <w:tbl>
      <w:tblPr>
        <w:tblW w:w="981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4211"/>
        <w:gridCol w:w="1373"/>
        <w:gridCol w:w="1628"/>
        <w:gridCol w:w="1612"/>
      </w:tblGrid>
      <w:tr w:rsidR="00982245" w:rsidRPr="00982245" w14:paraId="6A27838D" w14:textId="77777777" w:rsidTr="00BD168F">
        <w:trPr>
          <w:trHeight w:val="20"/>
        </w:trPr>
        <w:tc>
          <w:tcPr>
            <w:tcW w:w="994" w:type="dxa"/>
            <w:shd w:val="clear" w:color="auto" w:fill="auto"/>
            <w:vAlign w:val="center"/>
            <w:hideMark/>
          </w:tcPr>
          <w:p w14:paraId="0D171E5B" w14:textId="77777777" w:rsidR="00982245" w:rsidRPr="00982245" w:rsidRDefault="00982245" w:rsidP="00982245">
            <w:pPr>
              <w:jc w:val="center"/>
              <w:rPr>
                <w:color w:val="000000"/>
                <w:szCs w:val="18"/>
              </w:rPr>
            </w:pPr>
            <w:r w:rsidRPr="00982245">
              <w:rPr>
                <w:color w:val="000000"/>
                <w:szCs w:val="18"/>
              </w:rPr>
              <w:t>№ п/п</w:t>
            </w:r>
          </w:p>
        </w:tc>
        <w:tc>
          <w:tcPr>
            <w:tcW w:w="4211" w:type="dxa"/>
            <w:shd w:val="clear" w:color="auto" w:fill="auto"/>
            <w:vAlign w:val="center"/>
            <w:hideMark/>
          </w:tcPr>
          <w:p w14:paraId="4AF42FF2" w14:textId="77777777" w:rsidR="00982245" w:rsidRPr="00982245" w:rsidRDefault="00982245" w:rsidP="00982245">
            <w:pPr>
              <w:jc w:val="center"/>
              <w:rPr>
                <w:color w:val="000000"/>
                <w:szCs w:val="18"/>
              </w:rPr>
            </w:pPr>
            <w:r w:rsidRPr="00982245">
              <w:rPr>
                <w:color w:val="000000"/>
                <w:szCs w:val="18"/>
              </w:rPr>
              <w:t>Показатель</w:t>
            </w:r>
          </w:p>
        </w:tc>
        <w:tc>
          <w:tcPr>
            <w:tcW w:w="1373" w:type="dxa"/>
            <w:shd w:val="clear" w:color="auto" w:fill="auto"/>
            <w:vAlign w:val="center"/>
            <w:hideMark/>
          </w:tcPr>
          <w:p w14:paraId="14E03B2C" w14:textId="77777777" w:rsidR="00982245" w:rsidRPr="00982245" w:rsidRDefault="00982245" w:rsidP="00982245">
            <w:pPr>
              <w:jc w:val="center"/>
              <w:rPr>
                <w:color w:val="000000"/>
                <w:szCs w:val="18"/>
              </w:rPr>
            </w:pPr>
            <w:r w:rsidRPr="00982245">
              <w:rPr>
                <w:color w:val="000000"/>
                <w:szCs w:val="18"/>
              </w:rPr>
              <w:t>Всего, тыс. Гкал</w:t>
            </w:r>
          </w:p>
        </w:tc>
        <w:tc>
          <w:tcPr>
            <w:tcW w:w="1628" w:type="dxa"/>
            <w:shd w:val="clear" w:color="auto" w:fill="auto"/>
            <w:vAlign w:val="center"/>
            <w:hideMark/>
          </w:tcPr>
          <w:p w14:paraId="794ABBCE" w14:textId="77777777" w:rsidR="00982245" w:rsidRPr="00982245" w:rsidRDefault="00982245" w:rsidP="00982245">
            <w:pPr>
              <w:jc w:val="center"/>
              <w:rPr>
                <w:color w:val="000000"/>
                <w:szCs w:val="18"/>
              </w:rPr>
            </w:pPr>
            <w:r w:rsidRPr="00982245">
              <w:rPr>
                <w:color w:val="000000"/>
                <w:szCs w:val="18"/>
              </w:rPr>
              <w:t xml:space="preserve">По КС, </w:t>
            </w:r>
            <w:r w:rsidRPr="00982245">
              <w:rPr>
                <w:color w:val="000000"/>
                <w:szCs w:val="18"/>
              </w:rPr>
              <w:br/>
              <w:t xml:space="preserve">тыс. Гкал </w:t>
            </w:r>
          </w:p>
        </w:tc>
        <w:tc>
          <w:tcPr>
            <w:tcW w:w="1612" w:type="dxa"/>
            <w:shd w:val="clear" w:color="auto" w:fill="auto"/>
            <w:vAlign w:val="center"/>
            <w:hideMark/>
          </w:tcPr>
          <w:p w14:paraId="4313D036" w14:textId="77777777" w:rsidR="00982245" w:rsidRPr="00982245" w:rsidRDefault="00982245" w:rsidP="00982245">
            <w:pPr>
              <w:jc w:val="center"/>
              <w:rPr>
                <w:color w:val="000000"/>
                <w:szCs w:val="18"/>
              </w:rPr>
            </w:pPr>
            <w:r w:rsidRPr="00982245">
              <w:rPr>
                <w:color w:val="000000"/>
                <w:szCs w:val="18"/>
              </w:rPr>
              <w:t xml:space="preserve">По договору аренды, </w:t>
            </w:r>
            <w:r w:rsidRPr="00982245">
              <w:rPr>
                <w:color w:val="000000"/>
                <w:szCs w:val="18"/>
              </w:rPr>
              <w:br/>
              <w:t>тыс. Гкал</w:t>
            </w:r>
          </w:p>
        </w:tc>
      </w:tr>
      <w:tr w:rsidR="00982245" w:rsidRPr="00982245" w14:paraId="16EBC100" w14:textId="77777777" w:rsidTr="00BD168F">
        <w:trPr>
          <w:trHeight w:val="20"/>
        </w:trPr>
        <w:tc>
          <w:tcPr>
            <w:tcW w:w="994" w:type="dxa"/>
            <w:shd w:val="clear" w:color="auto" w:fill="auto"/>
            <w:vAlign w:val="center"/>
            <w:hideMark/>
          </w:tcPr>
          <w:p w14:paraId="08EEB38F" w14:textId="77777777" w:rsidR="00982245" w:rsidRPr="00982245" w:rsidRDefault="00982245" w:rsidP="00982245">
            <w:pPr>
              <w:jc w:val="center"/>
              <w:rPr>
                <w:color w:val="000000"/>
                <w:szCs w:val="18"/>
              </w:rPr>
            </w:pPr>
            <w:r w:rsidRPr="00982245">
              <w:rPr>
                <w:color w:val="000000"/>
                <w:szCs w:val="18"/>
              </w:rPr>
              <w:t>1</w:t>
            </w:r>
          </w:p>
        </w:tc>
        <w:tc>
          <w:tcPr>
            <w:tcW w:w="4211" w:type="dxa"/>
            <w:shd w:val="clear" w:color="auto" w:fill="auto"/>
            <w:noWrap/>
            <w:vAlign w:val="center"/>
            <w:hideMark/>
          </w:tcPr>
          <w:p w14:paraId="486B27AD" w14:textId="77777777" w:rsidR="00982245" w:rsidRPr="00982245" w:rsidRDefault="00982245" w:rsidP="00982245">
            <w:pPr>
              <w:jc w:val="center"/>
              <w:rPr>
                <w:color w:val="000000"/>
                <w:szCs w:val="18"/>
              </w:rPr>
            </w:pPr>
            <w:r w:rsidRPr="00982245">
              <w:rPr>
                <w:color w:val="000000"/>
                <w:szCs w:val="18"/>
              </w:rPr>
              <w:t>Нормативная выработка т/энергии</w:t>
            </w:r>
          </w:p>
        </w:tc>
        <w:tc>
          <w:tcPr>
            <w:tcW w:w="1373" w:type="dxa"/>
            <w:shd w:val="clear" w:color="auto" w:fill="auto"/>
            <w:vAlign w:val="center"/>
            <w:hideMark/>
          </w:tcPr>
          <w:p w14:paraId="51DDF090" w14:textId="77777777" w:rsidR="00982245" w:rsidRPr="00982245" w:rsidRDefault="00982245" w:rsidP="00982245">
            <w:pPr>
              <w:jc w:val="center"/>
              <w:rPr>
                <w:color w:val="000000"/>
                <w:szCs w:val="18"/>
              </w:rPr>
            </w:pPr>
            <w:r w:rsidRPr="00982245">
              <w:rPr>
                <w:color w:val="000000"/>
                <w:szCs w:val="20"/>
              </w:rPr>
              <w:t>293,013</w:t>
            </w:r>
          </w:p>
        </w:tc>
        <w:tc>
          <w:tcPr>
            <w:tcW w:w="1628" w:type="dxa"/>
            <w:shd w:val="clear" w:color="auto" w:fill="auto"/>
            <w:vAlign w:val="center"/>
            <w:hideMark/>
          </w:tcPr>
          <w:p w14:paraId="4A62A08D" w14:textId="77777777" w:rsidR="00982245" w:rsidRPr="00982245" w:rsidRDefault="00982245" w:rsidP="00982245">
            <w:pPr>
              <w:jc w:val="center"/>
              <w:rPr>
                <w:color w:val="000000"/>
                <w:szCs w:val="18"/>
              </w:rPr>
            </w:pPr>
            <w:r w:rsidRPr="00982245">
              <w:rPr>
                <w:color w:val="000000"/>
                <w:szCs w:val="20"/>
              </w:rPr>
              <w:t>292,874</w:t>
            </w:r>
          </w:p>
        </w:tc>
        <w:tc>
          <w:tcPr>
            <w:tcW w:w="1612" w:type="dxa"/>
            <w:shd w:val="clear" w:color="auto" w:fill="auto"/>
            <w:vAlign w:val="center"/>
            <w:hideMark/>
          </w:tcPr>
          <w:p w14:paraId="44B60BB4" w14:textId="77777777" w:rsidR="00982245" w:rsidRPr="00982245" w:rsidRDefault="00982245" w:rsidP="00982245">
            <w:pPr>
              <w:jc w:val="center"/>
              <w:rPr>
                <w:color w:val="000000"/>
                <w:szCs w:val="18"/>
              </w:rPr>
            </w:pPr>
            <w:r w:rsidRPr="00982245">
              <w:rPr>
                <w:color w:val="000000"/>
                <w:szCs w:val="20"/>
              </w:rPr>
              <w:t>0,138</w:t>
            </w:r>
          </w:p>
        </w:tc>
      </w:tr>
      <w:tr w:rsidR="00982245" w:rsidRPr="00982245" w14:paraId="2EF92CB0" w14:textId="77777777" w:rsidTr="00BD168F">
        <w:trPr>
          <w:trHeight w:val="20"/>
        </w:trPr>
        <w:tc>
          <w:tcPr>
            <w:tcW w:w="994" w:type="dxa"/>
            <w:shd w:val="clear" w:color="auto" w:fill="auto"/>
            <w:vAlign w:val="center"/>
            <w:hideMark/>
          </w:tcPr>
          <w:p w14:paraId="6D57D0D9" w14:textId="77777777" w:rsidR="00982245" w:rsidRPr="00982245" w:rsidRDefault="00982245" w:rsidP="00982245">
            <w:pPr>
              <w:jc w:val="center"/>
              <w:rPr>
                <w:color w:val="000000"/>
                <w:szCs w:val="18"/>
              </w:rPr>
            </w:pPr>
            <w:r w:rsidRPr="00982245">
              <w:rPr>
                <w:color w:val="000000"/>
                <w:szCs w:val="18"/>
              </w:rPr>
              <w:t>2</w:t>
            </w:r>
          </w:p>
        </w:tc>
        <w:tc>
          <w:tcPr>
            <w:tcW w:w="4211" w:type="dxa"/>
            <w:shd w:val="clear" w:color="auto" w:fill="auto"/>
            <w:noWrap/>
            <w:vAlign w:val="center"/>
            <w:hideMark/>
          </w:tcPr>
          <w:p w14:paraId="5CF40958" w14:textId="77777777" w:rsidR="00982245" w:rsidRPr="00982245" w:rsidRDefault="00982245" w:rsidP="00982245">
            <w:pPr>
              <w:jc w:val="center"/>
              <w:rPr>
                <w:color w:val="000000"/>
                <w:szCs w:val="18"/>
              </w:rPr>
            </w:pPr>
            <w:r w:rsidRPr="00982245">
              <w:rPr>
                <w:color w:val="000000"/>
                <w:szCs w:val="18"/>
              </w:rPr>
              <w:t>Отпуск тепловой энергии в сеть, в т.ч.</w:t>
            </w:r>
          </w:p>
        </w:tc>
        <w:tc>
          <w:tcPr>
            <w:tcW w:w="1373" w:type="dxa"/>
            <w:shd w:val="clear" w:color="auto" w:fill="auto"/>
            <w:vAlign w:val="center"/>
            <w:hideMark/>
          </w:tcPr>
          <w:p w14:paraId="19176032" w14:textId="77777777" w:rsidR="00982245" w:rsidRPr="00982245" w:rsidRDefault="00982245" w:rsidP="00982245">
            <w:pPr>
              <w:jc w:val="center"/>
              <w:rPr>
                <w:color w:val="000000"/>
                <w:szCs w:val="18"/>
              </w:rPr>
            </w:pPr>
            <w:r w:rsidRPr="00982245">
              <w:rPr>
                <w:color w:val="000000"/>
                <w:szCs w:val="20"/>
              </w:rPr>
              <w:t>337,329</w:t>
            </w:r>
          </w:p>
        </w:tc>
        <w:tc>
          <w:tcPr>
            <w:tcW w:w="1628" w:type="dxa"/>
            <w:shd w:val="clear" w:color="auto" w:fill="auto"/>
            <w:vAlign w:val="center"/>
            <w:hideMark/>
          </w:tcPr>
          <w:p w14:paraId="30D20EDE" w14:textId="77777777" w:rsidR="00982245" w:rsidRPr="00982245" w:rsidRDefault="00982245" w:rsidP="00982245">
            <w:pPr>
              <w:jc w:val="center"/>
              <w:rPr>
                <w:color w:val="000000"/>
                <w:szCs w:val="18"/>
              </w:rPr>
            </w:pPr>
            <w:r w:rsidRPr="00982245">
              <w:rPr>
                <w:color w:val="000000"/>
                <w:szCs w:val="20"/>
              </w:rPr>
              <w:t>337,193</w:t>
            </w:r>
          </w:p>
        </w:tc>
        <w:tc>
          <w:tcPr>
            <w:tcW w:w="1612" w:type="dxa"/>
            <w:shd w:val="clear" w:color="auto" w:fill="auto"/>
            <w:vAlign w:val="center"/>
            <w:hideMark/>
          </w:tcPr>
          <w:p w14:paraId="0591370A" w14:textId="77777777" w:rsidR="00982245" w:rsidRPr="00982245" w:rsidRDefault="00982245" w:rsidP="00982245">
            <w:pPr>
              <w:jc w:val="center"/>
              <w:rPr>
                <w:color w:val="000000"/>
                <w:szCs w:val="18"/>
              </w:rPr>
            </w:pPr>
            <w:r w:rsidRPr="00982245">
              <w:rPr>
                <w:color w:val="000000"/>
                <w:szCs w:val="20"/>
              </w:rPr>
              <w:t>0,136</w:t>
            </w:r>
          </w:p>
        </w:tc>
      </w:tr>
      <w:tr w:rsidR="00982245" w:rsidRPr="00982245" w14:paraId="47EA4FCE" w14:textId="77777777" w:rsidTr="00BD168F">
        <w:trPr>
          <w:trHeight w:val="20"/>
        </w:trPr>
        <w:tc>
          <w:tcPr>
            <w:tcW w:w="994" w:type="dxa"/>
            <w:shd w:val="clear" w:color="auto" w:fill="auto"/>
            <w:vAlign w:val="center"/>
            <w:hideMark/>
          </w:tcPr>
          <w:p w14:paraId="28341C4D" w14:textId="77777777" w:rsidR="00982245" w:rsidRPr="00982245" w:rsidRDefault="00982245" w:rsidP="00982245">
            <w:pPr>
              <w:jc w:val="center"/>
              <w:rPr>
                <w:color w:val="000000"/>
                <w:szCs w:val="18"/>
              </w:rPr>
            </w:pPr>
            <w:r w:rsidRPr="00982245">
              <w:rPr>
                <w:color w:val="000000"/>
                <w:szCs w:val="18"/>
              </w:rPr>
              <w:t>2.1</w:t>
            </w:r>
          </w:p>
        </w:tc>
        <w:tc>
          <w:tcPr>
            <w:tcW w:w="4211" w:type="dxa"/>
            <w:shd w:val="clear" w:color="auto" w:fill="auto"/>
            <w:vAlign w:val="center"/>
            <w:hideMark/>
          </w:tcPr>
          <w:p w14:paraId="722E90EF" w14:textId="77777777" w:rsidR="00982245" w:rsidRPr="00982245" w:rsidRDefault="00982245" w:rsidP="00982245">
            <w:pPr>
              <w:jc w:val="center"/>
              <w:rPr>
                <w:color w:val="000000"/>
                <w:szCs w:val="18"/>
              </w:rPr>
            </w:pPr>
            <w:r w:rsidRPr="00982245">
              <w:rPr>
                <w:color w:val="000000"/>
                <w:szCs w:val="18"/>
              </w:rPr>
              <w:t>в т.ч. отпуск тепловой энергии в сеть от собственных котельных</w:t>
            </w:r>
          </w:p>
        </w:tc>
        <w:tc>
          <w:tcPr>
            <w:tcW w:w="1373" w:type="dxa"/>
            <w:shd w:val="clear" w:color="auto" w:fill="auto"/>
            <w:vAlign w:val="center"/>
            <w:hideMark/>
          </w:tcPr>
          <w:p w14:paraId="7F7B0E4A" w14:textId="77777777" w:rsidR="00982245" w:rsidRPr="00982245" w:rsidRDefault="00982245" w:rsidP="00982245">
            <w:pPr>
              <w:jc w:val="center"/>
              <w:rPr>
                <w:color w:val="000000"/>
                <w:szCs w:val="18"/>
              </w:rPr>
            </w:pPr>
            <w:r w:rsidRPr="00982245">
              <w:rPr>
                <w:color w:val="000000"/>
                <w:szCs w:val="20"/>
              </w:rPr>
              <w:t>287,329</w:t>
            </w:r>
          </w:p>
        </w:tc>
        <w:tc>
          <w:tcPr>
            <w:tcW w:w="1628" w:type="dxa"/>
            <w:shd w:val="clear" w:color="auto" w:fill="auto"/>
            <w:vAlign w:val="center"/>
            <w:hideMark/>
          </w:tcPr>
          <w:p w14:paraId="2EE03B9F" w14:textId="77777777" w:rsidR="00982245" w:rsidRPr="00982245" w:rsidRDefault="00982245" w:rsidP="00982245">
            <w:pPr>
              <w:jc w:val="center"/>
              <w:rPr>
                <w:color w:val="000000"/>
                <w:szCs w:val="18"/>
              </w:rPr>
            </w:pPr>
            <w:r w:rsidRPr="00982245">
              <w:rPr>
                <w:color w:val="000000"/>
                <w:szCs w:val="20"/>
              </w:rPr>
              <w:t>287,193</w:t>
            </w:r>
          </w:p>
        </w:tc>
        <w:tc>
          <w:tcPr>
            <w:tcW w:w="1612" w:type="dxa"/>
            <w:shd w:val="clear" w:color="auto" w:fill="auto"/>
            <w:vAlign w:val="center"/>
            <w:hideMark/>
          </w:tcPr>
          <w:p w14:paraId="6B5C1DA6" w14:textId="77777777" w:rsidR="00982245" w:rsidRPr="00982245" w:rsidRDefault="00982245" w:rsidP="00982245">
            <w:pPr>
              <w:jc w:val="center"/>
              <w:rPr>
                <w:color w:val="000000"/>
                <w:szCs w:val="18"/>
              </w:rPr>
            </w:pPr>
            <w:r w:rsidRPr="00982245">
              <w:rPr>
                <w:color w:val="000000"/>
                <w:szCs w:val="20"/>
              </w:rPr>
              <w:t>0,136</w:t>
            </w:r>
          </w:p>
        </w:tc>
      </w:tr>
      <w:tr w:rsidR="00982245" w:rsidRPr="00982245" w14:paraId="659E9466" w14:textId="77777777" w:rsidTr="00BD168F">
        <w:trPr>
          <w:trHeight w:val="20"/>
        </w:trPr>
        <w:tc>
          <w:tcPr>
            <w:tcW w:w="994" w:type="dxa"/>
            <w:shd w:val="clear" w:color="auto" w:fill="auto"/>
            <w:vAlign w:val="center"/>
            <w:hideMark/>
          </w:tcPr>
          <w:p w14:paraId="03047E43" w14:textId="77777777" w:rsidR="00982245" w:rsidRPr="00982245" w:rsidRDefault="00982245" w:rsidP="00982245">
            <w:pPr>
              <w:jc w:val="center"/>
              <w:rPr>
                <w:color w:val="000000"/>
                <w:szCs w:val="18"/>
              </w:rPr>
            </w:pPr>
            <w:r w:rsidRPr="00982245">
              <w:rPr>
                <w:color w:val="000000"/>
                <w:szCs w:val="18"/>
              </w:rPr>
              <w:t>2.2</w:t>
            </w:r>
          </w:p>
        </w:tc>
        <w:tc>
          <w:tcPr>
            <w:tcW w:w="4211" w:type="dxa"/>
            <w:shd w:val="clear" w:color="auto" w:fill="auto"/>
            <w:noWrap/>
            <w:vAlign w:val="center"/>
            <w:hideMark/>
          </w:tcPr>
          <w:p w14:paraId="5E6C7D72" w14:textId="77777777" w:rsidR="00982245" w:rsidRPr="00982245" w:rsidRDefault="00982245" w:rsidP="00982245">
            <w:pPr>
              <w:jc w:val="center"/>
              <w:rPr>
                <w:color w:val="000000"/>
                <w:szCs w:val="18"/>
              </w:rPr>
            </w:pPr>
            <w:r w:rsidRPr="00982245">
              <w:rPr>
                <w:color w:val="000000"/>
                <w:szCs w:val="18"/>
              </w:rPr>
              <w:t>Объем покупной тепловой энергии</w:t>
            </w:r>
          </w:p>
        </w:tc>
        <w:tc>
          <w:tcPr>
            <w:tcW w:w="1373" w:type="dxa"/>
            <w:shd w:val="clear" w:color="auto" w:fill="auto"/>
            <w:vAlign w:val="center"/>
            <w:hideMark/>
          </w:tcPr>
          <w:p w14:paraId="03156599" w14:textId="77777777" w:rsidR="00982245" w:rsidRPr="00982245" w:rsidRDefault="00982245" w:rsidP="00982245">
            <w:pPr>
              <w:jc w:val="center"/>
              <w:rPr>
                <w:color w:val="000000"/>
                <w:szCs w:val="18"/>
              </w:rPr>
            </w:pPr>
            <w:r w:rsidRPr="00982245">
              <w:rPr>
                <w:color w:val="000000"/>
                <w:szCs w:val="20"/>
              </w:rPr>
              <w:t>50,000</w:t>
            </w:r>
          </w:p>
        </w:tc>
        <w:tc>
          <w:tcPr>
            <w:tcW w:w="1628" w:type="dxa"/>
            <w:shd w:val="clear" w:color="auto" w:fill="auto"/>
            <w:vAlign w:val="center"/>
            <w:hideMark/>
          </w:tcPr>
          <w:p w14:paraId="66E74744" w14:textId="77777777" w:rsidR="00982245" w:rsidRPr="00982245" w:rsidRDefault="00982245" w:rsidP="00982245">
            <w:pPr>
              <w:jc w:val="center"/>
              <w:rPr>
                <w:color w:val="000000"/>
                <w:szCs w:val="18"/>
              </w:rPr>
            </w:pPr>
            <w:r w:rsidRPr="00982245">
              <w:rPr>
                <w:color w:val="000000"/>
                <w:szCs w:val="20"/>
              </w:rPr>
              <w:t>28,238</w:t>
            </w:r>
          </w:p>
        </w:tc>
        <w:tc>
          <w:tcPr>
            <w:tcW w:w="1612" w:type="dxa"/>
            <w:shd w:val="clear" w:color="auto" w:fill="auto"/>
            <w:vAlign w:val="center"/>
            <w:hideMark/>
          </w:tcPr>
          <w:p w14:paraId="51A5EDBF" w14:textId="77777777" w:rsidR="00982245" w:rsidRPr="00982245" w:rsidRDefault="00982245" w:rsidP="00982245">
            <w:pPr>
              <w:jc w:val="center"/>
              <w:rPr>
                <w:color w:val="000000"/>
                <w:szCs w:val="18"/>
              </w:rPr>
            </w:pPr>
            <w:r w:rsidRPr="00982245">
              <w:rPr>
                <w:color w:val="000000"/>
                <w:szCs w:val="20"/>
              </w:rPr>
              <w:t>21,762</w:t>
            </w:r>
          </w:p>
        </w:tc>
      </w:tr>
      <w:tr w:rsidR="00982245" w:rsidRPr="00982245" w14:paraId="109A3478" w14:textId="77777777" w:rsidTr="00BD168F">
        <w:trPr>
          <w:trHeight w:val="20"/>
        </w:trPr>
        <w:tc>
          <w:tcPr>
            <w:tcW w:w="994" w:type="dxa"/>
            <w:shd w:val="clear" w:color="auto" w:fill="auto"/>
            <w:vAlign w:val="center"/>
            <w:hideMark/>
          </w:tcPr>
          <w:p w14:paraId="0FAFE8FF" w14:textId="77777777" w:rsidR="00982245" w:rsidRPr="00982245" w:rsidRDefault="00982245" w:rsidP="00982245">
            <w:pPr>
              <w:jc w:val="center"/>
              <w:rPr>
                <w:color w:val="000000"/>
                <w:szCs w:val="18"/>
              </w:rPr>
            </w:pPr>
            <w:r w:rsidRPr="00982245">
              <w:rPr>
                <w:color w:val="000000"/>
                <w:szCs w:val="18"/>
              </w:rPr>
              <w:t>3</w:t>
            </w:r>
          </w:p>
        </w:tc>
        <w:tc>
          <w:tcPr>
            <w:tcW w:w="4211" w:type="dxa"/>
            <w:shd w:val="clear" w:color="auto" w:fill="auto"/>
            <w:vAlign w:val="center"/>
            <w:hideMark/>
          </w:tcPr>
          <w:p w14:paraId="6A8A2D3D" w14:textId="77777777" w:rsidR="00982245" w:rsidRPr="00982245" w:rsidRDefault="00982245" w:rsidP="00982245">
            <w:pPr>
              <w:jc w:val="center"/>
              <w:rPr>
                <w:color w:val="000000"/>
                <w:szCs w:val="18"/>
              </w:rPr>
            </w:pPr>
            <w:r w:rsidRPr="00982245">
              <w:rPr>
                <w:color w:val="000000"/>
                <w:szCs w:val="18"/>
              </w:rPr>
              <w:t>Полезный отпуск всего</w:t>
            </w:r>
          </w:p>
        </w:tc>
        <w:tc>
          <w:tcPr>
            <w:tcW w:w="1373" w:type="dxa"/>
            <w:shd w:val="clear" w:color="auto" w:fill="auto"/>
            <w:vAlign w:val="center"/>
            <w:hideMark/>
          </w:tcPr>
          <w:p w14:paraId="51F67C9D" w14:textId="77777777" w:rsidR="00982245" w:rsidRPr="00982245" w:rsidRDefault="00982245" w:rsidP="00982245">
            <w:pPr>
              <w:jc w:val="center"/>
              <w:rPr>
                <w:color w:val="000000"/>
                <w:szCs w:val="18"/>
              </w:rPr>
            </w:pPr>
            <w:r w:rsidRPr="00982245">
              <w:rPr>
                <w:color w:val="000000"/>
                <w:szCs w:val="20"/>
              </w:rPr>
              <w:t>267,384</w:t>
            </w:r>
          </w:p>
        </w:tc>
        <w:tc>
          <w:tcPr>
            <w:tcW w:w="1628" w:type="dxa"/>
            <w:shd w:val="clear" w:color="auto" w:fill="auto"/>
            <w:vAlign w:val="center"/>
            <w:hideMark/>
          </w:tcPr>
          <w:p w14:paraId="78176BBF" w14:textId="77777777" w:rsidR="00982245" w:rsidRPr="00982245" w:rsidRDefault="00982245" w:rsidP="00982245">
            <w:pPr>
              <w:jc w:val="center"/>
              <w:rPr>
                <w:color w:val="000000"/>
                <w:szCs w:val="18"/>
              </w:rPr>
            </w:pPr>
            <w:r w:rsidRPr="00982245">
              <w:rPr>
                <w:color w:val="000000"/>
                <w:szCs w:val="20"/>
              </w:rPr>
              <w:t>267,253</w:t>
            </w:r>
          </w:p>
        </w:tc>
        <w:tc>
          <w:tcPr>
            <w:tcW w:w="1612" w:type="dxa"/>
            <w:shd w:val="clear" w:color="auto" w:fill="auto"/>
            <w:vAlign w:val="center"/>
            <w:hideMark/>
          </w:tcPr>
          <w:p w14:paraId="358D80FD" w14:textId="77777777" w:rsidR="00982245" w:rsidRPr="00982245" w:rsidRDefault="00982245" w:rsidP="00982245">
            <w:pPr>
              <w:jc w:val="center"/>
              <w:rPr>
                <w:color w:val="000000"/>
                <w:szCs w:val="18"/>
              </w:rPr>
            </w:pPr>
            <w:r w:rsidRPr="00982245">
              <w:rPr>
                <w:color w:val="000000"/>
                <w:szCs w:val="20"/>
              </w:rPr>
              <w:t>0,131</w:t>
            </w:r>
          </w:p>
        </w:tc>
      </w:tr>
      <w:tr w:rsidR="00982245" w:rsidRPr="00982245" w14:paraId="4026867D" w14:textId="77777777" w:rsidTr="00BD168F">
        <w:trPr>
          <w:trHeight w:val="20"/>
        </w:trPr>
        <w:tc>
          <w:tcPr>
            <w:tcW w:w="994" w:type="dxa"/>
            <w:shd w:val="clear" w:color="auto" w:fill="auto"/>
            <w:vAlign w:val="center"/>
            <w:hideMark/>
          </w:tcPr>
          <w:p w14:paraId="06DB88CF" w14:textId="77777777" w:rsidR="00982245" w:rsidRPr="00982245" w:rsidRDefault="00982245" w:rsidP="00982245">
            <w:pPr>
              <w:jc w:val="center"/>
              <w:rPr>
                <w:color w:val="000000"/>
                <w:szCs w:val="18"/>
              </w:rPr>
            </w:pPr>
            <w:r w:rsidRPr="00982245">
              <w:rPr>
                <w:color w:val="000000"/>
                <w:szCs w:val="18"/>
              </w:rPr>
              <w:t>4</w:t>
            </w:r>
          </w:p>
        </w:tc>
        <w:tc>
          <w:tcPr>
            <w:tcW w:w="4211" w:type="dxa"/>
            <w:shd w:val="clear" w:color="auto" w:fill="auto"/>
            <w:vAlign w:val="center"/>
            <w:hideMark/>
          </w:tcPr>
          <w:p w14:paraId="2F1C1CEE" w14:textId="77777777" w:rsidR="00982245" w:rsidRPr="00982245" w:rsidRDefault="00982245" w:rsidP="00982245">
            <w:pPr>
              <w:jc w:val="center"/>
              <w:rPr>
                <w:color w:val="000000"/>
                <w:szCs w:val="18"/>
              </w:rPr>
            </w:pPr>
            <w:r w:rsidRPr="00982245">
              <w:rPr>
                <w:color w:val="000000"/>
                <w:szCs w:val="18"/>
              </w:rPr>
              <w:t>Полезный отпуск на потребительский рынок в горячей воде</w:t>
            </w:r>
          </w:p>
        </w:tc>
        <w:tc>
          <w:tcPr>
            <w:tcW w:w="1373" w:type="dxa"/>
            <w:shd w:val="clear" w:color="auto" w:fill="auto"/>
            <w:vAlign w:val="center"/>
            <w:hideMark/>
          </w:tcPr>
          <w:p w14:paraId="648EA4FC" w14:textId="77777777" w:rsidR="00982245" w:rsidRPr="00982245" w:rsidRDefault="00982245" w:rsidP="00982245">
            <w:pPr>
              <w:jc w:val="center"/>
              <w:rPr>
                <w:color w:val="000000"/>
                <w:szCs w:val="18"/>
              </w:rPr>
            </w:pPr>
            <w:r w:rsidRPr="00982245">
              <w:rPr>
                <w:color w:val="000000"/>
                <w:szCs w:val="20"/>
              </w:rPr>
              <w:t>267,285</w:t>
            </w:r>
          </w:p>
        </w:tc>
        <w:tc>
          <w:tcPr>
            <w:tcW w:w="1628" w:type="dxa"/>
            <w:shd w:val="clear" w:color="auto" w:fill="auto"/>
            <w:vAlign w:val="center"/>
            <w:hideMark/>
          </w:tcPr>
          <w:p w14:paraId="4F5C3F2C" w14:textId="77777777" w:rsidR="00982245" w:rsidRPr="00982245" w:rsidRDefault="00982245" w:rsidP="00982245">
            <w:pPr>
              <w:jc w:val="center"/>
              <w:rPr>
                <w:color w:val="000000"/>
                <w:szCs w:val="18"/>
              </w:rPr>
            </w:pPr>
            <w:r w:rsidRPr="00982245">
              <w:rPr>
                <w:color w:val="000000"/>
                <w:szCs w:val="20"/>
              </w:rPr>
              <w:t>267,154</w:t>
            </w:r>
          </w:p>
        </w:tc>
        <w:tc>
          <w:tcPr>
            <w:tcW w:w="1612" w:type="dxa"/>
            <w:shd w:val="clear" w:color="auto" w:fill="auto"/>
            <w:vAlign w:val="center"/>
            <w:hideMark/>
          </w:tcPr>
          <w:p w14:paraId="20F05CD8" w14:textId="77777777" w:rsidR="00982245" w:rsidRPr="00982245" w:rsidRDefault="00982245" w:rsidP="00982245">
            <w:pPr>
              <w:jc w:val="center"/>
              <w:rPr>
                <w:color w:val="000000"/>
                <w:szCs w:val="18"/>
              </w:rPr>
            </w:pPr>
            <w:r w:rsidRPr="00982245">
              <w:rPr>
                <w:color w:val="000000"/>
                <w:szCs w:val="20"/>
              </w:rPr>
              <w:t>0,131</w:t>
            </w:r>
          </w:p>
        </w:tc>
      </w:tr>
      <w:tr w:rsidR="00982245" w:rsidRPr="00982245" w14:paraId="286E5A45" w14:textId="77777777" w:rsidTr="00BD168F">
        <w:trPr>
          <w:trHeight w:val="20"/>
        </w:trPr>
        <w:tc>
          <w:tcPr>
            <w:tcW w:w="994" w:type="dxa"/>
            <w:shd w:val="clear" w:color="auto" w:fill="auto"/>
            <w:noWrap/>
            <w:vAlign w:val="center"/>
            <w:hideMark/>
          </w:tcPr>
          <w:p w14:paraId="21022FD8" w14:textId="77777777" w:rsidR="00982245" w:rsidRPr="00982245" w:rsidRDefault="00982245" w:rsidP="00982245">
            <w:pPr>
              <w:jc w:val="center"/>
              <w:rPr>
                <w:color w:val="000000"/>
                <w:szCs w:val="18"/>
              </w:rPr>
            </w:pPr>
            <w:r w:rsidRPr="00982245">
              <w:rPr>
                <w:color w:val="000000"/>
                <w:szCs w:val="18"/>
              </w:rPr>
              <w:t>4.1</w:t>
            </w:r>
          </w:p>
        </w:tc>
        <w:tc>
          <w:tcPr>
            <w:tcW w:w="4211" w:type="dxa"/>
            <w:shd w:val="clear" w:color="auto" w:fill="auto"/>
            <w:vAlign w:val="center"/>
            <w:hideMark/>
          </w:tcPr>
          <w:p w14:paraId="6BF2416A" w14:textId="77777777" w:rsidR="00982245" w:rsidRPr="00982245" w:rsidRDefault="00982245" w:rsidP="00982245">
            <w:pPr>
              <w:jc w:val="center"/>
              <w:rPr>
                <w:color w:val="000000"/>
                <w:szCs w:val="18"/>
              </w:rPr>
            </w:pPr>
            <w:r w:rsidRPr="00982245">
              <w:rPr>
                <w:color w:val="000000"/>
                <w:szCs w:val="18"/>
              </w:rPr>
              <w:t>- жилищные организации</w:t>
            </w:r>
          </w:p>
        </w:tc>
        <w:tc>
          <w:tcPr>
            <w:tcW w:w="1373" w:type="dxa"/>
            <w:shd w:val="clear" w:color="auto" w:fill="auto"/>
            <w:vAlign w:val="center"/>
            <w:hideMark/>
          </w:tcPr>
          <w:p w14:paraId="47C47871" w14:textId="77777777" w:rsidR="00982245" w:rsidRPr="00982245" w:rsidRDefault="00982245" w:rsidP="00982245">
            <w:pPr>
              <w:jc w:val="center"/>
              <w:rPr>
                <w:color w:val="000000"/>
                <w:szCs w:val="18"/>
              </w:rPr>
            </w:pPr>
            <w:r w:rsidRPr="00982245">
              <w:rPr>
                <w:color w:val="000000"/>
                <w:szCs w:val="20"/>
              </w:rPr>
              <w:t>211,481</w:t>
            </w:r>
          </w:p>
        </w:tc>
        <w:tc>
          <w:tcPr>
            <w:tcW w:w="1628" w:type="dxa"/>
            <w:shd w:val="clear" w:color="auto" w:fill="auto"/>
            <w:vAlign w:val="center"/>
            <w:hideMark/>
          </w:tcPr>
          <w:p w14:paraId="574D677B" w14:textId="77777777" w:rsidR="00982245" w:rsidRPr="00982245" w:rsidRDefault="00982245" w:rsidP="00982245">
            <w:pPr>
              <w:jc w:val="center"/>
              <w:rPr>
                <w:color w:val="000000"/>
                <w:szCs w:val="18"/>
              </w:rPr>
            </w:pPr>
            <w:r w:rsidRPr="00982245">
              <w:rPr>
                <w:color w:val="000000"/>
                <w:szCs w:val="20"/>
              </w:rPr>
              <w:t>211,350</w:t>
            </w:r>
          </w:p>
        </w:tc>
        <w:tc>
          <w:tcPr>
            <w:tcW w:w="1612" w:type="dxa"/>
            <w:shd w:val="clear" w:color="auto" w:fill="auto"/>
            <w:vAlign w:val="center"/>
            <w:hideMark/>
          </w:tcPr>
          <w:p w14:paraId="4F87D11E" w14:textId="77777777" w:rsidR="00982245" w:rsidRPr="00982245" w:rsidRDefault="00982245" w:rsidP="00982245">
            <w:pPr>
              <w:jc w:val="center"/>
              <w:rPr>
                <w:color w:val="000000"/>
                <w:szCs w:val="18"/>
              </w:rPr>
            </w:pPr>
            <w:r w:rsidRPr="00982245">
              <w:rPr>
                <w:color w:val="000000"/>
                <w:szCs w:val="20"/>
              </w:rPr>
              <w:t>0,131</w:t>
            </w:r>
          </w:p>
        </w:tc>
      </w:tr>
      <w:tr w:rsidR="00982245" w:rsidRPr="00982245" w14:paraId="4AA81206" w14:textId="77777777" w:rsidTr="00BD168F">
        <w:trPr>
          <w:trHeight w:val="20"/>
        </w:trPr>
        <w:tc>
          <w:tcPr>
            <w:tcW w:w="994" w:type="dxa"/>
            <w:shd w:val="clear" w:color="auto" w:fill="auto"/>
            <w:noWrap/>
            <w:vAlign w:val="center"/>
            <w:hideMark/>
          </w:tcPr>
          <w:p w14:paraId="2C89D1E6" w14:textId="77777777" w:rsidR="00982245" w:rsidRPr="00982245" w:rsidRDefault="00982245" w:rsidP="00982245">
            <w:pPr>
              <w:jc w:val="center"/>
              <w:rPr>
                <w:color w:val="000000"/>
                <w:szCs w:val="18"/>
              </w:rPr>
            </w:pPr>
            <w:r w:rsidRPr="00982245">
              <w:rPr>
                <w:color w:val="000000"/>
                <w:szCs w:val="18"/>
              </w:rPr>
              <w:t>4.2</w:t>
            </w:r>
          </w:p>
        </w:tc>
        <w:tc>
          <w:tcPr>
            <w:tcW w:w="4211" w:type="dxa"/>
            <w:shd w:val="clear" w:color="auto" w:fill="auto"/>
            <w:noWrap/>
            <w:vAlign w:val="center"/>
            <w:hideMark/>
          </w:tcPr>
          <w:p w14:paraId="3E462D4F" w14:textId="77777777" w:rsidR="00982245" w:rsidRPr="00982245" w:rsidRDefault="00982245" w:rsidP="00982245">
            <w:pPr>
              <w:jc w:val="center"/>
              <w:rPr>
                <w:color w:val="000000"/>
                <w:szCs w:val="18"/>
              </w:rPr>
            </w:pPr>
            <w:r w:rsidRPr="00982245">
              <w:rPr>
                <w:color w:val="000000"/>
                <w:szCs w:val="18"/>
              </w:rPr>
              <w:t>- бюджетные организации</w:t>
            </w:r>
          </w:p>
        </w:tc>
        <w:tc>
          <w:tcPr>
            <w:tcW w:w="1373" w:type="dxa"/>
            <w:shd w:val="clear" w:color="auto" w:fill="auto"/>
            <w:noWrap/>
            <w:vAlign w:val="center"/>
            <w:hideMark/>
          </w:tcPr>
          <w:p w14:paraId="254517DA" w14:textId="77777777" w:rsidR="00982245" w:rsidRPr="00982245" w:rsidRDefault="00982245" w:rsidP="00982245">
            <w:pPr>
              <w:jc w:val="center"/>
              <w:rPr>
                <w:color w:val="000000"/>
                <w:szCs w:val="18"/>
              </w:rPr>
            </w:pPr>
            <w:r w:rsidRPr="00982245">
              <w:rPr>
                <w:color w:val="000000"/>
                <w:szCs w:val="20"/>
              </w:rPr>
              <w:t>30,622</w:t>
            </w:r>
          </w:p>
        </w:tc>
        <w:tc>
          <w:tcPr>
            <w:tcW w:w="1628" w:type="dxa"/>
            <w:shd w:val="clear" w:color="auto" w:fill="auto"/>
            <w:vAlign w:val="center"/>
            <w:hideMark/>
          </w:tcPr>
          <w:p w14:paraId="66B0CC1A" w14:textId="77777777" w:rsidR="00982245" w:rsidRPr="00982245" w:rsidRDefault="00982245" w:rsidP="00982245">
            <w:pPr>
              <w:jc w:val="center"/>
              <w:rPr>
                <w:color w:val="000000"/>
                <w:szCs w:val="18"/>
              </w:rPr>
            </w:pPr>
            <w:r w:rsidRPr="00982245">
              <w:rPr>
                <w:color w:val="000000"/>
                <w:szCs w:val="20"/>
              </w:rPr>
              <w:t>30,622</w:t>
            </w:r>
          </w:p>
        </w:tc>
        <w:tc>
          <w:tcPr>
            <w:tcW w:w="1612" w:type="dxa"/>
            <w:shd w:val="clear" w:color="auto" w:fill="auto"/>
            <w:vAlign w:val="center"/>
            <w:hideMark/>
          </w:tcPr>
          <w:p w14:paraId="2792ED58" w14:textId="77777777" w:rsidR="00982245" w:rsidRPr="00982245" w:rsidRDefault="00982245" w:rsidP="00982245">
            <w:pPr>
              <w:jc w:val="center"/>
              <w:rPr>
                <w:color w:val="000000"/>
                <w:szCs w:val="18"/>
              </w:rPr>
            </w:pPr>
            <w:r w:rsidRPr="00982245">
              <w:rPr>
                <w:color w:val="000000"/>
                <w:szCs w:val="20"/>
              </w:rPr>
              <w:t>0,00</w:t>
            </w:r>
          </w:p>
        </w:tc>
      </w:tr>
      <w:tr w:rsidR="00982245" w:rsidRPr="00982245" w14:paraId="69E97BDC" w14:textId="77777777" w:rsidTr="00BD168F">
        <w:trPr>
          <w:trHeight w:val="20"/>
        </w:trPr>
        <w:tc>
          <w:tcPr>
            <w:tcW w:w="994" w:type="dxa"/>
            <w:shd w:val="clear" w:color="auto" w:fill="auto"/>
            <w:noWrap/>
            <w:vAlign w:val="center"/>
            <w:hideMark/>
          </w:tcPr>
          <w:p w14:paraId="2CC84DD7" w14:textId="77777777" w:rsidR="00982245" w:rsidRPr="00982245" w:rsidRDefault="00982245" w:rsidP="00982245">
            <w:pPr>
              <w:jc w:val="center"/>
              <w:rPr>
                <w:color w:val="000000"/>
                <w:szCs w:val="18"/>
              </w:rPr>
            </w:pPr>
            <w:r w:rsidRPr="00982245">
              <w:rPr>
                <w:color w:val="000000"/>
                <w:szCs w:val="18"/>
              </w:rPr>
              <w:t>4.3</w:t>
            </w:r>
          </w:p>
        </w:tc>
        <w:tc>
          <w:tcPr>
            <w:tcW w:w="4211" w:type="dxa"/>
            <w:shd w:val="clear" w:color="auto" w:fill="auto"/>
            <w:noWrap/>
            <w:vAlign w:val="center"/>
            <w:hideMark/>
          </w:tcPr>
          <w:p w14:paraId="1B5F0CE5" w14:textId="77777777" w:rsidR="00982245" w:rsidRPr="00982245" w:rsidRDefault="00982245" w:rsidP="00982245">
            <w:pPr>
              <w:jc w:val="center"/>
              <w:rPr>
                <w:color w:val="000000"/>
                <w:szCs w:val="18"/>
              </w:rPr>
            </w:pPr>
            <w:r w:rsidRPr="00982245">
              <w:rPr>
                <w:color w:val="000000"/>
                <w:szCs w:val="18"/>
              </w:rPr>
              <w:t>- прочие потребители</w:t>
            </w:r>
          </w:p>
        </w:tc>
        <w:tc>
          <w:tcPr>
            <w:tcW w:w="1373" w:type="dxa"/>
            <w:shd w:val="clear" w:color="auto" w:fill="auto"/>
            <w:noWrap/>
            <w:vAlign w:val="center"/>
            <w:hideMark/>
          </w:tcPr>
          <w:p w14:paraId="287E743A" w14:textId="77777777" w:rsidR="00982245" w:rsidRPr="00982245" w:rsidRDefault="00982245" w:rsidP="00982245">
            <w:pPr>
              <w:jc w:val="center"/>
              <w:rPr>
                <w:color w:val="000000"/>
                <w:szCs w:val="18"/>
              </w:rPr>
            </w:pPr>
            <w:r w:rsidRPr="00982245">
              <w:rPr>
                <w:color w:val="000000"/>
                <w:szCs w:val="20"/>
              </w:rPr>
              <w:t>25,182</w:t>
            </w:r>
          </w:p>
        </w:tc>
        <w:tc>
          <w:tcPr>
            <w:tcW w:w="1628" w:type="dxa"/>
            <w:shd w:val="clear" w:color="auto" w:fill="auto"/>
            <w:vAlign w:val="center"/>
            <w:hideMark/>
          </w:tcPr>
          <w:p w14:paraId="163D900B" w14:textId="77777777" w:rsidR="00982245" w:rsidRPr="00982245" w:rsidRDefault="00982245" w:rsidP="00982245">
            <w:pPr>
              <w:jc w:val="center"/>
              <w:rPr>
                <w:color w:val="000000"/>
                <w:szCs w:val="18"/>
              </w:rPr>
            </w:pPr>
            <w:r w:rsidRPr="00982245">
              <w:rPr>
                <w:color w:val="000000"/>
                <w:szCs w:val="20"/>
              </w:rPr>
              <w:t>25,182</w:t>
            </w:r>
          </w:p>
        </w:tc>
        <w:tc>
          <w:tcPr>
            <w:tcW w:w="1612" w:type="dxa"/>
            <w:shd w:val="clear" w:color="auto" w:fill="auto"/>
            <w:vAlign w:val="center"/>
            <w:hideMark/>
          </w:tcPr>
          <w:p w14:paraId="52CBA799" w14:textId="77777777" w:rsidR="00982245" w:rsidRPr="00982245" w:rsidRDefault="00982245" w:rsidP="00982245">
            <w:pPr>
              <w:jc w:val="center"/>
              <w:rPr>
                <w:color w:val="000000"/>
                <w:szCs w:val="18"/>
              </w:rPr>
            </w:pPr>
            <w:r w:rsidRPr="00982245">
              <w:rPr>
                <w:color w:val="000000"/>
                <w:szCs w:val="20"/>
              </w:rPr>
              <w:t>0,00</w:t>
            </w:r>
          </w:p>
        </w:tc>
      </w:tr>
      <w:tr w:rsidR="00982245" w:rsidRPr="00982245" w14:paraId="46E98841" w14:textId="77777777" w:rsidTr="00BD168F">
        <w:trPr>
          <w:trHeight w:val="20"/>
        </w:trPr>
        <w:tc>
          <w:tcPr>
            <w:tcW w:w="994" w:type="dxa"/>
            <w:shd w:val="clear" w:color="auto" w:fill="auto"/>
            <w:noWrap/>
            <w:vAlign w:val="center"/>
            <w:hideMark/>
          </w:tcPr>
          <w:p w14:paraId="3D419A9D" w14:textId="77777777" w:rsidR="00982245" w:rsidRPr="00982245" w:rsidRDefault="00982245" w:rsidP="00982245">
            <w:pPr>
              <w:jc w:val="center"/>
              <w:rPr>
                <w:color w:val="000000"/>
                <w:szCs w:val="18"/>
              </w:rPr>
            </w:pPr>
            <w:r w:rsidRPr="00982245">
              <w:rPr>
                <w:color w:val="000000"/>
                <w:szCs w:val="18"/>
              </w:rPr>
              <w:t>5</w:t>
            </w:r>
          </w:p>
        </w:tc>
        <w:tc>
          <w:tcPr>
            <w:tcW w:w="4211" w:type="dxa"/>
            <w:shd w:val="clear" w:color="auto" w:fill="auto"/>
            <w:vAlign w:val="center"/>
            <w:hideMark/>
          </w:tcPr>
          <w:p w14:paraId="18D53DE6" w14:textId="77777777" w:rsidR="00982245" w:rsidRPr="00982245" w:rsidRDefault="00982245" w:rsidP="00982245">
            <w:pPr>
              <w:jc w:val="center"/>
              <w:rPr>
                <w:color w:val="000000"/>
                <w:szCs w:val="18"/>
              </w:rPr>
            </w:pPr>
            <w:r w:rsidRPr="00982245">
              <w:rPr>
                <w:color w:val="000000"/>
                <w:szCs w:val="18"/>
              </w:rPr>
              <w:t>Полезный отпуск на потребительский рынок в паре</w:t>
            </w:r>
          </w:p>
        </w:tc>
        <w:tc>
          <w:tcPr>
            <w:tcW w:w="1373" w:type="dxa"/>
            <w:shd w:val="clear" w:color="auto" w:fill="auto"/>
            <w:noWrap/>
            <w:vAlign w:val="center"/>
            <w:hideMark/>
          </w:tcPr>
          <w:p w14:paraId="47B45142" w14:textId="77777777" w:rsidR="00982245" w:rsidRPr="00982245" w:rsidRDefault="00982245" w:rsidP="00982245">
            <w:pPr>
              <w:jc w:val="center"/>
              <w:rPr>
                <w:color w:val="000000"/>
                <w:szCs w:val="18"/>
              </w:rPr>
            </w:pPr>
            <w:r w:rsidRPr="00982245">
              <w:rPr>
                <w:color w:val="000000"/>
                <w:szCs w:val="20"/>
              </w:rPr>
              <w:t>0,099</w:t>
            </w:r>
          </w:p>
        </w:tc>
        <w:tc>
          <w:tcPr>
            <w:tcW w:w="1628" w:type="dxa"/>
            <w:shd w:val="clear" w:color="auto" w:fill="auto"/>
            <w:vAlign w:val="center"/>
            <w:hideMark/>
          </w:tcPr>
          <w:p w14:paraId="6B9E2D5C" w14:textId="77777777" w:rsidR="00982245" w:rsidRPr="00982245" w:rsidRDefault="00982245" w:rsidP="00982245">
            <w:pPr>
              <w:jc w:val="center"/>
              <w:rPr>
                <w:color w:val="000000"/>
                <w:szCs w:val="18"/>
              </w:rPr>
            </w:pPr>
            <w:r w:rsidRPr="00982245">
              <w:rPr>
                <w:color w:val="000000"/>
                <w:szCs w:val="20"/>
              </w:rPr>
              <w:t>0,056</w:t>
            </w:r>
          </w:p>
        </w:tc>
        <w:tc>
          <w:tcPr>
            <w:tcW w:w="1612" w:type="dxa"/>
            <w:shd w:val="clear" w:color="auto" w:fill="auto"/>
            <w:vAlign w:val="center"/>
            <w:hideMark/>
          </w:tcPr>
          <w:p w14:paraId="2E3F2134" w14:textId="77777777" w:rsidR="00982245" w:rsidRPr="00982245" w:rsidRDefault="00982245" w:rsidP="00982245">
            <w:pPr>
              <w:jc w:val="center"/>
              <w:rPr>
                <w:color w:val="000000"/>
                <w:szCs w:val="18"/>
              </w:rPr>
            </w:pPr>
            <w:r w:rsidRPr="00982245">
              <w:rPr>
                <w:color w:val="000000"/>
                <w:szCs w:val="20"/>
              </w:rPr>
              <w:t>0,043</w:t>
            </w:r>
          </w:p>
        </w:tc>
      </w:tr>
      <w:tr w:rsidR="00982245" w:rsidRPr="00982245" w14:paraId="7EA66EDC" w14:textId="77777777" w:rsidTr="00BD168F">
        <w:trPr>
          <w:trHeight w:val="20"/>
        </w:trPr>
        <w:tc>
          <w:tcPr>
            <w:tcW w:w="994" w:type="dxa"/>
            <w:shd w:val="clear" w:color="auto" w:fill="auto"/>
            <w:noWrap/>
            <w:vAlign w:val="center"/>
            <w:hideMark/>
          </w:tcPr>
          <w:p w14:paraId="081D0094" w14:textId="77777777" w:rsidR="00982245" w:rsidRPr="00982245" w:rsidRDefault="00982245" w:rsidP="00982245">
            <w:pPr>
              <w:jc w:val="center"/>
              <w:rPr>
                <w:color w:val="000000"/>
                <w:szCs w:val="18"/>
              </w:rPr>
            </w:pPr>
            <w:r w:rsidRPr="00982245">
              <w:rPr>
                <w:color w:val="000000"/>
                <w:szCs w:val="18"/>
              </w:rPr>
              <w:t>6</w:t>
            </w:r>
          </w:p>
        </w:tc>
        <w:tc>
          <w:tcPr>
            <w:tcW w:w="4211" w:type="dxa"/>
            <w:shd w:val="clear" w:color="auto" w:fill="auto"/>
            <w:vAlign w:val="center"/>
            <w:hideMark/>
          </w:tcPr>
          <w:p w14:paraId="5BABF4DF" w14:textId="77777777" w:rsidR="00982245" w:rsidRPr="00982245" w:rsidRDefault="00982245" w:rsidP="00982245">
            <w:pPr>
              <w:jc w:val="center"/>
              <w:rPr>
                <w:color w:val="000000"/>
                <w:szCs w:val="18"/>
              </w:rPr>
            </w:pPr>
            <w:r w:rsidRPr="00982245">
              <w:rPr>
                <w:color w:val="000000"/>
                <w:szCs w:val="18"/>
              </w:rPr>
              <w:t>Полезный отпуск на производственные нужды</w:t>
            </w:r>
          </w:p>
        </w:tc>
        <w:tc>
          <w:tcPr>
            <w:tcW w:w="1373" w:type="dxa"/>
            <w:shd w:val="clear" w:color="auto" w:fill="auto"/>
            <w:noWrap/>
            <w:vAlign w:val="center"/>
            <w:hideMark/>
          </w:tcPr>
          <w:p w14:paraId="6EDDF74F" w14:textId="77777777" w:rsidR="00982245" w:rsidRPr="00982245" w:rsidRDefault="00982245" w:rsidP="00982245">
            <w:pPr>
              <w:jc w:val="center"/>
              <w:rPr>
                <w:color w:val="000000"/>
                <w:szCs w:val="18"/>
              </w:rPr>
            </w:pPr>
            <w:r w:rsidRPr="00982245">
              <w:rPr>
                <w:color w:val="000000"/>
                <w:szCs w:val="20"/>
              </w:rPr>
              <w:t>0,000</w:t>
            </w:r>
          </w:p>
        </w:tc>
        <w:tc>
          <w:tcPr>
            <w:tcW w:w="1628" w:type="dxa"/>
            <w:shd w:val="clear" w:color="auto" w:fill="auto"/>
            <w:vAlign w:val="center"/>
            <w:hideMark/>
          </w:tcPr>
          <w:p w14:paraId="54658BE8" w14:textId="77777777" w:rsidR="00982245" w:rsidRPr="00982245" w:rsidRDefault="00982245" w:rsidP="00982245">
            <w:pPr>
              <w:jc w:val="center"/>
              <w:rPr>
                <w:color w:val="000000"/>
                <w:szCs w:val="18"/>
              </w:rPr>
            </w:pPr>
            <w:r w:rsidRPr="00982245">
              <w:rPr>
                <w:color w:val="000000"/>
                <w:szCs w:val="20"/>
              </w:rPr>
              <w:t>0,000</w:t>
            </w:r>
          </w:p>
        </w:tc>
        <w:tc>
          <w:tcPr>
            <w:tcW w:w="1612" w:type="dxa"/>
            <w:shd w:val="clear" w:color="auto" w:fill="auto"/>
            <w:vAlign w:val="center"/>
            <w:hideMark/>
          </w:tcPr>
          <w:p w14:paraId="56B52702" w14:textId="77777777" w:rsidR="00982245" w:rsidRPr="00982245" w:rsidRDefault="00982245" w:rsidP="00982245">
            <w:pPr>
              <w:jc w:val="center"/>
              <w:rPr>
                <w:color w:val="000000"/>
                <w:szCs w:val="18"/>
              </w:rPr>
            </w:pPr>
            <w:r w:rsidRPr="00982245">
              <w:rPr>
                <w:color w:val="000000"/>
                <w:szCs w:val="20"/>
              </w:rPr>
              <w:t>0,000</w:t>
            </w:r>
          </w:p>
        </w:tc>
      </w:tr>
      <w:tr w:rsidR="00982245" w:rsidRPr="00982245" w14:paraId="1BFE232C" w14:textId="77777777" w:rsidTr="00BD168F">
        <w:trPr>
          <w:trHeight w:val="20"/>
        </w:trPr>
        <w:tc>
          <w:tcPr>
            <w:tcW w:w="994" w:type="dxa"/>
            <w:shd w:val="clear" w:color="auto" w:fill="auto"/>
            <w:noWrap/>
            <w:vAlign w:val="center"/>
            <w:hideMark/>
          </w:tcPr>
          <w:p w14:paraId="51F7E6C8" w14:textId="77777777" w:rsidR="00982245" w:rsidRPr="00982245" w:rsidRDefault="00982245" w:rsidP="00982245">
            <w:pPr>
              <w:jc w:val="center"/>
              <w:rPr>
                <w:color w:val="000000"/>
                <w:szCs w:val="18"/>
              </w:rPr>
            </w:pPr>
            <w:r w:rsidRPr="00982245">
              <w:rPr>
                <w:color w:val="000000"/>
                <w:szCs w:val="18"/>
              </w:rPr>
              <w:t>7</w:t>
            </w:r>
          </w:p>
        </w:tc>
        <w:tc>
          <w:tcPr>
            <w:tcW w:w="4211" w:type="dxa"/>
            <w:shd w:val="clear" w:color="auto" w:fill="auto"/>
            <w:vAlign w:val="center"/>
            <w:hideMark/>
          </w:tcPr>
          <w:p w14:paraId="2E5D600C" w14:textId="77777777" w:rsidR="00982245" w:rsidRPr="00982245" w:rsidRDefault="00982245" w:rsidP="00982245">
            <w:pPr>
              <w:jc w:val="center"/>
              <w:rPr>
                <w:color w:val="000000"/>
                <w:szCs w:val="18"/>
              </w:rPr>
            </w:pPr>
            <w:r w:rsidRPr="00982245">
              <w:rPr>
                <w:color w:val="000000"/>
                <w:szCs w:val="18"/>
              </w:rPr>
              <w:t>Потери, всего</w:t>
            </w:r>
          </w:p>
        </w:tc>
        <w:tc>
          <w:tcPr>
            <w:tcW w:w="1373" w:type="dxa"/>
            <w:shd w:val="clear" w:color="auto" w:fill="auto"/>
            <w:vAlign w:val="center"/>
            <w:hideMark/>
          </w:tcPr>
          <w:p w14:paraId="4F3A7A95" w14:textId="77777777" w:rsidR="00982245" w:rsidRPr="00982245" w:rsidRDefault="00982245" w:rsidP="00982245">
            <w:pPr>
              <w:jc w:val="center"/>
              <w:rPr>
                <w:color w:val="000000"/>
                <w:szCs w:val="18"/>
              </w:rPr>
            </w:pPr>
            <w:r w:rsidRPr="00982245">
              <w:rPr>
                <w:color w:val="000000"/>
                <w:szCs w:val="20"/>
              </w:rPr>
              <w:t>75,629</w:t>
            </w:r>
          </w:p>
        </w:tc>
        <w:tc>
          <w:tcPr>
            <w:tcW w:w="1628" w:type="dxa"/>
            <w:shd w:val="clear" w:color="auto" w:fill="auto"/>
            <w:vAlign w:val="center"/>
            <w:hideMark/>
          </w:tcPr>
          <w:p w14:paraId="117D983F" w14:textId="77777777" w:rsidR="00982245" w:rsidRPr="00982245" w:rsidRDefault="00982245" w:rsidP="00982245">
            <w:pPr>
              <w:jc w:val="center"/>
              <w:rPr>
                <w:color w:val="000000"/>
                <w:szCs w:val="18"/>
              </w:rPr>
            </w:pPr>
            <w:r w:rsidRPr="00982245">
              <w:rPr>
                <w:color w:val="000000"/>
                <w:szCs w:val="20"/>
              </w:rPr>
              <w:t>75,617</w:t>
            </w:r>
          </w:p>
        </w:tc>
        <w:tc>
          <w:tcPr>
            <w:tcW w:w="1612" w:type="dxa"/>
            <w:shd w:val="clear" w:color="auto" w:fill="auto"/>
            <w:vAlign w:val="center"/>
            <w:hideMark/>
          </w:tcPr>
          <w:p w14:paraId="1A4674DE" w14:textId="77777777" w:rsidR="00982245" w:rsidRPr="00982245" w:rsidRDefault="00982245" w:rsidP="00982245">
            <w:pPr>
              <w:jc w:val="center"/>
              <w:rPr>
                <w:color w:val="000000"/>
                <w:szCs w:val="18"/>
              </w:rPr>
            </w:pPr>
            <w:r w:rsidRPr="00982245">
              <w:rPr>
                <w:color w:val="000000"/>
                <w:szCs w:val="20"/>
              </w:rPr>
              <w:t>6,92</w:t>
            </w:r>
          </w:p>
        </w:tc>
      </w:tr>
      <w:tr w:rsidR="00982245" w:rsidRPr="00982245" w14:paraId="3008A618" w14:textId="77777777" w:rsidTr="00BD168F">
        <w:trPr>
          <w:trHeight w:val="20"/>
        </w:trPr>
        <w:tc>
          <w:tcPr>
            <w:tcW w:w="994" w:type="dxa"/>
            <w:shd w:val="clear" w:color="auto" w:fill="auto"/>
            <w:noWrap/>
            <w:vAlign w:val="center"/>
            <w:hideMark/>
          </w:tcPr>
          <w:p w14:paraId="7F97FD23" w14:textId="77777777" w:rsidR="00982245" w:rsidRPr="00982245" w:rsidRDefault="00982245" w:rsidP="00982245">
            <w:pPr>
              <w:jc w:val="center"/>
              <w:rPr>
                <w:color w:val="000000"/>
                <w:szCs w:val="18"/>
              </w:rPr>
            </w:pPr>
            <w:r w:rsidRPr="00982245">
              <w:rPr>
                <w:color w:val="000000"/>
                <w:szCs w:val="18"/>
              </w:rPr>
              <w:t>7.1</w:t>
            </w:r>
          </w:p>
        </w:tc>
        <w:tc>
          <w:tcPr>
            <w:tcW w:w="4211" w:type="dxa"/>
            <w:shd w:val="clear" w:color="auto" w:fill="auto"/>
            <w:vAlign w:val="center"/>
            <w:hideMark/>
          </w:tcPr>
          <w:p w14:paraId="04D723BA" w14:textId="77777777" w:rsidR="00982245" w:rsidRPr="00982245" w:rsidRDefault="00982245" w:rsidP="00982245">
            <w:pPr>
              <w:jc w:val="center"/>
              <w:rPr>
                <w:color w:val="000000"/>
                <w:szCs w:val="18"/>
              </w:rPr>
            </w:pPr>
            <w:r w:rsidRPr="00982245">
              <w:rPr>
                <w:color w:val="000000"/>
                <w:szCs w:val="18"/>
              </w:rPr>
              <w:t>- на собственные нужды котельной</w:t>
            </w:r>
          </w:p>
        </w:tc>
        <w:tc>
          <w:tcPr>
            <w:tcW w:w="1373" w:type="dxa"/>
            <w:shd w:val="clear" w:color="auto" w:fill="auto"/>
            <w:vAlign w:val="center"/>
            <w:hideMark/>
          </w:tcPr>
          <w:p w14:paraId="4C823B5C" w14:textId="77777777" w:rsidR="00982245" w:rsidRPr="00982245" w:rsidRDefault="00982245" w:rsidP="00982245">
            <w:pPr>
              <w:jc w:val="center"/>
              <w:rPr>
                <w:color w:val="000000"/>
                <w:szCs w:val="18"/>
              </w:rPr>
            </w:pPr>
            <w:r w:rsidRPr="00982245">
              <w:rPr>
                <w:color w:val="000000"/>
                <w:szCs w:val="20"/>
              </w:rPr>
              <w:t>5,684</w:t>
            </w:r>
          </w:p>
        </w:tc>
        <w:tc>
          <w:tcPr>
            <w:tcW w:w="1628" w:type="dxa"/>
            <w:shd w:val="clear" w:color="auto" w:fill="auto"/>
            <w:vAlign w:val="center"/>
            <w:hideMark/>
          </w:tcPr>
          <w:p w14:paraId="3B2C1961" w14:textId="77777777" w:rsidR="00982245" w:rsidRPr="00982245" w:rsidRDefault="00982245" w:rsidP="00982245">
            <w:pPr>
              <w:jc w:val="center"/>
              <w:rPr>
                <w:color w:val="000000"/>
                <w:szCs w:val="18"/>
              </w:rPr>
            </w:pPr>
            <w:r w:rsidRPr="00982245">
              <w:rPr>
                <w:color w:val="000000"/>
                <w:szCs w:val="20"/>
              </w:rPr>
              <w:t>5,682</w:t>
            </w:r>
          </w:p>
        </w:tc>
        <w:tc>
          <w:tcPr>
            <w:tcW w:w="1612" w:type="dxa"/>
            <w:shd w:val="clear" w:color="auto" w:fill="auto"/>
            <w:vAlign w:val="center"/>
            <w:hideMark/>
          </w:tcPr>
          <w:p w14:paraId="25D679BA" w14:textId="77777777" w:rsidR="00982245" w:rsidRPr="00982245" w:rsidRDefault="00982245" w:rsidP="00982245">
            <w:pPr>
              <w:jc w:val="center"/>
              <w:rPr>
                <w:color w:val="000000"/>
                <w:szCs w:val="18"/>
              </w:rPr>
            </w:pPr>
            <w:r w:rsidRPr="00982245">
              <w:rPr>
                <w:color w:val="000000"/>
                <w:szCs w:val="20"/>
              </w:rPr>
              <w:t>2,00</w:t>
            </w:r>
          </w:p>
        </w:tc>
      </w:tr>
      <w:tr w:rsidR="00982245" w:rsidRPr="00982245" w14:paraId="54EF0F5B" w14:textId="77777777" w:rsidTr="00BD168F">
        <w:trPr>
          <w:trHeight w:val="20"/>
        </w:trPr>
        <w:tc>
          <w:tcPr>
            <w:tcW w:w="994" w:type="dxa"/>
            <w:shd w:val="clear" w:color="auto" w:fill="auto"/>
            <w:noWrap/>
            <w:vAlign w:val="center"/>
            <w:hideMark/>
          </w:tcPr>
          <w:p w14:paraId="56D8B22C" w14:textId="77777777" w:rsidR="00982245" w:rsidRPr="00982245" w:rsidRDefault="00982245" w:rsidP="00982245">
            <w:pPr>
              <w:jc w:val="center"/>
              <w:rPr>
                <w:color w:val="000000"/>
                <w:szCs w:val="18"/>
              </w:rPr>
            </w:pPr>
            <w:r w:rsidRPr="00982245">
              <w:rPr>
                <w:color w:val="000000"/>
                <w:szCs w:val="18"/>
              </w:rPr>
              <w:t>7.2</w:t>
            </w:r>
          </w:p>
        </w:tc>
        <w:tc>
          <w:tcPr>
            <w:tcW w:w="4211" w:type="dxa"/>
            <w:shd w:val="clear" w:color="auto" w:fill="auto"/>
            <w:vAlign w:val="center"/>
            <w:hideMark/>
          </w:tcPr>
          <w:p w14:paraId="52381873" w14:textId="77777777" w:rsidR="00982245" w:rsidRPr="00982245" w:rsidRDefault="00982245" w:rsidP="00982245">
            <w:pPr>
              <w:jc w:val="center"/>
              <w:rPr>
                <w:color w:val="000000"/>
                <w:szCs w:val="18"/>
              </w:rPr>
            </w:pPr>
            <w:r w:rsidRPr="00982245">
              <w:rPr>
                <w:color w:val="000000"/>
                <w:szCs w:val="18"/>
              </w:rPr>
              <w:t>- в тепловых сетях</w:t>
            </w:r>
          </w:p>
        </w:tc>
        <w:tc>
          <w:tcPr>
            <w:tcW w:w="1373" w:type="dxa"/>
            <w:shd w:val="clear" w:color="auto" w:fill="auto"/>
            <w:vAlign w:val="center"/>
            <w:hideMark/>
          </w:tcPr>
          <w:p w14:paraId="4D0EE525" w14:textId="77777777" w:rsidR="00982245" w:rsidRPr="00982245" w:rsidRDefault="00982245" w:rsidP="00982245">
            <w:pPr>
              <w:jc w:val="center"/>
              <w:rPr>
                <w:color w:val="000000"/>
                <w:szCs w:val="18"/>
              </w:rPr>
            </w:pPr>
            <w:r w:rsidRPr="00982245">
              <w:rPr>
                <w:color w:val="000000"/>
                <w:szCs w:val="20"/>
              </w:rPr>
              <w:t>69,945</w:t>
            </w:r>
          </w:p>
        </w:tc>
        <w:tc>
          <w:tcPr>
            <w:tcW w:w="1628" w:type="dxa"/>
            <w:shd w:val="clear" w:color="auto" w:fill="auto"/>
            <w:vAlign w:val="center"/>
            <w:hideMark/>
          </w:tcPr>
          <w:p w14:paraId="4F798F76" w14:textId="77777777" w:rsidR="00982245" w:rsidRPr="00982245" w:rsidRDefault="00982245" w:rsidP="00982245">
            <w:pPr>
              <w:jc w:val="center"/>
              <w:rPr>
                <w:color w:val="000000"/>
                <w:szCs w:val="18"/>
              </w:rPr>
            </w:pPr>
            <w:r w:rsidRPr="00982245">
              <w:rPr>
                <w:color w:val="000000"/>
                <w:szCs w:val="20"/>
              </w:rPr>
              <w:t>69,940</w:t>
            </w:r>
          </w:p>
        </w:tc>
        <w:tc>
          <w:tcPr>
            <w:tcW w:w="1612" w:type="dxa"/>
            <w:shd w:val="clear" w:color="auto" w:fill="auto"/>
            <w:vAlign w:val="center"/>
            <w:hideMark/>
          </w:tcPr>
          <w:p w14:paraId="0581859A" w14:textId="77777777" w:rsidR="00982245" w:rsidRPr="00982245" w:rsidRDefault="00982245" w:rsidP="00982245">
            <w:pPr>
              <w:jc w:val="center"/>
              <w:rPr>
                <w:color w:val="000000"/>
                <w:szCs w:val="18"/>
              </w:rPr>
            </w:pPr>
            <w:r w:rsidRPr="00982245">
              <w:rPr>
                <w:color w:val="000000"/>
                <w:szCs w:val="20"/>
              </w:rPr>
              <w:t>4,92</w:t>
            </w:r>
          </w:p>
        </w:tc>
      </w:tr>
    </w:tbl>
    <w:p w14:paraId="722CE88D" w14:textId="77777777" w:rsidR="00982245" w:rsidRPr="00982245" w:rsidRDefault="00982245" w:rsidP="00982245">
      <w:pPr>
        <w:rPr>
          <w:szCs w:val="20"/>
        </w:rPr>
      </w:pPr>
    </w:p>
    <w:p w14:paraId="3FE268E7" w14:textId="77777777" w:rsidR="00982245" w:rsidRPr="00982245" w:rsidRDefault="00982245" w:rsidP="00982245">
      <w:pPr>
        <w:rPr>
          <w:szCs w:val="20"/>
        </w:rPr>
      </w:pPr>
    </w:p>
    <w:p w14:paraId="6BDF2D2C" w14:textId="77777777" w:rsidR="00982245" w:rsidRPr="00982245" w:rsidRDefault="00982245" w:rsidP="00982245">
      <w:pPr>
        <w:keepNext/>
        <w:tabs>
          <w:tab w:val="left" w:pos="284"/>
        </w:tabs>
        <w:jc w:val="center"/>
        <w:outlineLvl w:val="0"/>
        <w:rPr>
          <w:rFonts w:cs="Arial"/>
          <w:b/>
          <w:bCs/>
          <w:snapToGrid w:val="0"/>
          <w:sz w:val="28"/>
          <w:szCs w:val="26"/>
          <w:lang w:eastAsia="en-US"/>
        </w:rPr>
      </w:pPr>
      <w:r w:rsidRPr="00982245">
        <w:rPr>
          <w:rFonts w:cs="Arial"/>
          <w:b/>
          <w:bCs/>
          <w:snapToGrid w:val="0"/>
          <w:sz w:val="28"/>
          <w:szCs w:val="26"/>
          <w:lang w:eastAsia="en-US"/>
        </w:rPr>
        <w:t>6. Расчёт операционных (подконтрольных) расходов на 2025 год</w:t>
      </w:r>
      <w:bookmarkEnd w:id="145"/>
      <w:bookmarkEnd w:id="146"/>
    </w:p>
    <w:p w14:paraId="6BD4E738" w14:textId="77777777" w:rsidR="00982245" w:rsidRPr="00982245" w:rsidRDefault="00982245" w:rsidP="00982245">
      <w:pPr>
        <w:widowControl w:val="0"/>
        <w:autoSpaceDE w:val="0"/>
        <w:autoSpaceDN w:val="0"/>
        <w:ind w:firstLine="709"/>
        <w:jc w:val="both"/>
        <w:rPr>
          <w:sz w:val="28"/>
          <w:szCs w:val="28"/>
        </w:rPr>
      </w:pPr>
      <w:r w:rsidRPr="00982245">
        <w:rPr>
          <w:sz w:val="28"/>
          <w:szCs w:val="28"/>
        </w:rPr>
        <w:t>Предприятием заявлены операционные расходы, в рамках концессионного соглашение на 2017-2026 годы, на 2025 год в сумме 428 242,47 тыс. руб.</w:t>
      </w:r>
    </w:p>
    <w:p w14:paraId="61B74175" w14:textId="77777777" w:rsidR="00982245" w:rsidRPr="00982245" w:rsidRDefault="00982245" w:rsidP="00982245">
      <w:pPr>
        <w:widowControl w:val="0"/>
        <w:autoSpaceDE w:val="0"/>
        <w:autoSpaceDN w:val="0"/>
        <w:ind w:firstLine="709"/>
        <w:jc w:val="both"/>
        <w:rPr>
          <w:sz w:val="28"/>
          <w:szCs w:val="28"/>
        </w:rPr>
      </w:pPr>
      <w:r w:rsidRPr="00982245">
        <w:rPr>
          <w:sz w:val="28"/>
          <w:szCs w:val="28"/>
        </w:rPr>
        <w:t>Согласно пункту 49 Методических указаний, в целях формирования скорректированной необходимой валовой выручки долгосрочного периода регулирования, необходимо рассчитать скорректированные операционные (подконтрольные) расходы ОАО «СКЭК» (г. Кемерово) по узлу теплоснабжения г. Березовский, в соответствии с пунктом 52 Методических указаний, по формуле:</w:t>
      </w:r>
    </w:p>
    <w:p w14:paraId="4E5717EB" w14:textId="77777777" w:rsidR="00982245" w:rsidRPr="00982245" w:rsidRDefault="00982245" w:rsidP="00982245">
      <w:pPr>
        <w:ind w:left="426"/>
        <w:jc w:val="center"/>
        <w:rPr>
          <w:sz w:val="20"/>
          <w:szCs w:val="20"/>
        </w:rPr>
      </w:pPr>
      <w:r w:rsidRPr="00982245">
        <w:rPr>
          <w:noProof/>
          <w:sz w:val="16"/>
          <w:szCs w:val="16"/>
        </w:rPr>
        <w:drawing>
          <wp:inline distT="0" distB="0" distL="0" distR="0" wp14:anchorId="50EE0182" wp14:editId="55BCA6D3">
            <wp:extent cx="5581650" cy="600075"/>
            <wp:effectExtent l="0" t="0" r="0" b="0"/>
            <wp:docPr id="4429513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1650" cy="600075"/>
                    </a:xfrm>
                    <a:prstGeom prst="rect">
                      <a:avLst/>
                    </a:prstGeom>
                    <a:noFill/>
                    <a:ln>
                      <a:noFill/>
                    </a:ln>
                  </pic:spPr>
                </pic:pic>
              </a:graphicData>
            </a:graphic>
          </wp:inline>
        </w:drawing>
      </w:r>
    </w:p>
    <w:p w14:paraId="7E3D7A38" w14:textId="77777777" w:rsidR="00982245" w:rsidRPr="00982245" w:rsidRDefault="00982245" w:rsidP="00982245">
      <w:pPr>
        <w:widowControl w:val="0"/>
        <w:autoSpaceDE w:val="0"/>
        <w:autoSpaceDN w:val="0"/>
        <w:ind w:firstLine="709"/>
        <w:jc w:val="both"/>
        <w:rPr>
          <w:sz w:val="28"/>
          <w:szCs w:val="28"/>
        </w:rPr>
      </w:pPr>
      <w:bookmarkStart w:id="148" w:name="_Hlk56498125"/>
      <w:r w:rsidRPr="00982245">
        <w:rPr>
          <w:sz w:val="28"/>
          <w:szCs w:val="28"/>
        </w:rPr>
        <w:t>Установленная тепловая мощность источников тепловой энергии ОАО «СКЭК» (г. Кемерово) по узлу теплоснабжения г. Березовский в 2025 году не меняются.</w:t>
      </w:r>
    </w:p>
    <w:p w14:paraId="1786AD1C" w14:textId="77777777" w:rsidR="00982245" w:rsidRPr="00982245" w:rsidRDefault="00982245" w:rsidP="00982245">
      <w:pPr>
        <w:widowControl w:val="0"/>
        <w:autoSpaceDE w:val="0"/>
        <w:autoSpaceDN w:val="0"/>
        <w:ind w:firstLine="709"/>
        <w:jc w:val="both"/>
        <w:rPr>
          <w:sz w:val="28"/>
          <w:szCs w:val="28"/>
        </w:rPr>
      </w:pPr>
      <w:r w:rsidRPr="00982245">
        <w:rPr>
          <w:sz w:val="28"/>
          <w:szCs w:val="28"/>
        </w:rPr>
        <w:t>Изменится количество условных единиц по сравнению с предыдущим плановым годом с 1 172,549 у.е. до 1 181,01 у.е. соответственно и индекс изменения количества активов (ИКА) увеличится по сравнению с предыдущим годом с 0 до 0,007216.</w:t>
      </w:r>
    </w:p>
    <w:p w14:paraId="24ABBAE7" w14:textId="77777777" w:rsidR="00982245" w:rsidRPr="00982245" w:rsidRDefault="00982245" w:rsidP="00982245">
      <w:pPr>
        <w:widowControl w:val="0"/>
        <w:autoSpaceDE w:val="0"/>
        <w:autoSpaceDN w:val="0"/>
        <w:ind w:firstLine="709"/>
        <w:jc w:val="both"/>
        <w:rPr>
          <w:sz w:val="28"/>
          <w:szCs w:val="28"/>
        </w:rPr>
      </w:pPr>
      <w:r w:rsidRPr="00982245">
        <w:rPr>
          <w:sz w:val="28"/>
          <w:szCs w:val="28"/>
        </w:rPr>
        <w:t>Изменение количества активов (ИКА) связанно с технологическим присоединением по факту 2022-2023 гг. объектов капитального строительства к тепловым сетям для потребителей с подключаемой нагрузкой до 0,1 Гкал/час:</w:t>
      </w:r>
    </w:p>
    <w:p w14:paraId="6B2DFE71"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 тепловой сети Ду 32мм, </w:t>
      </w:r>
      <w:r w:rsidRPr="00982245">
        <w:rPr>
          <w:sz w:val="28"/>
          <w:szCs w:val="28"/>
          <w:lang w:val="en-US"/>
        </w:rPr>
        <w:t>L</w:t>
      </w:r>
      <w:r w:rsidRPr="00982245">
        <w:rPr>
          <w:sz w:val="28"/>
          <w:szCs w:val="28"/>
        </w:rPr>
        <w:t>=7,25 м г. Березовский, ул. Фурманова 13 – 0,08 у.е.</w:t>
      </w:r>
    </w:p>
    <w:p w14:paraId="5E871CAD"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 тепловой сети </w:t>
      </w:r>
      <w:r w:rsidRPr="00982245">
        <w:rPr>
          <w:sz w:val="28"/>
          <w:szCs w:val="28"/>
          <w:lang w:val="en-US"/>
        </w:rPr>
        <w:t>L</w:t>
      </w:r>
      <w:r w:rsidRPr="00982245">
        <w:rPr>
          <w:sz w:val="28"/>
          <w:szCs w:val="28"/>
        </w:rPr>
        <w:t xml:space="preserve">=35м, </w:t>
      </w:r>
      <w:r w:rsidRPr="00982245">
        <w:rPr>
          <w:sz w:val="28"/>
          <w:szCs w:val="28"/>
          <w:lang w:val="en-US"/>
        </w:rPr>
        <w:t>D</w:t>
      </w:r>
      <w:r w:rsidRPr="00982245">
        <w:rPr>
          <w:sz w:val="28"/>
          <w:szCs w:val="28"/>
        </w:rPr>
        <w:t xml:space="preserve">=25 мм г. Березовский, ул. Сиреневая 42 – </w:t>
      </w:r>
      <w:r w:rsidRPr="00982245">
        <w:rPr>
          <w:sz w:val="28"/>
          <w:szCs w:val="28"/>
        </w:rPr>
        <w:br/>
      </w:r>
      <w:r w:rsidRPr="00982245">
        <w:rPr>
          <w:sz w:val="28"/>
          <w:szCs w:val="28"/>
        </w:rPr>
        <w:lastRenderedPageBreak/>
        <w:t>0,345 у.е.</w:t>
      </w:r>
    </w:p>
    <w:p w14:paraId="0063FAC8"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С передачей в рамках концессионного соглашения № 1 от 20.12.2016 (дополнительное соглашение № 8 от 06.04.2023) тепловой сети от камеры </w:t>
      </w:r>
      <w:r w:rsidRPr="00982245">
        <w:rPr>
          <w:sz w:val="28"/>
          <w:szCs w:val="28"/>
        </w:rPr>
        <w:br/>
        <w:t>УТ-5, через УП1, УП2 до жилого дома № 37 микрорайона 4А, г. Березовский – 0,726 у.е.</w:t>
      </w:r>
    </w:p>
    <w:p w14:paraId="16988DA5" w14:textId="77777777" w:rsidR="00982245" w:rsidRPr="00982245" w:rsidRDefault="00982245" w:rsidP="00982245">
      <w:pPr>
        <w:widowControl w:val="0"/>
        <w:autoSpaceDE w:val="0"/>
        <w:autoSpaceDN w:val="0"/>
        <w:ind w:firstLine="709"/>
        <w:jc w:val="both"/>
        <w:rPr>
          <w:sz w:val="28"/>
          <w:szCs w:val="28"/>
        </w:rPr>
      </w:pPr>
      <w:r w:rsidRPr="00982245">
        <w:rPr>
          <w:sz w:val="28"/>
          <w:szCs w:val="28"/>
        </w:rPr>
        <w:t>Со строительством тепловых сетей (в рамках концессионного соглашения):</w:t>
      </w:r>
    </w:p>
    <w:p w14:paraId="757EB540"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 тепловая сеть г. Березовский, ул. Вахрушева, 32 (Ду100, </w:t>
      </w:r>
      <w:r w:rsidRPr="00982245">
        <w:rPr>
          <w:sz w:val="28"/>
          <w:szCs w:val="28"/>
          <w:lang w:val="en-US"/>
        </w:rPr>
        <w:t>L</w:t>
      </w:r>
      <w:r w:rsidRPr="00982245">
        <w:rPr>
          <w:sz w:val="28"/>
          <w:szCs w:val="28"/>
        </w:rPr>
        <w:t>=38м) – 0,42 у.е.</w:t>
      </w:r>
    </w:p>
    <w:p w14:paraId="18FC5D4E" w14:textId="77777777" w:rsidR="00982245" w:rsidRPr="00982245" w:rsidRDefault="00982245" w:rsidP="00982245">
      <w:pPr>
        <w:widowControl w:val="0"/>
        <w:autoSpaceDE w:val="0"/>
        <w:autoSpaceDN w:val="0"/>
        <w:ind w:firstLine="709"/>
        <w:jc w:val="both"/>
        <w:rPr>
          <w:sz w:val="28"/>
          <w:szCs w:val="28"/>
        </w:rPr>
      </w:pPr>
      <w:r w:rsidRPr="00982245">
        <w:rPr>
          <w:sz w:val="28"/>
          <w:szCs w:val="28"/>
        </w:rPr>
        <w:t>- тепловая сеть г. Березовский, от ПНС -4 до ул. Ноградская, 50а (</w:t>
      </w:r>
      <w:r w:rsidRPr="00982245">
        <w:rPr>
          <w:sz w:val="28"/>
          <w:szCs w:val="28"/>
          <w:lang w:val="en-US"/>
        </w:rPr>
        <w:t>L</w:t>
      </w:r>
      <w:r w:rsidRPr="00982245">
        <w:rPr>
          <w:sz w:val="28"/>
          <w:szCs w:val="28"/>
        </w:rPr>
        <w:t xml:space="preserve">=256м, </w:t>
      </w:r>
      <w:r w:rsidRPr="00982245">
        <w:rPr>
          <w:sz w:val="28"/>
          <w:szCs w:val="28"/>
          <w:lang w:val="en-US"/>
        </w:rPr>
        <w:t>D</w:t>
      </w:r>
      <w:r w:rsidRPr="00982245">
        <w:rPr>
          <w:sz w:val="28"/>
          <w:szCs w:val="28"/>
        </w:rPr>
        <w:t>=133мм) – 3,323 у.е. (участок теплотрассы ТК-76 по ул. Ноградская).</w:t>
      </w:r>
    </w:p>
    <w:p w14:paraId="24944B89" w14:textId="77777777" w:rsidR="00982245" w:rsidRPr="00982245" w:rsidRDefault="00982245" w:rsidP="00982245">
      <w:pPr>
        <w:widowControl w:val="0"/>
        <w:autoSpaceDE w:val="0"/>
        <w:autoSpaceDN w:val="0"/>
        <w:ind w:firstLine="709"/>
        <w:jc w:val="both"/>
        <w:rPr>
          <w:sz w:val="28"/>
          <w:szCs w:val="28"/>
        </w:rPr>
      </w:pPr>
      <w:r w:rsidRPr="00982245">
        <w:rPr>
          <w:sz w:val="28"/>
          <w:szCs w:val="28"/>
        </w:rPr>
        <w:t>- тепловая сеть г. Березовский, от ПНС -4 до ул. Ноградская, 50а (</w:t>
      </w:r>
      <w:r w:rsidRPr="00982245">
        <w:rPr>
          <w:sz w:val="28"/>
          <w:szCs w:val="28"/>
          <w:lang w:val="en-US"/>
        </w:rPr>
        <w:t>L</w:t>
      </w:r>
      <w:r w:rsidRPr="00982245">
        <w:rPr>
          <w:sz w:val="28"/>
          <w:szCs w:val="28"/>
        </w:rPr>
        <w:t xml:space="preserve">=275м, </w:t>
      </w:r>
      <w:r w:rsidRPr="00982245">
        <w:rPr>
          <w:sz w:val="28"/>
          <w:szCs w:val="28"/>
          <w:lang w:val="en-US"/>
        </w:rPr>
        <w:t>D</w:t>
      </w:r>
      <w:r w:rsidRPr="00982245">
        <w:rPr>
          <w:sz w:val="28"/>
          <w:szCs w:val="28"/>
        </w:rPr>
        <w:t>=133мм) – 3,569 у.е. (участок теплотрассы ТК-75 по ул. Барзасская).</w:t>
      </w:r>
    </w:p>
    <w:bookmarkEnd w:id="148"/>
    <w:p w14:paraId="68228435" w14:textId="77777777" w:rsidR="00982245" w:rsidRPr="00982245" w:rsidRDefault="00982245" w:rsidP="00982245">
      <w:pPr>
        <w:ind w:firstLine="709"/>
        <w:jc w:val="both"/>
        <w:rPr>
          <w:snapToGrid w:val="0"/>
          <w:sz w:val="28"/>
          <w:szCs w:val="28"/>
        </w:rPr>
      </w:pPr>
      <w:r w:rsidRPr="00982245">
        <w:rPr>
          <w:snapToGrid w:val="0"/>
          <w:sz w:val="28"/>
          <w:szCs w:val="28"/>
        </w:rPr>
        <w:t>Для составления данного расчета эксперты руководствовались Прогнозом Минэкономразвития России, опубликованным на сайте 30.09.2024, в соответствии с которым ИПЦ на 2025 год составит 105,8.</w:t>
      </w:r>
    </w:p>
    <w:p w14:paraId="0F36E35D" w14:textId="77777777" w:rsidR="00982245" w:rsidRPr="00982245" w:rsidRDefault="00982245" w:rsidP="00982245">
      <w:pPr>
        <w:ind w:left="-142"/>
        <w:rPr>
          <w:sz w:val="28"/>
          <w:szCs w:val="28"/>
        </w:rPr>
      </w:pPr>
      <w:r w:rsidRPr="00982245">
        <w:rPr>
          <w:noProof/>
          <w:position w:val="-12"/>
          <w:sz w:val="26"/>
          <w:szCs w:val="26"/>
        </w:rPr>
        <w:drawing>
          <wp:inline distT="0" distB="0" distL="0" distR="0" wp14:anchorId="4158DB3F" wp14:editId="08DFDDA0">
            <wp:extent cx="485775" cy="361950"/>
            <wp:effectExtent l="0" t="0" r="0" b="0"/>
            <wp:docPr id="34097386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982245">
        <w:t xml:space="preserve">= </w:t>
      </w:r>
      <w:r w:rsidRPr="00982245">
        <w:rPr>
          <w:sz w:val="28"/>
          <w:szCs w:val="28"/>
        </w:rPr>
        <w:t>406 653,80 тыс. руб. × (1-1/100) × (1+0,058) × (1+0,75×0,007218) = 428 242,47 тыс. руб.</w:t>
      </w:r>
    </w:p>
    <w:p w14:paraId="47BD0ECC" w14:textId="77777777" w:rsidR="00982245" w:rsidRPr="00982245" w:rsidRDefault="00982245" w:rsidP="00982245">
      <w:pPr>
        <w:ind w:firstLine="709"/>
        <w:jc w:val="both"/>
        <w:rPr>
          <w:sz w:val="28"/>
          <w:szCs w:val="28"/>
        </w:rPr>
      </w:pPr>
      <w:r w:rsidRPr="00982245">
        <w:rPr>
          <w:sz w:val="28"/>
          <w:szCs w:val="28"/>
        </w:rPr>
        <w:t>Где 406 653,80 тыс. руб. плановый уровень операционных расходов на 2024 год. Расчёт корректировки операционных расходов (в рамках концессионного соглашения) представлен в таблице 4.</w:t>
      </w:r>
    </w:p>
    <w:p w14:paraId="3AED81CD" w14:textId="77777777" w:rsidR="00982245" w:rsidRPr="00982245" w:rsidRDefault="00982245" w:rsidP="00982245">
      <w:pPr>
        <w:jc w:val="right"/>
        <w:rPr>
          <w:snapToGrid w:val="0"/>
          <w:sz w:val="28"/>
          <w:szCs w:val="28"/>
        </w:rPr>
      </w:pPr>
      <w:r w:rsidRPr="00982245">
        <w:rPr>
          <w:snapToGrid w:val="0"/>
          <w:sz w:val="28"/>
          <w:szCs w:val="28"/>
        </w:rPr>
        <w:t>Таблица 4</w:t>
      </w:r>
    </w:p>
    <w:p w14:paraId="44995935" w14:textId="77777777" w:rsidR="00982245" w:rsidRPr="00982245" w:rsidRDefault="00982245" w:rsidP="00982245">
      <w:pPr>
        <w:jc w:val="center"/>
        <w:rPr>
          <w:snapToGrid w:val="0"/>
          <w:sz w:val="28"/>
          <w:szCs w:val="28"/>
        </w:rPr>
      </w:pPr>
      <w:r w:rsidRPr="00982245">
        <w:rPr>
          <w:snapToGrid w:val="0"/>
          <w:sz w:val="28"/>
          <w:szCs w:val="28"/>
        </w:rPr>
        <w:t xml:space="preserve">Расчёт операционных (подконтрольных)расходов (в рамках концессионного соглашения) на 2025 год долгосрочного периода регулирования 2017-2026 г </w:t>
      </w:r>
    </w:p>
    <w:p w14:paraId="4A0027E3" w14:textId="77777777" w:rsidR="00982245" w:rsidRPr="00982245" w:rsidRDefault="00982245" w:rsidP="00982245">
      <w:pPr>
        <w:jc w:val="center"/>
        <w:rPr>
          <w:snapToGrid w:val="0"/>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601"/>
        <w:gridCol w:w="1134"/>
        <w:gridCol w:w="1418"/>
        <w:gridCol w:w="1417"/>
      </w:tblGrid>
      <w:tr w:rsidR="00982245" w:rsidRPr="00982245" w14:paraId="0B40B717" w14:textId="77777777" w:rsidTr="00BD168F">
        <w:trPr>
          <w:trHeight w:val="559"/>
          <w:tblHeader/>
        </w:trPr>
        <w:tc>
          <w:tcPr>
            <w:tcW w:w="644" w:type="dxa"/>
            <w:shd w:val="clear" w:color="auto" w:fill="auto"/>
            <w:vAlign w:val="center"/>
            <w:hideMark/>
          </w:tcPr>
          <w:p w14:paraId="0306FCF2" w14:textId="77777777" w:rsidR="00982245" w:rsidRPr="00982245" w:rsidRDefault="00982245" w:rsidP="00982245">
            <w:pPr>
              <w:jc w:val="center"/>
              <w:rPr>
                <w:snapToGrid w:val="0"/>
                <w:sz w:val="20"/>
                <w:szCs w:val="20"/>
              </w:rPr>
            </w:pPr>
            <w:r w:rsidRPr="00982245">
              <w:rPr>
                <w:snapToGrid w:val="0"/>
                <w:sz w:val="20"/>
                <w:szCs w:val="20"/>
              </w:rPr>
              <w:t>п/п</w:t>
            </w:r>
          </w:p>
        </w:tc>
        <w:tc>
          <w:tcPr>
            <w:tcW w:w="4601" w:type="dxa"/>
            <w:vMerge w:val="restart"/>
            <w:shd w:val="clear" w:color="auto" w:fill="auto"/>
            <w:vAlign w:val="center"/>
            <w:hideMark/>
          </w:tcPr>
          <w:p w14:paraId="3E227C59" w14:textId="77777777" w:rsidR="00982245" w:rsidRPr="00982245" w:rsidRDefault="00982245" w:rsidP="00982245">
            <w:pPr>
              <w:jc w:val="center"/>
              <w:rPr>
                <w:snapToGrid w:val="0"/>
                <w:sz w:val="20"/>
                <w:szCs w:val="20"/>
              </w:rPr>
            </w:pPr>
            <w:r w:rsidRPr="00982245">
              <w:rPr>
                <w:snapToGrid w:val="0"/>
                <w:sz w:val="20"/>
                <w:szCs w:val="20"/>
              </w:rPr>
              <w:t>Параметры расчета расходов</w:t>
            </w:r>
          </w:p>
        </w:tc>
        <w:tc>
          <w:tcPr>
            <w:tcW w:w="1134" w:type="dxa"/>
            <w:shd w:val="clear" w:color="auto" w:fill="auto"/>
            <w:vAlign w:val="center"/>
            <w:hideMark/>
          </w:tcPr>
          <w:p w14:paraId="4C093129" w14:textId="77777777" w:rsidR="00982245" w:rsidRPr="00982245" w:rsidRDefault="00982245" w:rsidP="00982245">
            <w:pPr>
              <w:ind w:left="-113" w:right="-113"/>
              <w:jc w:val="center"/>
              <w:rPr>
                <w:snapToGrid w:val="0"/>
                <w:sz w:val="20"/>
                <w:szCs w:val="20"/>
              </w:rPr>
            </w:pPr>
            <w:r w:rsidRPr="00982245">
              <w:rPr>
                <w:snapToGrid w:val="0"/>
                <w:sz w:val="20"/>
                <w:szCs w:val="20"/>
              </w:rPr>
              <w:t>Ед. изм.</w:t>
            </w:r>
          </w:p>
        </w:tc>
        <w:tc>
          <w:tcPr>
            <w:tcW w:w="2835" w:type="dxa"/>
            <w:gridSpan w:val="2"/>
          </w:tcPr>
          <w:p w14:paraId="17AFBFAC" w14:textId="77777777" w:rsidR="00982245" w:rsidRPr="00982245" w:rsidRDefault="00982245" w:rsidP="00982245">
            <w:pPr>
              <w:ind w:left="-57" w:right="-57"/>
              <w:jc w:val="center"/>
              <w:rPr>
                <w:snapToGrid w:val="0"/>
                <w:sz w:val="20"/>
                <w:szCs w:val="20"/>
              </w:rPr>
            </w:pPr>
            <w:r w:rsidRPr="00982245">
              <w:rPr>
                <w:snapToGrid w:val="0"/>
                <w:sz w:val="20"/>
                <w:szCs w:val="20"/>
              </w:rPr>
              <w:t xml:space="preserve">Долгосрочный период </w:t>
            </w:r>
          </w:p>
          <w:p w14:paraId="4C58F1CA" w14:textId="77777777" w:rsidR="00982245" w:rsidRPr="00982245" w:rsidRDefault="00982245" w:rsidP="00982245">
            <w:pPr>
              <w:ind w:left="-57" w:right="-57"/>
              <w:jc w:val="center"/>
              <w:rPr>
                <w:snapToGrid w:val="0"/>
                <w:sz w:val="20"/>
                <w:szCs w:val="20"/>
              </w:rPr>
            </w:pPr>
            <w:r w:rsidRPr="00982245">
              <w:rPr>
                <w:snapToGrid w:val="0"/>
                <w:sz w:val="20"/>
                <w:szCs w:val="20"/>
              </w:rPr>
              <w:t>регулирования</w:t>
            </w:r>
          </w:p>
        </w:tc>
      </w:tr>
      <w:tr w:rsidR="00982245" w:rsidRPr="00982245" w14:paraId="5BB66A19" w14:textId="77777777" w:rsidTr="00BD168F">
        <w:trPr>
          <w:trHeight w:val="327"/>
          <w:tblHeader/>
        </w:trPr>
        <w:tc>
          <w:tcPr>
            <w:tcW w:w="644" w:type="dxa"/>
            <w:shd w:val="clear" w:color="auto" w:fill="auto"/>
            <w:vAlign w:val="center"/>
          </w:tcPr>
          <w:p w14:paraId="4CBCA5A0" w14:textId="77777777" w:rsidR="00982245" w:rsidRPr="00982245" w:rsidRDefault="00982245" w:rsidP="00982245">
            <w:pPr>
              <w:jc w:val="center"/>
              <w:rPr>
                <w:snapToGrid w:val="0"/>
                <w:sz w:val="20"/>
                <w:szCs w:val="20"/>
              </w:rPr>
            </w:pPr>
          </w:p>
        </w:tc>
        <w:tc>
          <w:tcPr>
            <w:tcW w:w="4601" w:type="dxa"/>
            <w:vMerge/>
            <w:shd w:val="clear" w:color="auto" w:fill="auto"/>
            <w:vAlign w:val="center"/>
          </w:tcPr>
          <w:p w14:paraId="7C2AD4C5" w14:textId="77777777" w:rsidR="00982245" w:rsidRPr="00982245" w:rsidRDefault="00982245" w:rsidP="00982245">
            <w:pPr>
              <w:jc w:val="center"/>
              <w:rPr>
                <w:snapToGrid w:val="0"/>
                <w:sz w:val="20"/>
                <w:szCs w:val="20"/>
              </w:rPr>
            </w:pPr>
          </w:p>
        </w:tc>
        <w:tc>
          <w:tcPr>
            <w:tcW w:w="1134" w:type="dxa"/>
            <w:shd w:val="clear" w:color="auto" w:fill="auto"/>
            <w:vAlign w:val="center"/>
          </w:tcPr>
          <w:p w14:paraId="12318E1E" w14:textId="77777777" w:rsidR="00982245" w:rsidRPr="00982245" w:rsidRDefault="00982245" w:rsidP="00982245">
            <w:pPr>
              <w:ind w:left="-113" w:right="-113"/>
              <w:jc w:val="center"/>
              <w:rPr>
                <w:snapToGrid w:val="0"/>
                <w:sz w:val="20"/>
                <w:szCs w:val="20"/>
              </w:rPr>
            </w:pPr>
            <w:r w:rsidRPr="00982245">
              <w:rPr>
                <w:snapToGrid w:val="0"/>
                <w:sz w:val="20"/>
                <w:szCs w:val="20"/>
              </w:rPr>
              <w:t>год</w:t>
            </w:r>
          </w:p>
        </w:tc>
        <w:tc>
          <w:tcPr>
            <w:tcW w:w="1418" w:type="dxa"/>
          </w:tcPr>
          <w:p w14:paraId="1225D4D1" w14:textId="77777777" w:rsidR="00982245" w:rsidRPr="00982245" w:rsidRDefault="00982245" w:rsidP="00982245">
            <w:pPr>
              <w:ind w:left="-57" w:right="-57"/>
              <w:jc w:val="center"/>
              <w:rPr>
                <w:snapToGrid w:val="0"/>
                <w:sz w:val="20"/>
                <w:szCs w:val="20"/>
              </w:rPr>
            </w:pPr>
            <w:r w:rsidRPr="00982245">
              <w:rPr>
                <w:snapToGrid w:val="0"/>
                <w:sz w:val="20"/>
                <w:szCs w:val="20"/>
              </w:rPr>
              <w:t>2024</w:t>
            </w:r>
          </w:p>
        </w:tc>
        <w:tc>
          <w:tcPr>
            <w:tcW w:w="1417" w:type="dxa"/>
          </w:tcPr>
          <w:p w14:paraId="50620714" w14:textId="77777777" w:rsidR="00982245" w:rsidRPr="00982245" w:rsidRDefault="00982245" w:rsidP="00982245">
            <w:pPr>
              <w:ind w:left="-57" w:right="-57"/>
              <w:jc w:val="center"/>
              <w:rPr>
                <w:snapToGrid w:val="0"/>
                <w:sz w:val="20"/>
                <w:szCs w:val="20"/>
              </w:rPr>
            </w:pPr>
            <w:r w:rsidRPr="00982245">
              <w:rPr>
                <w:snapToGrid w:val="0"/>
                <w:sz w:val="20"/>
                <w:szCs w:val="20"/>
              </w:rPr>
              <w:t>2025</w:t>
            </w:r>
          </w:p>
        </w:tc>
      </w:tr>
      <w:tr w:rsidR="00982245" w:rsidRPr="00982245" w14:paraId="348DF336" w14:textId="77777777" w:rsidTr="00BD168F">
        <w:trPr>
          <w:trHeight w:val="334"/>
          <w:tblHeader/>
        </w:trPr>
        <w:tc>
          <w:tcPr>
            <w:tcW w:w="644" w:type="dxa"/>
            <w:shd w:val="clear" w:color="auto" w:fill="auto"/>
            <w:vAlign w:val="center"/>
          </w:tcPr>
          <w:p w14:paraId="00112723" w14:textId="77777777" w:rsidR="00982245" w:rsidRPr="00982245" w:rsidRDefault="00982245" w:rsidP="00982245">
            <w:pPr>
              <w:jc w:val="center"/>
              <w:rPr>
                <w:snapToGrid w:val="0"/>
                <w:sz w:val="20"/>
                <w:szCs w:val="20"/>
              </w:rPr>
            </w:pPr>
            <w:r w:rsidRPr="00982245">
              <w:rPr>
                <w:snapToGrid w:val="0"/>
                <w:sz w:val="20"/>
                <w:szCs w:val="20"/>
              </w:rPr>
              <w:t>1</w:t>
            </w:r>
          </w:p>
        </w:tc>
        <w:tc>
          <w:tcPr>
            <w:tcW w:w="4601" w:type="dxa"/>
            <w:shd w:val="clear" w:color="auto" w:fill="auto"/>
            <w:vAlign w:val="center"/>
          </w:tcPr>
          <w:p w14:paraId="2D172C54" w14:textId="77777777" w:rsidR="00982245" w:rsidRPr="00982245" w:rsidRDefault="00982245" w:rsidP="00982245">
            <w:pPr>
              <w:jc w:val="center"/>
              <w:rPr>
                <w:snapToGrid w:val="0"/>
                <w:sz w:val="20"/>
                <w:szCs w:val="20"/>
              </w:rPr>
            </w:pPr>
            <w:r w:rsidRPr="00982245">
              <w:rPr>
                <w:snapToGrid w:val="0"/>
                <w:sz w:val="20"/>
                <w:szCs w:val="20"/>
              </w:rPr>
              <w:t>2</w:t>
            </w:r>
          </w:p>
        </w:tc>
        <w:tc>
          <w:tcPr>
            <w:tcW w:w="1134" w:type="dxa"/>
            <w:shd w:val="clear" w:color="auto" w:fill="auto"/>
            <w:vAlign w:val="center"/>
          </w:tcPr>
          <w:p w14:paraId="6D0C5859" w14:textId="77777777" w:rsidR="00982245" w:rsidRPr="00982245" w:rsidRDefault="00982245" w:rsidP="00982245">
            <w:pPr>
              <w:ind w:left="-113" w:right="-113"/>
              <w:jc w:val="center"/>
              <w:rPr>
                <w:snapToGrid w:val="0"/>
                <w:sz w:val="20"/>
                <w:szCs w:val="20"/>
              </w:rPr>
            </w:pPr>
            <w:r w:rsidRPr="00982245">
              <w:rPr>
                <w:snapToGrid w:val="0"/>
                <w:sz w:val="20"/>
                <w:szCs w:val="20"/>
              </w:rPr>
              <w:t>3</w:t>
            </w:r>
          </w:p>
        </w:tc>
        <w:tc>
          <w:tcPr>
            <w:tcW w:w="1418" w:type="dxa"/>
          </w:tcPr>
          <w:p w14:paraId="0DA640E7" w14:textId="77777777" w:rsidR="00982245" w:rsidRPr="00982245" w:rsidRDefault="00982245" w:rsidP="00982245">
            <w:pPr>
              <w:ind w:left="-57" w:right="-57"/>
              <w:jc w:val="center"/>
              <w:rPr>
                <w:snapToGrid w:val="0"/>
                <w:sz w:val="20"/>
                <w:szCs w:val="20"/>
              </w:rPr>
            </w:pPr>
            <w:r w:rsidRPr="00982245">
              <w:rPr>
                <w:snapToGrid w:val="0"/>
                <w:sz w:val="20"/>
                <w:szCs w:val="20"/>
              </w:rPr>
              <w:t>4</w:t>
            </w:r>
          </w:p>
        </w:tc>
        <w:tc>
          <w:tcPr>
            <w:tcW w:w="1417" w:type="dxa"/>
          </w:tcPr>
          <w:p w14:paraId="3E14870E" w14:textId="77777777" w:rsidR="00982245" w:rsidRPr="00982245" w:rsidRDefault="00982245" w:rsidP="00982245">
            <w:pPr>
              <w:ind w:left="-57" w:right="-57"/>
              <w:jc w:val="center"/>
              <w:rPr>
                <w:snapToGrid w:val="0"/>
                <w:sz w:val="20"/>
                <w:szCs w:val="20"/>
              </w:rPr>
            </w:pPr>
            <w:r w:rsidRPr="00982245">
              <w:rPr>
                <w:snapToGrid w:val="0"/>
                <w:sz w:val="20"/>
                <w:szCs w:val="20"/>
              </w:rPr>
              <w:t>5</w:t>
            </w:r>
          </w:p>
        </w:tc>
      </w:tr>
      <w:tr w:rsidR="00982245" w:rsidRPr="00982245" w14:paraId="338B0E4E" w14:textId="77777777" w:rsidTr="00BD168F">
        <w:trPr>
          <w:trHeight w:val="559"/>
          <w:tblHeader/>
        </w:trPr>
        <w:tc>
          <w:tcPr>
            <w:tcW w:w="644" w:type="dxa"/>
            <w:shd w:val="clear" w:color="auto" w:fill="auto"/>
            <w:vAlign w:val="center"/>
            <w:hideMark/>
          </w:tcPr>
          <w:p w14:paraId="44B83143" w14:textId="77777777" w:rsidR="00982245" w:rsidRPr="00982245" w:rsidRDefault="00982245" w:rsidP="00982245">
            <w:pPr>
              <w:jc w:val="center"/>
              <w:rPr>
                <w:snapToGrid w:val="0"/>
                <w:sz w:val="20"/>
                <w:szCs w:val="20"/>
              </w:rPr>
            </w:pPr>
            <w:r w:rsidRPr="00982245">
              <w:rPr>
                <w:snapToGrid w:val="0"/>
                <w:sz w:val="20"/>
                <w:szCs w:val="20"/>
              </w:rPr>
              <w:t>1</w:t>
            </w:r>
          </w:p>
        </w:tc>
        <w:tc>
          <w:tcPr>
            <w:tcW w:w="4601" w:type="dxa"/>
            <w:shd w:val="clear" w:color="auto" w:fill="auto"/>
            <w:vAlign w:val="center"/>
            <w:hideMark/>
          </w:tcPr>
          <w:p w14:paraId="6946BE97" w14:textId="77777777" w:rsidR="00982245" w:rsidRPr="00982245" w:rsidRDefault="00982245" w:rsidP="00982245">
            <w:pPr>
              <w:rPr>
                <w:snapToGrid w:val="0"/>
                <w:sz w:val="20"/>
                <w:szCs w:val="20"/>
              </w:rPr>
            </w:pPr>
            <w:r w:rsidRPr="00982245">
              <w:rPr>
                <w:snapToGrid w:val="0"/>
                <w:sz w:val="20"/>
                <w:szCs w:val="20"/>
              </w:rPr>
              <w:t>Индекс потребительских цен на расчетный период регулирования (ИПЦ)</w:t>
            </w:r>
          </w:p>
        </w:tc>
        <w:tc>
          <w:tcPr>
            <w:tcW w:w="1134" w:type="dxa"/>
            <w:shd w:val="clear" w:color="auto" w:fill="auto"/>
            <w:vAlign w:val="center"/>
            <w:hideMark/>
          </w:tcPr>
          <w:p w14:paraId="5A0A8C3B" w14:textId="77777777" w:rsidR="00982245" w:rsidRPr="00982245" w:rsidRDefault="00982245" w:rsidP="00982245">
            <w:pPr>
              <w:ind w:left="-113" w:right="-113"/>
              <w:jc w:val="center"/>
              <w:rPr>
                <w:snapToGrid w:val="0"/>
                <w:sz w:val="20"/>
                <w:szCs w:val="20"/>
              </w:rPr>
            </w:pPr>
          </w:p>
        </w:tc>
        <w:tc>
          <w:tcPr>
            <w:tcW w:w="1418" w:type="dxa"/>
            <w:shd w:val="clear" w:color="auto" w:fill="auto"/>
            <w:vAlign w:val="center"/>
          </w:tcPr>
          <w:p w14:paraId="61B2AA6B" w14:textId="77777777" w:rsidR="00982245" w:rsidRPr="00982245" w:rsidRDefault="00982245" w:rsidP="00982245">
            <w:pPr>
              <w:jc w:val="center"/>
              <w:rPr>
                <w:snapToGrid w:val="0"/>
                <w:sz w:val="20"/>
                <w:szCs w:val="20"/>
              </w:rPr>
            </w:pPr>
            <w:r w:rsidRPr="00982245">
              <w:rPr>
                <w:snapToGrid w:val="0"/>
                <w:sz w:val="20"/>
                <w:szCs w:val="20"/>
              </w:rPr>
              <w:t>0,072</w:t>
            </w:r>
          </w:p>
        </w:tc>
        <w:tc>
          <w:tcPr>
            <w:tcW w:w="1417" w:type="dxa"/>
            <w:shd w:val="clear" w:color="auto" w:fill="auto"/>
            <w:vAlign w:val="center"/>
          </w:tcPr>
          <w:p w14:paraId="1E40B5CC" w14:textId="77777777" w:rsidR="00982245" w:rsidRPr="00982245" w:rsidRDefault="00982245" w:rsidP="00982245">
            <w:pPr>
              <w:jc w:val="center"/>
              <w:rPr>
                <w:snapToGrid w:val="0"/>
                <w:sz w:val="20"/>
                <w:szCs w:val="20"/>
              </w:rPr>
            </w:pPr>
            <w:r w:rsidRPr="00982245">
              <w:rPr>
                <w:snapToGrid w:val="0"/>
                <w:sz w:val="20"/>
                <w:szCs w:val="20"/>
              </w:rPr>
              <w:t>0,058</w:t>
            </w:r>
          </w:p>
        </w:tc>
      </w:tr>
      <w:tr w:rsidR="00982245" w:rsidRPr="00982245" w14:paraId="2307DCE1" w14:textId="77777777" w:rsidTr="00BD168F">
        <w:trPr>
          <w:trHeight w:val="575"/>
          <w:tblHeader/>
        </w:trPr>
        <w:tc>
          <w:tcPr>
            <w:tcW w:w="644" w:type="dxa"/>
            <w:shd w:val="clear" w:color="auto" w:fill="auto"/>
            <w:vAlign w:val="center"/>
            <w:hideMark/>
          </w:tcPr>
          <w:p w14:paraId="78B08CD7" w14:textId="77777777" w:rsidR="00982245" w:rsidRPr="00982245" w:rsidRDefault="00982245" w:rsidP="00982245">
            <w:pPr>
              <w:jc w:val="center"/>
              <w:rPr>
                <w:snapToGrid w:val="0"/>
                <w:sz w:val="20"/>
                <w:szCs w:val="20"/>
              </w:rPr>
            </w:pPr>
            <w:r w:rsidRPr="00982245">
              <w:rPr>
                <w:snapToGrid w:val="0"/>
                <w:sz w:val="20"/>
                <w:szCs w:val="20"/>
              </w:rPr>
              <w:t>2</w:t>
            </w:r>
          </w:p>
        </w:tc>
        <w:tc>
          <w:tcPr>
            <w:tcW w:w="4601" w:type="dxa"/>
            <w:shd w:val="clear" w:color="auto" w:fill="auto"/>
            <w:vAlign w:val="center"/>
            <w:hideMark/>
          </w:tcPr>
          <w:p w14:paraId="28181163" w14:textId="77777777" w:rsidR="00982245" w:rsidRPr="00982245" w:rsidRDefault="00982245" w:rsidP="00982245">
            <w:pPr>
              <w:rPr>
                <w:snapToGrid w:val="0"/>
                <w:sz w:val="20"/>
                <w:szCs w:val="20"/>
              </w:rPr>
            </w:pPr>
            <w:r w:rsidRPr="00982245">
              <w:rPr>
                <w:snapToGrid w:val="0"/>
                <w:sz w:val="20"/>
                <w:szCs w:val="20"/>
              </w:rPr>
              <w:t>Индекс эффективности операционных расходов (ИОР)</w:t>
            </w:r>
          </w:p>
        </w:tc>
        <w:tc>
          <w:tcPr>
            <w:tcW w:w="1134" w:type="dxa"/>
            <w:shd w:val="clear" w:color="auto" w:fill="auto"/>
            <w:vAlign w:val="center"/>
            <w:hideMark/>
          </w:tcPr>
          <w:p w14:paraId="3E5FD16A" w14:textId="77777777" w:rsidR="00982245" w:rsidRPr="00982245" w:rsidRDefault="00982245" w:rsidP="00982245">
            <w:pPr>
              <w:ind w:left="-113" w:right="-113"/>
              <w:jc w:val="center"/>
              <w:rPr>
                <w:snapToGrid w:val="0"/>
                <w:sz w:val="20"/>
                <w:szCs w:val="20"/>
              </w:rPr>
            </w:pPr>
            <w:r w:rsidRPr="00982245">
              <w:rPr>
                <w:snapToGrid w:val="0"/>
                <w:sz w:val="20"/>
                <w:szCs w:val="20"/>
              </w:rPr>
              <w:t>%</w:t>
            </w:r>
          </w:p>
        </w:tc>
        <w:tc>
          <w:tcPr>
            <w:tcW w:w="1418" w:type="dxa"/>
            <w:shd w:val="clear" w:color="auto" w:fill="auto"/>
            <w:vAlign w:val="center"/>
          </w:tcPr>
          <w:p w14:paraId="7CF1B029" w14:textId="77777777" w:rsidR="00982245" w:rsidRPr="00982245" w:rsidRDefault="00982245" w:rsidP="00982245">
            <w:pPr>
              <w:jc w:val="center"/>
              <w:rPr>
                <w:snapToGrid w:val="0"/>
                <w:sz w:val="20"/>
                <w:szCs w:val="20"/>
              </w:rPr>
            </w:pPr>
            <w:r w:rsidRPr="00982245">
              <w:rPr>
                <w:snapToGrid w:val="0"/>
                <w:sz w:val="20"/>
                <w:szCs w:val="20"/>
              </w:rPr>
              <w:t>1%</w:t>
            </w:r>
          </w:p>
        </w:tc>
        <w:tc>
          <w:tcPr>
            <w:tcW w:w="1417" w:type="dxa"/>
            <w:shd w:val="clear" w:color="auto" w:fill="auto"/>
            <w:vAlign w:val="center"/>
          </w:tcPr>
          <w:p w14:paraId="5F00213C" w14:textId="77777777" w:rsidR="00982245" w:rsidRPr="00982245" w:rsidRDefault="00982245" w:rsidP="00982245">
            <w:pPr>
              <w:jc w:val="center"/>
              <w:rPr>
                <w:snapToGrid w:val="0"/>
                <w:sz w:val="20"/>
                <w:szCs w:val="20"/>
              </w:rPr>
            </w:pPr>
            <w:r w:rsidRPr="00982245">
              <w:rPr>
                <w:snapToGrid w:val="0"/>
                <w:sz w:val="20"/>
                <w:szCs w:val="20"/>
              </w:rPr>
              <w:t>1%</w:t>
            </w:r>
          </w:p>
        </w:tc>
      </w:tr>
      <w:tr w:rsidR="00982245" w:rsidRPr="00982245" w14:paraId="3746DD19" w14:textId="77777777" w:rsidTr="00BD168F">
        <w:trPr>
          <w:trHeight w:val="461"/>
          <w:tblHeader/>
        </w:trPr>
        <w:tc>
          <w:tcPr>
            <w:tcW w:w="644" w:type="dxa"/>
            <w:shd w:val="clear" w:color="auto" w:fill="auto"/>
            <w:vAlign w:val="center"/>
            <w:hideMark/>
          </w:tcPr>
          <w:p w14:paraId="7FB174A8" w14:textId="77777777" w:rsidR="00982245" w:rsidRPr="00982245" w:rsidRDefault="00982245" w:rsidP="00982245">
            <w:pPr>
              <w:jc w:val="center"/>
              <w:rPr>
                <w:snapToGrid w:val="0"/>
                <w:sz w:val="20"/>
                <w:szCs w:val="20"/>
              </w:rPr>
            </w:pPr>
            <w:r w:rsidRPr="00982245">
              <w:rPr>
                <w:snapToGrid w:val="0"/>
                <w:sz w:val="20"/>
                <w:szCs w:val="20"/>
              </w:rPr>
              <w:t>3</w:t>
            </w:r>
          </w:p>
        </w:tc>
        <w:tc>
          <w:tcPr>
            <w:tcW w:w="4601" w:type="dxa"/>
            <w:shd w:val="clear" w:color="auto" w:fill="auto"/>
            <w:vAlign w:val="center"/>
            <w:hideMark/>
          </w:tcPr>
          <w:p w14:paraId="55D557D4" w14:textId="77777777" w:rsidR="00982245" w:rsidRPr="00982245" w:rsidRDefault="00982245" w:rsidP="00982245">
            <w:pPr>
              <w:rPr>
                <w:snapToGrid w:val="0"/>
                <w:sz w:val="20"/>
                <w:szCs w:val="20"/>
              </w:rPr>
            </w:pPr>
            <w:r w:rsidRPr="00982245">
              <w:rPr>
                <w:snapToGrid w:val="0"/>
                <w:sz w:val="20"/>
                <w:szCs w:val="20"/>
              </w:rPr>
              <w:t>Индекс изменения количества активов (ИКА)</w:t>
            </w:r>
          </w:p>
        </w:tc>
        <w:tc>
          <w:tcPr>
            <w:tcW w:w="1134" w:type="dxa"/>
            <w:shd w:val="clear" w:color="auto" w:fill="auto"/>
            <w:vAlign w:val="center"/>
            <w:hideMark/>
          </w:tcPr>
          <w:p w14:paraId="74973129" w14:textId="77777777" w:rsidR="00982245" w:rsidRPr="00982245" w:rsidRDefault="00982245" w:rsidP="00982245">
            <w:pPr>
              <w:ind w:left="-113" w:right="-113"/>
              <w:jc w:val="center"/>
              <w:rPr>
                <w:snapToGrid w:val="0"/>
                <w:sz w:val="20"/>
                <w:szCs w:val="20"/>
              </w:rPr>
            </w:pPr>
            <w:r w:rsidRPr="00982245">
              <w:rPr>
                <w:snapToGrid w:val="0"/>
                <w:sz w:val="20"/>
                <w:szCs w:val="20"/>
              </w:rPr>
              <w:t>%</w:t>
            </w:r>
          </w:p>
        </w:tc>
        <w:tc>
          <w:tcPr>
            <w:tcW w:w="1418" w:type="dxa"/>
            <w:shd w:val="clear" w:color="auto" w:fill="auto"/>
            <w:vAlign w:val="center"/>
          </w:tcPr>
          <w:p w14:paraId="6745E73B" w14:textId="77777777" w:rsidR="00982245" w:rsidRPr="00982245" w:rsidRDefault="00982245" w:rsidP="00982245">
            <w:pPr>
              <w:jc w:val="center"/>
              <w:rPr>
                <w:snapToGrid w:val="0"/>
                <w:sz w:val="20"/>
                <w:szCs w:val="20"/>
              </w:rPr>
            </w:pPr>
            <w:r w:rsidRPr="00982245">
              <w:rPr>
                <w:snapToGrid w:val="0"/>
                <w:sz w:val="20"/>
                <w:szCs w:val="20"/>
              </w:rPr>
              <w:t>0,00</w:t>
            </w:r>
          </w:p>
        </w:tc>
        <w:tc>
          <w:tcPr>
            <w:tcW w:w="1417" w:type="dxa"/>
            <w:shd w:val="clear" w:color="auto" w:fill="auto"/>
            <w:vAlign w:val="center"/>
          </w:tcPr>
          <w:p w14:paraId="7FC4ADA7" w14:textId="77777777" w:rsidR="00982245" w:rsidRPr="00982245" w:rsidRDefault="00982245" w:rsidP="00982245">
            <w:pPr>
              <w:jc w:val="center"/>
              <w:rPr>
                <w:snapToGrid w:val="0"/>
                <w:sz w:val="20"/>
                <w:szCs w:val="20"/>
              </w:rPr>
            </w:pPr>
            <w:r w:rsidRPr="00982245">
              <w:rPr>
                <w:snapToGrid w:val="0"/>
                <w:sz w:val="20"/>
                <w:szCs w:val="20"/>
              </w:rPr>
              <w:t>0,007216</w:t>
            </w:r>
          </w:p>
        </w:tc>
      </w:tr>
      <w:tr w:rsidR="00982245" w:rsidRPr="00982245" w14:paraId="74BE4D6A" w14:textId="77777777" w:rsidTr="00BD168F">
        <w:trPr>
          <w:trHeight w:val="1108"/>
          <w:tblHeader/>
        </w:trPr>
        <w:tc>
          <w:tcPr>
            <w:tcW w:w="644" w:type="dxa"/>
            <w:shd w:val="clear" w:color="auto" w:fill="auto"/>
            <w:vAlign w:val="center"/>
            <w:hideMark/>
          </w:tcPr>
          <w:p w14:paraId="349CE49F" w14:textId="77777777" w:rsidR="00982245" w:rsidRPr="00982245" w:rsidRDefault="00982245" w:rsidP="00982245">
            <w:pPr>
              <w:jc w:val="center"/>
              <w:rPr>
                <w:snapToGrid w:val="0"/>
                <w:sz w:val="20"/>
                <w:szCs w:val="20"/>
              </w:rPr>
            </w:pPr>
            <w:r w:rsidRPr="00982245">
              <w:rPr>
                <w:snapToGrid w:val="0"/>
                <w:sz w:val="20"/>
                <w:szCs w:val="20"/>
              </w:rPr>
              <w:t>3.1</w:t>
            </w:r>
          </w:p>
        </w:tc>
        <w:tc>
          <w:tcPr>
            <w:tcW w:w="4601" w:type="dxa"/>
            <w:shd w:val="clear" w:color="auto" w:fill="auto"/>
            <w:vAlign w:val="center"/>
            <w:hideMark/>
          </w:tcPr>
          <w:p w14:paraId="01FB67C1" w14:textId="77777777" w:rsidR="00982245" w:rsidRPr="00982245" w:rsidRDefault="00982245" w:rsidP="00982245">
            <w:pPr>
              <w:rPr>
                <w:snapToGrid w:val="0"/>
                <w:sz w:val="20"/>
                <w:szCs w:val="20"/>
              </w:rPr>
            </w:pPr>
            <w:r w:rsidRPr="00982245">
              <w:rPr>
                <w:snapToGrid w:val="0"/>
                <w:sz w:val="20"/>
                <w:szCs w:val="20"/>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24C80F3D" w14:textId="77777777" w:rsidR="00982245" w:rsidRPr="00982245" w:rsidRDefault="00982245" w:rsidP="00982245">
            <w:pPr>
              <w:ind w:left="-113" w:right="-113"/>
              <w:jc w:val="center"/>
              <w:rPr>
                <w:snapToGrid w:val="0"/>
                <w:sz w:val="20"/>
                <w:szCs w:val="20"/>
              </w:rPr>
            </w:pPr>
            <w:r w:rsidRPr="00982245">
              <w:rPr>
                <w:snapToGrid w:val="0"/>
                <w:sz w:val="20"/>
                <w:szCs w:val="20"/>
              </w:rPr>
              <w:t>у.е.</w:t>
            </w:r>
          </w:p>
        </w:tc>
        <w:tc>
          <w:tcPr>
            <w:tcW w:w="1418" w:type="dxa"/>
            <w:shd w:val="clear" w:color="auto" w:fill="auto"/>
            <w:vAlign w:val="center"/>
          </w:tcPr>
          <w:p w14:paraId="29FD4C83" w14:textId="77777777" w:rsidR="00982245" w:rsidRPr="00982245" w:rsidRDefault="00982245" w:rsidP="00982245">
            <w:pPr>
              <w:jc w:val="center"/>
              <w:rPr>
                <w:snapToGrid w:val="0"/>
                <w:sz w:val="20"/>
                <w:szCs w:val="20"/>
              </w:rPr>
            </w:pPr>
            <w:r w:rsidRPr="00982245">
              <w:rPr>
                <w:snapToGrid w:val="0"/>
                <w:sz w:val="20"/>
                <w:szCs w:val="20"/>
              </w:rPr>
              <w:t>1 172,549</w:t>
            </w:r>
          </w:p>
        </w:tc>
        <w:tc>
          <w:tcPr>
            <w:tcW w:w="1417" w:type="dxa"/>
            <w:shd w:val="clear" w:color="auto" w:fill="auto"/>
            <w:vAlign w:val="center"/>
          </w:tcPr>
          <w:p w14:paraId="756D14A7" w14:textId="77777777" w:rsidR="00982245" w:rsidRPr="00982245" w:rsidRDefault="00982245" w:rsidP="00982245">
            <w:pPr>
              <w:jc w:val="center"/>
              <w:rPr>
                <w:snapToGrid w:val="0"/>
                <w:sz w:val="20"/>
                <w:szCs w:val="20"/>
              </w:rPr>
            </w:pPr>
            <w:r w:rsidRPr="00982245">
              <w:rPr>
                <w:snapToGrid w:val="0"/>
                <w:sz w:val="20"/>
                <w:szCs w:val="20"/>
              </w:rPr>
              <w:t>1 181,01</w:t>
            </w:r>
          </w:p>
        </w:tc>
      </w:tr>
      <w:tr w:rsidR="00982245" w:rsidRPr="00982245" w14:paraId="70E1278C" w14:textId="77777777" w:rsidTr="00BD168F">
        <w:trPr>
          <w:trHeight w:val="557"/>
          <w:tblHeader/>
        </w:trPr>
        <w:tc>
          <w:tcPr>
            <w:tcW w:w="644" w:type="dxa"/>
            <w:shd w:val="clear" w:color="auto" w:fill="auto"/>
            <w:vAlign w:val="center"/>
            <w:hideMark/>
          </w:tcPr>
          <w:p w14:paraId="43ACDA5D" w14:textId="77777777" w:rsidR="00982245" w:rsidRPr="00982245" w:rsidRDefault="00982245" w:rsidP="00982245">
            <w:pPr>
              <w:jc w:val="center"/>
              <w:rPr>
                <w:snapToGrid w:val="0"/>
                <w:sz w:val="20"/>
                <w:szCs w:val="20"/>
              </w:rPr>
            </w:pPr>
            <w:r w:rsidRPr="00982245">
              <w:rPr>
                <w:snapToGrid w:val="0"/>
                <w:sz w:val="20"/>
                <w:szCs w:val="20"/>
              </w:rPr>
              <w:t>3.2</w:t>
            </w:r>
          </w:p>
        </w:tc>
        <w:tc>
          <w:tcPr>
            <w:tcW w:w="4601" w:type="dxa"/>
            <w:shd w:val="clear" w:color="auto" w:fill="auto"/>
            <w:vAlign w:val="center"/>
            <w:hideMark/>
          </w:tcPr>
          <w:p w14:paraId="5941E931" w14:textId="77777777" w:rsidR="00982245" w:rsidRPr="00982245" w:rsidRDefault="00982245" w:rsidP="00982245">
            <w:pPr>
              <w:rPr>
                <w:snapToGrid w:val="0"/>
                <w:sz w:val="20"/>
                <w:szCs w:val="20"/>
              </w:rPr>
            </w:pPr>
            <w:r w:rsidRPr="00982245">
              <w:rPr>
                <w:snapToGrid w:val="0"/>
                <w:sz w:val="20"/>
                <w:szCs w:val="20"/>
              </w:rPr>
              <w:t>установленная тепловая мощность источника тепловой энергии</w:t>
            </w:r>
          </w:p>
        </w:tc>
        <w:tc>
          <w:tcPr>
            <w:tcW w:w="1134" w:type="dxa"/>
            <w:shd w:val="clear" w:color="auto" w:fill="auto"/>
            <w:vAlign w:val="center"/>
            <w:hideMark/>
          </w:tcPr>
          <w:p w14:paraId="509BDA9C" w14:textId="77777777" w:rsidR="00982245" w:rsidRPr="00982245" w:rsidRDefault="00982245" w:rsidP="00982245">
            <w:pPr>
              <w:ind w:left="-113" w:right="-113"/>
              <w:jc w:val="center"/>
              <w:rPr>
                <w:snapToGrid w:val="0"/>
                <w:sz w:val="20"/>
                <w:szCs w:val="20"/>
              </w:rPr>
            </w:pPr>
            <w:r w:rsidRPr="00982245">
              <w:rPr>
                <w:snapToGrid w:val="0"/>
                <w:sz w:val="20"/>
                <w:szCs w:val="20"/>
              </w:rPr>
              <w:t>Гкал/ч</w:t>
            </w:r>
          </w:p>
        </w:tc>
        <w:tc>
          <w:tcPr>
            <w:tcW w:w="1418" w:type="dxa"/>
            <w:shd w:val="clear" w:color="auto" w:fill="auto"/>
            <w:vAlign w:val="center"/>
          </w:tcPr>
          <w:p w14:paraId="061E7C66" w14:textId="77777777" w:rsidR="00982245" w:rsidRPr="00982245" w:rsidRDefault="00982245" w:rsidP="00982245">
            <w:pPr>
              <w:jc w:val="center"/>
              <w:rPr>
                <w:snapToGrid w:val="0"/>
                <w:sz w:val="20"/>
                <w:szCs w:val="20"/>
              </w:rPr>
            </w:pPr>
            <w:r w:rsidRPr="00982245">
              <w:rPr>
                <w:snapToGrid w:val="0"/>
                <w:sz w:val="20"/>
                <w:szCs w:val="20"/>
              </w:rPr>
              <w:t>136,20</w:t>
            </w:r>
          </w:p>
        </w:tc>
        <w:tc>
          <w:tcPr>
            <w:tcW w:w="1417" w:type="dxa"/>
            <w:shd w:val="clear" w:color="auto" w:fill="auto"/>
            <w:vAlign w:val="center"/>
          </w:tcPr>
          <w:p w14:paraId="5A9713D8" w14:textId="77777777" w:rsidR="00982245" w:rsidRPr="00982245" w:rsidRDefault="00982245" w:rsidP="00982245">
            <w:pPr>
              <w:jc w:val="center"/>
              <w:rPr>
                <w:snapToGrid w:val="0"/>
                <w:sz w:val="20"/>
                <w:szCs w:val="20"/>
              </w:rPr>
            </w:pPr>
            <w:r w:rsidRPr="00982245">
              <w:rPr>
                <w:snapToGrid w:val="0"/>
                <w:sz w:val="20"/>
                <w:szCs w:val="20"/>
              </w:rPr>
              <w:t>136,20</w:t>
            </w:r>
          </w:p>
        </w:tc>
      </w:tr>
      <w:tr w:rsidR="00982245" w:rsidRPr="00982245" w14:paraId="12C1ABBC" w14:textId="77777777" w:rsidTr="00BD168F">
        <w:trPr>
          <w:trHeight w:val="561"/>
          <w:tblHeader/>
        </w:trPr>
        <w:tc>
          <w:tcPr>
            <w:tcW w:w="644" w:type="dxa"/>
            <w:shd w:val="clear" w:color="auto" w:fill="auto"/>
            <w:vAlign w:val="center"/>
            <w:hideMark/>
          </w:tcPr>
          <w:p w14:paraId="08B71D26" w14:textId="77777777" w:rsidR="00982245" w:rsidRPr="00982245" w:rsidRDefault="00982245" w:rsidP="00982245">
            <w:pPr>
              <w:jc w:val="center"/>
              <w:rPr>
                <w:snapToGrid w:val="0"/>
                <w:sz w:val="20"/>
                <w:szCs w:val="20"/>
              </w:rPr>
            </w:pPr>
            <w:r w:rsidRPr="00982245">
              <w:rPr>
                <w:snapToGrid w:val="0"/>
                <w:sz w:val="20"/>
                <w:szCs w:val="20"/>
              </w:rPr>
              <w:t>4</w:t>
            </w:r>
          </w:p>
        </w:tc>
        <w:tc>
          <w:tcPr>
            <w:tcW w:w="4601" w:type="dxa"/>
            <w:shd w:val="clear" w:color="auto" w:fill="auto"/>
            <w:vAlign w:val="center"/>
            <w:hideMark/>
          </w:tcPr>
          <w:p w14:paraId="73E5F4DF" w14:textId="77777777" w:rsidR="00982245" w:rsidRPr="00982245" w:rsidRDefault="00982245" w:rsidP="00982245">
            <w:pPr>
              <w:rPr>
                <w:snapToGrid w:val="0"/>
                <w:sz w:val="20"/>
                <w:szCs w:val="20"/>
              </w:rPr>
            </w:pPr>
            <w:r w:rsidRPr="00982245">
              <w:rPr>
                <w:snapToGrid w:val="0"/>
                <w:sz w:val="20"/>
                <w:szCs w:val="20"/>
              </w:rPr>
              <w:t>Коэффициент эластичности затрат по росту активов (К</w:t>
            </w:r>
            <w:r w:rsidRPr="00982245">
              <w:rPr>
                <w:snapToGrid w:val="0"/>
                <w:sz w:val="20"/>
                <w:szCs w:val="20"/>
                <w:vertAlign w:val="subscript"/>
              </w:rPr>
              <w:t>эл</w:t>
            </w:r>
            <w:r w:rsidRPr="00982245">
              <w:rPr>
                <w:snapToGrid w:val="0"/>
                <w:sz w:val="20"/>
                <w:szCs w:val="20"/>
              </w:rPr>
              <w:t>)</w:t>
            </w:r>
          </w:p>
        </w:tc>
        <w:tc>
          <w:tcPr>
            <w:tcW w:w="1134" w:type="dxa"/>
            <w:shd w:val="clear" w:color="auto" w:fill="auto"/>
            <w:vAlign w:val="center"/>
            <w:hideMark/>
          </w:tcPr>
          <w:p w14:paraId="57F00672" w14:textId="77777777" w:rsidR="00982245" w:rsidRPr="00982245" w:rsidRDefault="00982245" w:rsidP="00982245">
            <w:pPr>
              <w:ind w:left="-113" w:right="-113"/>
              <w:jc w:val="center"/>
              <w:rPr>
                <w:snapToGrid w:val="0"/>
                <w:sz w:val="20"/>
                <w:szCs w:val="20"/>
              </w:rPr>
            </w:pPr>
          </w:p>
        </w:tc>
        <w:tc>
          <w:tcPr>
            <w:tcW w:w="1418" w:type="dxa"/>
            <w:shd w:val="clear" w:color="auto" w:fill="auto"/>
            <w:vAlign w:val="center"/>
          </w:tcPr>
          <w:p w14:paraId="2E3431EF" w14:textId="77777777" w:rsidR="00982245" w:rsidRPr="00982245" w:rsidRDefault="00982245" w:rsidP="00982245">
            <w:pPr>
              <w:jc w:val="center"/>
              <w:rPr>
                <w:snapToGrid w:val="0"/>
                <w:sz w:val="20"/>
                <w:szCs w:val="20"/>
              </w:rPr>
            </w:pPr>
            <w:r w:rsidRPr="00982245">
              <w:rPr>
                <w:snapToGrid w:val="0"/>
                <w:sz w:val="20"/>
                <w:szCs w:val="20"/>
              </w:rPr>
              <w:t>0,75</w:t>
            </w:r>
          </w:p>
        </w:tc>
        <w:tc>
          <w:tcPr>
            <w:tcW w:w="1417" w:type="dxa"/>
            <w:shd w:val="clear" w:color="auto" w:fill="auto"/>
            <w:vAlign w:val="center"/>
          </w:tcPr>
          <w:p w14:paraId="236C7498" w14:textId="77777777" w:rsidR="00982245" w:rsidRPr="00982245" w:rsidRDefault="00982245" w:rsidP="00982245">
            <w:pPr>
              <w:jc w:val="center"/>
              <w:rPr>
                <w:snapToGrid w:val="0"/>
                <w:sz w:val="20"/>
                <w:szCs w:val="20"/>
              </w:rPr>
            </w:pPr>
            <w:r w:rsidRPr="00982245">
              <w:rPr>
                <w:snapToGrid w:val="0"/>
                <w:sz w:val="20"/>
                <w:szCs w:val="20"/>
              </w:rPr>
              <w:t>0,75</w:t>
            </w:r>
          </w:p>
        </w:tc>
      </w:tr>
      <w:tr w:rsidR="00982245" w:rsidRPr="00982245" w14:paraId="4440C281" w14:textId="77777777" w:rsidTr="00BD168F">
        <w:trPr>
          <w:trHeight w:val="250"/>
          <w:tblHeader/>
        </w:trPr>
        <w:tc>
          <w:tcPr>
            <w:tcW w:w="644" w:type="dxa"/>
            <w:shd w:val="clear" w:color="auto" w:fill="auto"/>
            <w:vAlign w:val="center"/>
            <w:hideMark/>
          </w:tcPr>
          <w:p w14:paraId="2AE60DD6" w14:textId="77777777" w:rsidR="00982245" w:rsidRPr="00982245" w:rsidRDefault="00982245" w:rsidP="00982245">
            <w:pPr>
              <w:jc w:val="center"/>
              <w:rPr>
                <w:snapToGrid w:val="0"/>
                <w:sz w:val="20"/>
                <w:szCs w:val="20"/>
              </w:rPr>
            </w:pPr>
          </w:p>
        </w:tc>
        <w:tc>
          <w:tcPr>
            <w:tcW w:w="4601" w:type="dxa"/>
            <w:shd w:val="clear" w:color="auto" w:fill="auto"/>
            <w:vAlign w:val="center"/>
            <w:hideMark/>
          </w:tcPr>
          <w:p w14:paraId="56AD899B" w14:textId="77777777" w:rsidR="00982245" w:rsidRPr="00982245" w:rsidRDefault="00982245" w:rsidP="00982245">
            <w:pPr>
              <w:rPr>
                <w:snapToGrid w:val="0"/>
                <w:sz w:val="20"/>
                <w:szCs w:val="20"/>
              </w:rPr>
            </w:pPr>
            <w:r w:rsidRPr="00982245">
              <w:rPr>
                <w:snapToGrid w:val="0"/>
                <w:sz w:val="20"/>
                <w:szCs w:val="20"/>
              </w:rPr>
              <w:t>Операционные (подконтрольные)</w:t>
            </w:r>
            <w:r w:rsidRPr="00982245">
              <w:rPr>
                <w:snapToGrid w:val="0"/>
                <w:sz w:val="20"/>
                <w:szCs w:val="20"/>
              </w:rPr>
              <w:br/>
              <w:t>расходы</w:t>
            </w:r>
          </w:p>
        </w:tc>
        <w:tc>
          <w:tcPr>
            <w:tcW w:w="1134" w:type="dxa"/>
            <w:shd w:val="clear" w:color="auto" w:fill="auto"/>
            <w:vAlign w:val="center"/>
            <w:hideMark/>
          </w:tcPr>
          <w:p w14:paraId="5A84E85B" w14:textId="77777777" w:rsidR="00982245" w:rsidRPr="00982245" w:rsidRDefault="00982245" w:rsidP="00982245">
            <w:pPr>
              <w:ind w:left="-113" w:right="-113"/>
              <w:jc w:val="center"/>
              <w:rPr>
                <w:snapToGrid w:val="0"/>
                <w:sz w:val="20"/>
                <w:szCs w:val="20"/>
              </w:rPr>
            </w:pPr>
            <w:r w:rsidRPr="00982245">
              <w:rPr>
                <w:snapToGrid w:val="0"/>
                <w:sz w:val="20"/>
                <w:szCs w:val="20"/>
              </w:rPr>
              <w:t>тыс. руб.</w:t>
            </w:r>
          </w:p>
        </w:tc>
        <w:tc>
          <w:tcPr>
            <w:tcW w:w="1418" w:type="dxa"/>
            <w:shd w:val="clear" w:color="auto" w:fill="auto"/>
            <w:vAlign w:val="center"/>
          </w:tcPr>
          <w:p w14:paraId="37D2DE39" w14:textId="77777777" w:rsidR="00982245" w:rsidRPr="00982245" w:rsidRDefault="00982245" w:rsidP="00982245">
            <w:pPr>
              <w:jc w:val="center"/>
              <w:rPr>
                <w:snapToGrid w:val="0"/>
                <w:sz w:val="20"/>
                <w:szCs w:val="20"/>
                <w:lang w:val="en-US"/>
              </w:rPr>
            </w:pPr>
            <w:r w:rsidRPr="00982245">
              <w:rPr>
                <w:snapToGrid w:val="0"/>
                <w:sz w:val="20"/>
                <w:szCs w:val="20"/>
              </w:rPr>
              <w:t>406 653,80</w:t>
            </w:r>
          </w:p>
        </w:tc>
        <w:tc>
          <w:tcPr>
            <w:tcW w:w="1417" w:type="dxa"/>
            <w:shd w:val="clear" w:color="auto" w:fill="auto"/>
            <w:vAlign w:val="center"/>
          </w:tcPr>
          <w:p w14:paraId="2FA41184" w14:textId="77777777" w:rsidR="00982245" w:rsidRPr="00982245" w:rsidRDefault="00982245" w:rsidP="00982245">
            <w:pPr>
              <w:jc w:val="center"/>
              <w:rPr>
                <w:snapToGrid w:val="0"/>
                <w:sz w:val="20"/>
                <w:szCs w:val="20"/>
              </w:rPr>
            </w:pPr>
            <w:r w:rsidRPr="00982245">
              <w:rPr>
                <w:snapToGrid w:val="0"/>
                <w:sz w:val="20"/>
                <w:szCs w:val="20"/>
              </w:rPr>
              <w:t>428 242,47</w:t>
            </w:r>
          </w:p>
        </w:tc>
      </w:tr>
    </w:tbl>
    <w:p w14:paraId="0372A8A2" w14:textId="77777777" w:rsidR="00982245" w:rsidRPr="00982245" w:rsidRDefault="00982245" w:rsidP="00982245">
      <w:pPr>
        <w:ind w:firstLine="709"/>
        <w:jc w:val="both"/>
        <w:rPr>
          <w:snapToGrid w:val="0"/>
          <w:sz w:val="28"/>
          <w:szCs w:val="28"/>
          <w:lang w:eastAsia="en-US"/>
        </w:rPr>
      </w:pPr>
    </w:p>
    <w:p w14:paraId="60BBF331" w14:textId="77777777" w:rsidR="00982245" w:rsidRPr="00982245" w:rsidRDefault="00982245" w:rsidP="00982245">
      <w:pPr>
        <w:ind w:firstLine="709"/>
        <w:jc w:val="both"/>
        <w:rPr>
          <w:sz w:val="28"/>
          <w:szCs w:val="28"/>
        </w:rPr>
      </w:pPr>
      <w:r w:rsidRPr="00982245">
        <w:rPr>
          <w:sz w:val="28"/>
          <w:szCs w:val="28"/>
        </w:rPr>
        <w:t xml:space="preserve">Рост уровня операционных расходов (в рамках концессионного соглашения) на 2025 год составил 5,31 %. Данный индекс операционных </w:t>
      </w:r>
      <w:r w:rsidRPr="00982245">
        <w:rPr>
          <w:sz w:val="28"/>
          <w:szCs w:val="28"/>
        </w:rPr>
        <w:lastRenderedPageBreak/>
        <w:t>расходов применим ко всем статьям раздела операционные (подконтрольные) расходы.</w:t>
      </w:r>
    </w:p>
    <w:p w14:paraId="256D7C50" w14:textId="77777777" w:rsidR="00982245" w:rsidRPr="00982245" w:rsidRDefault="00982245" w:rsidP="00982245">
      <w:pPr>
        <w:ind w:firstLine="709"/>
        <w:jc w:val="both"/>
        <w:rPr>
          <w:sz w:val="28"/>
          <w:szCs w:val="28"/>
        </w:rPr>
      </w:pPr>
      <w:r w:rsidRPr="00982245">
        <w:rPr>
          <w:sz w:val="28"/>
          <w:szCs w:val="28"/>
        </w:rPr>
        <w:t>Информация о величине операционных расходов в разрезе статей затрат представлена в таблице 5.</w:t>
      </w:r>
    </w:p>
    <w:p w14:paraId="7446D6E9" w14:textId="77777777" w:rsidR="00982245" w:rsidRPr="00982245" w:rsidRDefault="00982245" w:rsidP="00982245">
      <w:pPr>
        <w:ind w:firstLine="709"/>
        <w:jc w:val="right"/>
        <w:rPr>
          <w:sz w:val="28"/>
          <w:szCs w:val="28"/>
        </w:rPr>
      </w:pPr>
      <w:r w:rsidRPr="00982245">
        <w:rPr>
          <w:sz w:val="28"/>
          <w:szCs w:val="28"/>
        </w:rPr>
        <w:t>Таблица 5</w:t>
      </w:r>
    </w:p>
    <w:p w14:paraId="5CAF9E48" w14:textId="77777777" w:rsidR="00982245" w:rsidRPr="00982245" w:rsidRDefault="00982245" w:rsidP="00982245">
      <w:pPr>
        <w:ind w:firstLine="709"/>
        <w:jc w:val="center"/>
        <w:rPr>
          <w:sz w:val="28"/>
          <w:szCs w:val="28"/>
        </w:rPr>
      </w:pPr>
      <w:r w:rsidRPr="00982245">
        <w:rPr>
          <w:sz w:val="28"/>
          <w:szCs w:val="28"/>
        </w:rPr>
        <w:t>Плановые операционные (подконтрольные) расходы в рамках концессионного соглашения на 2025 год</w:t>
      </w:r>
    </w:p>
    <w:p w14:paraId="585810E3" w14:textId="77777777" w:rsidR="00982245" w:rsidRPr="00982245" w:rsidRDefault="00982245" w:rsidP="00982245">
      <w:pPr>
        <w:ind w:firstLine="709"/>
        <w:jc w:val="center"/>
        <w:rPr>
          <w:sz w:val="28"/>
          <w:szCs w:val="28"/>
        </w:rPr>
      </w:pPr>
    </w:p>
    <w:p w14:paraId="458CC169" w14:textId="77777777" w:rsidR="00982245" w:rsidRPr="00982245" w:rsidRDefault="00982245" w:rsidP="00982245">
      <w:pPr>
        <w:ind w:firstLine="709"/>
        <w:jc w:val="center"/>
        <w:rPr>
          <w:sz w:val="28"/>
          <w:szCs w:val="28"/>
        </w:rPr>
      </w:pPr>
    </w:p>
    <w:p w14:paraId="43E4B708" w14:textId="77777777" w:rsidR="00982245" w:rsidRPr="00982245" w:rsidRDefault="00982245" w:rsidP="00982245">
      <w:pPr>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114"/>
        <w:gridCol w:w="703"/>
        <w:gridCol w:w="1583"/>
        <w:gridCol w:w="1584"/>
        <w:gridCol w:w="1721"/>
      </w:tblGrid>
      <w:tr w:rsidR="00982245" w:rsidRPr="00982245" w14:paraId="79186DFD" w14:textId="77777777" w:rsidTr="00BD168F">
        <w:trPr>
          <w:tblHeader/>
        </w:trPr>
        <w:tc>
          <w:tcPr>
            <w:tcW w:w="639" w:type="dxa"/>
            <w:shd w:val="clear" w:color="auto" w:fill="auto"/>
            <w:vAlign w:val="center"/>
          </w:tcPr>
          <w:p w14:paraId="384E783C" w14:textId="77777777" w:rsidR="00982245" w:rsidRPr="00982245" w:rsidRDefault="00982245" w:rsidP="00982245">
            <w:pPr>
              <w:jc w:val="center"/>
              <w:rPr>
                <w:sz w:val="20"/>
                <w:szCs w:val="20"/>
                <w:u w:val="single"/>
              </w:rPr>
            </w:pPr>
            <w:r w:rsidRPr="00982245">
              <w:rPr>
                <w:snapToGrid w:val="0"/>
                <w:sz w:val="20"/>
                <w:szCs w:val="20"/>
              </w:rPr>
              <w:t>№ п/п</w:t>
            </w:r>
          </w:p>
        </w:tc>
        <w:tc>
          <w:tcPr>
            <w:tcW w:w="3114" w:type="dxa"/>
            <w:shd w:val="clear" w:color="auto" w:fill="auto"/>
            <w:vAlign w:val="center"/>
          </w:tcPr>
          <w:p w14:paraId="356776D4" w14:textId="77777777" w:rsidR="00982245" w:rsidRPr="00982245" w:rsidRDefault="00982245" w:rsidP="00982245">
            <w:pPr>
              <w:jc w:val="center"/>
              <w:rPr>
                <w:sz w:val="20"/>
                <w:szCs w:val="20"/>
                <w:u w:val="single"/>
              </w:rPr>
            </w:pPr>
            <w:r w:rsidRPr="00982245">
              <w:rPr>
                <w:snapToGrid w:val="0"/>
                <w:sz w:val="20"/>
                <w:szCs w:val="20"/>
              </w:rPr>
              <w:t>Показатели</w:t>
            </w:r>
          </w:p>
        </w:tc>
        <w:tc>
          <w:tcPr>
            <w:tcW w:w="703" w:type="dxa"/>
            <w:shd w:val="clear" w:color="auto" w:fill="auto"/>
            <w:vAlign w:val="center"/>
          </w:tcPr>
          <w:p w14:paraId="5D468578" w14:textId="77777777" w:rsidR="00982245" w:rsidRPr="00982245" w:rsidRDefault="00982245" w:rsidP="00982245">
            <w:pPr>
              <w:jc w:val="center"/>
              <w:rPr>
                <w:sz w:val="20"/>
                <w:szCs w:val="20"/>
                <w:u w:val="single"/>
              </w:rPr>
            </w:pPr>
            <w:r w:rsidRPr="00982245">
              <w:rPr>
                <w:snapToGrid w:val="0"/>
                <w:sz w:val="20"/>
                <w:szCs w:val="20"/>
              </w:rPr>
              <w:t>Ед. изм.</w:t>
            </w:r>
          </w:p>
        </w:tc>
        <w:tc>
          <w:tcPr>
            <w:tcW w:w="1583" w:type="dxa"/>
            <w:shd w:val="clear" w:color="auto" w:fill="auto"/>
          </w:tcPr>
          <w:p w14:paraId="757B405B" w14:textId="77777777" w:rsidR="00982245" w:rsidRPr="00982245" w:rsidRDefault="00982245" w:rsidP="00982245">
            <w:pPr>
              <w:jc w:val="center"/>
              <w:rPr>
                <w:sz w:val="20"/>
                <w:szCs w:val="20"/>
                <w:u w:val="single"/>
              </w:rPr>
            </w:pPr>
            <w:r w:rsidRPr="00982245">
              <w:rPr>
                <w:snapToGrid w:val="0"/>
                <w:sz w:val="20"/>
                <w:szCs w:val="20"/>
              </w:rPr>
              <w:t>Предложения предприятия</w:t>
            </w:r>
            <w:r w:rsidRPr="00982245">
              <w:rPr>
                <w:snapToGrid w:val="0"/>
                <w:sz w:val="20"/>
                <w:szCs w:val="20"/>
              </w:rPr>
              <w:br/>
              <w:t xml:space="preserve"> на 2025 год</w:t>
            </w:r>
          </w:p>
        </w:tc>
        <w:tc>
          <w:tcPr>
            <w:tcW w:w="1584" w:type="dxa"/>
            <w:shd w:val="clear" w:color="auto" w:fill="auto"/>
          </w:tcPr>
          <w:p w14:paraId="1460D541" w14:textId="77777777" w:rsidR="00982245" w:rsidRPr="00982245" w:rsidRDefault="00982245" w:rsidP="00982245">
            <w:pPr>
              <w:jc w:val="center"/>
              <w:rPr>
                <w:snapToGrid w:val="0"/>
                <w:sz w:val="20"/>
                <w:szCs w:val="20"/>
              </w:rPr>
            </w:pPr>
            <w:r w:rsidRPr="00982245">
              <w:rPr>
                <w:snapToGrid w:val="0"/>
                <w:sz w:val="20"/>
                <w:szCs w:val="20"/>
              </w:rPr>
              <w:t xml:space="preserve">Предложения экспертов </w:t>
            </w:r>
          </w:p>
          <w:p w14:paraId="61E1CB32" w14:textId="77777777" w:rsidR="00982245" w:rsidRPr="00982245" w:rsidRDefault="00982245" w:rsidP="00982245">
            <w:pPr>
              <w:jc w:val="center"/>
              <w:rPr>
                <w:sz w:val="20"/>
                <w:szCs w:val="20"/>
                <w:u w:val="single"/>
              </w:rPr>
            </w:pPr>
            <w:r w:rsidRPr="00982245">
              <w:rPr>
                <w:snapToGrid w:val="0"/>
                <w:sz w:val="20"/>
                <w:szCs w:val="20"/>
              </w:rPr>
              <w:t>на 2025 год</w:t>
            </w:r>
          </w:p>
        </w:tc>
        <w:tc>
          <w:tcPr>
            <w:tcW w:w="1721" w:type="dxa"/>
            <w:shd w:val="clear" w:color="auto" w:fill="auto"/>
          </w:tcPr>
          <w:p w14:paraId="2E3D19ED" w14:textId="77777777" w:rsidR="00982245" w:rsidRPr="00982245" w:rsidRDefault="00982245" w:rsidP="00982245">
            <w:pPr>
              <w:jc w:val="center"/>
              <w:rPr>
                <w:sz w:val="20"/>
                <w:szCs w:val="20"/>
                <w:u w:val="single"/>
              </w:rPr>
            </w:pPr>
            <w:r w:rsidRPr="00982245">
              <w:rPr>
                <w:snapToGrid w:val="0"/>
                <w:sz w:val="20"/>
                <w:szCs w:val="20"/>
              </w:rPr>
              <w:t>Корректировка предложений предприятия</w:t>
            </w:r>
          </w:p>
        </w:tc>
      </w:tr>
      <w:tr w:rsidR="00982245" w:rsidRPr="00982245" w14:paraId="57410056" w14:textId="77777777" w:rsidTr="00BD168F">
        <w:tc>
          <w:tcPr>
            <w:tcW w:w="639" w:type="dxa"/>
            <w:shd w:val="clear" w:color="auto" w:fill="auto"/>
          </w:tcPr>
          <w:p w14:paraId="39407B65" w14:textId="77777777" w:rsidR="00982245" w:rsidRPr="00982245" w:rsidRDefault="00982245" w:rsidP="00982245">
            <w:pPr>
              <w:jc w:val="center"/>
              <w:rPr>
                <w:sz w:val="20"/>
                <w:szCs w:val="20"/>
              </w:rPr>
            </w:pPr>
            <w:r w:rsidRPr="00982245">
              <w:rPr>
                <w:sz w:val="20"/>
                <w:szCs w:val="20"/>
              </w:rPr>
              <w:t>1</w:t>
            </w:r>
          </w:p>
        </w:tc>
        <w:tc>
          <w:tcPr>
            <w:tcW w:w="3114" w:type="dxa"/>
            <w:shd w:val="clear" w:color="auto" w:fill="auto"/>
          </w:tcPr>
          <w:p w14:paraId="79CAAE86" w14:textId="77777777" w:rsidR="00982245" w:rsidRPr="00982245" w:rsidRDefault="00982245" w:rsidP="00982245">
            <w:pPr>
              <w:rPr>
                <w:sz w:val="20"/>
                <w:szCs w:val="20"/>
              </w:rPr>
            </w:pPr>
            <w:r w:rsidRPr="00982245">
              <w:rPr>
                <w:sz w:val="20"/>
                <w:szCs w:val="20"/>
              </w:rPr>
              <w:t>Расходы на вспомогательные материалы</w:t>
            </w:r>
          </w:p>
        </w:tc>
        <w:tc>
          <w:tcPr>
            <w:tcW w:w="703" w:type="dxa"/>
            <w:shd w:val="clear" w:color="auto" w:fill="auto"/>
          </w:tcPr>
          <w:p w14:paraId="6F964CE7" w14:textId="77777777" w:rsidR="00982245" w:rsidRPr="00982245" w:rsidRDefault="00982245" w:rsidP="00982245">
            <w:pPr>
              <w:jc w:val="center"/>
              <w:rPr>
                <w:sz w:val="20"/>
                <w:szCs w:val="20"/>
              </w:rPr>
            </w:pPr>
            <w:r w:rsidRPr="00982245">
              <w:rPr>
                <w:sz w:val="20"/>
                <w:szCs w:val="20"/>
              </w:rPr>
              <w:t>тыс. руб.</w:t>
            </w:r>
          </w:p>
        </w:tc>
        <w:tc>
          <w:tcPr>
            <w:tcW w:w="1583" w:type="dxa"/>
            <w:shd w:val="clear" w:color="auto" w:fill="auto"/>
          </w:tcPr>
          <w:p w14:paraId="74112E6E" w14:textId="77777777" w:rsidR="00982245" w:rsidRPr="00982245" w:rsidRDefault="00982245" w:rsidP="00982245">
            <w:pPr>
              <w:jc w:val="center"/>
              <w:rPr>
                <w:sz w:val="20"/>
                <w:szCs w:val="20"/>
              </w:rPr>
            </w:pPr>
            <w:r w:rsidRPr="00982245">
              <w:rPr>
                <w:sz w:val="20"/>
                <w:szCs w:val="20"/>
              </w:rPr>
              <w:t>1 390,33</w:t>
            </w:r>
          </w:p>
        </w:tc>
        <w:tc>
          <w:tcPr>
            <w:tcW w:w="1584" w:type="dxa"/>
            <w:shd w:val="clear" w:color="auto" w:fill="auto"/>
          </w:tcPr>
          <w:p w14:paraId="522F1D2F" w14:textId="77777777" w:rsidR="00982245" w:rsidRPr="00982245" w:rsidRDefault="00982245" w:rsidP="00982245">
            <w:pPr>
              <w:jc w:val="center"/>
              <w:rPr>
                <w:sz w:val="20"/>
                <w:szCs w:val="20"/>
              </w:rPr>
            </w:pPr>
            <w:r w:rsidRPr="00982245">
              <w:rPr>
                <w:sz w:val="20"/>
                <w:szCs w:val="20"/>
              </w:rPr>
              <w:t>1 390,33</w:t>
            </w:r>
          </w:p>
        </w:tc>
        <w:tc>
          <w:tcPr>
            <w:tcW w:w="1721" w:type="dxa"/>
            <w:shd w:val="clear" w:color="auto" w:fill="auto"/>
          </w:tcPr>
          <w:p w14:paraId="747F6B37" w14:textId="77777777" w:rsidR="00982245" w:rsidRPr="00982245" w:rsidRDefault="00982245" w:rsidP="00982245">
            <w:pPr>
              <w:jc w:val="center"/>
              <w:rPr>
                <w:sz w:val="20"/>
                <w:szCs w:val="20"/>
              </w:rPr>
            </w:pPr>
            <w:r w:rsidRPr="00982245">
              <w:rPr>
                <w:sz w:val="20"/>
                <w:szCs w:val="20"/>
              </w:rPr>
              <w:t>0,00</w:t>
            </w:r>
          </w:p>
        </w:tc>
      </w:tr>
      <w:tr w:rsidR="00982245" w:rsidRPr="00982245" w14:paraId="59A132EA" w14:textId="77777777" w:rsidTr="00BD168F">
        <w:tc>
          <w:tcPr>
            <w:tcW w:w="639" w:type="dxa"/>
            <w:shd w:val="clear" w:color="auto" w:fill="auto"/>
          </w:tcPr>
          <w:p w14:paraId="73B6B7AF" w14:textId="77777777" w:rsidR="00982245" w:rsidRPr="00982245" w:rsidRDefault="00982245" w:rsidP="00982245">
            <w:pPr>
              <w:jc w:val="center"/>
              <w:rPr>
                <w:sz w:val="20"/>
                <w:szCs w:val="20"/>
              </w:rPr>
            </w:pPr>
            <w:r w:rsidRPr="00982245">
              <w:rPr>
                <w:sz w:val="20"/>
                <w:szCs w:val="20"/>
              </w:rPr>
              <w:t>2</w:t>
            </w:r>
          </w:p>
        </w:tc>
        <w:tc>
          <w:tcPr>
            <w:tcW w:w="3114" w:type="dxa"/>
            <w:shd w:val="clear" w:color="auto" w:fill="auto"/>
          </w:tcPr>
          <w:p w14:paraId="43B1A99D" w14:textId="77777777" w:rsidR="00982245" w:rsidRPr="00982245" w:rsidRDefault="00982245" w:rsidP="00982245">
            <w:pPr>
              <w:rPr>
                <w:sz w:val="20"/>
                <w:szCs w:val="20"/>
              </w:rPr>
            </w:pPr>
            <w:r w:rsidRPr="00982245">
              <w:rPr>
                <w:sz w:val="20"/>
                <w:szCs w:val="20"/>
              </w:rPr>
              <w:t>Расходы на оплату труда</w:t>
            </w:r>
          </w:p>
        </w:tc>
        <w:tc>
          <w:tcPr>
            <w:tcW w:w="703" w:type="dxa"/>
            <w:shd w:val="clear" w:color="auto" w:fill="auto"/>
          </w:tcPr>
          <w:p w14:paraId="11C4BB63" w14:textId="77777777" w:rsidR="00982245" w:rsidRPr="00982245" w:rsidRDefault="00982245" w:rsidP="00982245">
            <w:pPr>
              <w:jc w:val="center"/>
              <w:rPr>
                <w:sz w:val="20"/>
                <w:szCs w:val="20"/>
                <w:u w:val="single"/>
              </w:rPr>
            </w:pPr>
            <w:r w:rsidRPr="00982245">
              <w:rPr>
                <w:sz w:val="20"/>
                <w:szCs w:val="20"/>
              </w:rPr>
              <w:t>тыс. руб.</w:t>
            </w:r>
          </w:p>
        </w:tc>
        <w:tc>
          <w:tcPr>
            <w:tcW w:w="1583" w:type="dxa"/>
            <w:shd w:val="clear" w:color="auto" w:fill="auto"/>
          </w:tcPr>
          <w:p w14:paraId="43558627" w14:textId="77777777" w:rsidR="00982245" w:rsidRPr="00982245" w:rsidRDefault="00982245" w:rsidP="00982245">
            <w:pPr>
              <w:jc w:val="center"/>
              <w:rPr>
                <w:sz w:val="20"/>
                <w:szCs w:val="20"/>
              </w:rPr>
            </w:pPr>
            <w:r w:rsidRPr="00982245">
              <w:rPr>
                <w:sz w:val="20"/>
                <w:szCs w:val="20"/>
              </w:rPr>
              <w:t>32 500,47</w:t>
            </w:r>
          </w:p>
        </w:tc>
        <w:tc>
          <w:tcPr>
            <w:tcW w:w="1584" w:type="dxa"/>
            <w:shd w:val="clear" w:color="auto" w:fill="auto"/>
          </w:tcPr>
          <w:p w14:paraId="4308610E" w14:textId="77777777" w:rsidR="00982245" w:rsidRPr="00982245" w:rsidRDefault="00982245" w:rsidP="00982245">
            <w:pPr>
              <w:jc w:val="center"/>
              <w:rPr>
                <w:sz w:val="20"/>
                <w:szCs w:val="20"/>
              </w:rPr>
            </w:pPr>
            <w:r w:rsidRPr="00982245">
              <w:rPr>
                <w:sz w:val="20"/>
                <w:szCs w:val="20"/>
              </w:rPr>
              <w:t>32 500,47</w:t>
            </w:r>
          </w:p>
        </w:tc>
        <w:tc>
          <w:tcPr>
            <w:tcW w:w="1721" w:type="dxa"/>
            <w:shd w:val="clear" w:color="auto" w:fill="auto"/>
          </w:tcPr>
          <w:p w14:paraId="33803C97" w14:textId="77777777" w:rsidR="00982245" w:rsidRPr="00982245" w:rsidRDefault="00982245" w:rsidP="00982245">
            <w:pPr>
              <w:jc w:val="center"/>
              <w:rPr>
                <w:sz w:val="20"/>
                <w:szCs w:val="20"/>
              </w:rPr>
            </w:pPr>
            <w:r w:rsidRPr="00982245">
              <w:rPr>
                <w:sz w:val="20"/>
                <w:szCs w:val="20"/>
              </w:rPr>
              <w:t>0,00</w:t>
            </w:r>
          </w:p>
        </w:tc>
      </w:tr>
      <w:tr w:rsidR="00982245" w:rsidRPr="00982245" w14:paraId="6BD1944E" w14:textId="77777777" w:rsidTr="00BD168F">
        <w:trPr>
          <w:trHeight w:val="481"/>
        </w:trPr>
        <w:tc>
          <w:tcPr>
            <w:tcW w:w="639" w:type="dxa"/>
            <w:shd w:val="clear" w:color="auto" w:fill="auto"/>
          </w:tcPr>
          <w:p w14:paraId="182B0E7B" w14:textId="77777777" w:rsidR="00982245" w:rsidRPr="00982245" w:rsidRDefault="00982245" w:rsidP="00982245">
            <w:pPr>
              <w:jc w:val="center"/>
              <w:rPr>
                <w:sz w:val="20"/>
                <w:szCs w:val="20"/>
              </w:rPr>
            </w:pPr>
            <w:r w:rsidRPr="00982245">
              <w:rPr>
                <w:sz w:val="20"/>
                <w:szCs w:val="20"/>
              </w:rPr>
              <w:t>3</w:t>
            </w:r>
          </w:p>
        </w:tc>
        <w:tc>
          <w:tcPr>
            <w:tcW w:w="3114" w:type="dxa"/>
            <w:shd w:val="clear" w:color="auto" w:fill="auto"/>
          </w:tcPr>
          <w:p w14:paraId="46D7457F" w14:textId="77777777" w:rsidR="00982245" w:rsidRPr="00982245" w:rsidRDefault="00982245" w:rsidP="00982245">
            <w:pPr>
              <w:rPr>
                <w:sz w:val="20"/>
                <w:szCs w:val="20"/>
              </w:rPr>
            </w:pPr>
            <w:r w:rsidRPr="00982245">
              <w:rPr>
                <w:sz w:val="20"/>
                <w:szCs w:val="20"/>
              </w:rPr>
              <w:t>Расходы на иные услуги</w:t>
            </w:r>
          </w:p>
        </w:tc>
        <w:tc>
          <w:tcPr>
            <w:tcW w:w="703" w:type="dxa"/>
            <w:shd w:val="clear" w:color="auto" w:fill="auto"/>
          </w:tcPr>
          <w:p w14:paraId="4B91F78C" w14:textId="77777777" w:rsidR="00982245" w:rsidRPr="00982245" w:rsidRDefault="00982245" w:rsidP="00982245">
            <w:pPr>
              <w:jc w:val="center"/>
              <w:rPr>
                <w:sz w:val="20"/>
                <w:szCs w:val="20"/>
                <w:u w:val="single"/>
              </w:rPr>
            </w:pPr>
            <w:r w:rsidRPr="00982245">
              <w:rPr>
                <w:sz w:val="20"/>
                <w:szCs w:val="20"/>
              </w:rPr>
              <w:t>тыс. руб.</w:t>
            </w:r>
          </w:p>
        </w:tc>
        <w:tc>
          <w:tcPr>
            <w:tcW w:w="1583" w:type="dxa"/>
            <w:shd w:val="clear" w:color="auto" w:fill="auto"/>
          </w:tcPr>
          <w:p w14:paraId="39D28A9B" w14:textId="77777777" w:rsidR="00982245" w:rsidRPr="00982245" w:rsidRDefault="00982245" w:rsidP="00982245">
            <w:pPr>
              <w:jc w:val="center"/>
              <w:rPr>
                <w:sz w:val="20"/>
                <w:szCs w:val="20"/>
              </w:rPr>
            </w:pPr>
            <w:r w:rsidRPr="00982245">
              <w:rPr>
                <w:sz w:val="20"/>
                <w:szCs w:val="20"/>
              </w:rPr>
              <w:t>9 267,04</w:t>
            </w:r>
          </w:p>
        </w:tc>
        <w:tc>
          <w:tcPr>
            <w:tcW w:w="1584" w:type="dxa"/>
            <w:shd w:val="clear" w:color="auto" w:fill="auto"/>
          </w:tcPr>
          <w:p w14:paraId="5D1C207E" w14:textId="77777777" w:rsidR="00982245" w:rsidRPr="00982245" w:rsidRDefault="00982245" w:rsidP="00982245">
            <w:pPr>
              <w:jc w:val="center"/>
              <w:rPr>
                <w:sz w:val="20"/>
                <w:szCs w:val="20"/>
              </w:rPr>
            </w:pPr>
            <w:r w:rsidRPr="00982245">
              <w:rPr>
                <w:sz w:val="20"/>
                <w:szCs w:val="20"/>
              </w:rPr>
              <w:t>9 267,04</w:t>
            </w:r>
          </w:p>
        </w:tc>
        <w:tc>
          <w:tcPr>
            <w:tcW w:w="1721" w:type="dxa"/>
            <w:shd w:val="clear" w:color="auto" w:fill="auto"/>
          </w:tcPr>
          <w:p w14:paraId="1B1766DB" w14:textId="77777777" w:rsidR="00982245" w:rsidRPr="00982245" w:rsidRDefault="00982245" w:rsidP="00982245">
            <w:pPr>
              <w:jc w:val="center"/>
              <w:rPr>
                <w:sz w:val="20"/>
                <w:szCs w:val="20"/>
              </w:rPr>
            </w:pPr>
            <w:r w:rsidRPr="00982245">
              <w:rPr>
                <w:sz w:val="20"/>
                <w:szCs w:val="20"/>
              </w:rPr>
              <w:t>0,00</w:t>
            </w:r>
          </w:p>
        </w:tc>
      </w:tr>
      <w:tr w:rsidR="00982245" w:rsidRPr="00982245" w14:paraId="1A2AFEE5" w14:textId="77777777" w:rsidTr="00BD168F">
        <w:tc>
          <w:tcPr>
            <w:tcW w:w="639" w:type="dxa"/>
            <w:shd w:val="clear" w:color="auto" w:fill="auto"/>
          </w:tcPr>
          <w:p w14:paraId="62336FBE" w14:textId="77777777" w:rsidR="00982245" w:rsidRPr="00982245" w:rsidRDefault="00982245" w:rsidP="00982245">
            <w:pPr>
              <w:jc w:val="center"/>
              <w:rPr>
                <w:sz w:val="20"/>
                <w:szCs w:val="20"/>
              </w:rPr>
            </w:pPr>
            <w:r w:rsidRPr="00982245">
              <w:rPr>
                <w:sz w:val="20"/>
                <w:szCs w:val="20"/>
              </w:rPr>
              <w:t>4</w:t>
            </w:r>
          </w:p>
        </w:tc>
        <w:tc>
          <w:tcPr>
            <w:tcW w:w="3114" w:type="dxa"/>
            <w:shd w:val="clear" w:color="auto" w:fill="auto"/>
          </w:tcPr>
          <w:p w14:paraId="6A52AC27" w14:textId="77777777" w:rsidR="00982245" w:rsidRPr="00982245" w:rsidRDefault="00982245" w:rsidP="00982245">
            <w:pPr>
              <w:rPr>
                <w:sz w:val="20"/>
                <w:szCs w:val="20"/>
              </w:rPr>
            </w:pPr>
            <w:r w:rsidRPr="00982245">
              <w:rPr>
                <w:sz w:val="20"/>
                <w:szCs w:val="20"/>
              </w:rPr>
              <w:t>Расходы на служебные командировки</w:t>
            </w:r>
          </w:p>
        </w:tc>
        <w:tc>
          <w:tcPr>
            <w:tcW w:w="703" w:type="dxa"/>
            <w:shd w:val="clear" w:color="auto" w:fill="auto"/>
          </w:tcPr>
          <w:p w14:paraId="00A35619" w14:textId="77777777" w:rsidR="00982245" w:rsidRPr="00982245" w:rsidRDefault="00982245" w:rsidP="00982245">
            <w:pPr>
              <w:jc w:val="center"/>
              <w:rPr>
                <w:sz w:val="20"/>
                <w:szCs w:val="20"/>
              </w:rPr>
            </w:pPr>
            <w:r w:rsidRPr="00982245">
              <w:rPr>
                <w:sz w:val="20"/>
                <w:szCs w:val="20"/>
              </w:rPr>
              <w:t>тыс. руб.</w:t>
            </w:r>
          </w:p>
        </w:tc>
        <w:tc>
          <w:tcPr>
            <w:tcW w:w="1583" w:type="dxa"/>
            <w:shd w:val="clear" w:color="auto" w:fill="auto"/>
          </w:tcPr>
          <w:p w14:paraId="152AAF36" w14:textId="77777777" w:rsidR="00982245" w:rsidRPr="00982245" w:rsidRDefault="00982245" w:rsidP="00982245">
            <w:pPr>
              <w:jc w:val="center"/>
              <w:rPr>
                <w:sz w:val="20"/>
                <w:szCs w:val="20"/>
              </w:rPr>
            </w:pPr>
            <w:r w:rsidRPr="00982245">
              <w:rPr>
                <w:sz w:val="20"/>
                <w:szCs w:val="20"/>
              </w:rPr>
              <w:t>92,95</w:t>
            </w:r>
          </w:p>
        </w:tc>
        <w:tc>
          <w:tcPr>
            <w:tcW w:w="1584" w:type="dxa"/>
            <w:shd w:val="clear" w:color="auto" w:fill="auto"/>
          </w:tcPr>
          <w:p w14:paraId="219071F4" w14:textId="77777777" w:rsidR="00982245" w:rsidRPr="00982245" w:rsidRDefault="00982245" w:rsidP="00982245">
            <w:pPr>
              <w:jc w:val="center"/>
              <w:rPr>
                <w:sz w:val="20"/>
                <w:szCs w:val="20"/>
              </w:rPr>
            </w:pPr>
            <w:r w:rsidRPr="00982245">
              <w:rPr>
                <w:sz w:val="20"/>
                <w:szCs w:val="20"/>
              </w:rPr>
              <w:t>92,95</w:t>
            </w:r>
          </w:p>
        </w:tc>
        <w:tc>
          <w:tcPr>
            <w:tcW w:w="1721" w:type="dxa"/>
            <w:shd w:val="clear" w:color="auto" w:fill="auto"/>
          </w:tcPr>
          <w:p w14:paraId="3D70599F" w14:textId="77777777" w:rsidR="00982245" w:rsidRPr="00982245" w:rsidRDefault="00982245" w:rsidP="00982245">
            <w:pPr>
              <w:jc w:val="center"/>
              <w:rPr>
                <w:sz w:val="20"/>
                <w:szCs w:val="20"/>
              </w:rPr>
            </w:pPr>
            <w:r w:rsidRPr="00982245">
              <w:rPr>
                <w:sz w:val="20"/>
                <w:szCs w:val="20"/>
              </w:rPr>
              <w:t>0,00</w:t>
            </w:r>
          </w:p>
        </w:tc>
      </w:tr>
      <w:tr w:rsidR="00982245" w:rsidRPr="00982245" w14:paraId="41D371C9" w14:textId="77777777" w:rsidTr="00BD168F">
        <w:tc>
          <w:tcPr>
            <w:tcW w:w="639" w:type="dxa"/>
            <w:shd w:val="clear" w:color="auto" w:fill="auto"/>
          </w:tcPr>
          <w:p w14:paraId="7E8155FA" w14:textId="77777777" w:rsidR="00982245" w:rsidRPr="00982245" w:rsidRDefault="00982245" w:rsidP="00982245">
            <w:pPr>
              <w:jc w:val="center"/>
              <w:rPr>
                <w:sz w:val="20"/>
                <w:szCs w:val="20"/>
              </w:rPr>
            </w:pPr>
            <w:r w:rsidRPr="00982245">
              <w:rPr>
                <w:sz w:val="20"/>
                <w:szCs w:val="20"/>
              </w:rPr>
              <w:t>5</w:t>
            </w:r>
          </w:p>
        </w:tc>
        <w:tc>
          <w:tcPr>
            <w:tcW w:w="3114" w:type="dxa"/>
            <w:shd w:val="clear" w:color="auto" w:fill="auto"/>
          </w:tcPr>
          <w:p w14:paraId="42CC6044" w14:textId="77777777" w:rsidR="00982245" w:rsidRPr="00982245" w:rsidRDefault="00982245" w:rsidP="00982245">
            <w:pPr>
              <w:rPr>
                <w:sz w:val="20"/>
                <w:szCs w:val="20"/>
              </w:rPr>
            </w:pPr>
            <w:r w:rsidRPr="00982245">
              <w:rPr>
                <w:sz w:val="20"/>
                <w:szCs w:val="20"/>
              </w:rPr>
              <w:t>Расходы на обучение персонала</w:t>
            </w:r>
          </w:p>
        </w:tc>
        <w:tc>
          <w:tcPr>
            <w:tcW w:w="703" w:type="dxa"/>
            <w:shd w:val="clear" w:color="auto" w:fill="auto"/>
          </w:tcPr>
          <w:p w14:paraId="3595E1B4" w14:textId="77777777" w:rsidR="00982245" w:rsidRPr="00982245" w:rsidRDefault="00982245" w:rsidP="00982245">
            <w:pPr>
              <w:jc w:val="center"/>
              <w:rPr>
                <w:sz w:val="20"/>
                <w:szCs w:val="20"/>
              </w:rPr>
            </w:pPr>
            <w:r w:rsidRPr="00982245">
              <w:rPr>
                <w:sz w:val="20"/>
                <w:szCs w:val="20"/>
              </w:rPr>
              <w:t>тыс. руб.</w:t>
            </w:r>
          </w:p>
        </w:tc>
        <w:tc>
          <w:tcPr>
            <w:tcW w:w="1583" w:type="dxa"/>
            <w:shd w:val="clear" w:color="auto" w:fill="auto"/>
          </w:tcPr>
          <w:p w14:paraId="5200776D" w14:textId="77777777" w:rsidR="00982245" w:rsidRPr="00982245" w:rsidRDefault="00982245" w:rsidP="00982245">
            <w:pPr>
              <w:jc w:val="center"/>
              <w:rPr>
                <w:sz w:val="20"/>
                <w:szCs w:val="20"/>
              </w:rPr>
            </w:pPr>
            <w:r w:rsidRPr="00982245">
              <w:rPr>
                <w:sz w:val="20"/>
                <w:szCs w:val="20"/>
              </w:rPr>
              <w:t>295,66</w:t>
            </w:r>
          </w:p>
        </w:tc>
        <w:tc>
          <w:tcPr>
            <w:tcW w:w="1584" w:type="dxa"/>
            <w:shd w:val="clear" w:color="auto" w:fill="auto"/>
          </w:tcPr>
          <w:p w14:paraId="76F283E9" w14:textId="77777777" w:rsidR="00982245" w:rsidRPr="00982245" w:rsidRDefault="00982245" w:rsidP="00982245">
            <w:pPr>
              <w:jc w:val="center"/>
              <w:rPr>
                <w:sz w:val="20"/>
                <w:szCs w:val="20"/>
              </w:rPr>
            </w:pPr>
            <w:r w:rsidRPr="00982245">
              <w:rPr>
                <w:sz w:val="20"/>
                <w:szCs w:val="20"/>
              </w:rPr>
              <w:t>295,66</w:t>
            </w:r>
          </w:p>
        </w:tc>
        <w:tc>
          <w:tcPr>
            <w:tcW w:w="1721" w:type="dxa"/>
            <w:shd w:val="clear" w:color="auto" w:fill="auto"/>
          </w:tcPr>
          <w:p w14:paraId="50BB7063" w14:textId="77777777" w:rsidR="00982245" w:rsidRPr="00982245" w:rsidRDefault="00982245" w:rsidP="00982245">
            <w:pPr>
              <w:jc w:val="center"/>
              <w:rPr>
                <w:sz w:val="20"/>
                <w:szCs w:val="20"/>
              </w:rPr>
            </w:pPr>
            <w:r w:rsidRPr="00982245">
              <w:rPr>
                <w:sz w:val="20"/>
                <w:szCs w:val="20"/>
              </w:rPr>
              <w:t>0,00</w:t>
            </w:r>
          </w:p>
        </w:tc>
      </w:tr>
      <w:tr w:rsidR="00982245" w:rsidRPr="00982245" w14:paraId="2CD022BE" w14:textId="77777777" w:rsidTr="00BD168F">
        <w:tc>
          <w:tcPr>
            <w:tcW w:w="639" w:type="dxa"/>
            <w:shd w:val="clear" w:color="auto" w:fill="auto"/>
          </w:tcPr>
          <w:p w14:paraId="67C11478" w14:textId="77777777" w:rsidR="00982245" w:rsidRPr="00982245" w:rsidRDefault="00982245" w:rsidP="00982245">
            <w:pPr>
              <w:jc w:val="center"/>
              <w:rPr>
                <w:sz w:val="20"/>
                <w:szCs w:val="20"/>
              </w:rPr>
            </w:pPr>
            <w:r w:rsidRPr="00982245">
              <w:rPr>
                <w:sz w:val="20"/>
                <w:szCs w:val="20"/>
              </w:rPr>
              <w:t>6</w:t>
            </w:r>
          </w:p>
        </w:tc>
        <w:tc>
          <w:tcPr>
            <w:tcW w:w="3114" w:type="dxa"/>
            <w:shd w:val="clear" w:color="auto" w:fill="auto"/>
          </w:tcPr>
          <w:p w14:paraId="753B215F" w14:textId="77777777" w:rsidR="00982245" w:rsidRPr="00982245" w:rsidRDefault="00982245" w:rsidP="00982245">
            <w:pPr>
              <w:rPr>
                <w:sz w:val="20"/>
                <w:szCs w:val="20"/>
              </w:rPr>
            </w:pPr>
            <w:r w:rsidRPr="00982245">
              <w:rPr>
                <w:sz w:val="20"/>
                <w:szCs w:val="20"/>
              </w:rPr>
              <w:t>Арендная плата</w:t>
            </w:r>
          </w:p>
        </w:tc>
        <w:tc>
          <w:tcPr>
            <w:tcW w:w="703" w:type="dxa"/>
            <w:shd w:val="clear" w:color="auto" w:fill="auto"/>
          </w:tcPr>
          <w:p w14:paraId="787C3B49" w14:textId="77777777" w:rsidR="00982245" w:rsidRPr="00982245" w:rsidRDefault="00982245" w:rsidP="00982245">
            <w:pPr>
              <w:jc w:val="center"/>
              <w:rPr>
                <w:sz w:val="20"/>
                <w:szCs w:val="20"/>
              </w:rPr>
            </w:pPr>
            <w:r w:rsidRPr="00982245">
              <w:rPr>
                <w:sz w:val="20"/>
                <w:szCs w:val="20"/>
              </w:rPr>
              <w:t>тыс. руб.</w:t>
            </w:r>
          </w:p>
        </w:tc>
        <w:tc>
          <w:tcPr>
            <w:tcW w:w="1583" w:type="dxa"/>
            <w:shd w:val="clear" w:color="auto" w:fill="auto"/>
          </w:tcPr>
          <w:p w14:paraId="50FB5070" w14:textId="77777777" w:rsidR="00982245" w:rsidRPr="00982245" w:rsidRDefault="00982245" w:rsidP="00982245">
            <w:pPr>
              <w:jc w:val="center"/>
              <w:rPr>
                <w:sz w:val="20"/>
                <w:szCs w:val="20"/>
              </w:rPr>
            </w:pPr>
            <w:r w:rsidRPr="00982245">
              <w:rPr>
                <w:sz w:val="20"/>
                <w:szCs w:val="20"/>
              </w:rPr>
              <w:t>464,77</w:t>
            </w:r>
          </w:p>
        </w:tc>
        <w:tc>
          <w:tcPr>
            <w:tcW w:w="1584" w:type="dxa"/>
            <w:shd w:val="clear" w:color="auto" w:fill="auto"/>
          </w:tcPr>
          <w:p w14:paraId="5449A856" w14:textId="77777777" w:rsidR="00982245" w:rsidRPr="00982245" w:rsidRDefault="00982245" w:rsidP="00982245">
            <w:pPr>
              <w:jc w:val="center"/>
              <w:rPr>
                <w:sz w:val="20"/>
                <w:szCs w:val="20"/>
              </w:rPr>
            </w:pPr>
            <w:r w:rsidRPr="00982245">
              <w:rPr>
                <w:sz w:val="20"/>
                <w:szCs w:val="20"/>
              </w:rPr>
              <w:t>464,77</w:t>
            </w:r>
          </w:p>
        </w:tc>
        <w:tc>
          <w:tcPr>
            <w:tcW w:w="1721" w:type="dxa"/>
            <w:shd w:val="clear" w:color="auto" w:fill="auto"/>
          </w:tcPr>
          <w:p w14:paraId="28CBC84E" w14:textId="77777777" w:rsidR="00982245" w:rsidRPr="00982245" w:rsidRDefault="00982245" w:rsidP="00982245">
            <w:pPr>
              <w:jc w:val="center"/>
              <w:rPr>
                <w:sz w:val="20"/>
                <w:szCs w:val="20"/>
              </w:rPr>
            </w:pPr>
            <w:r w:rsidRPr="00982245">
              <w:rPr>
                <w:sz w:val="20"/>
                <w:szCs w:val="20"/>
              </w:rPr>
              <w:t>0,00</w:t>
            </w:r>
          </w:p>
        </w:tc>
      </w:tr>
      <w:tr w:rsidR="00982245" w:rsidRPr="00982245" w14:paraId="2B6307F1" w14:textId="77777777" w:rsidTr="00BD168F">
        <w:tc>
          <w:tcPr>
            <w:tcW w:w="639" w:type="dxa"/>
            <w:shd w:val="clear" w:color="auto" w:fill="auto"/>
          </w:tcPr>
          <w:p w14:paraId="47D194A9" w14:textId="77777777" w:rsidR="00982245" w:rsidRPr="00982245" w:rsidRDefault="00982245" w:rsidP="00982245">
            <w:pPr>
              <w:jc w:val="center"/>
              <w:rPr>
                <w:sz w:val="20"/>
                <w:szCs w:val="20"/>
              </w:rPr>
            </w:pPr>
            <w:r w:rsidRPr="00982245">
              <w:rPr>
                <w:sz w:val="20"/>
                <w:szCs w:val="20"/>
              </w:rPr>
              <w:t>7</w:t>
            </w:r>
          </w:p>
        </w:tc>
        <w:tc>
          <w:tcPr>
            <w:tcW w:w="3114" w:type="dxa"/>
            <w:shd w:val="clear" w:color="auto" w:fill="auto"/>
          </w:tcPr>
          <w:p w14:paraId="4E40F5BB" w14:textId="77777777" w:rsidR="00982245" w:rsidRPr="00982245" w:rsidRDefault="00982245" w:rsidP="00982245">
            <w:pPr>
              <w:rPr>
                <w:sz w:val="20"/>
                <w:szCs w:val="20"/>
              </w:rPr>
            </w:pPr>
            <w:r w:rsidRPr="00982245">
              <w:rPr>
                <w:sz w:val="20"/>
                <w:szCs w:val="20"/>
              </w:rPr>
              <w:t>Расходы на услуги производственного характера</w:t>
            </w:r>
          </w:p>
        </w:tc>
        <w:tc>
          <w:tcPr>
            <w:tcW w:w="703" w:type="dxa"/>
            <w:shd w:val="clear" w:color="auto" w:fill="auto"/>
          </w:tcPr>
          <w:p w14:paraId="2D1FD4B6" w14:textId="77777777" w:rsidR="00982245" w:rsidRPr="00982245" w:rsidRDefault="00982245" w:rsidP="00982245">
            <w:pPr>
              <w:jc w:val="center"/>
              <w:rPr>
                <w:sz w:val="20"/>
                <w:szCs w:val="20"/>
              </w:rPr>
            </w:pPr>
            <w:r w:rsidRPr="00982245">
              <w:rPr>
                <w:sz w:val="20"/>
                <w:szCs w:val="20"/>
              </w:rPr>
              <w:t>тыс. руб.</w:t>
            </w:r>
          </w:p>
        </w:tc>
        <w:tc>
          <w:tcPr>
            <w:tcW w:w="1583" w:type="dxa"/>
            <w:shd w:val="clear" w:color="auto" w:fill="auto"/>
          </w:tcPr>
          <w:p w14:paraId="3930126C" w14:textId="77777777" w:rsidR="00982245" w:rsidRPr="00982245" w:rsidRDefault="00982245" w:rsidP="00982245">
            <w:pPr>
              <w:jc w:val="center"/>
              <w:rPr>
                <w:sz w:val="20"/>
                <w:szCs w:val="20"/>
              </w:rPr>
            </w:pPr>
            <w:r w:rsidRPr="00982245">
              <w:rPr>
                <w:sz w:val="20"/>
                <w:szCs w:val="20"/>
              </w:rPr>
              <w:t>343 977,86</w:t>
            </w:r>
          </w:p>
        </w:tc>
        <w:tc>
          <w:tcPr>
            <w:tcW w:w="1584" w:type="dxa"/>
            <w:shd w:val="clear" w:color="auto" w:fill="auto"/>
          </w:tcPr>
          <w:p w14:paraId="043F9DF1" w14:textId="77777777" w:rsidR="00982245" w:rsidRPr="00982245" w:rsidRDefault="00982245" w:rsidP="00982245">
            <w:pPr>
              <w:jc w:val="center"/>
              <w:rPr>
                <w:sz w:val="20"/>
                <w:szCs w:val="20"/>
              </w:rPr>
            </w:pPr>
            <w:r w:rsidRPr="00982245">
              <w:rPr>
                <w:sz w:val="20"/>
                <w:szCs w:val="20"/>
              </w:rPr>
              <w:t>343 977,86</w:t>
            </w:r>
          </w:p>
        </w:tc>
        <w:tc>
          <w:tcPr>
            <w:tcW w:w="1721" w:type="dxa"/>
            <w:shd w:val="clear" w:color="auto" w:fill="auto"/>
          </w:tcPr>
          <w:p w14:paraId="179ADED3" w14:textId="77777777" w:rsidR="00982245" w:rsidRPr="00982245" w:rsidRDefault="00982245" w:rsidP="00982245">
            <w:pPr>
              <w:jc w:val="center"/>
              <w:rPr>
                <w:sz w:val="20"/>
                <w:szCs w:val="20"/>
              </w:rPr>
            </w:pPr>
            <w:r w:rsidRPr="00982245">
              <w:rPr>
                <w:sz w:val="20"/>
                <w:szCs w:val="20"/>
              </w:rPr>
              <w:t>0,00</w:t>
            </w:r>
          </w:p>
        </w:tc>
      </w:tr>
      <w:tr w:rsidR="00982245" w:rsidRPr="00982245" w14:paraId="2B0C495A" w14:textId="77777777" w:rsidTr="00BD168F">
        <w:tc>
          <w:tcPr>
            <w:tcW w:w="639" w:type="dxa"/>
            <w:shd w:val="clear" w:color="auto" w:fill="auto"/>
          </w:tcPr>
          <w:p w14:paraId="11346060" w14:textId="77777777" w:rsidR="00982245" w:rsidRPr="00982245" w:rsidRDefault="00982245" w:rsidP="00982245">
            <w:pPr>
              <w:jc w:val="center"/>
              <w:rPr>
                <w:sz w:val="20"/>
                <w:szCs w:val="20"/>
              </w:rPr>
            </w:pPr>
            <w:r w:rsidRPr="00982245">
              <w:rPr>
                <w:sz w:val="20"/>
                <w:szCs w:val="20"/>
              </w:rPr>
              <w:t>8</w:t>
            </w:r>
          </w:p>
        </w:tc>
        <w:tc>
          <w:tcPr>
            <w:tcW w:w="3114" w:type="dxa"/>
            <w:shd w:val="clear" w:color="auto" w:fill="auto"/>
          </w:tcPr>
          <w:p w14:paraId="216202B7" w14:textId="77777777" w:rsidR="00982245" w:rsidRPr="00982245" w:rsidRDefault="00982245" w:rsidP="00982245">
            <w:pPr>
              <w:rPr>
                <w:sz w:val="20"/>
                <w:szCs w:val="20"/>
              </w:rPr>
            </w:pPr>
            <w:r w:rsidRPr="00982245">
              <w:rPr>
                <w:sz w:val="20"/>
                <w:szCs w:val="20"/>
              </w:rPr>
              <w:t>Расходы на капитальный ремонт</w:t>
            </w:r>
          </w:p>
        </w:tc>
        <w:tc>
          <w:tcPr>
            <w:tcW w:w="703" w:type="dxa"/>
            <w:shd w:val="clear" w:color="auto" w:fill="auto"/>
          </w:tcPr>
          <w:p w14:paraId="480EF707" w14:textId="77777777" w:rsidR="00982245" w:rsidRPr="00982245" w:rsidRDefault="00982245" w:rsidP="00982245">
            <w:pPr>
              <w:jc w:val="center"/>
              <w:rPr>
                <w:sz w:val="20"/>
                <w:szCs w:val="20"/>
              </w:rPr>
            </w:pPr>
            <w:r w:rsidRPr="00982245">
              <w:rPr>
                <w:sz w:val="20"/>
                <w:szCs w:val="20"/>
              </w:rPr>
              <w:t>тыс. руб.</w:t>
            </w:r>
          </w:p>
        </w:tc>
        <w:tc>
          <w:tcPr>
            <w:tcW w:w="1583" w:type="dxa"/>
            <w:shd w:val="clear" w:color="auto" w:fill="auto"/>
          </w:tcPr>
          <w:p w14:paraId="0127AB80" w14:textId="77777777" w:rsidR="00982245" w:rsidRPr="00982245" w:rsidRDefault="00982245" w:rsidP="00982245">
            <w:pPr>
              <w:jc w:val="center"/>
              <w:rPr>
                <w:sz w:val="20"/>
                <w:szCs w:val="20"/>
              </w:rPr>
            </w:pPr>
            <w:r w:rsidRPr="00982245">
              <w:rPr>
                <w:sz w:val="20"/>
                <w:szCs w:val="20"/>
              </w:rPr>
              <w:t>40 254,01</w:t>
            </w:r>
          </w:p>
        </w:tc>
        <w:tc>
          <w:tcPr>
            <w:tcW w:w="1584" w:type="dxa"/>
            <w:shd w:val="clear" w:color="auto" w:fill="auto"/>
          </w:tcPr>
          <w:p w14:paraId="69EB0CD0" w14:textId="77777777" w:rsidR="00982245" w:rsidRPr="00982245" w:rsidRDefault="00982245" w:rsidP="00982245">
            <w:pPr>
              <w:jc w:val="center"/>
              <w:rPr>
                <w:sz w:val="20"/>
                <w:szCs w:val="20"/>
              </w:rPr>
            </w:pPr>
            <w:r w:rsidRPr="00982245">
              <w:rPr>
                <w:sz w:val="20"/>
                <w:szCs w:val="20"/>
              </w:rPr>
              <w:t>40 254,01</w:t>
            </w:r>
          </w:p>
        </w:tc>
        <w:tc>
          <w:tcPr>
            <w:tcW w:w="1721" w:type="dxa"/>
            <w:shd w:val="clear" w:color="auto" w:fill="auto"/>
          </w:tcPr>
          <w:p w14:paraId="7957740F" w14:textId="77777777" w:rsidR="00982245" w:rsidRPr="00982245" w:rsidRDefault="00982245" w:rsidP="00982245">
            <w:pPr>
              <w:jc w:val="center"/>
              <w:rPr>
                <w:sz w:val="20"/>
                <w:szCs w:val="20"/>
              </w:rPr>
            </w:pPr>
            <w:r w:rsidRPr="00982245">
              <w:rPr>
                <w:sz w:val="20"/>
                <w:szCs w:val="20"/>
              </w:rPr>
              <w:t>0,00</w:t>
            </w:r>
          </w:p>
        </w:tc>
      </w:tr>
      <w:tr w:rsidR="00982245" w:rsidRPr="00982245" w14:paraId="5CB6CB18" w14:textId="77777777" w:rsidTr="00BD168F">
        <w:tc>
          <w:tcPr>
            <w:tcW w:w="639" w:type="dxa"/>
            <w:shd w:val="clear" w:color="auto" w:fill="auto"/>
          </w:tcPr>
          <w:p w14:paraId="1166DCBD" w14:textId="77777777" w:rsidR="00982245" w:rsidRPr="00982245" w:rsidRDefault="00982245" w:rsidP="00982245">
            <w:pPr>
              <w:jc w:val="both"/>
              <w:rPr>
                <w:sz w:val="20"/>
                <w:szCs w:val="20"/>
              </w:rPr>
            </w:pPr>
          </w:p>
        </w:tc>
        <w:tc>
          <w:tcPr>
            <w:tcW w:w="3114" w:type="dxa"/>
            <w:shd w:val="clear" w:color="auto" w:fill="auto"/>
          </w:tcPr>
          <w:p w14:paraId="322EE660" w14:textId="77777777" w:rsidR="00982245" w:rsidRPr="00982245" w:rsidRDefault="00982245" w:rsidP="00982245">
            <w:pPr>
              <w:rPr>
                <w:sz w:val="20"/>
                <w:szCs w:val="20"/>
                <w:u w:val="single"/>
              </w:rPr>
            </w:pPr>
            <w:r w:rsidRPr="00982245">
              <w:rPr>
                <w:snapToGrid w:val="0"/>
                <w:sz w:val="20"/>
                <w:szCs w:val="20"/>
              </w:rPr>
              <w:t>Итого операционных (подконтрольных) расходов</w:t>
            </w:r>
          </w:p>
        </w:tc>
        <w:tc>
          <w:tcPr>
            <w:tcW w:w="703" w:type="dxa"/>
            <w:shd w:val="clear" w:color="auto" w:fill="auto"/>
          </w:tcPr>
          <w:p w14:paraId="4C48AEB1" w14:textId="77777777" w:rsidR="00982245" w:rsidRPr="00982245" w:rsidRDefault="00982245" w:rsidP="00982245">
            <w:pPr>
              <w:jc w:val="center"/>
              <w:rPr>
                <w:sz w:val="20"/>
                <w:szCs w:val="20"/>
                <w:u w:val="single"/>
              </w:rPr>
            </w:pPr>
            <w:r w:rsidRPr="00982245">
              <w:rPr>
                <w:sz w:val="20"/>
                <w:szCs w:val="20"/>
              </w:rPr>
              <w:t>тыс. руб.</w:t>
            </w:r>
          </w:p>
        </w:tc>
        <w:tc>
          <w:tcPr>
            <w:tcW w:w="1583" w:type="dxa"/>
            <w:shd w:val="clear" w:color="auto" w:fill="auto"/>
          </w:tcPr>
          <w:p w14:paraId="1B629086" w14:textId="77777777" w:rsidR="00982245" w:rsidRPr="00982245" w:rsidRDefault="00982245" w:rsidP="00982245">
            <w:pPr>
              <w:jc w:val="center"/>
              <w:rPr>
                <w:sz w:val="20"/>
                <w:szCs w:val="20"/>
              </w:rPr>
            </w:pPr>
            <w:r w:rsidRPr="00982245">
              <w:rPr>
                <w:sz w:val="20"/>
                <w:szCs w:val="20"/>
              </w:rPr>
              <w:t>428 242,47</w:t>
            </w:r>
          </w:p>
        </w:tc>
        <w:tc>
          <w:tcPr>
            <w:tcW w:w="1584" w:type="dxa"/>
            <w:shd w:val="clear" w:color="auto" w:fill="auto"/>
          </w:tcPr>
          <w:p w14:paraId="2F4F1E73" w14:textId="77777777" w:rsidR="00982245" w:rsidRPr="00982245" w:rsidRDefault="00982245" w:rsidP="00982245">
            <w:pPr>
              <w:jc w:val="center"/>
              <w:rPr>
                <w:sz w:val="20"/>
                <w:szCs w:val="20"/>
              </w:rPr>
            </w:pPr>
            <w:r w:rsidRPr="00982245">
              <w:rPr>
                <w:sz w:val="20"/>
                <w:szCs w:val="20"/>
              </w:rPr>
              <w:t>428 242,47</w:t>
            </w:r>
          </w:p>
        </w:tc>
        <w:tc>
          <w:tcPr>
            <w:tcW w:w="1721" w:type="dxa"/>
            <w:shd w:val="clear" w:color="auto" w:fill="auto"/>
          </w:tcPr>
          <w:p w14:paraId="094FFD58" w14:textId="77777777" w:rsidR="00982245" w:rsidRPr="00982245" w:rsidRDefault="00982245" w:rsidP="00982245">
            <w:pPr>
              <w:jc w:val="center"/>
              <w:rPr>
                <w:sz w:val="20"/>
                <w:szCs w:val="20"/>
              </w:rPr>
            </w:pPr>
            <w:r w:rsidRPr="00982245">
              <w:rPr>
                <w:sz w:val="20"/>
                <w:szCs w:val="20"/>
              </w:rPr>
              <w:t>0,00</w:t>
            </w:r>
          </w:p>
        </w:tc>
      </w:tr>
    </w:tbl>
    <w:p w14:paraId="6B9A4569" w14:textId="77777777" w:rsidR="00982245" w:rsidRPr="00982245" w:rsidRDefault="00982245" w:rsidP="00982245">
      <w:pPr>
        <w:widowControl w:val="0"/>
        <w:autoSpaceDE w:val="0"/>
        <w:autoSpaceDN w:val="0"/>
        <w:jc w:val="both"/>
        <w:rPr>
          <w:b/>
          <w:bCs/>
          <w:snapToGrid w:val="0"/>
          <w:sz w:val="28"/>
          <w:szCs w:val="28"/>
        </w:rPr>
      </w:pPr>
      <w:bookmarkStart w:id="149" w:name="_Toc88061844"/>
      <w:bookmarkStart w:id="150" w:name="_Toc118726061"/>
    </w:p>
    <w:p w14:paraId="1865CA5A" w14:textId="77777777" w:rsidR="00982245" w:rsidRPr="00982245" w:rsidRDefault="00982245" w:rsidP="00982245">
      <w:pPr>
        <w:widowControl w:val="0"/>
        <w:autoSpaceDE w:val="0"/>
        <w:autoSpaceDN w:val="0"/>
        <w:ind w:firstLine="709"/>
        <w:jc w:val="both"/>
        <w:rPr>
          <w:sz w:val="28"/>
          <w:szCs w:val="28"/>
        </w:rPr>
      </w:pPr>
      <w:r w:rsidRPr="00982245">
        <w:rPr>
          <w:sz w:val="28"/>
          <w:szCs w:val="28"/>
        </w:rPr>
        <w:t>Предприятием заявлены операционные расходы (по договору аренды от 07.09.2023 б/н) на 2025 год в сумме 676,53 тыс. руб.</w:t>
      </w:r>
    </w:p>
    <w:p w14:paraId="1410A641" w14:textId="77777777" w:rsidR="00982245" w:rsidRPr="00982245" w:rsidRDefault="00982245" w:rsidP="00982245">
      <w:pPr>
        <w:ind w:firstLine="709"/>
        <w:jc w:val="both"/>
        <w:rPr>
          <w:snapToGrid w:val="0"/>
          <w:sz w:val="28"/>
          <w:szCs w:val="28"/>
        </w:rPr>
      </w:pPr>
      <w:r w:rsidRPr="00982245">
        <w:rPr>
          <w:snapToGrid w:val="0"/>
          <w:sz w:val="28"/>
          <w:szCs w:val="28"/>
        </w:rPr>
        <w:t>Для составления данного расчета, эксперты руководствовались Прогнозом Минэкономразвития России, опубликованным на сайте 30.09.2024, в соответствии с которым ИПЦ на 2025 год составит 105,8.</w:t>
      </w:r>
    </w:p>
    <w:p w14:paraId="5DC6D0FF" w14:textId="77777777" w:rsidR="00982245" w:rsidRPr="00982245" w:rsidRDefault="00982245" w:rsidP="00982245">
      <w:pPr>
        <w:ind w:firstLine="709"/>
        <w:jc w:val="both"/>
        <w:rPr>
          <w:sz w:val="28"/>
          <w:szCs w:val="28"/>
        </w:rPr>
      </w:pPr>
      <w:r w:rsidRPr="00982245">
        <w:rPr>
          <w:noProof/>
          <w:position w:val="-12"/>
          <w:sz w:val="26"/>
          <w:szCs w:val="26"/>
        </w:rPr>
        <w:drawing>
          <wp:inline distT="0" distB="0" distL="0" distR="0" wp14:anchorId="0F45FF85" wp14:editId="0B68543B">
            <wp:extent cx="485775" cy="361950"/>
            <wp:effectExtent l="0" t="0" r="0" b="0"/>
            <wp:docPr id="200715219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982245">
        <w:t xml:space="preserve">= </w:t>
      </w:r>
      <w:r w:rsidRPr="00982245">
        <w:rPr>
          <w:sz w:val="28"/>
          <w:szCs w:val="28"/>
        </w:rPr>
        <w:t>645,91 тыс. руб. × (1-1/100) × (1+0,058) × (1+0,75×0,00) = 676,53 тыс. руб.</w:t>
      </w:r>
    </w:p>
    <w:p w14:paraId="2F4CA81F" w14:textId="77777777" w:rsidR="00982245" w:rsidRPr="00982245" w:rsidRDefault="00982245" w:rsidP="00982245">
      <w:pPr>
        <w:ind w:firstLine="709"/>
        <w:jc w:val="both"/>
        <w:rPr>
          <w:sz w:val="28"/>
          <w:szCs w:val="28"/>
        </w:rPr>
      </w:pPr>
      <w:r w:rsidRPr="00982245">
        <w:rPr>
          <w:sz w:val="28"/>
          <w:szCs w:val="28"/>
        </w:rPr>
        <w:t xml:space="preserve">Где 645,91 тыс. руб. плановый уровень операционных расходов на 2024 год. </w:t>
      </w:r>
    </w:p>
    <w:p w14:paraId="2ADA6CCD" w14:textId="77777777" w:rsidR="00982245" w:rsidRPr="00982245" w:rsidRDefault="00982245" w:rsidP="00982245">
      <w:pPr>
        <w:ind w:firstLine="709"/>
        <w:jc w:val="both"/>
        <w:rPr>
          <w:sz w:val="28"/>
          <w:szCs w:val="28"/>
        </w:rPr>
      </w:pPr>
      <w:r w:rsidRPr="00982245">
        <w:rPr>
          <w:sz w:val="28"/>
          <w:szCs w:val="28"/>
        </w:rPr>
        <w:t>Рост уровня операционных расходов (по договору аренды) на 2025 год составил 4,74 %. Данный индекс операционных расходов применим ко всем статьям раздела операционные (подконтрольные) расходы.</w:t>
      </w:r>
    </w:p>
    <w:p w14:paraId="188CCF83" w14:textId="77777777" w:rsidR="00982245" w:rsidRPr="00982245" w:rsidRDefault="00982245" w:rsidP="00982245">
      <w:pPr>
        <w:ind w:firstLine="709"/>
        <w:jc w:val="both"/>
        <w:rPr>
          <w:sz w:val="28"/>
          <w:szCs w:val="28"/>
        </w:rPr>
      </w:pPr>
      <w:r w:rsidRPr="00982245">
        <w:rPr>
          <w:sz w:val="28"/>
          <w:szCs w:val="28"/>
        </w:rPr>
        <w:t xml:space="preserve">Котельная по адресу г. Березовский, ул. Подстанционная 20, передана в аренду в 2023 году (договор аренды б/н от 07.09.2023 между КУМИ Березовского ГО и ОАО СКЭК). Имущество предназначено для бесперебойного функционирования подключенных объектов теплоснабжения, в целях предоставления качественных услуг по теплоснабжению потребителя, сроком на 4 года с момента подписания договора. Базовый уровень операционных расходов </w:t>
      </w:r>
      <w:r w:rsidRPr="00982245">
        <w:rPr>
          <w:sz w:val="28"/>
          <w:szCs w:val="28"/>
        </w:rPr>
        <w:lastRenderedPageBreak/>
        <w:t>был установлен на 2023 год, в качестве долгосрочного параметра государственного регулирования цен в сфере теплоснабжения в размере 608,61 тыс. руб.</w:t>
      </w:r>
    </w:p>
    <w:p w14:paraId="6D01A2AA" w14:textId="77777777" w:rsidR="00982245" w:rsidRPr="00982245" w:rsidRDefault="00982245" w:rsidP="00982245">
      <w:pPr>
        <w:ind w:firstLine="709"/>
        <w:jc w:val="both"/>
        <w:rPr>
          <w:sz w:val="28"/>
          <w:szCs w:val="28"/>
        </w:rPr>
      </w:pPr>
      <w:r w:rsidRPr="00982245">
        <w:rPr>
          <w:sz w:val="28"/>
          <w:szCs w:val="28"/>
        </w:rPr>
        <w:t>Расчёт операционных расходов блочно-модульной котельной мощностью 100 кВт представлен в таблице 6.</w:t>
      </w:r>
    </w:p>
    <w:p w14:paraId="72CA37EF" w14:textId="77777777" w:rsidR="00982245" w:rsidRPr="00982245" w:rsidRDefault="00982245" w:rsidP="00982245">
      <w:pPr>
        <w:jc w:val="right"/>
        <w:rPr>
          <w:snapToGrid w:val="0"/>
          <w:sz w:val="28"/>
          <w:szCs w:val="28"/>
        </w:rPr>
      </w:pPr>
      <w:r w:rsidRPr="00982245">
        <w:rPr>
          <w:snapToGrid w:val="0"/>
          <w:sz w:val="28"/>
          <w:szCs w:val="28"/>
        </w:rPr>
        <w:t>Таблица 6</w:t>
      </w:r>
    </w:p>
    <w:p w14:paraId="52D0C67B" w14:textId="77777777" w:rsidR="00982245" w:rsidRPr="00982245" w:rsidRDefault="00982245" w:rsidP="00982245">
      <w:pPr>
        <w:jc w:val="center"/>
        <w:rPr>
          <w:bCs/>
          <w:snapToGrid w:val="0"/>
          <w:sz w:val="28"/>
          <w:szCs w:val="28"/>
        </w:rPr>
      </w:pPr>
      <w:r w:rsidRPr="00982245">
        <w:rPr>
          <w:snapToGrid w:val="0"/>
          <w:sz w:val="28"/>
          <w:szCs w:val="28"/>
        </w:rPr>
        <w:t xml:space="preserve">Расчёт операционных (подконтрольных) расходов на 2025 год </w:t>
      </w:r>
      <w:r w:rsidRPr="00982245">
        <w:rPr>
          <w:snapToGrid w:val="0"/>
          <w:sz w:val="28"/>
          <w:szCs w:val="28"/>
        </w:rPr>
        <w:br/>
      </w:r>
      <w:r w:rsidRPr="00982245">
        <w:rPr>
          <w:bCs/>
          <w:snapToGrid w:val="0"/>
          <w:sz w:val="28"/>
          <w:szCs w:val="28"/>
        </w:rPr>
        <w:t xml:space="preserve">блочно-модульной котельной мощностью 100кВт г. Березовский, </w:t>
      </w:r>
    </w:p>
    <w:p w14:paraId="2E5B43DC" w14:textId="77777777" w:rsidR="00982245" w:rsidRPr="00982245" w:rsidRDefault="00982245" w:rsidP="00982245">
      <w:pPr>
        <w:jc w:val="center"/>
        <w:rPr>
          <w:bCs/>
          <w:snapToGrid w:val="0"/>
          <w:sz w:val="28"/>
          <w:szCs w:val="28"/>
        </w:rPr>
      </w:pPr>
      <w:r w:rsidRPr="00982245">
        <w:rPr>
          <w:bCs/>
          <w:snapToGrid w:val="0"/>
          <w:sz w:val="28"/>
          <w:szCs w:val="28"/>
        </w:rPr>
        <w:t>ул. Подстанционная 20 (по договору аренды)</w:t>
      </w:r>
    </w:p>
    <w:p w14:paraId="7E472D54" w14:textId="77777777" w:rsidR="00982245" w:rsidRPr="00982245" w:rsidRDefault="00982245" w:rsidP="00982245">
      <w:pPr>
        <w:jc w:val="center"/>
        <w:rPr>
          <w:bCs/>
          <w:snapToGrid w:val="0"/>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601"/>
        <w:gridCol w:w="1134"/>
        <w:gridCol w:w="1418"/>
        <w:gridCol w:w="1417"/>
      </w:tblGrid>
      <w:tr w:rsidR="00982245" w:rsidRPr="00982245" w14:paraId="3DC8F3F3" w14:textId="77777777" w:rsidTr="00BD168F">
        <w:trPr>
          <w:trHeight w:val="559"/>
          <w:tblHeader/>
        </w:trPr>
        <w:tc>
          <w:tcPr>
            <w:tcW w:w="644" w:type="dxa"/>
            <w:shd w:val="clear" w:color="auto" w:fill="auto"/>
            <w:vAlign w:val="center"/>
            <w:hideMark/>
          </w:tcPr>
          <w:p w14:paraId="0BA2EAA0" w14:textId="77777777" w:rsidR="00982245" w:rsidRPr="00982245" w:rsidRDefault="00982245" w:rsidP="00982245">
            <w:pPr>
              <w:jc w:val="center"/>
              <w:rPr>
                <w:snapToGrid w:val="0"/>
                <w:sz w:val="20"/>
                <w:szCs w:val="20"/>
              </w:rPr>
            </w:pPr>
            <w:r w:rsidRPr="00982245">
              <w:rPr>
                <w:snapToGrid w:val="0"/>
                <w:sz w:val="20"/>
                <w:szCs w:val="20"/>
              </w:rPr>
              <w:t>п/п</w:t>
            </w:r>
          </w:p>
        </w:tc>
        <w:tc>
          <w:tcPr>
            <w:tcW w:w="4601" w:type="dxa"/>
            <w:vMerge w:val="restart"/>
            <w:shd w:val="clear" w:color="auto" w:fill="auto"/>
            <w:vAlign w:val="center"/>
            <w:hideMark/>
          </w:tcPr>
          <w:p w14:paraId="040FC063" w14:textId="77777777" w:rsidR="00982245" w:rsidRPr="00982245" w:rsidRDefault="00982245" w:rsidP="00982245">
            <w:pPr>
              <w:jc w:val="center"/>
              <w:rPr>
                <w:snapToGrid w:val="0"/>
                <w:sz w:val="20"/>
                <w:szCs w:val="20"/>
              </w:rPr>
            </w:pPr>
            <w:r w:rsidRPr="00982245">
              <w:rPr>
                <w:snapToGrid w:val="0"/>
                <w:sz w:val="20"/>
                <w:szCs w:val="20"/>
              </w:rPr>
              <w:t>Параметры расчета расходов</w:t>
            </w:r>
          </w:p>
        </w:tc>
        <w:tc>
          <w:tcPr>
            <w:tcW w:w="1134" w:type="dxa"/>
            <w:shd w:val="clear" w:color="auto" w:fill="auto"/>
            <w:vAlign w:val="center"/>
            <w:hideMark/>
          </w:tcPr>
          <w:p w14:paraId="6B545BA5" w14:textId="77777777" w:rsidR="00982245" w:rsidRPr="00982245" w:rsidRDefault="00982245" w:rsidP="00982245">
            <w:pPr>
              <w:ind w:left="-113" w:right="-113"/>
              <w:jc w:val="center"/>
              <w:rPr>
                <w:snapToGrid w:val="0"/>
                <w:sz w:val="20"/>
                <w:szCs w:val="20"/>
              </w:rPr>
            </w:pPr>
            <w:r w:rsidRPr="00982245">
              <w:rPr>
                <w:snapToGrid w:val="0"/>
                <w:sz w:val="20"/>
                <w:szCs w:val="20"/>
              </w:rPr>
              <w:t>Ед. изм.</w:t>
            </w:r>
          </w:p>
        </w:tc>
        <w:tc>
          <w:tcPr>
            <w:tcW w:w="2835" w:type="dxa"/>
            <w:gridSpan w:val="2"/>
          </w:tcPr>
          <w:p w14:paraId="1E4CC64C" w14:textId="77777777" w:rsidR="00982245" w:rsidRPr="00982245" w:rsidRDefault="00982245" w:rsidP="00982245">
            <w:pPr>
              <w:ind w:left="-57" w:right="-57"/>
              <w:jc w:val="center"/>
              <w:rPr>
                <w:snapToGrid w:val="0"/>
                <w:sz w:val="20"/>
                <w:szCs w:val="20"/>
              </w:rPr>
            </w:pPr>
            <w:r w:rsidRPr="00982245">
              <w:rPr>
                <w:snapToGrid w:val="0"/>
                <w:sz w:val="20"/>
                <w:szCs w:val="20"/>
              </w:rPr>
              <w:t xml:space="preserve">Долгосрочный период </w:t>
            </w:r>
          </w:p>
          <w:p w14:paraId="0260271B" w14:textId="77777777" w:rsidR="00982245" w:rsidRPr="00982245" w:rsidRDefault="00982245" w:rsidP="00982245">
            <w:pPr>
              <w:ind w:left="-57" w:right="-57"/>
              <w:jc w:val="center"/>
              <w:rPr>
                <w:snapToGrid w:val="0"/>
                <w:sz w:val="20"/>
                <w:szCs w:val="20"/>
              </w:rPr>
            </w:pPr>
            <w:r w:rsidRPr="00982245">
              <w:rPr>
                <w:snapToGrid w:val="0"/>
                <w:sz w:val="20"/>
                <w:szCs w:val="20"/>
              </w:rPr>
              <w:t>регулирования</w:t>
            </w:r>
          </w:p>
        </w:tc>
      </w:tr>
      <w:tr w:rsidR="00982245" w:rsidRPr="00982245" w14:paraId="4F115395" w14:textId="77777777" w:rsidTr="00BD168F">
        <w:trPr>
          <w:trHeight w:val="327"/>
          <w:tblHeader/>
        </w:trPr>
        <w:tc>
          <w:tcPr>
            <w:tcW w:w="644" w:type="dxa"/>
            <w:shd w:val="clear" w:color="auto" w:fill="auto"/>
            <w:vAlign w:val="center"/>
          </w:tcPr>
          <w:p w14:paraId="61439382" w14:textId="77777777" w:rsidR="00982245" w:rsidRPr="00982245" w:rsidRDefault="00982245" w:rsidP="00982245">
            <w:pPr>
              <w:jc w:val="center"/>
              <w:rPr>
                <w:snapToGrid w:val="0"/>
                <w:sz w:val="20"/>
                <w:szCs w:val="20"/>
              </w:rPr>
            </w:pPr>
          </w:p>
        </w:tc>
        <w:tc>
          <w:tcPr>
            <w:tcW w:w="4601" w:type="dxa"/>
            <w:vMerge/>
            <w:shd w:val="clear" w:color="auto" w:fill="auto"/>
            <w:vAlign w:val="center"/>
          </w:tcPr>
          <w:p w14:paraId="787ED816" w14:textId="77777777" w:rsidR="00982245" w:rsidRPr="00982245" w:rsidRDefault="00982245" w:rsidP="00982245">
            <w:pPr>
              <w:jc w:val="center"/>
              <w:rPr>
                <w:snapToGrid w:val="0"/>
                <w:sz w:val="20"/>
                <w:szCs w:val="20"/>
              </w:rPr>
            </w:pPr>
          </w:p>
        </w:tc>
        <w:tc>
          <w:tcPr>
            <w:tcW w:w="1134" w:type="dxa"/>
            <w:shd w:val="clear" w:color="auto" w:fill="auto"/>
            <w:vAlign w:val="center"/>
          </w:tcPr>
          <w:p w14:paraId="3534B97B" w14:textId="77777777" w:rsidR="00982245" w:rsidRPr="00982245" w:rsidRDefault="00982245" w:rsidP="00982245">
            <w:pPr>
              <w:ind w:left="-113" w:right="-113"/>
              <w:jc w:val="center"/>
              <w:rPr>
                <w:snapToGrid w:val="0"/>
                <w:sz w:val="20"/>
                <w:szCs w:val="20"/>
              </w:rPr>
            </w:pPr>
            <w:r w:rsidRPr="00982245">
              <w:rPr>
                <w:snapToGrid w:val="0"/>
                <w:sz w:val="20"/>
                <w:szCs w:val="20"/>
              </w:rPr>
              <w:t>год</w:t>
            </w:r>
          </w:p>
        </w:tc>
        <w:tc>
          <w:tcPr>
            <w:tcW w:w="1418" w:type="dxa"/>
          </w:tcPr>
          <w:p w14:paraId="42BC7654" w14:textId="77777777" w:rsidR="00982245" w:rsidRPr="00982245" w:rsidRDefault="00982245" w:rsidP="00982245">
            <w:pPr>
              <w:ind w:left="-57" w:right="-57"/>
              <w:jc w:val="center"/>
              <w:rPr>
                <w:snapToGrid w:val="0"/>
                <w:sz w:val="20"/>
                <w:szCs w:val="20"/>
              </w:rPr>
            </w:pPr>
            <w:r w:rsidRPr="00982245">
              <w:rPr>
                <w:snapToGrid w:val="0"/>
                <w:sz w:val="20"/>
                <w:szCs w:val="20"/>
              </w:rPr>
              <w:t>2024</w:t>
            </w:r>
          </w:p>
        </w:tc>
        <w:tc>
          <w:tcPr>
            <w:tcW w:w="1417" w:type="dxa"/>
          </w:tcPr>
          <w:p w14:paraId="53145BC4" w14:textId="77777777" w:rsidR="00982245" w:rsidRPr="00982245" w:rsidRDefault="00982245" w:rsidP="00982245">
            <w:pPr>
              <w:ind w:left="-57" w:right="-57"/>
              <w:jc w:val="center"/>
              <w:rPr>
                <w:snapToGrid w:val="0"/>
                <w:sz w:val="20"/>
                <w:szCs w:val="20"/>
              </w:rPr>
            </w:pPr>
            <w:r w:rsidRPr="00982245">
              <w:rPr>
                <w:snapToGrid w:val="0"/>
                <w:sz w:val="20"/>
                <w:szCs w:val="20"/>
              </w:rPr>
              <w:t>2025</w:t>
            </w:r>
          </w:p>
        </w:tc>
      </w:tr>
      <w:tr w:rsidR="00982245" w:rsidRPr="00982245" w14:paraId="07CB6CE4" w14:textId="77777777" w:rsidTr="00BD168F">
        <w:trPr>
          <w:trHeight w:val="334"/>
          <w:tblHeader/>
        </w:trPr>
        <w:tc>
          <w:tcPr>
            <w:tcW w:w="644" w:type="dxa"/>
            <w:shd w:val="clear" w:color="auto" w:fill="auto"/>
            <w:vAlign w:val="center"/>
          </w:tcPr>
          <w:p w14:paraId="66C04BC0" w14:textId="77777777" w:rsidR="00982245" w:rsidRPr="00982245" w:rsidRDefault="00982245" w:rsidP="00982245">
            <w:pPr>
              <w:jc w:val="center"/>
              <w:rPr>
                <w:snapToGrid w:val="0"/>
                <w:sz w:val="20"/>
                <w:szCs w:val="20"/>
              </w:rPr>
            </w:pPr>
            <w:r w:rsidRPr="00982245">
              <w:rPr>
                <w:snapToGrid w:val="0"/>
                <w:sz w:val="20"/>
                <w:szCs w:val="20"/>
              </w:rPr>
              <w:t>1</w:t>
            </w:r>
          </w:p>
        </w:tc>
        <w:tc>
          <w:tcPr>
            <w:tcW w:w="4601" w:type="dxa"/>
            <w:shd w:val="clear" w:color="auto" w:fill="auto"/>
            <w:vAlign w:val="center"/>
          </w:tcPr>
          <w:p w14:paraId="7A26EFAB" w14:textId="77777777" w:rsidR="00982245" w:rsidRPr="00982245" w:rsidRDefault="00982245" w:rsidP="00982245">
            <w:pPr>
              <w:jc w:val="center"/>
              <w:rPr>
                <w:snapToGrid w:val="0"/>
                <w:sz w:val="20"/>
                <w:szCs w:val="20"/>
              </w:rPr>
            </w:pPr>
            <w:r w:rsidRPr="00982245">
              <w:rPr>
                <w:snapToGrid w:val="0"/>
                <w:sz w:val="20"/>
                <w:szCs w:val="20"/>
              </w:rPr>
              <w:t>2</w:t>
            </w:r>
          </w:p>
        </w:tc>
        <w:tc>
          <w:tcPr>
            <w:tcW w:w="1134" w:type="dxa"/>
            <w:shd w:val="clear" w:color="auto" w:fill="auto"/>
            <w:vAlign w:val="center"/>
          </w:tcPr>
          <w:p w14:paraId="42C57B0B" w14:textId="77777777" w:rsidR="00982245" w:rsidRPr="00982245" w:rsidRDefault="00982245" w:rsidP="00982245">
            <w:pPr>
              <w:ind w:left="-113" w:right="-113"/>
              <w:jc w:val="center"/>
              <w:rPr>
                <w:snapToGrid w:val="0"/>
                <w:sz w:val="20"/>
                <w:szCs w:val="20"/>
              </w:rPr>
            </w:pPr>
            <w:r w:rsidRPr="00982245">
              <w:rPr>
                <w:snapToGrid w:val="0"/>
                <w:sz w:val="20"/>
                <w:szCs w:val="20"/>
              </w:rPr>
              <w:t>3</w:t>
            </w:r>
          </w:p>
        </w:tc>
        <w:tc>
          <w:tcPr>
            <w:tcW w:w="1418" w:type="dxa"/>
          </w:tcPr>
          <w:p w14:paraId="2D0E1BA8" w14:textId="77777777" w:rsidR="00982245" w:rsidRPr="00982245" w:rsidRDefault="00982245" w:rsidP="00982245">
            <w:pPr>
              <w:ind w:left="-57" w:right="-57"/>
              <w:jc w:val="center"/>
              <w:rPr>
                <w:snapToGrid w:val="0"/>
                <w:sz w:val="20"/>
                <w:szCs w:val="20"/>
              </w:rPr>
            </w:pPr>
            <w:r w:rsidRPr="00982245">
              <w:rPr>
                <w:snapToGrid w:val="0"/>
                <w:sz w:val="20"/>
                <w:szCs w:val="20"/>
              </w:rPr>
              <w:t>4</w:t>
            </w:r>
          </w:p>
        </w:tc>
        <w:tc>
          <w:tcPr>
            <w:tcW w:w="1417" w:type="dxa"/>
          </w:tcPr>
          <w:p w14:paraId="1147BA86" w14:textId="77777777" w:rsidR="00982245" w:rsidRPr="00982245" w:rsidRDefault="00982245" w:rsidP="00982245">
            <w:pPr>
              <w:ind w:left="-57" w:right="-57"/>
              <w:jc w:val="center"/>
              <w:rPr>
                <w:snapToGrid w:val="0"/>
                <w:sz w:val="20"/>
                <w:szCs w:val="20"/>
              </w:rPr>
            </w:pPr>
            <w:r w:rsidRPr="00982245">
              <w:rPr>
                <w:snapToGrid w:val="0"/>
                <w:sz w:val="20"/>
                <w:szCs w:val="20"/>
              </w:rPr>
              <w:t>5</w:t>
            </w:r>
          </w:p>
        </w:tc>
      </w:tr>
      <w:tr w:rsidR="00982245" w:rsidRPr="00982245" w14:paraId="10FAFCC5" w14:textId="77777777" w:rsidTr="00BD168F">
        <w:trPr>
          <w:trHeight w:val="559"/>
          <w:tblHeader/>
        </w:trPr>
        <w:tc>
          <w:tcPr>
            <w:tcW w:w="644" w:type="dxa"/>
            <w:shd w:val="clear" w:color="auto" w:fill="auto"/>
            <w:vAlign w:val="center"/>
            <w:hideMark/>
          </w:tcPr>
          <w:p w14:paraId="221D21E0" w14:textId="77777777" w:rsidR="00982245" w:rsidRPr="00982245" w:rsidRDefault="00982245" w:rsidP="00982245">
            <w:pPr>
              <w:jc w:val="center"/>
              <w:rPr>
                <w:snapToGrid w:val="0"/>
                <w:sz w:val="20"/>
                <w:szCs w:val="20"/>
              </w:rPr>
            </w:pPr>
            <w:r w:rsidRPr="00982245">
              <w:rPr>
                <w:snapToGrid w:val="0"/>
                <w:sz w:val="20"/>
                <w:szCs w:val="20"/>
              </w:rPr>
              <w:t>1</w:t>
            </w:r>
          </w:p>
        </w:tc>
        <w:tc>
          <w:tcPr>
            <w:tcW w:w="4601" w:type="dxa"/>
            <w:shd w:val="clear" w:color="auto" w:fill="auto"/>
            <w:vAlign w:val="center"/>
            <w:hideMark/>
          </w:tcPr>
          <w:p w14:paraId="52A946F2" w14:textId="77777777" w:rsidR="00982245" w:rsidRPr="00982245" w:rsidRDefault="00982245" w:rsidP="00982245">
            <w:pPr>
              <w:rPr>
                <w:snapToGrid w:val="0"/>
                <w:sz w:val="20"/>
                <w:szCs w:val="20"/>
              </w:rPr>
            </w:pPr>
            <w:r w:rsidRPr="00982245">
              <w:rPr>
                <w:snapToGrid w:val="0"/>
                <w:sz w:val="20"/>
                <w:szCs w:val="20"/>
              </w:rPr>
              <w:t>Индекс потребительских цен на расчетный период регулирования (ИПЦ)</w:t>
            </w:r>
          </w:p>
        </w:tc>
        <w:tc>
          <w:tcPr>
            <w:tcW w:w="1134" w:type="dxa"/>
            <w:shd w:val="clear" w:color="auto" w:fill="auto"/>
            <w:vAlign w:val="center"/>
            <w:hideMark/>
          </w:tcPr>
          <w:p w14:paraId="43139113" w14:textId="77777777" w:rsidR="00982245" w:rsidRPr="00982245" w:rsidRDefault="00982245" w:rsidP="00982245">
            <w:pPr>
              <w:ind w:left="-113" w:right="-113"/>
              <w:jc w:val="center"/>
              <w:rPr>
                <w:snapToGrid w:val="0"/>
                <w:sz w:val="20"/>
                <w:szCs w:val="20"/>
              </w:rPr>
            </w:pPr>
          </w:p>
        </w:tc>
        <w:tc>
          <w:tcPr>
            <w:tcW w:w="1418" w:type="dxa"/>
            <w:shd w:val="clear" w:color="auto" w:fill="auto"/>
            <w:vAlign w:val="center"/>
          </w:tcPr>
          <w:p w14:paraId="60B1539A" w14:textId="77777777" w:rsidR="00982245" w:rsidRPr="00982245" w:rsidRDefault="00982245" w:rsidP="00982245">
            <w:pPr>
              <w:jc w:val="center"/>
              <w:rPr>
                <w:snapToGrid w:val="0"/>
                <w:sz w:val="20"/>
                <w:szCs w:val="20"/>
              </w:rPr>
            </w:pPr>
            <w:r w:rsidRPr="00982245">
              <w:rPr>
                <w:snapToGrid w:val="0"/>
                <w:sz w:val="20"/>
                <w:szCs w:val="20"/>
              </w:rPr>
              <w:t>0,072</w:t>
            </w:r>
          </w:p>
        </w:tc>
        <w:tc>
          <w:tcPr>
            <w:tcW w:w="1417" w:type="dxa"/>
            <w:shd w:val="clear" w:color="auto" w:fill="auto"/>
            <w:vAlign w:val="center"/>
          </w:tcPr>
          <w:p w14:paraId="0DE122A6" w14:textId="77777777" w:rsidR="00982245" w:rsidRPr="00982245" w:rsidRDefault="00982245" w:rsidP="00982245">
            <w:pPr>
              <w:jc w:val="center"/>
              <w:rPr>
                <w:snapToGrid w:val="0"/>
                <w:sz w:val="20"/>
                <w:szCs w:val="20"/>
              </w:rPr>
            </w:pPr>
            <w:r w:rsidRPr="00982245">
              <w:rPr>
                <w:snapToGrid w:val="0"/>
                <w:sz w:val="20"/>
                <w:szCs w:val="20"/>
              </w:rPr>
              <w:t>0,058</w:t>
            </w:r>
          </w:p>
        </w:tc>
      </w:tr>
      <w:tr w:rsidR="00982245" w:rsidRPr="00982245" w14:paraId="46A4DFD1" w14:textId="77777777" w:rsidTr="00BD168F">
        <w:trPr>
          <w:trHeight w:val="575"/>
          <w:tblHeader/>
        </w:trPr>
        <w:tc>
          <w:tcPr>
            <w:tcW w:w="644" w:type="dxa"/>
            <w:shd w:val="clear" w:color="auto" w:fill="auto"/>
            <w:vAlign w:val="center"/>
            <w:hideMark/>
          </w:tcPr>
          <w:p w14:paraId="07BFC977" w14:textId="77777777" w:rsidR="00982245" w:rsidRPr="00982245" w:rsidRDefault="00982245" w:rsidP="00982245">
            <w:pPr>
              <w:jc w:val="center"/>
              <w:rPr>
                <w:snapToGrid w:val="0"/>
                <w:sz w:val="20"/>
                <w:szCs w:val="20"/>
              </w:rPr>
            </w:pPr>
            <w:r w:rsidRPr="00982245">
              <w:rPr>
                <w:snapToGrid w:val="0"/>
                <w:sz w:val="20"/>
                <w:szCs w:val="20"/>
              </w:rPr>
              <w:t>2</w:t>
            </w:r>
          </w:p>
        </w:tc>
        <w:tc>
          <w:tcPr>
            <w:tcW w:w="4601" w:type="dxa"/>
            <w:shd w:val="clear" w:color="auto" w:fill="auto"/>
            <w:vAlign w:val="center"/>
            <w:hideMark/>
          </w:tcPr>
          <w:p w14:paraId="63A0A109" w14:textId="77777777" w:rsidR="00982245" w:rsidRPr="00982245" w:rsidRDefault="00982245" w:rsidP="00982245">
            <w:pPr>
              <w:rPr>
                <w:snapToGrid w:val="0"/>
                <w:sz w:val="20"/>
                <w:szCs w:val="20"/>
              </w:rPr>
            </w:pPr>
            <w:r w:rsidRPr="00982245">
              <w:rPr>
                <w:snapToGrid w:val="0"/>
                <w:sz w:val="20"/>
                <w:szCs w:val="20"/>
              </w:rPr>
              <w:t>Индекс эффективности операционных расходов (ИОР)</w:t>
            </w:r>
          </w:p>
        </w:tc>
        <w:tc>
          <w:tcPr>
            <w:tcW w:w="1134" w:type="dxa"/>
            <w:shd w:val="clear" w:color="auto" w:fill="auto"/>
            <w:vAlign w:val="center"/>
            <w:hideMark/>
          </w:tcPr>
          <w:p w14:paraId="244EC910" w14:textId="77777777" w:rsidR="00982245" w:rsidRPr="00982245" w:rsidRDefault="00982245" w:rsidP="00982245">
            <w:pPr>
              <w:ind w:left="-113" w:right="-113"/>
              <w:jc w:val="center"/>
              <w:rPr>
                <w:snapToGrid w:val="0"/>
                <w:sz w:val="20"/>
                <w:szCs w:val="20"/>
              </w:rPr>
            </w:pPr>
            <w:r w:rsidRPr="00982245">
              <w:rPr>
                <w:snapToGrid w:val="0"/>
                <w:sz w:val="20"/>
                <w:szCs w:val="20"/>
              </w:rPr>
              <w:t>%</w:t>
            </w:r>
          </w:p>
        </w:tc>
        <w:tc>
          <w:tcPr>
            <w:tcW w:w="1418" w:type="dxa"/>
            <w:shd w:val="clear" w:color="auto" w:fill="auto"/>
            <w:vAlign w:val="center"/>
          </w:tcPr>
          <w:p w14:paraId="7D8428C6" w14:textId="77777777" w:rsidR="00982245" w:rsidRPr="00982245" w:rsidRDefault="00982245" w:rsidP="00982245">
            <w:pPr>
              <w:jc w:val="center"/>
              <w:rPr>
                <w:snapToGrid w:val="0"/>
                <w:sz w:val="20"/>
                <w:szCs w:val="20"/>
              </w:rPr>
            </w:pPr>
            <w:r w:rsidRPr="00982245">
              <w:rPr>
                <w:snapToGrid w:val="0"/>
                <w:sz w:val="20"/>
                <w:szCs w:val="20"/>
              </w:rPr>
              <w:t>1%</w:t>
            </w:r>
          </w:p>
        </w:tc>
        <w:tc>
          <w:tcPr>
            <w:tcW w:w="1417" w:type="dxa"/>
            <w:shd w:val="clear" w:color="auto" w:fill="auto"/>
            <w:vAlign w:val="center"/>
          </w:tcPr>
          <w:p w14:paraId="521D3C73" w14:textId="77777777" w:rsidR="00982245" w:rsidRPr="00982245" w:rsidRDefault="00982245" w:rsidP="00982245">
            <w:pPr>
              <w:jc w:val="center"/>
              <w:rPr>
                <w:snapToGrid w:val="0"/>
                <w:sz w:val="20"/>
                <w:szCs w:val="20"/>
              </w:rPr>
            </w:pPr>
            <w:r w:rsidRPr="00982245">
              <w:rPr>
                <w:snapToGrid w:val="0"/>
                <w:sz w:val="20"/>
                <w:szCs w:val="20"/>
              </w:rPr>
              <w:t>1%</w:t>
            </w:r>
          </w:p>
        </w:tc>
      </w:tr>
      <w:tr w:rsidR="00982245" w:rsidRPr="00982245" w14:paraId="1E616CF8" w14:textId="77777777" w:rsidTr="00BD168F">
        <w:trPr>
          <w:trHeight w:val="461"/>
          <w:tblHeader/>
        </w:trPr>
        <w:tc>
          <w:tcPr>
            <w:tcW w:w="644" w:type="dxa"/>
            <w:shd w:val="clear" w:color="auto" w:fill="auto"/>
            <w:vAlign w:val="center"/>
            <w:hideMark/>
          </w:tcPr>
          <w:p w14:paraId="3E2B3F2D" w14:textId="77777777" w:rsidR="00982245" w:rsidRPr="00982245" w:rsidRDefault="00982245" w:rsidP="00982245">
            <w:pPr>
              <w:jc w:val="center"/>
              <w:rPr>
                <w:snapToGrid w:val="0"/>
                <w:sz w:val="20"/>
                <w:szCs w:val="20"/>
              </w:rPr>
            </w:pPr>
            <w:r w:rsidRPr="00982245">
              <w:rPr>
                <w:snapToGrid w:val="0"/>
                <w:sz w:val="20"/>
                <w:szCs w:val="20"/>
              </w:rPr>
              <w:t>3</w:t>
            </w:r>
          </w:p>
        </w:tc>
        <w:tc>
          <w:tcPr>
            <w:tcW w:w="4601" w:type="dxa"/>
            <w:shd w:val="clear" w:color="auto" w:fill="auto"/>
            <w:vAlign w:val="center"/>
            <w:hideMark/>
          </w:tcPr>
          <w:p w14:paraId="1C236A8E" w14:textId="77777777" w:rsidR="00982245" w:rsidRPr="00982245" w:rsidRDefault="00982245" w:rsidP="00982245">
            <w:pPr>
              <w:rPr>
                <w:snapToGrid w:val="0"/>
                <w:sz w:val="20"/>
                <w:szCs w:val="20"/>
              </w:rPr>
            </w:pPr>
            <w:r w:rsidRPr="00982245">
              <w:rPr>
                <w:snapToGrid w:val="0"/>
                <w:sz w:val="20"/>
                <w:szCs w:val="20"/>
              </w:rPr>
              <w:t>Индекс изменения количества активов (ИКА)</w:t>
            </w:r>
          </w:p>
        </w:tc>
        <w:tc>
          <w:tcPr>
            <w:tcW w:w="1134" w:type="dxa"/>
            <w:shd w:val="clear" w:color="auto" w:fill="auto"/>
            <w:vAlign w:val="center"/>
            <w:hideMark/>
          </w:tcPr>
          <w:p w14:paraId="15BB8ED3" w14:textId="77777777" w:rsidR="00982245" w:rsidRPr="00982245" w:rsidRDefault="00982245" w:rsidP="00982245">
            <w:pPr>
              <w:ind w:left="-113" w:right="-113"/>
              <w:jc w:val="center"/>
              <w:rPr>
                <w:snapToGrid w:val="0"/>
                <w:sz w:val="20"/>
                <w:szCs w:val="20"/>
              </w:rPr>
            </w:pPr>
            <w:r w:rsidRPr="00982245">
              <w:rPr>
                <w:snapToGrid w:val="0"/>
                <w:sz w:val="20"/>
                <w:szCs w:val="20"/>
              </w:rPr>
              <w:t>%</w:t>
            </w:r>
          </w:p>
        </w:tc>
        <w:tc>
          <w:tcPr>
            <w:tcW w:w="1418" w:type="dxa"/>
            <w:shd w:val="clear" w:color="auto" w:fill="auto"/>
            <w:vAlign w:val="center"/>
          </w:tcPr>
          <w:p w14:paraId="5762E1D5" w14:textId="77777777" w:rsidR="00982245" w:rsidRPr="00982245" w:rsidRDefault="00982245" w:rsidP="00982245">
            <w:pPr>
              <w:jc w:val="center"/>
              <w:rPr>
                <w:snapToGrid w:val="0"/>
                <w:sz w:val="20"/>
                <w:szCs w:val="20"/>
              </w:rPr>
            </w:pPr>
            <w:r w:rsidRPr="00982245">
              <w:rPr>
                <w:snapToGrid w:val="0"/>
                <w:sz w:val="20"/>
                <w:szCs w:val="20"/>
              </w:rPr>
              <w:t>0,00</w:t>
            </w:r>
          </w:p>
        </w:tc>
        <w:tc>
          <w:tcPr>
            <w:tcW w:w="1417" w:type="dxa"/>
            <w:shd w:val="clear" w:color="auto" w:fill="auto"/>
            <w:vAlign w:val="center"/>
          </w:tcPr>
          <w:p w14:paraId="077E9687" w14:textId="77777777" w:rsidR="00982245" w:rsidRPr="00982245" w:rsidRDefault="00982245" w:rsidP="00982245">
            <w:pPr>
              <w:jc w:val="center"/>
              <w:rPr>
                <w:snapToGrid w:val="0"/>
                <w:sz w:val="20"/>
                <w:szCs w:val="20"/>
              </w:rPr>
            </w:pPr>
            <w:r w:rsidRPr="00982245">
              <w:rPr>
                <w:snapToGrid w:val="0"/>
                <w:sz w:val="20"/>
                <w:szCs w:val="20"/>
              </w:rPr>
              <w:t>0,00</w:t>
            </w:r>
          </w:p>
        </w:tc>
      </w:tr>
      <w:tr w:rsidR="00982245" w:rsidRPr="00982245" w14:paraId="0B18322A" w14:textId="77777777" w:rsidTr="00BD168F">
        <w:trPr>
          <w:trHeight w:val="1108"/>
          <w:tblHeader/>
        </w:trPr>
        <w:tc>
          <w:tcPr>
            <w:tcW w:w="644" w:type="dxa"/>
            <w:shd w:val="clear" w:color="auto" w:fill="auto"/>
            <w:vAlign w:val="center"/>
            <w:hideMark/>
          </w:tcPr>
          <w:p w14:paraId="1A9E3B37" w14:textId="77777777" w:rsidR="00982245" w:rsidRPr="00982245" w:rsidRDefault="00982245" w:rsidP="00982245">
            <w:pPr>
              <w:jc w:val="center"/>
              <w:rPr>
                <w:snapToGrid w:val="0"/>
                <w:sz w:val="20"/>
                <w:szCs w:val="20"/>
              </w:rPr>
            </w:pPr>
            <w:r w:rsidRPr="00982245">
              <w:rPr>
                <w:snapToGrid w:val="0"/>
                <w:sz w:val="20"/>
                <w:szCs w:val="20"/>
              </w:rPr>
              <w:t>3.1</w:t>
            </w:r>
          </w:p>
        </w:tc>
        <w:tc>
          <w:tcPr>
            <w:tcW w:w="4601" w:type="dxa"/>
            <w:shd w:val="clear" w:color="auto" w:fill="auto"/>
            <w:vAlign w:val="center"/>
            <w:hideMark/>
          </w:tcPr>
          <w:p w14:paraId="43526DA5" w14:textId="77777777" w:rsidR="00982245" w:rsidRPr="00982245" w:rsidRDefault="00982245" w:rsidP="00982245">
            <w:pPr>
              <w:rPr>
                <w:snapToGrid w:val="0"/>
                <w:sz w:val="20"/>
                <w:szCs w:val="20"/>
              </w:rPr>
            </w:pPr>
            <w:r w:rsidRPr="00982245">
              <w:rPr>
                <w:snapToGrid w:val="0"/>
                <w:sz w:val="20"/>
                <w:szCs w:val="20"/>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4C45236A" w14:textId="77777777" w:rsidR="00982245" w:rsidRPr="00982245" w:rsidRDefault="00982245" w:rsidP="00982245">
            <w:pPr>
              <w:ind w:left="-113" w:right="-113"/>
              <w:jc w:val="center"/>
              <w:rPr>
                <w:snapToGrid w:val="0"/>
                <w:sz w:val="20"/>
                <w:szCs w:val="20"/>
              </w:rPr>
            </w:pPr>
            <w:r w:rsidRPr="00982245">
              <w:rPr>
                <w:snapToGrid w:val="0"/>
                <w:sz w:val="20"/>
                <w:szCs w:val="20"/>
              </w:rPr>
              <w:t>у.е.</w:t>
            </w:r>
          </w:p>
        </w:tc>
        <w:tc>
          <w:tcPr>
            <w:tcW w:w="1418" w:type="dxa"/>
            <w:shd w:val="clear" w:color="auto" w:fill="auto"/>
            <w:vAlign w:val="center"/>
          </w:tcPr>
          <w:p w14:paraId="136C767F" w14:textId="77777777" w:rsidR="00982245" w:rsidRPr="00982245" w:rsidRDefault="00982245" w:rsidP="00982245">
            <w:pPr>
              <w:jc w:val="center"/>
              <w:rPr>
                <w:snapToGrid w:val="0"/>
                <w:sz w:val="20"/>
                <w:szCs w:val="20"/>
              </w:rPr>
            </w:pPr>
            <w:r w:rsidRPr="00982245">
              <w:rPr>
                <w:snapToGrid w:val="0"/>
                <w:sz w:val="20"/>
                <w:szCs w:val="20"/>
              </w:rPr>
              <w:t>0</w:t>
            </w:r>
          </w:p>
        </w:tc>
        <w:tc>
          <w:tcPr>
            <w:tcW w:w="1417" w:type="dxa"/>
            <w:shd w:val="clear" w:color="auto" w:fill="auto"/>
            <w:vAlign w:val="center"/>
          </w:tcPr>
          <w:p w14:paraId="430AA993" w14:textId="77777777" w:rsidR="00982245" w:rsidRPr="00982245" w:rsidRDefault="00982245" w:rsidP="00982245">
            <w:pPr>
              <w:jc w:val="center"/>
              <w:rPr>
                <w:snapToGrid w:val="0"/>
                <w:sz w:val="20"/>
                <w:szCs w:val="20"/>
              </w:rPr>
            </w:pPr>
            <w:r w:rsidRPr="00982245">
              <w:rPr>
                <w:snapToGrid w:val="0"/>
                <w:sz w:val="20"/>
                <w:szCs w:val="20"/>
              </w:rPr>
              <w:t>0</w:t>
            </w:r>
          </w:p>
        </w:tc>
      </w:tr>
      <w:tr w:rsidR="00982245" w:rsidRPr="00982245" w14:paraId="06C11AE9" w14:textId="77777777" w:rsidTr="00BD168F">
        <w:trPr>
          <w:trHeight w:val="557"/>
          <w:tblHeader/>
        </w:trPr>
        <w:tc>
          <w:tcPr>
            <w:tcW w:w="644" w:type="dxa"/>
            <w:shd w:val="clear" w:color="auto" w:fill="auto"/>
            <w:vAlign w:val="center"/>
            <w:hideMark/>
          </w:tcPr>
          <w:p w14:paraId="3A492CDB" w14:textId="77777777" w:rsidR="00982245" w:rsidRPr="00982245" w:rsidRDefault="00982245" w:rsidP="00982245">
            <w:pPr>
              <w:jc w:val="center"/>
              <w:rPr>
                <w:snapToGrid w:val="0"/>
                <w:sz w:val="20"/>
                <w:szCs w:val="20"/>
              </w:rPr>
            </w:pPr>
            <w:r w:rsidRPr="00982245">
              <w:rPr>
                <w:snapToGrid w:val="0"/>
                <w:sz w:val="20"/>
                <w:szCs w:val="20"/>
              </w:rPr>
              <w:t>3.2</w:t>
            </w:r>
          </w:p>
        </w:tc>
        <w:tc>
          <w:tcPr>
            <w:tcW w:w="4601" w:type="dxa"/>
            <w:shd w:val="clear" w:color="auto" w:fill="auto"/>
            <w:vAlign w:val="center"/>
            <w:hideMark/>
          </w:tcPr>
          <w:p w14:paraId="244A9EDC" w14:textId="77777777" w:rsidR="00982245" w:rsidRPr="00982245" w:rsidRDefault="00982245" w:rsidP="00982245">
            <w:pPr>
              <w:rPr>
                <w:snapToGrid w:val="0"/>
                <w:sz w:val="20"/>
                <w:szCs w:val="20"/>
              </w:rPr>
            </w:pPr>
            <w:r w:rsidRPr="00982245">
              <w:rPr>
                <w:snapToGrid w:val="0"/>
                <w:sz w:val="20"/>
                <w:szCs w:val="20"/>
              </w:rPr>
              <w:t>установленная тепловая мощность источника тепловой энергии</w:t>
            </w:r>
          </w:p>
        </w:tc>
        <w:tc>
          <w:tcPr>
            <w:tcW w:w="1134" w:type="dxa"/>
            <w:shd w:val="clear" w:color="auto" w:fill="auto"/>
            <w:vAlign w:val="center"/>
            <w:hideMark/>
          </w:tcPr>
          <w:p w14:paraId="5DBD1478" w14:textId="77777777" w:rsidR="00982245" w:rsidRPr="00982245" w:rsidRDefault="00982245" w:rsidP="00982245">
            <w:pPr>
              <w:ind w:left="-113" w:right="-113"/>
              <w:jc w:val="center"/>
              <w:rPr>
                <w:snapToGrid w:val="0"/>
                <w:sz w:val="20"/>
                <w:szCs w:val="20"/>
              </w:rPr>
            </w:pPr>
            <w:r w:rsidRPr="00982245">
              <w:rPr>
                <w:snapToGrid w:val="0"/>
                <w:sz w:val="20"/>
                <w:szCs w:val="20"/>
              </w:rPr>
              <w:t>Гкал/ч</w:t>
            </w:r>
          </w:p>
        </w:tc>
        <w:tc>
          <w:tcPr>
            <w:tcW w:w="1418" w:type="dxa"/>
            <w:shd w:val="clear" w:color="auto" w:fill="auto"/>
            <w:vAlign w:val="center"/>
          </w:tcPr>
          <w:p w14:paraId="39C7226D" w14:textId="77777777" w:rsidR="00982245" w:rsidRPr="00982245" w:rsidRDefault="00982245" w:rsidP="00982245">
            <w:pPr>
              <w:jc w:val="center"/>
              <w:rPr>
                <w:snapToGrid w:val="0"/>
                <w:sz w:val="20"/>
                <w:szCs w:val="20"/>
                <w:highlight w:val="yellow"/>
              </w:rPr>
            </w:pPr>
          </w:p>
        </w:tc>
        <w:tc>
          <w:tcPr>
            <w:tcW w:w="1417" w:type="dxa"/>
            <w:shd w:val="clear" w:color="auto" w:fill="auto"/>
            <w:vAlign w:val="center"/>
          </w:tcPr>
          <w:p w14:paraId="2780797B" w14:textId="77777777" w:rsidR="00982245" w:rsidRPr="00982245" w:rsidRDefault="00982245" w:rsidP="00982245">
            <w:pPr>
              <w:jc w:val="center"/>
              <w:rPr>
                <w:snapToGrid w:val="0"/>
                <w:sz w:val="20"/>
                <w:szCs w:val="20"/>
                <w:highlight w:val="yellow"/>
              </w:rPr>
            </w:pPr>
          </w:p>
        </w:tc>
      </w:tr>
      <w:tr w:rsidR="00982245" w:rsidRPr="00982245" w14:paraId="75DD02EA" w14:textId="77777777" w:rsidTr="00BD168F">
        <w:trPr>
          <w:trHeight w:val="561"/>
          <w:tblHeader/>
        </w:trPr>
        <w:tc>
          <w:tcPr>
            <w:tcW w:w="644" w:type="dxa"/>
            <w:shd w:val="clear" w:color="auto" w:fill="auto"/>
            <w:vAlign w:val="center"/>
            <w:hideMark/>
          </w:tcPr>
          <w:p w14:paraId="39320B1A" w14:textId="77777777" w:rsidR="00982245" w:rsidRPr="00982245" w:rsidRDefault="00982245" w:rsidP="00982245">
            <w:pPr>
              <w:jc w:val="center"/>
              <w:rPr>
                <w:snapToGrid w:val="0"/>
                <w:sz w:val="20"/>
                <w:szCs w:val="20"/>
              </w:rPr>
            </w:pPr>
            <w:r w:rsidRPr="00982245">
              <w:rPr>
                <w:snapToGrid w:val="0"/>
                <w:sz w:val="20"/>
                <w:szCs w:val="20"/>
              </w:rPr>
              <w:t>4</w:t>
            </w:r>
          </w:p>
        </w:tc>
        <w:tc>
          <w:tcPr>
            <w:tcW w:w="4601" w:type="dxa"/>
            <w:shd w:val="clear" w:color="auto" w:fill="auto"/>
            <w:vAlign w:val="center"/>
            <w:hideMark/>
          </w:tcPr>
          <w:p w14:paraId="4FE0AF99" w14:textId="77777777" w:rsidR="00982245" w:rsidRPr="00982245" w:rsidRDefault="00982245" w:rsidP="00982245">
            <w:pPr>
              <w:rPr>
                <w:snapToGrid w:val="0"/>
                <w:sz w:val="20"/>
                <w:szCs w:val="20"/>
              </w:rPr>
            </w:pPr>
            <w:r w:rsidRPr="00982245">
              <w:rPr>
                <w:snapToGrid w:val="0"/>
                <w:sz w:val="20"/>
                <w:szCs w:val="20"/>
              </w:rPr>
              <w:t>Коэффициент эластичности затрат по росту активов (К</w:t>
            </w:r>
            <w:r w:rsidRPr="00982245">
              <w:rPr>
                <w:snapToGrid w:val="0"/>
                <w:sz w:val="20"/>
                <w:szCs w:val="20"/>
                <w:vertAlign w:val="subscript"/>
              </w:rPr>
              <w:t>эл</w:t>
            </w:r>
            <w:r w:rsidRPr="00982245">
              <w:rPr>
                <w:snapToGrid w:val="0"/>
                <w:sz w:val="20"/>
                <w:szCs w:val="20"/>
              </w:rPr>
              <w:t>)</w:t>
            </w:r>
          </w:p>
        </w:tc>
        <w:tc>
          <w:tcPr>
            <w:tcW w:w="1134" w:type="dxa"/>
            <w:shd w:val="clear" w:color="auto" w:fill="auto"/>
            <w:vAlign w:val="center"/>
            <w:hideMark/>
          </w:tcPr>
          <w:p w14:paraId="79BD6189" w14:textId="77777777" w:rsidR="00982245" w:rsidRPr="00982245" w:rsidRDefault="00982245" w:rsidP="00982245">
            <w:pPr>
              <w:ind w:left="-113" w:right="-113"/>
              <w:jc w:val="center"/>
              <w:rPr>
                <w:snapToGrid w:val="0"/>
                <w:sz w:val="20"/>
                <w:szCs w:val="20"/>
              </w:rPr>
            </w:pPr>
          </w:p>
        </w:tc>
        <w:tc>
          <w:tcPr>
            <w:tcW w:w="1418" w:type="dxa"/>
            <w:shd w:val="clear" w:color="auto" w:fill="auto"/>
            <w:vAlign w:val="center"/>
          </w:tcPr>
          <w:p w14:paraId="7153C69E" w14:textId="77777777" w:rsidR="00982245" w:rsidRPr="00982245" w:rsidRDefault="00982245" w:rsidP="00982245">
            <w:pPr>
              <w:jc w:val="center"/>
              <w:rPr>
                <w:snapToGrid w:val="0"/>
                <w:sz w:val="20"/>
                <w:szCs w:val="20"/>
              </w:rPr>
            </w:pPr>
            <w:r w:rsidRPr="00982245">
              <w:rPr>
                <w:snapToGrid w:val="0"/>
                <w:sz w:val="20"/>
                <w:szCs w:val="20"/>
              </w:rPr>
              <w:t>0,75</w:t>
            </w:r>
          </w:p>
        </w:tc>
        <w:tc>
          <w:tcPr>
            <w:tcW w:w="1417" w:type="dxa"/>
            <w:shd w:val="clear" w:color="auto" w:fill="auto"/>
            <w:vAlign w:val="center"/>
          </w:tcPr>
          <w:p w14:paraId="35F7935C" w14:textId="77777777" w:rsidR="00982245" w:rsidRPr="00982245" w:rsidRDefault="00982245" w:rsidP="00982245">
            <w:pPr>
              <w:jc w:val="center"/>
              <w:rPr>
                <w:snapToGrid w:val="0"/>
                <w:sz w:val="20"/>
                <w:szCs w:val="20"/>
              </w:rPr>
            </w:pPr>
            <w:r w:rsidRPr="00982245">
              <w:rPr>
                <w:snapToGrid w:val="0"/>
                <w:sz w:val="20"/>
                <w:szCs w:val="20"/>
              </w:rPr>
              <w:t>0,75</w:t>
            </w:r>
          </w:p>
        </w:tc>
      </w:tr>
      <w:tr w:rsidR="00982245" w:rsidRPr="00982245" w14:paraId="619CE9A6" w14:textId="77777777" w:rsidTr="00BD168F">
        <w:trPr>
          <w:trHeight w:val="250"/>
          <w:tblHeader/>
        </w:trPr>
        <w:tc>
          <w:tcPr>
            <w:tcW w:w="644" w:type="dxa"/>
            <w:shd w:val="clear" w:color="auto" w:fill="auto"/>
            <w:vAlign w:val="center"/>
            <w:hideMark/>
          </w:tcPr>
          <w:p w14:paraId="3AC5CAB0" w14:textId="77777777" w:rsidR="00982245" w:rsidRPr="00982245" w:rsidRDefault="00982245" w:rsidP="00982245">
            <w:pPr>
              <w:jc w:val="center"/>
              <w:rPr>
                <w:snapToGrid w:val="0"/>
                <w:sz w:val="20"/>
                <w:szCs w:val="20"/>
              </w:rPr>
            </w:pPr>
          </w:p>
        </w:tc>
        <w:tc>
          <w:tcPr>
            <w:tcW w:w="4601" w:type="dxa"/>
            <w:shd w:val="clear" w:color="auto" w:fill="auto"/>
            <w:vAlign w:val="center"/>
            <w:hideMark/>
          </w:tcPr>
          <w:p w14:paraId="50FD8932" w14:textId="77777777" w:rsidR="00982245" w:rsidRPr="00982245" w:rsidRDefault="00982245" w:rsidP="00982245">
            <w:pPr>
              <w:rPr>
                <w:snapToGrid w:val="0"/>
                <w:sz w:val="20"/>
                <w:szCs w:val="20"/>
              </w:rPr>
            </w:pPr>
            <w:r w:rsidRPr="00982245">
              <w:rPr>
                <w:snapToGrid w:val="0"/>
                <w:sz w:val="20"/>
                <w:szCs w:val="20"/>
              </w:rPr>
              <w:t>Операционные (подконтрольные)</w:t>
            </w:r>
            <w:r w:rsidRPr="00982245">
              <w:rPr>
                <w:snapToGrid w:val="0"/>
                <w:sz w:val="20"/>
                <w:szCs w:val="20"/>
              </w:rPr>
              <w:br/>
              <w:t>расходы</w:t>
            </w:r>
          </w:p>
        </w:tc>
        <w:tc>
          <w:tcPr>
            <w:tcW w:w="1134" w:type="dxa"/>
            <w:shd w:val="clear" w:color="auto" w:fill="auto"/>
            <w:vAlign w:val="center"/>
            <w:hideMark/>
          </w:tcPr>
          <w:p w14:paraId="2985130A" w14:textId="77777777" w:rsidR="00982245" w:rsidRPr="00982245" w:rsidRDefault="00982245" w:rsidP="00982245">
            <w:pPr>
              <w:ind w:left="-113" w:right="-113"/>
              <w:jc w:val="center"/>
              <w:rPr>
                <w:snapToGrid w:val="0"/>
                <w:sz w:val="20"/>
                <w:szCs w:val="20"/>
              </w:rPr>
            </w:pPr>
            <w:r w:rsidRPr="00982245">
              <w:rPr>
                <w:snapToGrid w:val="0"/>
                <w:sz w:val="20"/>
                <w:szCs w:val="20"/>
              </w:rPr>
              <w:t>тыс. руб.</w:t>
            </w:r>
          </w:p>
        </w:tc>
        <w:tc>
          <w:tcPr>
            <w:tcW w:w="1418" w:type="dxa"/>
            <w:shd w:val="clear" w:color="auto" w:fill="auto"/>
            <w:vAlign w:val="center"/>
          </w:tcPr>
          <w:p w14:paraId="7138323C" w14:textId="77777777" w:rsidR="00982245" w:rsidRPr="00982245" w:rsidRDefault="00982245" w:rsidP="00982245">
            <w:pPr>
              <w:jc w:val="center"/>
              <w:rPr>
                <w:snapToGrid w:val="0"/>
                <w:sz w:val="20"/>
                <w:szCs w:val="20"/>
                <w:lang w:val="en-US"/>
              </w:rPr>
            </w:pPr>
            <w:r w:rsidRPr="00982245">
              <w:rPr>
                <w:snapToGrid w:val="0"/>
                <w:sz w:val="20"/>
                <w:szCs w:val="20"/>
              </w:rPr>
              <w:t>645,91</w:t>
            </w:r>
          </w:p>
        </w:tc>
        <w:tc>
          <w:tcPr>
            <w:tcW w:w="1417" w:type="dxa"/>
            <w:shd w:val="clear" w:color="auto" w:fill="auto"/>
            <w:vAlign w:val="center"/>
          </w:tcPr>
          <w:p w14:paraId="13EC0C34" w14:textId="77777777" w:rsidR="00982245" w:rsidRPr="00982245" w:rsidRDefault="00982245" w:rsidP="00982245">
            <w:pPr>
              <w:jc w:val="center"/>
              <w:rPr>
                <w:snapToGrid w:val="0"/>
                <w:sz w:val="20"/>
                <w:szCs w:val="20"/>
              </w:rPr>
            </w:pPr>
            <w:r w:rsidRPr="00982245">
              <w:rPr>
                <w:snapToGrid w:val="0"/>
                <w:sz w:val="20"/>
                <w:szCs w:val="20"/>
              </w:rPr>
              <w:t>676,53</w:t>
            </w:r>
          </w:p>
        </w:tc>
      </w:tr>
    </w:tbl>
    <w:p w14:paraId="5BBC7F70" w14:textId="77777777" w:rsidR="00982245" w:rsidRPr="00982245" w:rsidRDefault="00982245" w:rsidP="00982245">
      <w:pPr>
        <w:rPr>
          <w:szCs w:val="20"/>
        </w:rPr>
      </w:pPr>
    </w:p>
    <w:p w14:paraId="6971C85F" w14:textId="77777777" w:rsidR="00982245" w:rsidRPr="00982245" w:rsidRDefault="00982245" w:rsidP="00982245">
      <w:pPr>
        <w:jc w:val="right"/>
        <w:rPr>
          <w:snapToGrid w:val="0"/>
          <w:sz w:val="28"/>
          <w:szCs w:val="28"/>
        </w:rPr>
      </w:pPr>
      <w:r w:rsidRPr="00982245">
        <w:rPr>
          <w:snapToGrid w:val="0"/>
          <w:sz w:val="28"/>
          <w:szCs w:val="28"/>
        </w:rPr>
        <w:t>Таблица 7</w:t>
      </w:r>
    </w:p>
    <w:p w14:paraId="4D20D8CD" w14:textId="77777777" w:rsidR="00982245" w:rsidRPr="00982245" w:rsidRDefault="00982245" w:rsidP="00982245">
      <w:pPr>
        <w:jc w:val="center"/>
        <w:rPr>
          <w:sz w:val="28"/>
          <w:szCs w:val="28"/>
        </w:rPr>
      </w:pPr>
      <w:r w:rsidRPr="00982245">
        <w:rPr>
          <w:sz w:val="28"/>
          <w:szCs w:val="28"/>
        </w:rPr>
        <w:t xml:space="preserve">Плановые операционные (подконтрольные) расходы котельной по </w:t>
      </w:r>
    </w:p>
    <w:p w14:paraId="002A06B8" w14:textId="77777777" w:rsidR="00982245" w:rsidRPr="00982245" w:rsidRDefault="00982245" w:rsidP="00982245">
      <w:pPr>
        <w:jc w:val="center"/>
        <w:rPr>
          <w:bCs/>
          <w:snapToGrid w:val="0"/>
          <w:sz w:val="28"/>
          <w:szCs w:val="28"/>
        </w:rPr>
      </w:pPr>
      <w:r w:rsidRPr="00982245">
        <w:rPr>
          <w:bCs/>
          <w:snapToGrid w:val="0"/>
          <w:sz w:val="28"/>
          <w:szCs w:val="28"/>
        </w:rPr>
        <w:t xml:space="preserve">г. Березовский, ул. Подстанционная 20 (по договору аренды) </w:t>
      </w:r>
      <w:r w:rsidRPr="00982245">
        <w:rPr>
          <w:sz w:val="28"/>
          <w:szCs w:val="28"/>
        </w:rPr>
        <w:t>на 2025 год</w:t>
      </w:r>
    </w:p>
    <w:p w14:paraId="675076F1" w14:textId="77777777" w:rsidR="00982245" w:rsidRPr="00982245" w:rsidRDefault="00982245" w:rsidP="00982245">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274"/>
        <w:gridCol w:w="718"/>
        <w:gridCol w:w="1614"/>
        <w:gridCol w:w="1615"/>
        <w:gridCol w:w="1748"/>
      </w:tblGrid>
      <w:tr w:rsidR="00982245" w:rsidRPr="00982245" w14:paraId="4C8EA493" w14:textId="77777777" w:rsidTr="00BD168F">
        <w:trPr>
          <w:tblHeader/>
        </w:trPr>
        <w:tc>
          <w:tcPr>
            <w:tcW w:w="675" w:type="dxa"/>
            <w:shd w:val="clear" w:color="auto" w:fill="auto"/>
            <w:vAlign w:val="center"/>
          </w:tcPr>
          <w:p w14:paraId="14EFDAF0" w14:textId="77777777" w:rsidR="00982245" w:rsidRPr="00982245" w:rsidRDefault="00982245" w:rsidP="00982245">
            <w:pPr>
              <w:jc w:val="center"/>
              <w:rPr>
                <w:sz w:val="20"/>
                <w:szCs w:val="20"/>
                <w:u w:val="single"/>
              </w:rPr>
            </w:pPr>
            <w:r w:rsidRPr="00982245">
              <w:rPr>
                <w:snapToGrid w:val="0"/>
                <w:sz w:val="20"/>
                <w:szCs w:val="20"/>
              </w:rPr>
              <w:t>№ п/п</w:t>
            </w:r>
          </w:p>
        </w:tc>
        <w:tc>
          <w:tcPr>
            <w:tcW w:w="3402" w:type="dxa"/>
            <w:shd w:val="clear" w:color="auto" w:fill="auto"/>
            <w:vAlign w:val="center"/>
          </w:tcPr>
          <w:p w14:paraId="50AEF3D1" w14:textId="77777777" w:rsidR="00982245" w:rsidRPr="00982245" w:rsidRDefault="00982245" w:rsidP="00982245">
            <w:pPr>
              <w:jc w:val="center"/>
              <w:rPr>
                <w:sz w:val="20"/>
                <w:szCs w:val="20"/>
                <w:u w:val="single"/>
              </w:rPr>
            </w:pPr>
            <w:r w:rsidRPr="00982245">
              <w:rPr>
                <w:snapToGrid w:val="0"/>
                <w:sz w:val="20"/>
                <w:szCs w:val="20"/>
              </w:rPr>
              <w:t>Показатели</w:t>
            </w:r>
          </w:p>
        </w:tc>
        <w:tc>
          <w:tcPr>
            <w:tcW w:w="731" w:type="dxa"/>
            <w:shd w:val="clear" w:color="auto" w:fill="auto"/>
            <w:vAlign w:val="center"/>
          </w:tcPr>
          <w:p w14:paraId="62CC6F77" w14:textId="77777777" w:rsidR="00982245" w:rsidRPr="00982245" w:rsidRDefault="00982245" w:rsidP="00982245">
            <w:pPr>
              <w:jc w:val="center"/>
              <w:rPr>
                <w:sz w:val="20"/>
                <w:szCs w:val="20"/>
                <w:u w:val="single"/>
              </w:rPr>
            </w:pPr>
            <w:r w:rsidRPr="00982245">
              <w:rPr>
                <w:snapToGrid w:val="0"/>
                <w:sz w:val="20"/>
                <w:szCs w:val="20"/>
              </w:rPr>
              <w:t>Ед. изм.</w:t>
            </w:r>
          </w:p>
        </w:tc>
        <w:tc>
          <w:tcPr>
            <w:tcW w:w="1638" w:type="dxa"/>
            <w:shd w:val="clear" w:color="auto" w:fill="auto"/>
          </w:tcPr>
          <w:p w14:paraId="57DD2090" w14:textId="77777777" w:rsidR="00982245" w:rsidRPr="00982245" w:rsidRDefault="00982245" w:rsidP="00982245">
            <w:pPr>
              <w:jc w:val="center"/>
              <w:rPr>
                <w:sz w:val="20"/>
                <w:szCs w:val="20"/>
                <w:u w:val="single"/>
              </w:rPr>
            </w:pPr>
            <w:r w:rsidRPr="00982245">
              <w:rPr>
                <w:snapToGrid w:val="0"/>
                <w:sz w:val="20"/>
                <w:szCs w:val="20"/>
              </w:rPr>
              <w:t>2025 предложение предприятия</w:t>
            </w:r>
          </w:p>
        </w:tc>
        <w:tc>
          <w:tcPr>
            <w:tcW w:w="1639" w:type="dxa"/>
            <w:shd w:val="clear" w:color="auto" w:fill="auto"/>
          </w:tcPr>
          <w:p w14:paraId="59372993" w14:textId="77777777" w:rsidR="00982245" w:rsidRPr="00982245" w:rsidRDefault="00982245" w:rsidP="00982245">
            <w:pPr>
              <w:ind w:left="-57" w:right="-57"/>
              <w:jc w:val="center"/>
              <w:rPr>
                <w:snapToGrid w:val="0"/>
                <w:sz w:val="20"/>
                <w:szCs w:val="20"/>
              </w:rPr>
            </w:pPr>
            <w:r w:rsidRPr="00982245">
              <w:rPr>
                <w:snapToGrid w:val="0"/>
                <w:sz w:val="20"/>
                <w:szCs w:val="20"/>
              </w:rPr>
              <w:t>2025</w:t>
            </w:r>
          </w:p>
          <w:p w14:paraId="3442D082" w14:textId="77777777" w:rsidR="00982245" w:rsidRPr="00982245" w:rsidRDefault="00982245" w:rsidP="00982245">
            <w:pPr>
              <w:jc w:val="center"/>
              <w:rPr>
                <w:sz w:val="20"/>
                <w:szCs w:val="20"/>
                <w:u w:val="single"/>
              </w:rPr>
            </w:pPr>
            <w:r w:rsidRPr="00982245">
              <w:rPr>
                <w:snapToGrid w:val="0"/>
                <w:sz w:val="20"/>
                <w:szCs w:val="20"/>
              </w:rPr>
              <w:t>предложение экспертов</w:t>
            </w:r>
          </w:p>
        </w:tc>
        <w:tc>
          <w:tcPr>
            <w:tcW w:w="1769" w:type="dxa"/>
            <w:shd w:val="clear" w:color="auto" w:fill="auto"/>
          </w:tcPr>
          <w:p w14:paraId="0245D87B" w14:textId="77777777" w:rsidR="00982245" w:rsidRPr="00982245" w:rsidRDefault="00982245" w:rsidP="00982245">
            <w:pPr>
              <w:jc w:val="center"/>
              <w:rPr>
                <w:sz w:val="20"/>
                <w:szCs w:val="20"/>
                <w:u w:val="single"/>
              </w:rPr>
            </w:pPr>
            <w:r w:rsidRPr="00982245">
              <w:rPr>
                <w:snapToGrid w:val="0"/>
                <w:sz w:val="20"/>
                <w:szCs w:val="20"/>
              </w:rPr>
              <w:t>Корректировка предложения предприятия</w:t>
            </w:r>
          </w:p>
        </w:tc>
      </w:tr>
      <w:tr w:rsidR="00982245" w:rsidRPr="00982245" w14:paraId="63733AD6" w14:textId="77777777" w:rsidTr="00BD168F">
        <w:trPr>
          <w:trHeight w:val="571"/>
        </w:trPr>
        <w:tc>
          <w:tcPr>
            <w:tcW w:w="675" w:type="dxa"/>
            <w:shd w:val="clear" w:color="auto" w:fill="auto"/>
          </w:tcPr>
          <w:p w14:paraId="174C7698" w14:textId="77777777" w:rsidR="00982245" w:rsidRPr="00982245" w:rsidRDefault="00982245" w:rsidP="00982245">
            <w:pPr>
              <w:jc w:val="both"/>
              <w:rPr>
                <w:sz w:val="20"/>
                <w:szCs w:val="20"/>
              </w:rPr>
            </w:pPr>
            <w:r w:rsidRPr="00982245">
              <w:rPr>
                <w:sz w:val="20"/>
                <w:szCs w:val="20"/>
              </w:rPr>
              <w:t>1</w:t>
            </w:r>
          </w:p>
        </w:tc>
        <w:tc>
          <w:tcPr>
            <w:tcW w:w="3402" w:type="dxa"/>
            <w:shd w:val="clear" w:color="auto" w:fill="auto"/>
          </w:tcPr>
          <w:p w14:paraId="6B6E71DE" w14:textId="77777777" w:rsidR="00982245" w:rsidRPr="00982245" w:rsidRDefault="00982245" w:rsidP="00982245">
            <w:pPr>
              <w:rPr>
                <w:sz w:val="20"/>
                <w:szCs w:val="20"/>
              </w:rPr>
            </w:pPr>
            <w:r w:rsidRPr="00982245">
              <w:rPr>
                <w:sz w:val="20"/>
                <w:szCs w:val="20"/>
              </w:rPr>
              <w:t>Расходы на услуги производственного характера</w:t>
            </w:r>
          </w:p>
        </w:tc>
        <w:tc>
          <w:tcPr>
            <w:tcW w:w="731" w:type="dxa"/>
            <w:shd w:val="clear" w:color="auto" w:fill="auto"/>
          </w:tcPr>
          <w:p w14:paraId="07134AE3" w14:textId="77777777" w:rsidR="00982245" w:rsidRPr="00982245" w:rsidRDefault="00982245" w:rsidP="00982245">
            <w:pPr>
              <w:jc w:val="center"/>
              <w:rPr>
                <w:sz w:val="20"/>
                <w:szCs w:val="20"/>
              </w:rPr>
            </w:pPr>
            <w:r w:rsidRPr="00982245">
              <w:rPr>
                <w:sz w:val="20"/>
                <w:szCs w:val="20"/>
              </w:rPr>
              <w:t>тыс. руб.</w:t>
            </w:r>
          </w:p>
        </w:tc>
        <w:tc>
          <w:tcPr>
            <w:tcW w:w="1638" w:type="dxa"/>
            <w:shd w:val="clear" w:color="auto" w:fill="auto"/>
          </w:tcPr>
          <w:p w14:paraId="0A2C960C" w14:textId="77777777" w:rsidR="00982245" w:rsidRPr="00982245" w:rsidRDefault="00982245" w:rsidP="00982245">
            <w:pPr>
              <w:jc w:val="center"/>
              <w:rPr>
                <w:sz w:val="20"/>
                <w:szCs w:val="20"/>
              </w:rPr>
            </w:pPr>
            <w:r w:rsidRPr="00982245">
              <w:rPr>
                <w:sz w:val="20"/>
                <w:szCs w:val="20"/>
              </w:rPr>
              <w:t>676,53</w:t>
            </w:r>
          </w:p>
        </w:tc>
        <w:tc>
          <w:tcPr>
            <w:tcW w:w="1639" w:type="dxa"/>
            <w:shd w:val="clear" w:color="auto" w:fill="auto"/>
          </w:tcPr>
          <w:p w14:paraId="6B850AF2" w14:textId="77777777" w:rsidR="00982245" w:rsidRPr="00982245" w:rsidRDefault="00982245" w:rsidP="00982245">
            <w:pPr>
              <w:jc w:val="center"/>
              <w:rPr>
                <w:sz w:val="20"/>
                <w:szCs w:val="20"/>
              </w:rPr>
            </w:pPr>
            <w:r w:rsidRPr="00982245">
              <w:rPr>
                <w:sz w:val="20"/>
                <w:szCs w:val="20"/>
              </w:rPr>
              <w:t>676,53</w:t>
            </w:r>
          </w:p>
        </w:tc>
        <w:tc>
          <w:tcPr>
            <w:tcW w:w="1769" w:type="dxa"/>
            <w:shd w:val="clear" w:color="auto" w:fill="auto"/>
          </w:tcPr>
          <w:p w14:paraId="6A01D5C8" w14:textId="77777777" w:rsidR="00982245" w:rsidRPr="00982245" w:rsidRDefault="00982245" w:rsidP="00982245">
            <w:pPr>
              <w:jc w:val="center"/>
              <w:rPr>
                <w:sz w:val="20"/>
                <w:szCs w:val="20"/>
              </w:rPr>
            </w:pPr>
            <w:r w:rsidRPr="00982245">
              <w:rPr>
                <w:sz w:val="20"/>
                <w:szCs w:val="20"/>
              </w:rPr>
              <w:t>0,00</w:t>
            </w:r>
          </w:p>
        </w:tc>
      </w:tr>
      <w:tr w:rsidR="00982245" w:rsidRPr="00982245" w14:paraId="500E342E" w14:textId="77777777" w:rsidTr="00BD168F">
        <w:trPr>
          <w:trHeight w:val="536"/>
        </w:trPr>
        <w:tc>
          <w:tcPr>
            <w:tcW w:w="675" w:type="dxa"/>
            <w:shd w:val="clear" w:color="auto" w:fill="auto"/>
          </w:tcPr>
          <w:p w14:paraId="56A51422" w14:textId="77777777" w:rsidR="00982245" w:rsidRPr="00982245" w:rsidRDefault="00982245" w:rsidP="00982245">
            <w:pPr>
              <w:jc w:val="both"/>
              <w:rPr>
                <w:sz w:val="20"/>
                <w:szCs w:val="20"/>
              </w:rPr>
            </w:pPr>
          </w:p>
        </w:tc>
        <w:tc>
          <w:tcPr>
            <w:tcW w:w="3402" w:type="dxa"/>
            <w:shd w:val="clear" w:color="auto" w:fill="auto"/>
          </w:tcPr>
          <w:p w14:paraId="160247E0" w14:textId="77777777" w:rsidR="00982245" w:rsidRPr="00982245" w:rsidRDefault="00982245" w:rsidP="00982245">
            <w:pPr>
              <w:rPr>
                <w:sz w:val="20"/>
                <w:szCs w:val="20"/>
              </w:rPr>
            </w:pPr>
            <w:r w:rsidRPr="00982245">
              <w:rPr>
                <w:snapToGrid w:val="0"/>
                <w:sz w:val="20"/>
                <w:szCs w:val="20"/>
              </w:rPr>
              <w:t>Итого операционных (подконтрольных) расходов</w:t>
            </w:r>
          </w:p>
        </w:tc>
        <w:tc>
          <w:tcPr>
            <w:tcW w:w="731" w:type="dxa"/>
            <w:shd w:val="clear" w:color="auto" w:fill="auto"/>
          </w:tcPr>
          <w:p w14:paraId="708C28F3" w14:textId="77777777" w:rsidR="00982245" w:rsidRPr="00982245" w:rsidRDefault="00982245" w:rsidP="00982245">
            <w:pPr>
              <w:jc w:val="center"/>
              <w:rPr>
                <w:sz w:val="20"/>
                <w:szCs w:val="20"/>
              </w:rPr>
            </w:pPr>
            <w:r w:rsidRPr="00982245">
              <w:rPr>
                <w:sz w:val="20"/>
                <w:szCs w:val="20"/>
              </w:rPr>
              <w:t>тыс. руб.</w:t>
            </w:r>
          </w:p>
        </w:tc>
        <w:tc>
          <w:tcPr>
            <w:tcW w:w="1638" w:type="dxa"/>
            <w:shd w:val="clear" w:color="auto" w:fill="auto"/>
          </w:tcPr>
          <w:p w14:paraId="4C0BE48B" w14:textId="77777777" w:rsidR="00982245" w:rsidRPr="00982245" w:rsidRDefault="00982245" w:rsidP="00982245">
            <w:pPr>
              <w:jc w:val="center"/>
              <w:rPr>
                <w:sz w:val="20"/>
                <w:szCs w:val="20"/>
              </w:rPr>
            </w:pPr>
            <w:r w:rsidRPr="00982245">
              <w:rPr>
                <w:sz w:val="20"/>
                <w:szCs w:val="20"/>
              </w:rPr>
              <w:t>676,53</w:t>
            </w:r>
          </w:p>
        </w:tc>
        <w:tc>
          <w:tcPr>
            <w:tcW w:w="1639" w:type="dxa"/>
            <w:shd w:val="clear" w:color="auto" w:fill="auto"/>
          </w:tcPr>
          <w:p w14:paraId="7F4B827B" w14:textId="77777777" w:rsidR="00982245" w:rsidRPr="00982245" w:rsidRDefault="00982245" w:rsidP="00982245">
            <w:pPr>
              <w:jc w:val="center"/>
              <w:rPr>
                <w:sz w:val="20"/>
                <w:szCs w:val="20"/>
              </w:rPr>
            </w:pPr>
            <w:r w:rsidRPr="00982245">
              <w:rPr>
                <w:sz w:val="20"/>
                <w:szCs w:val="20"/>
              </w:rPr>
              <w:t>676,53</w:t>
            </w:r>
          </w:p>
        </w:tc>
        <w:tc>
          <w:tcPr>
            <w:tcW w:w="1769" w:type="dxa"/>
            <w:shd w:val="clear" w:color="auto" w:fill="auto"/>
          </w:tcPr>
          <w:p w14:paraId="0ED9AEA9" w14:textId="77777777" w:rsidR="00982245" w:rsidRPr="00982245" w:rsidRDefault="00982245" w:rsidP="00982245">
            <w:pPr>
              <w:jc w:val="center"/>
              <w:rPr>
                <w:sz w:val="20"/>
                <w:szCs w:val="20"/>
              </w:rPr>
            </w:pPr>
            <w:r w:rsidRPr="00982245">
              <w:rPr>
                <w:sz w:val="20"/>
                <w:szCs w:val="20"/>
              </w:rPr>
              <w:t>0,00</w:t>
            </w:r>
          </w:p>
        </w:tc>
      </w:tr>
    </w:tbl>
    <w:p w14:paraId="4BF497AF" w14:textId="77777777" w:rsidR="00982245" w:rsidRPr="00982245" w:rsidRDefault="00982245" w:rsidP="00982245">
      <w:pPr>
        <w:rPr>
          <w:szCs w:val="20"/>
        </w:rPr>
      </w:pPr>
      <w:r w:rsidRPr="00982245">
        <w:rPr>
          <w:snapToGrid w:val="0"/>
          <w:szCs w:val="20"/>
        </w:rPr>
        <w:tab/>
      </w:r>
      <w:r w:rsidRPr="00982245">
        <w:rPr>
          <w:snapToGrid w:val="0"/>
          <w:szCs w:val="20"/>
        </w:rPr>
        <w:tab/>
      </w:r>
    </w:p>
    <w:p w14:paraId="016BFFA7" w14:textId="77777777" w:rsidR="00982245" w:rsidRPr="00982245" w:rsidRDefault="00982245" w:rsidP="00982245">
      <w:pPr>
        <w:jc w:val="both"/>
        <w:rPr>
          <w:snapToGrid w:val="0"/>
          <w:sz w:val="28"/>
          <w:szCs w:val="28"/>
        </w:rPr>
      </w:pPr>
      <w:r w:rsidRPr="00982245">
        <w:rPr>
          <w:snapToGrid w:val="0"/>
          <w:sz w:val="28"/>
          <w:szCs w:val="28"/>
        </w:rPr>
        <w:t xml:space="preserve">Величина операционных расходов для расчета тарифов на 2025 год, принята в размере 428 919 тыс. руб. в т.ч. </w:t>
      </w:r>
    </w:p>
    <w:p w14:paraId="273B4C70" w14:textId="77777777" w:rsidR="00982245" w:rsidRPr="00982245" w:rsidRDefault="00982245" w:rsidP="00982245">
      <w:pPr>
        <w:ind w:left="708"/>
        <w:jc w:val="both"/>
        <w:rPr>
          <w:snapToGrid w:val="0"/>
          <w:sz w:val="28"/>
          <w:szCs w:val="28"/>
        </w:rPr>
      </w:pPr>
      <w:r w:rsidRPr="00982245">
        <w:rPr>
          <w:snapToGrid w:val="0"/>
          <w:sz w:val="28"/>
          <w:szCs w:val="28"/>
        </w:rPr>
        <w:t>- в рамках концессионного соглашения 428 242,47 тыс. руб.;</w:t>
      </w:r>
    </w:p>
    <w:p w14:paraId="28F022F5" w14:textId="77777777" w:rsidR="00982245" w:rsidRPr="00982245" w:rsidRDefault="00982245" w:rsidP="00982245">
      <w:pPr>
        <w:ind w:left="708"/>
        <w:jc w:val="both"/>
        <w:rPr>
          <w:snapToGrid w:val="0"/>
          <w:sz w:val="28"/>
          <w:szCs w:val="28"/>
        </w:rPr>
      </w:pPr>
      <w:r w:rsidRPr="00982245">
        <w:rPr>
          <w:snapToGrid w:val="0"/>
          <w:sz w:val="28"/>
          <w:szCs w:val="28"/>
        </w:rPr>
        <w:t>- по договору аренды 676,53тыс. руб.</w:t>
      </w:r>
    </w:p>
    <w:p w14:paraId="1F79CDCF" w14:textId="77777777" w:rsidR="00982245" w:rsidRPr="00982245" w:rsidRDefault="00982245" w:rsidP="00982245">
      <w:pPr>
        <w:ind w:left="708"/>
        <w:rPr>
          <w:szCs w:val="20"/>
        </w:rPr>
      </w:pPr>
    </w:p>
    <w:p w14:paraId="1ED95442" w14:textId="77777777" w:rsidR="00982245" w:rsidRPr="00982245" w:rsidRDefault="00982245" w:rsidP="00982245">
      <w:pPr>
        <w:keepNext/>
        <w:tabs>
          <w:tab w:val="left" w:pos="567"/>
        </w:tabs>
        <w:ind w:left="360"/>
        <w:jc w:val="center"/>
        <w:outlineLvl w:val="0"/>
        <w:rPr>
          <w:b/>
          <w:bCs/>
          <w:snapToGrid w:val="0"/>
          <w:sz w:val="28"/>
          <w:szCs w:val="28"/>
        </w:rPr>
      </w:pPr>
      <w:r w:rsidRPr="00982245">
        <w:rPr>
          <w:b/>
          <w:bCs/>
          <w:snapToGrid w:val="0"/>
          <w:sz w:val="28"/>
          <w:szCs w:val="28"/>
        </w:rPr>
        <w:t>7. Корректировка неподконтрольных расходов на 2025 год</w:t>
      </w:r>
      <w:bookmarkEnd w:id="149"/>
      <w:bookmarkEnd w:id="150"/>
    </w:p>
    <w:p w14:paraId="12821FD7"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Предприятием заявлена общая сумма неподконтрольных расходов на 2025 </w:t>
      </w:r>
      <w:r w:rsidRPr="00982245">
        <w:rPr>
          <w:sz w:val="28"/>
          <w:szCs w:val="28"/>
        </w:rPr>
        <w:lastRenderedPageBreak/>
        <w:t>год в сумме 137 749,78 тыс. руб. в т.ч.:</w:t>
      </w:r>
    </w:p>
    <w:p w14:paraId="250C2B40" w14:textId="77777777" w:rsidR="00982245" w:rsidRPr="00982245" w:rsidRDefault="00982245" w:rsidP="00982245">
      <w:pPr>
        <w:widowControl w:val="0"/>
        <w:autoSpaceDE w:val="0"/>
        <w:autoSpaceDN w:val="0"/>
        <w:ind w:firstLine="709"/>
        <w:jc w:val="both"/>
        <w:rPr>
          <w:sz w:val="28"/>
          <w:szCs w:val="28"/>
        </w:rPr>
      </w:pPr>
      <w:r w:rsidRPr="00982245">
        <w:rPr>
          <w:sz w:val="28"/>
          <w:szCs w:val="28"/>
        </w:rPr>
        <w:t>- неподконтрольные расходы в рамках концессионного соглашения на 2025 год в размере 137 617,14 тыс. руб.;</w:t>
      </w:r>
    </w:p>
    <w:p w14:paraId="5EE3F18E" w14:textId="77777777" w:rsidR="00982245" w:rsidRPr="00982245" w:rsidRDefault="00982245" w:rsidP="00982245">
      <w:pPr>
        <w:widowControl w:val="0"/>
        <w:autoSpaceDE w:val="0"/>
        <w:autoSpaceDN w:val="0"/>
        <w:ind w:firstLine="709"/>
        <w:jc w:val="both"/>
        <w:rPr>
          <w:sz w:val="28"/>
          <w:szCs w:val="28"/>
        </w:rPr>
      </w:pPr>
      <w:r w:rsidRPr="00982245">
        <w:rPr>
          <w:sz w:val="28"/>
          <w:szCs w:val="28"/>
        </w:rPr>
        <w:t>- неподконтрольные расходы в рамках договора аренды объекта теплоснабжения на 2025 год в размере 132,64 тыс. руб.;</w:t>
      </w:r>
    </w:p>
    <w:p w14:paraId="69B6B8BA" w14:textId="77777777" w:rsidR="00982245" w:rsidRPr="00982245" w:rsidRDefault="00982245" w:rsidP="00982245">
      <w:pPr>
        <w:autoSpaceDE w:val="0"/>
        <w:autoSpaceDN w:val="0"/>
        <w:adjustRightInd w:val="0"/>
        <w:ind w:firstLine="709"/>
        <w:contextualSpacing/>
        <w:jc w:val="both"/>
        <w:rPr>
          <w:rFonts w:eastAsia="Calibri"/>
          <w:sz w:val="28"/>
          <w:szCs w:val="28"/>
        </w:rPr>
      </w:pPr>
      <w:r w:rsidRPr="00982245">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21D99B87" w14:textId="77777777" w:rsidR="00982245" w:rsidRPr="00982245" w:rsidRDefault="00982245" w:rsidP="00982245">
      <w:pPr>
        <w:autoSpaceDE w:val="0"/>
        <w:autoSpaceDN w:val="0"/>
        <w:adjustRightInd w:val="0"/>
        <w:ind w:firstLine="709"/>
        <w:contextualSpacing/>
        <w:jc w:val="both"/>
        <w:rPr>
          <w:rFonts w:eastAsia="Calibri"/>
          <w:sz w:val="28"/>
          <w:szCs w:val="28"/>
        </w:rPr>
      </w:pPr>
      <w:r w:rsidRPr="00982245">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3430495C" w14:textId="77777777" w:rsidR="00982245" w:rsidRPr="00982245" w:rsidRDefault="00982245" w:rsidP="00982245">
      <w:pPr>
        <w:autoSpaceDE w:val="0"/>
        <w:autoSpaceDN w:val="0"/>
        <w:adjustRightInd w:val="0"/>
        <w:ind w:firstLine="709"/>
        <w:contextualSpacing/>
        <w:jc w:val="both"/>
        <w:rPr>
          <w:rFonts w:eastAsia="Calibri"/>
          <w:sz w:val="28"/>
          <w:szCs w:val="28"/>
        </w:rPr>
      </w:pPr>
      <w:r w:rsidRPr="00982245">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3B7B148E" w14:textId="77777777" w:rsidR="00982245" w:rsidRPr="00982245" w:rsidRDefault="00982245" w:rsidP="00982245">
      <w:pPr>
        <w:autoSpaceDE w:val="0"/>
        <w:autoSpaceDN w:val="0"/>
        <w:adjustRightInd w:val="0"/>
        <w:ind w:firstLine="851"/>
        <w:contextualSpacing/>
        <w:jc w:val="both"/>
        <w:rPr>
          <w:rFonts w:eastAsia="Calibri"/>
          <w:sz w:val="28"/>
          <w:szCs w:val="28"/>
        </w:rPr>
      </w:pPr>
      <w:r w:rsidRPr="00982245">
        <w:rPr>
          <w:rFonts w:eastAsia="Calibri"/>
          <w:sz w:val="28"/>
          <w:szCs w:val="28"/>
        </w:rPr>
        <w:t>3) концессионную плату;</w:t>
      </w:r>
    </w:p>
    <w:p w14:paraId="7BD06605" w14:textId="77777777" w:rsidR="00982245" w:rsidRPr="00982245" w:rsidRDefault="00982245" w:rsidP="00982245">
      <w:pPr>
        <w:autoSpaceDE w:val="0"/>
        <w:autoSpaceDN w:val="0"/>
        <w:adjustRightInd w:val="0"/>
        <w:ind w:firstLine="851"/>
        <w:contextualSpacing/>
        <w:jc w:val="both"/>
        <w:rPr>
          <w:rFonts w:eastAsia="Calibri"/>
          <w:sz w:val="28"/>
          <w:szCs w:val="28"/>
        </w:rPr>
      </w:pPr>
      <w:r w:rsidRPr="00982245">
        <w:rPr>
          <w:rFonts w:eastAsia="Calibri"/>
          <w:sz w:val="28"/>
          <w:szCs w:val="28"/>
        </w:rPr>
        <w:t>4) арендную плату;</w:t>
      </w:r>
    </w:p>
    <w:p w14:paraId="04E6D73D" w14:textId="77777777" w:rsidR="00982245" w:rsidRPr="00982245" w:rsidRDefault="00982245" w:rsidP="00982245">
      <w:pPr>
        <w:autoSpaceDE w:val="0"/>
        <w:autoSpaceDN w:val="0"/>
        <w:adjustRightInd w:val="0"/>
        <w:ind w:firstLine="851"/>
        <w:contextualSpacing/>
        <w:jc w:val="both"/>
        <w:rPr>
          <w:rFonts w:eastAsia="Calibri"/>
          <w:sz w:val="28"/>
          <w:szCs w:val="28"/>
        </w:rPr>
      </w:pPr>
      <w:r w:rsidRPr="00982245">
        <w:rPr>
          <w:rFonts w:eastAsia="Calibri"/>
          <w:sz w:val="28"/>
          <w:szCs w:val="28"/>
        </w:rPr>
        <w:t>5) расходы по сомнительным долгам;</w:t>
      </w:r>
    </w:p>
    <w:p w14:paraId="26DBF7BC" w14:textId="77777777" w:rsidR="00982245" w:rsidRPr="00982245" w:rsidRDefault="00982245" w:rsidP="00982245">
      <w:pPr>
        <w:autoSpaceDE w:val="0"/>
        <w:autoSpaceDN w:val="0"/>
        <w:adjustRightInd w:val="0"/>
        <w:ind w:firstLine="851"/>
        <w:contextualSpacing/>
        <w:jc w:val="both"/>
        <w:rPr>
          <w:rFonts w:eastAsia="Calibri"/>
          <w:sz w:val="28"/>
          <w:szCs w:val="28"/>
        </w:rPr>
      </w:pPr>
      <w:r w:rsidRPr="00982245">
        <w:rPr>
          <w:rFonts w:eastAsia="Calibri"/>
          <w:sz w:val="28"/>
          <w:szCs w:val="28"/>
        </w:rPr>
        <w:t>6) величину амортизации основных средств;</w:t>
      </w:r>
    </w:p>
    <w:p w14:paraId="5FBBA017" w14:textId="77777777" w:rsidR="00982245" w:rsidRPr="00982245" w:rsidRDefault="00982245" w:rsidP="00982245">
      <w:pPr>
        <w:autoSpaceDE w:val="0"/>
        <w:autoSpaceDN w:val="0"/>
        <w:adjustRightInd w:val="0"/>
        <w:ind w:firstLine="851"/>
        <w:contextualSpacing/>
        <w:jc w:val="both"/>
        <w:rPr>
          <w:rFonts w:eastAsia="Calibri"/>
          <w:sz w:val="28"/>
          <w:szCs w:val="28"/>
        </w:rPr>
      </w:pPr>
      <w:r w:rsidRPr="00982245">
        <w:rPr>
          <w:rFonts w:eastAsia="Calibri"/>
          <w:sz w:val="28"/>
          <w:szCs w:val="28"/>
        </w:rPr>
        <w:t>7) отчисления на социальные нужды.</w:t>
      </w:r>
    </w:p>
    <w:p w14:paraId="3BF9866C" w14:textId="77777777" w:rsidR="00982245" w:rsidRPr="00982245" w:rsidRDefault="00982245" w:rsidP="00982245">
      <w:pPr>
        <w:autoSpaceDE w:val="0"/>
        <w:autoSpaceDN w:val="0"/>
        <w:adjustRightInd w:val="0"/>
        <w:ind w:firstLine="851"/>
        <w:contextualSpacing/>
        <w:jc w:val="both"/>
        <w:rPr>
          <w:rFonts w:eastAsia="Calibri"/>
          <w:sz w:val="20"/>
          <w:szCs w:val="20"/>
        </w:rPr>
      </w:pPr>
    </w:p>
    <w:p w14:paraId="6EA69E92" w14:textId="77777777" w:rsidR="00982245" w:rsidRPr="00982245" w:rsidRDefault="00982245" w:rsidP="00982245">
      <w:pPr>
        <w:keepNext/>
        <w:keepLines/>
        <w:jc w:val="center"/>
        <w:outlineLvl w:val="1"/>
        <w:rPr>
          <w:rFonts w:eastAsia="Calibri"/>
          <w:b/>
          <w:sz w:val="28"/>
          <w:szCs w:val="28"/>
          <w:lang w:eastAsia="en-US"/>
        </w:rPr>
      </w:pPr>
      <w:bookmarkStart w:id="151" w:name="_Toc88061845"/>
      <w:bookmarkStart w:id="152" w:name="_Toc118726062"/>
      <w:r w:rsidRPr="00982245">
        <w:rPr>
          <w:rFonts w:eastAsia="Calibri"/>
          <w:b/>
          <w:sz w:val="28"/>
          <w:szCs w:val="28"/>
          <w:lang w:eastAsia="en-US"/>
        </w:rPr>
        <w:t>7.1. Арендная плата</w:t>
      </w:r>
      <w:bookmarkEnd w:id="151"/>
      <w:bookmarkEnd w:id="152"/>
    </w:p>
    <w:p w14:paraId="091E2FDE"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По данной статье предприятием планируются расходы в размере 950,33 тыс. руб. из них:</w:t>
      </w:r>
    </w:p>
    <w:p w14:paraId="661F0F9E"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на аренду в рамках концессионного соглашения в сумме 786,24 тыс. руб.</w:t>
      </w:r>
    </w:p>
    <w:p w14:paraId="50A71489"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 на аренду </w:t>
      </w:r>
      <w:r w:rsidRPr="00982245">
        <w:rPr>
          <w:sz w:val="28"/>
          <w:szCs w:val="28"/>
        </w:rPr>
        <w:t>объекта теплоснабжения по договору аренды в сумме 132,64 тыс. руб.</w:t>
      </w:r>
    </w:p>
    <w:p w14:paraId="34CBBA71"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Экспертами был произведен анализ, согласно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6BC3F65" w14:textId="77777777" w:rsidR="00982245" w:rsidRPr="00982245" w:rsidRDefault="00982245" w:rsidP="00982245">
      <w:pPr>
        <w:ind w:firstLine="709"/>
        <w:jc w:val="both"/>
        <w:rPr>
          <w:snapToGrid w:val="0"/>
          <w:sz w:val="28"/>
          <w:szCs w:val="28"/>
        </w:rPr>
      </w:pPr>
      <w:r w:rsidRPr="00982245">
        <w:rPr>
          <w:snapToGrid w:val="0"/>
          <w:sz w:val="28"/>
          <w:szCs w:val="28"/>
        </w:rPr>
        <w:t>- договор аренды земельного участка с КУМИ Березовского городского округа от 09.01.2018 № 5, срок действия договора с 09.01.2018 по 31.12.2026;</w:t>
      </w:r>
    </w:p>
    <w:p w14:paraId="7ED8BDF6" w14:textId="77777777" w:rsidR="00982245" w:rsidRPr="00982245" w:rsidRDefault="00982245" w:rsidP="00982245">
      <w:pPr>
        <w:ind w:firstLine="709"/>
        <w:jc w:val="both"/>
        <w:rPr>
          <w:snapToGrid w:val="0"/>
          <w:sz w:val="28"/>
          <w:szCs w:val="28"/>
        </w:rPr>
      </w:pPr>
      <w:r w:rsidRPr="00982245">
        <w:rPr>
          <w:snapToGrid w:val="0"/>
          <w:sz w:val="28"/>
          <w:szCs w:val="28"/>
        </w:rPr>
        <w:t xml:space="preserve">- уведомление от 25.01.2024 № 11у КУМИ </w:t>
      </w:r>
      <w:bookmarkStart w:id="153" w:name="_Hlk184738034"/>
      <w:r w:rsidRPr="00982245">
        <w:rPr>
          <w:snapToGrid w:val="0"/>
          <w:sz w:val="28"/>
          <w:szCs w:val="28"/>
        </w:rPr>
        <w:t>Березовского городского округа</w:t>
      </w:r>
      <w:bookmarkEnd w:id="153"/>
      <w:r w:rsidRPr="00982245">
        <w:rPr>
          <w:snapToGrid w:val="0"/>
          <w:sz w:val="28"/>
          <w:szCs w:val="28"/>
        </w:rPr>
        <w:t>;</w:t>
      </w:r>
    </w:p>
    <w:p w14:paraId="5BFC7004" w14:textId="77777777" w:rsidR="00982245" w:rsidRPr="00982245" w:rsidRDefault="00982245" w:rsidP="00982245">
      <w:pPr>
        <w:ind w:firstLine="709"/>
        <w:jc w:val="both"/>
        <w:rPr>
          <w:snapToGrid w:val="0"/>
          <w:sz w:val="28"/>
          <w:szCs w:val="28"/>
        </w:rPr>
      </w:pPr>
      <w:r w:rsidRPr="00982245">
        <w:rPr>
          <w:snapToGrid w:val="0"/>
          <w:sz w:val="28"/>
          <w:szCs w:val="28"/>
        </w:rPr>
        <w:t>- аналитический отчет за 2023 год по счету 76.09 «Арендные обязательства».</w:t>
      </w:r>
    </w:p>
    <w:p w14:paraId="7E6227C9" w14:textId="77777777" w:rsidR="00982245" w:rsidRPr="00982245" w:rsidRDefault="00982245" w:rsidP="00982245">
      <w:pPr>
        <w:ind w:firstLine="709"/>
        <w:jc w:val="both"/>
        <w:rPr>
          <w:snapToGrid w:val="0"/>
          <w:sz w:val="28"/>
          <w:szCs w:val="28"/>
        </w:rPr>
      </w:pPr>
      <w:r w:rsidRPr="00982245">
        <w:rPr>
          <w:snapToGrid w:val="0"/>
          <w:sz w:val="28"/>
          <w:szCs w:val="28"/>
        </w:rPr>
        <w:t xml:space="preserve">Согласно уведомлению стоимость арендной платы за землю по данному договору на 2024 год составит 5,702 тыс. руб. </w:t>
      </w:r>
    </w:p>
    <w:p w14:paraId="169D3E29" w14:textId="77777777" w:rsidR="00982245" w:rsidRPr="00982245" w:rsidRDefault="00982245" w:rsidP="00982245">
      <w:pPr>
        <w:ind w:firstLine="709"/>
        <w:jc w:val="both"/>
        <w:rPr>
          <w:snapToGrid w:val="0"/>
          <w:sz w:val="28"/>
          <w:szCs w:val="28"/>
        </w:rPr>
      </w:pPr>
      <w:r w:rsidRPr="00982245">
        <w:rPr>
          <w:snapToGrid w:val="0"/>
          <w:sz w:val="28"/>
          <w:szCs w:val="28"/>
        </w:rPr>
        <w:t>- договор аренды земельных участков с КУМИ Березовского городского округа от 18.01.2017 № 6, срок действия договора с 18.01.2017 по 31.12.2026 (дополнительные соглашения № 8 от 05.07.2017, № 59 от 01.09.2020, № 3 от 15.02.2021, № 19 от 06.10.2022);</w:t>
      </w:r>
    </w:p>
    <w:p w14:paraId="2966735A" w14:textId="77777777" w:rsidR="00982245" w:rsidRPr="00982245" w:rsidRDefault="00982245" w:rsidP="00982245">
      <w:pPr>
        <w:ind w:firstLine="709"/>
        <w:jc w:val="both"/>
        <w:rPr>
          <w:snapToGrid w:val="0"/>
          <w:sz w:val="28"/>
          <w:szCs w:val="28"/>
        </w:rPr>
      </w:pPr>
      <w:r w:rsidRPr="00982245">
        <w:rPr>
          <w:snapToGrid w:val="0"/>
          <w:sz w:val="28"/>
          <w:szCs w:val="28"/>
        </w:rPr>
        <w:t>- уведомление от 25.01.2024 № 12 у КУМИ Березовского городского округа.</w:t>
      </w:r>
    </w:p>
    <w:p w14:paraId="5A640FF9" w14:textId="77777777" w:rsidR="00982245" w:rsidRPr="00982245" w:rsidRDefault="00982245" w:rsidP="00982245">
      <w:pPr>
        <w:ind w:firstLine="709"/>
        <w:jc w:val="both"/>
        <w:rPr>
          <w:snapToGrid w:val="0"/>
          <w:sz w:val="28"/>
          <w:szCs w:val="28"/>
        </w:rPr>
      </w:pPr>
      <w:r w:rsidRPr="00982245">
        <w:rPr>
          <w:snapToGrid w:val="0"/>
          <w:sz w:val="28"/>
          <w:szCs w:val="28"/>
        </w:rPr>
        <w:lastRenderedPageBreak/>
        <w:t>Согласно уведомлению стоимость арендной платы за землю по данному договору на 2024 год составит 780,536 тыс. руб.</w:t>
      </w:r>
    </w:p>
    <w:p w14:paraId="4BC599D9" w14:textId="77777777" w:rsidR="00982245" w:rsidRPr="00982245" w:rsidRDefault="00982245" w:rsidP="00982245">
      <w:pPr>
        <w:ind w:firstLine="709"/>
        <w:jc w:val="both"/>
        <w:rPr>
          <w:snapToGrid w:val="0"/>
          <w:sz w:val="28"/>
          <w:szCs w:val="28"/>
        </w:rPr>
      </w:pPr>
      <w:r w:rsidRPr="00982245">
        <w:rPr>
          <w:snapToGrid w:val="0"/>
          <w:sz w:val="28"/>
          <w:szCs w:val="28"/>
        </w:rPr>
        <w:t>Эксперты принимают расходы по данной статье (по концессионному соглашению) в сумме 786,24 тыс. руб.</w:t>
      </w:r>
    </w:p>
    <w:p w14:paraId="76AC043A" w14:textId="77777777" w:rsidR="00982245" w:rsidRPr="00982245" w:rsidRDefault="00982245" w:rsidP="00982245">
      <w:pPr>
        <w:ind w:firstLine="709"/>
        <w:jc w:val="both"/>
        <w:rPr>
          <w:snapToGrid w:val="0"/>
          <w:sz w:val="28"/>
          <w:szCs w:val="28"/>
        </w:rPr>
      </w:pPr>
      <w:r w:rsidRPr="00982245">
        <w:rPr>
          <w:snapToGrid w:val="0"/>
          <w:sz w:val="28"/>
          <w:szCs w:val="28"/>
        </w:rPr>
        <w:t>- договор аренды объекта теплоснабжения (котельная по адресу г. Березовский, ул. Подстанционная 20) с КУМИ Березовского городского округа от 07.09.2023 б/н, сроком на 4 года. (дополнительное соглашение № 1 от 08.09.2023).</w:t>
      </w:r>
    </w:p>
    <w:p w14:paraId="402B2293" w14:textId="77777777" w:rsidR="00982245" w:rsidRPr="00982245" w:rsidRDefault="00982245" w:rsidP="00982245">
      <w:pPr>
        <w:ind w:firstLine="709"/>
        <w:jc w:val="both"/>
        <w:rPr>
          <w:snapToGrid w:val="0"/>
          <w:sz w:val="28"/>
          <w:szCs w:val="28"/>
        </w:rPr>
      </w:pPr>
      <w:r w:rsidRPr="00982245">
        <w:rPr>
          <w:snapToGrid w:val="0"/>
          <w:sz w:val="28"/>
          <w:szCs w:val="28"/>
        </w:rPr>
        <w:t>Стоимость арендной платы согласно договору аренды в год составит 132,64 тыс. руб.</w:t>
      </w:r>
    </w:p>
    <w:p w14:paraId="51DA44D5" w14:textId="77777777" w:rsidR="00982245" w:rsidRPr="00982245" w:rsidRDefault="00982245" w:rsidP="00982245">
      <w:pPr>
        <w:ind w:firstLine="709"/>
        <w:jc w:val="both"/>
        <w:rPr>
          <w:snapToGrid w:val="0"/>
          <w:sz w:val="28"/>
          <w:szCs w:val="28"/>
        </w:rPr>
      </w:pPr>
      <w:r w:rsidRPr="00982245">
        <w:rPr>
          <w:snapToGrid w:val="0"/>
          <w:sz w:val="28"/>
          <w:szCs w:val="28"/>
        </w:rPr>
        <w:t>Проанализировав представленные документы, эксперты признают экономически обоснованными расходы на аренду в сумме 918,88 тыс. руб. и предлагают их к включению в НВВ предприятия на 2025 год.</w:t>
      </w:r>
    </w:p>
    <w:p w14:paraId="3D8F7AA4" w14:textId="77777777" w:rsidR="00982245" w:rsidRPr="00982245" w:rsidRDefault="00982245" w:rsidP="00982245">
      <w:pPr>
        <w:ind w:right="142" w:firstLine="709"/>
        <w:jc w:val="both"/>
        <w:rPr>
          <w:snapToGrid w:val="0"/>
          <w:sz w:val="28"/>
          <w:szCs w:val="28"/>
        </w:rPr>
      </w:pPr>
    </w:p>
    <w:p w14:paraId="4460C88F" w14:textId="77777777" w:rsidR="00982245" w:rsidRPr="00982245" w:rsidRDefault="00982245" w:rsidP="00982245">
      <w:pPr>
        <w:keepNext/>
        <w:tabs>
          <w:tab w:val="left" w:pos="709"/>
        </w:tabs>
        <w:ind w:firstLine="709"/>
        <w:jc w:val="center"/>
        <w:outlineLvl w:val="2"/>
        <w:rPr>
          <w:rFonts w:eastAsia="Calibri" w:cs="Arial"/>
          <w:b/>
          <w:bCs/>
          <w:color w:val="0D0D0D"/>
          <w:sz w:val="28"/>
          <w:szCs w:val="26"/>
          <w:lang w:eastAsia="en-US"/>
        </w:rPr>
      </w:pPr>
      <w:bookmarkStart w:id="154" w:name="_Toc533278762"/>
      <w:bookmarkStart w:id="155" w:name="_Toc533755059"/>
      <w:r w:rsidRPr="00982245">
        <w:rPr>
          <w:rFonts w:eastAsia="Calibri" w:cs="Arial"/>
          <w:b/>
          <w:bCs/>
          <w:color w:val="0D0D0D"/>
          <w:sz w:val="28"/>
          <w:szCs w:val="26"/>
          <w:lang w:eastAsia="en-US"/>
        </w:rPr>
        <w:t>7.2. Амортизация основных средств</w:t>
      </w:r>
      <w:bookmarkEnd w:id="154"/>
      <w:bookmarkEnd w:id="155"/>
    </w:p>
    <w:p w14:paraId="4FFAEDC4" w14:textId="77777777" w:rsidR="00982245" w:rsidRPr="00982245" w:rsidRDefault="00982245" w:rsidP="00982245">
      <w:pPr>
        <w:tabs>
          <w:tab w:val="left" w:pos="1890"/>
        </w:tabs>
        <w:ind w:firstLine="709"/>
        <w:jc w:val="both"/>
        <w:rPr>
          <w:snapToGrid w:val="0"/>
          <w:color w:val="000000"/>
          <w:sz w:val="28"/>
          <w:szCs w:val="28"/>
        </w:rPr>
      </w:pPr>
      <w:r w:rsidRPr="00982245">
        <w:rPr>
          <w:snapToGrid w:val="0"/>
          <w:color w:val="00000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68804D8B" w14:textId="77777777" w:rsidR="00982245" w:rsidRPr="00982245" w:rsidRDefault="00982245" w:rsidP="00982245">
      <w:pPr>
        <w:tabs>
          <w:tab w:val="left" w:pos="1890"/>
        </w:tabs>
        <w:ind w:firstLine="709"/>
        <w:jc w:val="both"/>
        <w:rPr>
          <w:snapToGrid w:val="0"/>
          <w:color w:val="000000"/>
          <w:sz w:val="28"/>
          <w:szCs w:val="28"/>
        </w:rPr>
      </w:pPr>
      <w:r w:rsidRPr="00982245">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1D2BC96E" w14:textId="77777777" w:rsidR="00982245" w:rsidRPr="00982245" w:rsidRDefault="00982245" w:rsidP="00982245">
      <w:pPr>
        <w:tabs>
          <w:tab w:val="left" w:pos="1890"/>
        </w:tabs>
        <w:ind w:firstLine="709"/>
        <w:jc w:val="both"/>
        <w:rPr>
          <w:snapToGrid w:val="0"/>
          <w:color w:val="000000"/>
          <w:sz w:val="28"/>
          <w:szCs w:val="28"/>
        </w:rPr>
      </w:pPr>
      <w:r w:rsidRPr="00982245">
        <w:rPr>
          <w:snapToGrid w:val="0"/>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33DB4512" w14:textId="77777777" w:rsidR="00982245" w:rsidRPr="00982245" w:rsidRDefault="00982245" w:rsidP="00982245">
      <w:pPr>
        <w:tabs>
          <w:tab w:val="left" w:pos="1890"/>
        </w:tabs>
        <w:ind w:firstLine="709"/>
        <w:jc w:val="both"/>
        <w:rPr>
          <w:snapToGrid w:val="0"/>
          <w:color w:val="000000"/>
          <w:sz w:val="28"/>
          <w:szCs w:val="28"/>
        </w:rPr>
      </w:pPr>
      <w:r w:rsidRPr="00982245">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7DF5A1A5" w14:textId="77777777" w:rsidR="00982245" w:rsidRPr="00982245" w:rsidRDefault="00982245" w:rsidP="00982245">
      <w:pPr>
        <w:tabs>
          <w:tab w:val="left" w:pos="1890"/>
        </w:tabs>
        <w:ind w:firstLine="709"/>
        <w:jc w:val="both"/>
        <w:rPr>
          <w:snapToGrid w:val="0"/>
          <w:color w:val="000000"/>
          <w:sz w:val="28"/>
          <w:szCs w:val="28"/>
        </w:rPr>
      </w:pPr>
      <w:r w:rsidRPr="00982245">
        <w:rPr>
          <w:snapToGrid w:val="0"/>
          <w:color w:val="000000"/>
          <w:sz w:val="28"/>
          <w:szCs w:val="28"/>
        </w:rPr>
        <w:t>а) имеет материально-вещественную форму;</w:t>
      </w:r>
    </w:p>
    <w:p w14:paraId="53473C8A" w14:textId="77777777" w:rsidR="00982245" w:rsidRPr="00982245" w:rsidRDefault="00982245" w:rsidP="00982245">
      <w:pPr>
        <w:tabs>
          <w:tab w:val="left" w:pos="1890"/>
        </w:tabs>
        <w:ind w:firstLine="709"/>
        <w:jc w:val="both"/>
        <w:rPr>
          <w:snapToGrid w:val="0"/>
          <w:color w:val="000000"/>
          <w:sz w:val="28"/>
          <w:szCs w:val="28"/>
        </w:rPr>
      </w:pPr>
      <w:r w:rsidRPr="00982245">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6EEA4EE0" w14:textId="77777777" w:rsidR="00982245" w:rsidRPr="00982245" w:rsidRDefault="00982245" w:rsidP="00982245">
      <w:pPr>
        <w:tabs>
          <w:tab w:val="left" w:pos="1890"/>
        </w:tabs>
        <w:ind w:firstLine="709"/>
        <w:jc w:val="both"/>
        <w:rPr>
          <w:snapToGrid w:val="0"/>
          <w:color w:val="000000"/>
          <w:sz w:val="28"/>
          <w:szCs w:val="28"/>
        </w:rPr>
      </w:pPr>
      <w:r w:rsidRPr="00982245">
        <w:rPr>
          <w:snapToGrid w:val="0"/>
          <w:color w:val="000000"/>
          <w:sz w:val="28"/>
          <w:szCs w:val="28"/>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982245">
        <w:rPr>
          <w:snapToGrid w:val="0"/>
          <w:color w:val="000000"/>
          <w:sz w:val="28"/>
          <w:szCs w:val="28"/>
        </w:rPr>
        <w:br/>
        <w:t>12 месяцев;</w:t>
      </w:r>
    </w:p>
    <w:p w14:paraId="2DE0D1ED" w14:textId="77777777" w:rsidR="00982245" w:rsidRPr="00982245" w:rsidRDefault="00982245" w:rsidP="00982245">
      <w:pPr>
        <w:tabs>
          <w:tab w:val="left" w:pos="1890"/>
        </w:tabs>
        <w:ind w:firstLine="709"/>
        <w:jc w:val="both"/>
        <w:rPr>
          <w:snapToGrid w:val="0"/>
          <w:color w:val="000000"/>
          <w:sz w:val="28"/>
          <w:szCs w:val="28"/>
        </w:rPr>
      </w:pPr>
      <w:r w:rsidRPr="00982245">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24E22FF7" w14:textId="77777777" w:rsidR="00982245" w:rsidRPr="00982245" w:rsidRDefault="00982245" w:rsidP="00982245">
      <w:pPr>
        <w:tabs>
          <w:tab w:val="left" w:pos="1890"/>
        </w:tabs>
        <w:ind w:firstLine="709"/>
        <w:jc w:val="both"/>
        <w:rPr>
          <w:snapToGrid w:val="0"/>
          <w:color w:val="000000"/>
          <w:sz w:val="28"/>
          <w:szCs w:val="28"/>
        </w:rPr>
      </w:pPr>
      <w:r w:rsidRPr="00982245">
        <w:rPr>
          <w:snapToGrid w:val="0"/>
          <w:color w:val="000000"/>
          <w:sz w:val="28"/>
          <w:szCs w:val="28"/>
        </w:rPr>
        <w:lastRenderedPageBreak/>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456D96B" w14:textId="77777777" w:rsidR="00982245" w:rsidRPr="00982245" w:rsidRDefault="00982245" w:rsidP="00982245">
      <w:pPr>
        <w:ind w:firstLine="709"/>
        <w:jc w:val="both"/>
        <w:rPr>
          <w:sz w:val="28"/>
          <w:szCs w:val="28"/>
        </w:rPr>
      </w:pPr>
      <w:r w:rsidRPr="00982245">
        <w:rPr>
          <w:snapToGrid w:val="0"/>
          <w:color w:val="0D0D0D"/>
          <w:sz w:val="28"/>
          <w:szCs w:val="28"/>
        </w:rPr>
        <w:t xml:space="preserve">Амортизационные отчисления (по договору аренды) </w:t>
      </w:r>
      <w:r w:rsidRPr="00982245">
        <w:rPr>
          <w:sz w:val="28"/>
          <w:szCs w:val="28"/>
        </w:rPr>
        <w:t>объекта теплоснабжения на 2025 год включены в стоимость арендной платы по договору.</w:t>
      </w:r>
    </w:p>
    <w:p w14:paraId="62DFAAAC" w14:textId="77777777" w:rsidR="00982245" w:rsidRPr="00982245" w:rsidRDefault="00982245" w:rsidP="00982245">
      <w:pPr>
        <w:ind w:firstLine="709"/>
        <w:jc w:val="both"/>
        <w:rPr>
          <w:snapToGrid w:val="0"/>
          <w:color w:val="0D0D0D"/>
          <w:sz w:val="28"/>
          <w:szCs w:val="28"/>
        </w:rPr>
      </w:pPr>
      <w:r w:rsidRPr="00982245">
        <w:rPr>
          <w:color w:val="000000"/>
          <w:sz w:val="28"/>
          <w:szCs w:val="28"/>
        </w:rPr>
        <w:t xml:space="preserve">Предприятием заявлена амортизация основных средств и нематериальных активов ОАО «СКЭК» по узлу теплоснабжения </w:t>
      </w:r>
      <w:r w:rsidRPr="00982245">
        <w:rPr>
          <w:color w:val="000000"/>
          <w:sz w:val="28"/>
          <w:szCs w:val="28"/>
        </w:rPr>
        <w:br/>
        <w:t xml:space="preserve">г. Березовский </w:t>
      </w:r>
      <w:r w:rsidRPr="00982245">
        <w:rPr>
          <w:snapToGrid w:val="0"/>
          <w:color w:val="0D0D0D"/>
          <w:sz w:val="28"/>
          <w:szCs w:val="28"/>
        </w:rPr>
        <w:t xml:space="preserve">по концессионному соглашению в сумме 27 205,53 тыс. руб. </w:t>
      </w:r>
    </w:p>
    <w:p w14:paraId="39A3694B" w14:textId="77777777" w:rsidR="00982245" w:rsidRPr="00982245" w:rsidRDefault="00982245" w:rsidP="00982245">
      <w:pPr>
        <w:tabs>
          <w:tab w:val="left" w:pos="1890"/>
          <w:tab w:val="left" w:pos="10489"/>
          <w:tab w:val="left" w:pos="10632"/>
        </w:tabs>
        <w:ind w:firstLine="709"/>
        <w:jc w:val="both"/>
        <w:rPr>
          <w:sz w:val="28"/>
          <w:szCs w:val="28"/>
        </w:rPr>
      </w:pPr>
      <w:r w:rsidRPr="00982245">
        <w:rPr>
          <w:sz w:val="28"/>
          <w:szCs w:val="28"/>
        </w:rPr>
        <w:t>В обоснование данных предложение предприятие предоставило:</w:t>
      </w:r>
    </w:p>
    <w:p w14:paraId="4D0B2FCC" w14:textId="77777777" w:rsidR="00982245" w:rsidRPr="00982245" w:rsidRDefault="00982245" w:rsidP="00982245">
      <w:pPr>
        <w:tabs>
          <w:tab w:val="left" w:pos="1890"/>
          <w:tab w:val="left" w:pos="10489"/>
          <w:tab w:val="left" w:pos="10632"/>
        </w:tabs>
        <w:ind w:firstLine="709"/>
        <w:jc w:val="both"/>
        <w:rPr>
          <w:color w:val="000000"/>
          <w:sz w:val="28"/>
          <w:szCs w:val="28"/>
        </w:rPr>
      </w:pPr>
      <w:r w:rsidRPr="00982245">
        <w:rPr>
          <w:color w:val="000000"/>
          <w:sz w:val="28"/>
          <w:szCs w:val="28"/>
        </w:rPr>
        <w:t>- аналитический отчет по счету 26.01 статья затрат «Амортизация»;</w:t>
      </w:r>
    </w:p>
    <w:p w14:paraId="41357EE0" w14:textId="77777777" w:rsidR="00982245" w:rsidRPr="00982245" w:rsidRDefault="00982245" w:rsidP="00982245">
      <w:pPr>
        <w:tabs>
          <w:tab w:val="left" w:pos="1890"/>
          <w:tab w:val="left" w:pos="10489"/>
          <w:tab w:val="left" w:pos="10632"/>
        </w:tabs>
        <w:ind w:firstLine="709"/>
        <w:jc w:val="both"/>
        <w:rPr>
          <w:sz w:val="28"/>
          <w:szCs w:val="28"/>
        </w:rPr>
      </w:pPr>
      <w:r w:rsidRPr="00982245">
        <w:rPr>
          <w:sz w:val="28"/>
          <w:szCs w:val="28"/>
        </w:rPr>
        <w:t>- ведомость износа основных средств по счету 26.01;</w:t>
      </w:r>
    </w:p>
    <w:p w14:paraId="3C512214" w14:textId="77777777" w:rsidR="00982245" w:rsidRPr="00982245" w:rsidRDefault="00982245" w:rsidP="00982245">
      <w:pPr>
        <w:tabs>
          <w:tab w:val="left" w:pos="1890"/>
          <w:tab w:val="left" w:pos="10489"/>
          <w:tab w:val="left" w:pos="10632"/>
        </w:tabs>
        <w:ind w:firstLine="709"/>
        <w:jc w:val="both"/>
        <w:rPr>
          <w:color w:val="000000"/>
          <w:sz w:val="28"/>
          <w:szCs w:val="28"/>
        </w:rPr>
      </w:pPr>
      <w:r w:rsidRPr="00982245">
        <w:rPr>
          <w:color w:val="000000"/>
          <w:sz w:val="28"/>
          <w:szCs w:val="28"/>
        </w:rPr>
        <w:t>- аналитический отчет по счету 25.01 статья затрат «Амортизация»;</w:t>
      </w:r>
    </w:p>
    <w:p w14:paraId="0F9536C8" w14:textId="77777777" w:rsidR="00982245" w:rsidRPr="00982245" w:rsidRDefault="00982245" w:rsidP="00982245">
      <w:pPr>
        <w:tabs>
          <w:tab w:val="left" w:pos="1890"/>
          <w:tab w:val="left" w:pos="10489"/>
          <w:tab w:val="left" w:pos="10632"/>
        </w:tabs>
        <w:ind w:firstLine="709"/>
        <w:jc w:val="both"/>
        <w:rPr>
          <w:sz w:val="28"/>
          <w:szCs w:val="28"/>
        </w:rPr>
      </w:pPr>
      <w:r w:rsidRPr="00982245">
        <w:rPr>
          <w:sz w:val="28"/>
          <w:szCs w:val="28"/>
        </w:rPr>
        <w:t>- ведомость износа основных средств ОАО «СКЭК» по счету 25.01 «группа теплоснабжения г. Березовский»;</w:t>
      </w:r>
    </w:p>
    <w:p w14:paraId="6A633E24" w14:textId="77777777" w:rsidR="00982245" w:rsidRPr="00982245" w:rsidRDefault="00982245" w:rsidP="00982245">
      <w:pPr>
        <w:tabs>
          <w:tab w:val="left" w:pos="1890"/>
          <w:tab w:val="left" w:pos="10489"/>
          <w:tab w:val="left" w:pos="10632"/>
        </w:tabs>
        <w:ind w:firstLine="709"/>
        <w:jc w:val="both"/>
        <w:rPr>
          <w:sz w:val="28"/>
          <w:szCs w:val="28"/>
        </w:rPr>
      </w:pPr>
      <w:r w:rsidRPr="00982245">
        <w:rPr>
          <w:sz w:val="28"/>
          <w:szCs w:val="28"/>
        </w:rPr>
        <w:t>- ведомость износа основных средств ОАО «СКЭК» по счету 20.26 «группа теплоснабжения г. Березовский»;</w:t>
      </w:r>
    </w:p>
    <w:p w14:paraId="7C53E0B6" w14:textId="77777777" w:rsidR="00982245" w:rsidRPr="00982245" w:rsidRDefault="00982245" w:rsidP="00982245">
      <w:pPr>
        <w:tabs>
          <w:tab w:val="left" w:pos="1890"/>
          <w:tab w:val="left" w:pos="10489"/>
          <w:tab w:val="left" w:pos="10632"/>
        </w:tabs>
        <w:ind w:firstLine="709"/>
        <w:jc w:val="both"/>
        <w:rPr>
          <w:sz w:val="28"/>
          <w:szCs w:val="28"/>
        </w:rPr>
      </w:pPr>
      <w:r w:rsidRPr="00982245">
        <w:rPr>
          <w:sz w:val="28"/>
          <w:szCs w:val="28"/>
        </w:rPr>
        <w:t>- инвентарные карты по вновь введенным объектам.</w:t>
      </w:r>
    </w:p>
    <w:p w14:paraId="38E0AD10" w14:textId="77777777" w:rsidR="00982245" w:rsidRPr="00982245" w:rsidRDefault="00982245" w:rsidP="00982245">
      <w:pPr>
        <w:tabs>
          <w:tab w:val="left" w:pos="1890"/>
        </w:tabs>
        <w:ind w:firstLine="709"/>
        <w:jc w:val="both"/>
        <w:rPr>
          <w:snapToGrid w:val="0"/>
          <w:color w:val="000000" w:themeColor="text1"/>
          <w:sz w:val="28"/>
          <w:szCs w:val="28"/>
        </w:rPr>
      </w:pPr>
      <w:r w:rsidRPr="00982245">
        <w:rPr>
          <w:snapToGrid w:val="0"/>
          <w:color w:val="000000" w:themeColor="text1"/>
          <w:sz w:val="28"/>
          <w:szCs w:val="28"/>
        </w:rPr>
        <w:t xml:space="preserve">Эксперты </w:t>
      </w:r>
      <w:r w:rsidRPr="00982245">
        <w:rPr>
          <w:color w:val="000000"/>
          <w:sz w:val="28"/>
          <w:szCs w:val="28"/>
        </w:rPr>
        <w:t>после проведенного анализа представленных документов,</w:t>
      </w:r>
      <w:r w:rsidRPr="00982245">
        <w:rPr>
          <w:snapToGrid w:val="0"/>
          <w:color w:val="000000" w:themeColor="text1"/>
          <w:sz w:val="28"/>
          <w:szCs w:val="28"/>
        </w:rPr>
        <w:t xml:space="preserve"> признают экономически обоснованными расходы на 2025 год, в сумме 26 824,40 тыс. руб.</w:t>
      </w:r>
    </w:p>
    <w:p w14:paraId="1E5C1DE6" w14:textId="77777777" w:rsidR="00982245" w:rsidRPr="00982245" w:rsidRDefault="00982245" w:rsidP="00982245">
      <w:pPr>
        <w:tabs>
          <w:tab w:val="left" w:pos="1890"/>
        </w:tabs>
        <w:ind w:firstLine="709"/>
        <w:jc w:val="both"/>
        <w:rPr>
          <w:snapToGrid w:val="0"/>
          <w:color w:val="000000" w:themeColor="text1"/>
          <w:sz w:val="28"/>
          <w:szCs w:val="28"/>
        </w:rPr>
      </w:pPr>
      <w:r w:rsidRPr="00982245">
        <w:rPr>
          <w:snapToGrid w:val="0"/>
          <w:color w:val="000000" w:themeColor="text1"/>
          <w:sz w:val="28"/>
          <w:szCs w:val="28"/>
        </w:rPr>
        <w:t xml:space="preserve">- 22 766,00 тыс. руб. по вновь введенному ОС в рамках инвестиционной программы; </w:t>
      </w:r>
    </w:p>
    <w:p w14:paraId="4EF3C749" w14:textId="77777777" w:rsidR="00982245" w:rsidRPr="00982245" w:rsidRDefault="00982245" w:rsidP="00982245">
      <w:pPr>
        <w:tabs>
          <w:tab w:val="left" w:pos="1890"/>
        </w:tabs>
        <w:ind w:firstLine="709"/>
        <w:jc w:val="both"/>
        <w:rPr>
          <w:sz w:val="28"/>
          <w:szCs w:val="28"/>
        </w:rPr>
      </w:pPr>
      <w:r w:rsidRPr="00982245">
        <w:rPr>
          <w:sz w:val="28"/>
          <w:szCs w:val="28"/>
        </w:rPr>
        <w:t>- 4 058,40 тыс. руб. амортизация с имущества предприятия.</w:t>
      </w:r>
    </w:p>
    <w:p w14:paraId="79312757" w14:textId="77777777" w:rsidR="00982245" w:rsidRPr="00982245" w:rsidRDefault="00982245" w:rsidP="00982245">
      <w:pPr>
        <w:rPr>
          <w:rFonts w:eastAsia="Calibri"/>
          <w:szCs w:val="20"/>
        </w:rPr>
      </w:pPr>
    </w:p>
    <w:p w14:paraId="6DBF1D0E" w14:textId="77777777" w:rsidR="00982245" w:rsidRPr="00982245" w:rsidRDefault="00982245" w:rsidP="00982245">
      <w:pPr>
        <w:keepNext/>
        <w:keepLines/>
        <w:jc w:val="center"/>
        <w:outlineLvl w:val="1"/>
        <w:rPr>
          <w:rFonts w:eastAsia="Calibri"/>
          <w:b/>
          <w:sz w:val="28"/>
          <w:szCs w:val="28"/>
          <w:lang w:eastAsia="en-US"/>
        </w:rPr>
      </w:pPr>
      <w:bookmarkStart w:id="156" w:name="_Toc88061846"/>
      <w:bookmarkStart w:id="157" w:name="_Toc118726063"/>
      <w:r w:rsidRPr="00982245">
        <w:rPr>
          <w:rFonts w:eastAsia="Calibri"/>
          <w:b/>
          <w:sz w:val="28"/>
          <w:szCs w:val="28"/>
          <w:lang w:eastAsia="en-US"/>
        </w:rPr>
        <w:t>7.3. Расходы на уплату налогов, сборов и других обязательных платежей</w:t>
      </w:r>
      <w:bookmarkEnd w:id="156"/>
      <w:bookmarkEnd w:id="157"/>
    </w:p>
    <w:p w14:paraId="57CA8404" w14:textId="77777777" w:rsidR="00982245" w:rsidRPr="00982245" w:rsidRDefault="00982245" w:rsidP="00982245">
      <w:pPr>
        <w:ind w:firstLine="709"/>
        <w:jc w:val="both"/>
        <w:rPr>
          <w:sz w:val="28"/>
          <w:szCs w:val="28"/>
        </w:rPr>
      </w:pPr>
      <w:r w:rsidRPr="00982245">
        <w:rPr>
          <w:sz w:val="28"/>
          <w:szCs w:val="28"/>
        </w:rPr>
        <w:t xml:space="preserve">Предприятием заявлены расходы по данной статье в рамках концессионного соглашения на 2025 год по статье в размере 2 109,95 тыс. руб. </w:t>
      </w:r>
    </w:p>
    <w:p w14:paraId="0F3776E1" w14:textId="77777777" w:rsidR="00982245" w:rsidRPr="00982245" w:rsidRDefault="00982245" w:rsidP="00982245">
      <w:pPr>
        <w:ind w:firstLine="709"/>
        <w:jc w:val="both"/>
        <w:rPr>
          <w:sz w:val="28"/>
          <w:szCs w:val="28"/>
        </w:rPr>
      </w:pPr>
      <w:r w:rsidRPr="00982245">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5DD85F04" w14:textId="77777777" w:rsidR="00982245" w:rsidRPr="00982245" w:rsidRDefault="00982245" w:rsidP="00982245">
      <w:pPr>
        <w:tabs>
          <w:tab w:val="left" w:pos="0"/>
          <w:tab w:val="left" w:pos="1890"/>
        </w:tabs>
        <w:ind w:firstLine="709"/>
        <w:jc w:val="both"/>
        <w:rPr>
          <w:b/>
          <w:snapToGrid w:val="0"/>
          <w:color w:val="0D0D0D"/>
          <w:sz w:val="28"/>
          <w:szCs w:val="28"/>
        </w:rPr>
      </w:pPr>
      <w:r w:rsidRPr="00982245">
        <w:rPr>
          <w:snapToGrid w:val="0"/>
          <w:color w:val="0D0D0D"/>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50C20F05" w14:textId="77777777" w:rsidR="00982245" w:rsidRPr="00982245" w:rsidRDefault="00982245" w:rsidP="00982245">
      <w:pPr>
        <w:tabs>
          <w:tab w:val="left" w:pos="0"/>
          <w:tab w:val="left" w:pos="1890"/>
        </w:tabs>
        <w:ind w:firstLine="709"/>
        <w:jc w:val="both"/>
        <w:rPr>
          <w:snapToGrid w:val="0"/>
          <w:color w:val="0D0D0D"/>
          <w:sz w:val="28"/>
          <w:szCs w:val="28"/>
        </w:rPr>
      </w:pPr>
      <w:r w:rsidRPr="00982245">
        <w:rPr>
          <w:snapToGrid w:val="0"/>
          <w:color w:val="0D0D0D"/>
          <w:sz w:val="28"/>
          <w:szCs w:val="28"/>
        </w:rPr>
        <w:t>Законодательство предусматривает взимание платы за следующие виды вредного воздействия на окружающую среду:</w:t>
      </w:r>
    </w:p>
    <w:p w14:paraId="3FC7023E" w14:textId="77777777" w:rsidR="00982245" w:rsidRPr="00982245" w:rsidRDefault="00982245" w:rsidP="00982245">
      <w:pPr>
        <w:tabs>
          <w:tab w:val="left" w:pos="0"/>
          <w:tab w:val="left" w:pos="1890"/>
        </w:tabs>
        <w:ind w:firstLine="709"/>
        <w:jc w:val="both"/>
        <w:rPr>
          <w:snapToGrid w:val="0"/>
          <w:color w:val="0D0D0D"/>
          <w:sz w:val="28"/>
          <w:szCs w:val="28"/>
        </w:rPr>
      </w:pPr>
      <w:r w:rsidRPr="00982245">
        <w:rPr>
          <w:snapToGrid w:val="0"/>
          <w:color w:val="0D0D0D"/>
          <w:sz w:val="28"/>
          <w:szCs w:val="28"/>
        </w:rPr>
        <w:t>1) выброс в атмосферу загрязняющих веществ от стационарных и передвижных источников;</w:t>
      </w:r>
    </w:p>
    <w:p w14:paraId="50ADCCAE" w14:textId="77777777" w:rsidR="00982245" w:rsidRPr="00982245" w:rsidRDefault="00982245" w:rsidP="00982245">
      <w:pPr>
        <w:tabs>
          <w:tab w:val="left" w:pos="0"/>
          <w:tab w:val="left" w:pos="1890"/>
        </w:tabs>
        <w:ind w:firstLine="709"/>
        <w:jc w:val="both"/>
        <w:rPr>
          <w:snapToGrid w:val="0"/>
          <w:color w:val="0D0D0D"/>
          <w:sz w:val="28"/>
          <w:szCs w:val="28"/>
        </w:rPr>
      </w:pPr>
      <w:r w:rsidRPr="00982245">
        <w:rPr>
          <w:snapToGrid w:val="0"/>
          <w:color w:val="0D0D0D"/>
          <w:sz w:val="28"/>
          <w:szCs w:val="28"/>
        </w:rPr>
        <w:t>2) сброс загрязняющих веществ в поверхностные и подземные водные объекты;</w:t>
      </w:r>
    </w:p>
    <w:p w14:paraId="369205FB" w14:textId="77777777" w:rsidR="00982245" w:rsidRPr="00982245" w:rsidRDefault="00982245" w:rsidP="00982245">
      <w:pPr>
        <w:tabs>
          <w:tab w:val="left" w:pos="0"/>
          <w:tab w:val="left" w:pos="1890"/>
        </w:tabs>
        <w:ind w:firstLine="709"/>
        <w:jc w:val="both"/>
        <w:rPr>
          <w:snapToGrid w:val="0"/>
          <w:color w:val="0D0D0D"/>
          <w:sz w:val="28"/>
          <w:szCs w:val="28"/>
        </w:rPr>
      </w:pPr>
      <w:r w:rsidRPr="00982245">
        <w:rPr>
          <w:snapToGrid w:val="0"/>
          <w:color w:val="0D0D0D"/>
          <w:sz w:val="28"/>
          <w:szCs w:val="28"/>
        </w:rPr>
        <w:t>3) размещение отходов;</w:t>
      </w:r>
    </w:p>
    <w:p w14:paraId="1AFC2EB3" w14:textId="77777777" w:rsidR="00982245" w:rsidRPr="00982245" w:rsidRDefault="00982245" w:rsidP="00982245">
      <w:pPr>
        <w:tabs>
          <w:tab w:val="left" w:pos="0"/>
          <w:tab w:val="left" w:pos="1890"/>
        </w:tabs>
        <w:ind w:firstLine="709"/>
        <w:jc w:val="both"/>
        <w:rPr>
          <w:snapToGrid w:val="0"/>
          <w:color w:val="0D0D0D"/>
          <w:sz w:val="28"/>
          <w:szCs w:val="28"/>
        </w:rPr>
      </w:pPr>
      <w:r w:rsidRPr="00982245">
        <w:rPr>
          <w:snapToGrid w:val="0"/>
          <w:color w:val="0D0D0D"/>
          <w:sz w:val="28"/>
          <w:szCs w:val="28"/>
        </w:rPr>
        <w:t>4) другие виды вредного воздействия (шум, вибрация, электромагнитные и радиационные воздействия и т.п.).</w:t>
      </w:r>
    </w:p>
    <w:p w14:paraId="57984B90" w14:textId="77777777" w:rsidR="00982245" w:rsidRPr="00982245" w:rsidRDefault="00982245" w:rsidP="00982245">
      <w:pPr>
        <w:ind w:right="142" w:firstLine="709"/>
        <w:jc w:val="both"/>
        <w:rPr>
          <w:snapToGrid w:val="0"/>
          <w:sz w:val="28"/>
          <w:szCs w:val="28"/>
        </w:rPr>
      </w:pPr>
      <w:r w:rsidRPr="00982245">
        <w:rPr>
          <w:snapToGrid w:val="0"/>
          <w:color w:val="0D0D0D"/>
          <w:sz w:val="28"/>
          <w:szCs w:val="28"/>
        </w:rPr>
        <w:t>Согласно пп.10 п.24 гл.</w:t>
      </w:r>
      <w:r w:rsidRPr="00982245">
        <w:rPr>
          <w:snapToGrid w:val="0"/>
          <w:color w:val="0D0D0D"/>
          <w:sz w:val="28"/>
          <w:szCs w:val="28"/>
          <w:lang w:val="en-US"/>
        </w:rPr>
        <w:t>IV</w:t>
      </w:r>
      <w:r w:rsidRPr="00982245">
        <w:rPr>
          <w:snapToGrid w:val="0"/>
          <w:color w:val="0D0D0D"/>
          <w:sz w:val="28"/>
          <w:szCs w:val="28"/>
        </w:rPr>
        <w:t xml:space="preserve"> Методических указаний, в необходимую валовую выручку по регулируемым видам деятельности предприятия должна </w:t>
      </w:r>
      <w:r w:rsidRPr="00982245">
        <w:rPr>
          <w:snapToGrid w:val="0"/>
          <w:color w:val="0D0D0D"/>
          <w:sz w:val="28"/>
          <w:szCs w:val="28"/>
        </w:rPr>
        <w:lastRenderedPageBreak/>
        <w:t>быть включена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r w:rsidRPr="00982245">
        <w:rPr>
          <w:snapToGrid w:val="0"/>
          <w:sz w:val="28"/>
          <w:szCs w:val="28"/>
        </w:rPr>
        <w:t xml:space="preserve"> 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w:t>
      </w:r>
      <w:r w:rsidRPr="00982245">
        <w:rPr>
          <w:snapToGrid w:val="0"/>
          <w:sz w:val="28"/>
          <w:szCs w:val="28"/>
        </w:rPr>
        <w:br/>
        <w:t>от 03.03.2017 № 255.</w:t>
      </w:r>
    </w:p>
    <w:p w14:paraId="0897B88B" w14:textId="77777777" w:rsidR="00982245" w:rsidRPr="00982245" w:rsidRDefault="00982245" w:rsidP="00982245">
      <w:pPr>
        <w:ind w:firstLine="709"/>
        <w:jc w:val="both"/>
        <w:rPr>
          <w:snapToGrid w:val="0"/>
          <w:sz w:val="28"/>
          <w:szCs w:val="28"/>
        </w:rPr>
      </w:pPr>
      <w:r w:rsidRPr="00982245">
        <w:rPr>
          <w:snapToGrid w:val="0"/>
          <w:sz w:val="28"/>
          <w:szCs w:val="28"/>
        </w:rPr>
        <w:t>Базовые нормативы платы устанавливаются по каждому ингредиенту загрязняющего вещества (отхода), в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3F8F6F2F" w14:textId="77777777" w:rsidR="00982245" w:rsidRPr="00982245" w:rsidRDefault="00982245" w:rsidP="00982245">
      <w:pPr>
        <w:ind w:firstLine="709"/>
        <w:jc w:val="both"/>
        <w:rPr>
          <w:snapToGrid w:val="0"/>
          <w:sz w:val="28"/>
          <w:szCs w:val="28"/>
        </w:rPr>
      </w:pPr>
      <w:r w:rsidRPr="00982245">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7CA92ADF" w14:textId="77777777" w:rsidR="00982245" w:rsidRPr="00982245" w:rsidRDefault="00982245" w:rsidP="00982245">
      <w:pPr>
        <w:shd w:val="clear" w:color="auto" w:fill="FFFFFF"/>
        <w:ind w:firstLine="709"/>
        <w:jc w:val="both"/>
        <w:textAlignment w:val="top"/>
        <w:rPr>
          <w:color w:val="0D0D0D"/>
          <w:sz w:val="28"/>
          <w:szCs w:val="28"/>
        </w:rPr>
      </w:pPr>
      <w:r w:rsidRPr="00982245">
        <w:rPr>
          <w:color w:val="0D0D0D"/>
          <w:sz w:val="28"/>
          <w:szCs w:val="28"/>
        </w:rPr>
        <w:t>Предприятие предлагает учесть в НВВ расходы на плату за выбросы и сбросы загрязняющих веществ в окружающую среду на производство тепловой энергии в сумме 84,49 тыс. руб.</w:t>
      </w:r>
    </w:p>
    <w:p w14:paraId="00DEB430" w14:textId="77777777" w:rsidR="00982245" w:rsidRPr="00982245" w:rsidRDefault="00982245" w:rsidP="00982245">
      <w:pPr>
        <w:ind w:firstLine="709"/>
        <w:jc w:val="both"/>
        <w:rPr>
          <w:snapToGrid w:val="0"/>
          <w:sz w:val="28"/>
          <w:szCs w:val="28"/>
        </w:rPr>
      </w:pPr>
      <w:r w:rsidRPr="00982245">
        <w:rPr>
          <w:snapToGrid w:val="0"/>
          <w:sz w:val="28"/>
          <w:szCs w:val="28"/>
        </w:rPr>
        <w:t>На 2025 г. плата за выбросы и сбросы загрязняющих веществ в окружающую среду экспертами рассчитаны на уровне 2023 года в пределах НДВ, ТН (16,70 тыс. руб.) с учетом коэффициента 1,048 (1,32/1,26) в размере 20,17 тыс. руб. (16,70 тыс. руб.*1,048),</w:t>
      </w:r>
    </w:p>
    <w:p w14:paraId="7AB33C9F" w14:textId="77777777" w:rsidR="00982245" w:rsidRPr="00982245" w:rsidRDefault="00982245" w:rsidP="00982245">
      <w:pPr>
        <w:ind w:right="142" w:firstLine="709"/>
        <w:jc w:val="both"/>
        <w:rPr>
          <w:snapToGrid w:val="0"/>
          <w:sz w:val="28"/>
          <w:szCs w:val="28"/>
        </w:rPr>
      </w:pPr>
      <w:r w:rsidRPr="00982245">
        <w:rPr>
          <w:snapToGrid w:val="0"/>
          <w:sz w:val="28"/>
          <w:szCs w:val="28"/>
        </w:rPr>
        <w:t>где:</w:t>
      </w:r>
    </w:p>
    <w:p w14:paraId="49299FE4" w14:textId="77777777" w:rsidR="00982245" w:rsidRPr="00982245" w:rsidRDefault="00982245" w:rsidP="00982245">
      <w:pPr>
        <w:spacing w:after="160" w:line="256" w:lineRule="auto"/>
        <w:ind w:firstLine="709"/>
        <w:jc w:val="both"/>
        <w:rPr>
          <w:rFonts w:eastAsia="Calibri"/>
          <w:color w:val="000000"/>
          <w:sz w:val="28"/>
          <w:szCs w:val="28"/>
          <w:lang w:eastAsia="en-US"/>
        </w:rPr>
      </w:pPr>
      <w:r w:rsidRPr="00982245">
        <w:rPr>
          <w:rFonts w:eastAsia="Calibri"/>
          <w:color w:val="000000"/>
          <w:sz w:val="28"/>
          <w:szCs w:val="28"/>
          <w:lang w:eastAsia="en-US"/>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982245">
        <w:rPr>
          <w:rFonts w:eastAsia="Calibri"/>
          <w:color w:val="000000"/>
          <w:sz w:val="28"/>
          <w:szCs w:val="28"/>
          <w:lang w:eastAsia="en-US"/>
        </w:rPr>
        <w:br/>
        <w:t xml:space="preserve">от 13.09.2016 № 913 «О ставках платы за негативное воздействие </w:t>
      </w:r>
      <w:r w:rsidRPr="00982245">
        <w:rPr>
          <w:rFonts w:eastAsia="Calibri"/>
          <w:color w:val="000000"/>
          <w:sz w:val="28"/>
          <w:szCs w:val="28"/>
          <w:lang w:eastAsia="en-US"/>
        </w:rPr>
        <w:br/>
        <w:t xml:space="preserve">на окружающую среду и дополнительных коэффициентах», установленные </w:t>
      </w:r>
      <w:r w:rsidRPr="00982245">
        <w:rPr>
          <w:rFonts w:eastAsia="Calibri"/>
          <w:color w:val="000000"/>
          <w:sz w:val="28"/>
          <w:szCs w:val="28"/>
          <w:lang w:eastAsia="en-US"/>
        </w:rPr>
        <w:br/>
        <w:t>на 2018 год, с использованием дополнительно к иным коэффициентам коэффициента 1,32);</w:t>
      </w:r>
    </w:p>
    <w:p w14:paraId="5CE7C412" w14:textId="77777777" w:rsidR="00982245" w:rsidRPr="00982245" w:rsidRDefault="00982245" w:rsidP="00982245">
      <w:pPr>
        <w:spacing w:after="160" w:line="256" w:lineRule="auto"/>
        <w:ind w:firstLine="709"/>
        <w:jc w:val="both"/>
        <w:rPr>
          <w:rFonts w:eastAsia="Calibri"/>
          <w:color w:val="000000"/>
          <w:sz w:val="28"/>
          <w:szCs w:val="28"/>
          <w:lang w:eastAsia="en-US"/>
        </w:rPr>
      </w:pPr>
      <w:r w:rsidRPr="00982245">
        <w:rPr>
          <w:rFonts w:eastAsia="Calibri"/>
          <w:color w:val="000000"/>
          <w:sz w:val="28"/>
          <w:szCs w:val="28"/>
          <w:lang w:eastAsia="en-US"/>
        </w:rPr>
        <w:t>1,26 - коэффициент установлен на 2023 год, согласно Постановлению Правительства РФ от 20.03.2023 № 437.</w:t>
      </w:r>
    </w:p>
    <w:p w14:paraId="4259C300" w14:textId="77777777" w:rsidR="00982245" w:rsidRPr="00982245" w:rsidRDefault="00982245" w:rsidP="00982245">
      <w:pPr>
        <w:shd w:val="clear" w:color="auto" w:fill="FFFFFF"/>
        <w:ind w:firstLine="709"/>
        <w:jc w:val="both"/>
        <w:textAlignment w:val="top"/>
        <w:rPr>
          <w:snapToGrid w:val="0"/>
          <w:sz w:val="28"/>
          <w:szCs w:val="28"/>
        </w:rPr>
      </w:pPr>
      <w:r w:rsidRPr="00982245">
        <w:rPr>
          <w:snapToGrid w:val="0"/>
          <w:sz w:val="28"/>
          <w:szCs w:val="28"/>
        </w:rPr>
        <w:t>Эксперты принимают данные расходы в сумме 53,61 тыс. руб.</w:t>
      </w:r>
      <w:r w:rsidRPr="00982245">
        <w:rPr>
          <w:szCs w:val="20"/>
        </w:rPr>
        <w:t xml:space="preserve"> </w:t>
      </w:r>
      <w:r w:rsidRPr="00982245">
        <w:rPr>
          <w:sz w:val="28"/>
          <w:szCs w:val="28"/>
        </w:rPr>
        <w:t>Корректировка предложения предприятия по плате за выбросы и сбросы загрязняющих веществ в окружающую среду в сторону снижения расходов составила 30,88 тыс. руб.</w:t>
      </w:r>
    </w:p>
    <w:p w14:paraId="089AB663" w14:textId="77777777" w:rsidR="00982245" w:rsidRPr="00982245" w:rsidRDefault="00982245" w:rsidP="00982245">
      <w:pPr>
        <w:shd w:val="clear" w:color="auto" w:fill="FFFFFF"/>
        <w:ind w:firstLine="709"/>
        <w:jc w:val="both"/>
        <w:textAlignment w:val="top"/>
        <w:rPr>
          <w:snapToGrid w:val="0"/>
          <w:sz w:val="28"/>
          <w:szCs w:val="28"/>
        </w:rPr>
      </w:pPr>
    </w:p>
    <w:p w14:paraId="3253B035" w14:textId="77777777" w:rsidR="00982245" w:rsidRPr="00982245" w:rsidRDefault="00982245" w:rsidP="00982245">
      <w:pPr>
        <w:keepNext/>
        <w:jc w:val="center"/>
        <w:outlineLvl w:val="0"/>
        <w:rPr>
          <w:rFonts w:eastAsia="Calibri"/>
          <w:b/>
          <w:sz w:val="28"/>
          <w:szCs w:val="28"/>
          <w:lang w:val="x-none" w:eastAsia="x-none"/>
        </w:rPr>
      </w:pPr>
      <w:r w:rsidRPr="00982245">
        <w:rPr>
          <w:rFonts w:eastAsia="Calibri"/>
          <w:b/>
          <w:sz w:val="28"/>
          <w:szCs w:val="28"/>
          <w:lang w:val="x-none" w:eastAsia="x-none"/>
        </w:rPr>
        <w:t>7.4. Земельный налог</w:t>
      </w:r>
    </w:p>
    <w:p w14:paraId="4F9BBC97" w14:textId="77777777" w:rsidR="00982245" w:rsidRPr="00982245" w:rsidRDefault="00982245" w:rsidP="00982245">
      <w:pPr>
        <w:tabs>
          <w:tab w:val="left" w:pos="0"/>
          <w:tab w:val="left" w:pos="426"/>
          <w:tab w:val="left" w:pos="1418"/>
          <w:tab w:val="left" w:pos="1560"/>
        </w:tabs>
        <w:ind w:firstLine="709"/>
        <w:jc w:val="both"/>
        <w:rPr>
          <w:color w:val="0D0D0D"/>
          <w:sz w:val="28"/>
          <w:szCs w:val="28"/>
        </w:rPr>
      </w:pPr>
      <w:r w:rsidRPr="00982245">
        <w:rPr>
          <w:color w:val="0D0D0D"/>
          <w:sz w:val="28"/>
          <w:szCs w:val="28"/>
        </w:rPr>
        <w:t>Земельный налог (по концессионному соглашению), заявлен предприятием в сумме 137,36 тыс. руб. Эксперты считают, что затраты на земельный налог следует принять по предложению предприятия в полном объеме.</w:t>
      </w:r>
    </w:p>
    <w:p w14:paraId="249ED6CE" w14:textId="77777777" w:rsidR="00982245" w:rsidRPr="00982245" w:rsidRDefault="00982245" w:rsidP="00982245">
      <w:pPr>
        <w:tabs>
          <w:tab w:val="left" w:pos="0"/>
          <w:tab w:val="left" w:pos="426"/>
          <w:tab w:val="left" w:pos="1418"/>
          <w:tab w:val="left" w:pos="1560"/>
        </w:tabs>
        <w:ind w:firstLine="709"/>
        <w:jc w:val="both"/>
        <w:rPr>
          <w:sz w:val="28"/>
          <w:szCs w:val="28"/>
        </w:rPr>
      </w:pPr>
      <w:r w:rsidRPr="00982245">
        <w:rPr>
          <w:color w:val="0D0D0D"/>
          <w:sz w:val="28"/>
          <w:szCs w:val="28"/>
        </w:rPr>
        <w:lastRenderedPageBreak/>
        <w:t xml:space="preserve">В качестве обоснования представлен расчет земельного налога на 2025 год с выделением доли, приходящейся на рассматриваемый узел теплоснабжения 7,037 % </w:t>
      </w:r>
      <w:r w:rsidRPr="00982245">
        <w:rPr>
          <w:sz w:val="28"/>
          <w:szCs w:val="28"/>
        </w:rPr>
        <w:t>согласно доли общехозяйственных расходов ОАО «СКЭК», отраженных в приказе «О внесении изменений в учетную политику» от 30.06.2023 № 166/1.</w:t>
      </w:r>
    </w:p>
    <w:p w14:paraId="7CA37087" w14:textId="77777777" w:rsidR="00982245" w:rsidRPr="00982245" w:rsidRDefault="00982245" w:rsidP="00982245">
      <w:pPr>
        <w:tabs>
          <w:tab w:val="left" w:pos="0"/>
          <w:tab w:val="left" w:pos="426"/>
          <w:tab w:val="left" w:pos="1418"/>
          <w:tab w:val="left" w:pos="1560"/>
        </w:tabs>
        <w:ind w:firstLine="425"/>
        <w:jc w:val="both"/>
        <w:rPr>
          <w:color w:val="0D0D0D"/>
          <w:sz w:val="28"/>
          <w:szCs w:val="28"/>
        </w:rPr>
      </w:pPr>
    </w:p>
    <w:p w14:paraId="2520E720" w14:textId="77777777" w:rsidR="00982245" w:rsidRPr="00982245" w:rsidRDefault="00982245" w:rsidP="00982245">
      <w:pPr>
        <w:keepNext/>
        <w:jc w:val="center"/>
        <w:outlineLvl w:val="0"/>
        <w:rPr>
          <w:rFonts w:eastAsia="Calibri"/>
          <w:b/>
          <w:sz w:val="28"/>
          <w:szCs w:val="28"/>
          <w:lang w:val="x-none" w:eastAsia="x-none"/>
        </w:rPr>
      </w:pPr>
      <w:bookmarkStart w:id="158" w:name="_Toc500695749"/>
      <w:bookmarkStart w:id="159" w:name="_Toc533278766"/>
      <w:bookmarkStart w:id="160" w:name="_Toc533755063"/>
      <w:r w:rsidRPr="00982245">
        <w:rPr>
          <w:rFonts w:eastAsia="Calibri"/>
          <w:b/>
          <w:sz w:val="28"/>
          <w:szCs w:val="28"/>
          <w:lang w:val="x-none" w:eastAsia="x-none"/>
        </w:rPr>
        <w:t>7.5. Транспортный налог</w:t>
      </w:r>
      <w:bookmarkEnd w:id="158"/>
      <w:bookmarkEnd w:id="159"/>
      <w:bookmarkEnd w:id="160"/>
    </w:p>
    <w:p w14:paraId="7A4F88AB" w14:textId="77777777" w:rsidR="00982245" w:rsidRPr="00982245" w:rsidRDefault="00982245" w:rsidP="00982245">
      <w:pPr>
        <w:ind w:firstLine="709"/>
        <w:jc w:val="both"/>
        <w:rPr>
          <w:rFonts w:eastAsia="Calibri" w:cs="Arial"/>
          <w:b/>
          <w:bCs/>
          <w:sz w:val="28"/>
          <w:szCs w:val="28"/>
          <w:lang w:eastAsia="en-US"/>
        </w:rPr>
      </w:pPr>
      <w:r w:rsidRPr="00982245">
        <w:rPr>
          <w:sz w:val="28"/>
          <w:szCs w:val="28"/>
        </w:rPr>
        <w:t>Предприятие предлагает учесть сумму транспортного налога в размере 89,76 тыс. руб.</w:t>
      </w:r>
    </w:p>
    <w:p w14:paraId="583B045A" w14:textId="77777777" w:rsidR="00982245" w:rsidRPr="00982245" w:rsidRDefault="00982245" w:rsidP="00982245">
      <w:pPr>
        <w:tabs>
          <w:tab w:val="left" w:pos="0"/>
          <w:tab w:val="left" w:pos="426"/>
          <w:tab w:val="left" w:pos="1418"/>
          <w:tab w:val="left" w:pos="1560"/>
        </w:tabs>
        <w:ind w:firstLine="709"/>
        <w:jc w:val="both"/>
        <w:rPr>
          <w:color w:val="0D0D0D"/>
          <w:sz w:val="28"/>
          <w:szCs w:val="28"/>
        </w:rPr>
      </w:pPr>
      <w:r w:rsidRPr="00982245">
        <w:rPr>
          <w:color w:val="0D0D0D"/>
          <w:sz w:val="28"/>
          <w:szCs w:val="28"/>
        </w:rPr>
        <w:t>В качестве обоснования представлен расчет транспортного налога на имеющийся транспорт на 2025 год с выделением доли, приходящийся на рассматриваемый узел теплоснабжения с учетом процента распределения общехозяйственных расходов 7,037 % в размере 13,40 тыс. руб. процента распределения общепроизводственных расходов 37,5 % в размере 2,28 тыс. руб.</w:t>
      </w:r>
    </w:p>
    <w:p w14:paraId="6B22D0D3" w14:textId="77777777" w:rsidR="00982245" w:rsidRPr="00982245" w:rsidRDefault="00982245" w:rsidP="00982245">
      <w:pPr>
        <w:keepNext/>
        <w:jc w:val="center"/>
        <w:outlineLvl w:val="0"/>
        <w:rPr>
          <w:rFonts w:eastAsia="Calibri"/>
          <w:b/>
          <w:sz w:val="28"/>
          <w:szCs w:val="28"/>
          <w:lang w:val="x-none" w:eastAsia="x-none"/>
        </w:rPr>
      </w:pPr>
      <w:r w:rsidRPr="00982245">
        <w:rPr>
          <w:rFonts w:eastAsia="Calibri"/>
          <w:b/>
          <w:sz w:val="28"/>
          <w:szCs w:val="28"/>
          <w:lang w:val="x-none" w:eastAsia="x-none"/>
        </w:rPr>
        <w:t>7.6. Налог на имущество предприятия</w:t>
      </w:r>
    </w:p>
    <w:p w14:paraId="31B23094" w14:textId="77777777" w:rsidR="00982245" w:rsidRPr="00982245" w:rsidRDefault="00982245" w:rsidP="00982245">
      <w:pPr>
        <w:tabs>
          <w:tab w:val="left" w:pos="0"/>
        </w:tabs>
        <w:ind w:firstLine="709"/>
        <w:jc w:val="both"/>
        <w:rPr>
          <w:color w:val="0D0D0D"/>
          <w:sz w:val="28"/>
          <w:szCs w:val="28"/>
        </w:rPr>
      </w:pPr>
      <w:r w:rsidRPr="00982245">
        <w:rPr>
          <w:color w:val="0D0D0D"/>
          <w:sz w:val="28"/>
          <w:szCs w:val="28"/>
        </w:rPr>
        <w:t>Налог на имущество организации состоит из трех частей: налога на имущество ОАО «СКЭК», налога на имущество с имущества, полученного в концессию, налог на имущество с вновь введенных объектов, согласно инвестиционной программе, отраженной в концессионном соглашении.</w:t>
      </w:r>
    </w:p>
    <w:p w14:paraId="1BFE7669" w14:textId="77777777" w:rsidR="00982245" w:rsidRPr="00982245" w:rsidRDefault="00982245" w:rsidP="00982245">
      <w:pPr>
        <w:tabs>
          <w:tab w:val="left" w:pos="0"/>
        </w:tabs>
        <w:ind w:firstLine="709"/>
        <w:jc w:val="both"/>
        <w:rPr>
          <w:color w:val="0D0D0D"/>
          <w:sz w:val="28"/>
          <w:szCs w:val="28"/>
        </w:rPr>
      </w:pPr>
      <w:r w:rsidRPr="00982245">
        <w:rPr>
          <w:color w:val="0D0D0D"/>
          <w:sz w:val="28"/>
          <w:szCs w:val="28"/>
        </w:rPr>
        <w:t>Предприятие заявило (в рамках концессионного соглашения) налог на имущество, всего в сумме 1 798,34 тыс. руб. Налог на имущество на 2025 год принимается экспертами в сумме в сумме 1 798,34 тыс. руб., в том числе: 328,75 тыс. руб. на имущество предприятия и 1 469,59 тыс. руб. на имущество, переданное в концессию и с вновь введенных объектов.</w:t>
      </w:r>
    </w:p>
    <w:p w14:paraId="0C11490E" w14:textId="77777777" w:rsidR="00982245" w:rsidRPr="00982245" w:rsidRDefault="00982245" w:rsidP="00982245">
      <w:pPr>
        <w:ind w:firstLine="709"/>
        <w:jc w:val="both"/>
        <w:rPr>
          <w:snapToGrid w:val="0"/>
          <w:sz w:val="28"/>
          <w:szCs w:val="28"/>
        </w:rPr>
      </w:pPr>
      <w:r w:rsidRPr="00982245">
        <w:rPr>
          <w:snapToGrid w:val="0"/>
          <w:sz w:val="28"/>
          <w:szCs w:val="28"/>
        </w:rPr>
        <w:t>Эксперты считают экономически обоснованной сумму в размере 1 798,34 тыс. руб. на уровне факта 2023 года.</w:t>
      </w:r>
    </w:p>
    <w:p w14:paraId="0E2C4653" w14:textId="77777777" w:rsidR="00982245" w:rsidRPr="00982245" w:rsidRDefault="00982245" w:rsidP="00982245">
      <w:pPr>
        <w:ind w:firstLine="709"/>
        <w:rPr>
          <w:snapToGrid w:val="0"/>
          <w:sz w:val="16"/>
          <w:szCs w:val="16"/>
          <w:lang w:eastAsia="en-US"/>
        </w:rPr>
      </w:pPr>
    </w:p>
    <w:p w14:paraId="5392A662" w14:textId="77777777" w:rsidR="00982245" w:rsidRPr="00982245" w:rsidRDefault="00982245" w:rsidP="00982245">
      <w:pPr>
        <w:keepNext/>
        <w:keepLines/>
        <w:jc w:val="center"/>
        <w:outlineLvl w:val="1"/>
        <w:rPr>
          <w:rFonts w:eastAsia="Calibri"/>
          <w:b/>
          <w:sz w:val="28"/>
          <w:szCs w:val="28"/>
          <w:lang w:eastAsia="en-US"/>
        </w:rPr>
      </w:pPr>
      <w:bookmarkStart w:id="161" w:name="_Toc88061847"/>
      <w:bookmarkStart w:id="162" w:name="_Toc118726064"/>
      <w:r w:rsidRPr="00982245">
        <w:rPr>
          <w:rFonts w:eastAsia="Calibri"/>
          <w:b/>
          <w:sz w:val="28"/>
          <w:szCs w:val="28"/>
          <w:lang w:eastAsia="en-US"/>
        </w:rPr>
        <w:t>7.7. Расходы на обязательное страхование (ОСАГО)</w:t>
      </w:r>
      <w:bookmarkEnd w:id="161"/>
      <w:bookmarkEnd w:id="162"/>
    </w:p>
    <w:p w14:paraId="3C05DB56" w14:textId="77777777" w:rsidR="00982245" w:rsidRPr="00982245" w:rsidRDefault="00982245" w:rsidP="00982245">
      <w:pPr>
        <w:tabs>
          <w:tab w:val="left" w:pos="1890"/>
        </w:tabs>
        <w:ind w:firstLine="709"/>
        <w:jc w:val="both"/>
        <w:rPr>
          <w:color w:val="0D0D0D"/>
          <w:sz w:val="28"/>
          <w:szCs w:val="28"/>
        </w:rPr>
      </w:pPr>
      <w:r w:rsidRPr="00982245">
        <w:rPr>
          <w:color w:val="0D0D0D"/>
          <w:sz w:val="28"/>
          <w:szCs w:val="28"/>
        </w:rPr>
        <w:t xml:space="preserve">По данной статье планируются расходы на ОСАГО. Предприятие </w:t>
      </w:r>
      <w:r w:rsidRPr="00982245">
        <w:rPr>
          <w:color w:val="0D0D0D"/>
          <w:sz w:val="28"/>
          <w:szCs w:val="28"/>
        </w:rPr>
        <w:br/>
        <w:t>(в рамках концессионного соглашения) заявило сумму 24,77 тыс. руб.</w:t>
      </w:r>
    </w:p>
    <w:p w14:paraId="47BC54FF" w14:textId="77777777" w:rsidR="00982245" w:rsidRPr="00982245" w:rsidRDefault="00982245" w:rsidP="00982245">
      <w:pPr>
        <w:tabs>
          <w:tab w:val="left" w:pos="1890"/>
        </w:tabs>
        <w:ind w:firstLine="709"/>
        <w:jc w:val="both"/>
        <w:rPr>
          <w:color w:val="0D0D0D"/>
          <w:sz w:val="28"/>
          <w:szCs w:val="28"/>
        </w:rPr>
      </w:pPr>
      <w:r w:rsidRPr="00982245">
        <w:rPr>
          <w:snapToGrid w:val="0"/>
          <w:color w:val="0D0D0D"/>
          <w:sz w:val="28"/>
          <w:szCs w:val="28"/>
        </w:rPr>
        <w:t xml:space="preserve">Представлен аналитический отчет за 2023 год по счету </w:t>
      </w:r>
      <w:r w:rsidRPr="00982245">
        <w:rPr>
          <w:color w:val="0D0D0D"/>
          <w:sz w:val="28"/>
          <w:szCs w:val="28"/>
        </w:rPr>
        <w:t>20.26 ОСАГО, аналитический отчет по счету 26 «Общехозяйственные расходы»,</w:t>
      </w:r>
      <w:r w:rsidRPr="00982245">
        <w:rPr>
          <w:color w:val="000000"/>
          <w:szCs w:val="20"/>
        </w:rPr>
        <w:t xml:space="preserve"> </w:t>
      </w:r>
      <w:r w:rsidRPr="00982245">
        <w:rPr>
          <w:color w:val="000000"/>
          <w:sz w:val="28"/>
          <w:szCs w:val="28"/>
        </w:rPr>
        <w:t>аналитический отчет по счету 25.01 за 2023 год</w:t>
      </w:r>
      <w:r w:rsidRPr="00982245">
        <w:rPr>
          <w:color w:val="0D0D0D"/>
          <w:sz w:val="28"/>
          <w:szCs w:val="28"/>
        </w:rPr>
        <w:t>.</w:t>
      </w:r>
    </w:p>
    <w:p w14:paraId="1F15A3EA" w14:textId="77777777" w:rsidR="00982245" w:rsidRPr="00982245" w:rsidRDefault="00982245" w:rsidP="00982245">
      <w:pPr>
        <w:autoSpaceDE w:val="0"/>
        <w:autoSpaceDN w:val="0"/>
        <w:adjustRightInd w:val="0"/>
        <w:ind w:firstLine="709"/>
        <w:jc w:val="both"/>
        <w:rPr>
          <w:rFonts w:eastAsia="Calibri"/>
          <w:sz w:val="28"/>
          <w:szCs w:val="28"/>
        </w:rPr>
      </w:pPr>
      <w:r w:rsidRPr="00982245">
        <w:rPr>
          <w:snapToGrid w:val="0"/>
          <w:color w:val="0D0D0D"/>
          <w:sz w:val="28"/>
          <w:szCs w:val="28"/>
        </w:rPr>
        <w:t>Эксперты признают экономически обоснованными расходы по ОСАГО на уровне фактических расходов за 2023 года в размере 21,77 тыс. руб.</w:t>
      </w:r>
      <w:r w:rsidRPr="00982245">
        <w:rPr>
          <w:rFonts w:eastAsia="Calibri"/>
          <w:sz w:val="28"/>
          <w:szCs w:val="28"/>
        </w:rPr>
        <w:t xml:space="preserve"> </w:t>
      </w:r>
    </w:p>
    <w:p w14:paraId="1C3E035B" w14:textId="77777777" w:rsidR="00982245" w:rsidRPr="00982245" w:rsidRDefault="00982245" w:rsidP="00982245">
      <w:pPr>
        <w:tabs>
          <w:tab w:val="left" w:pos="1890"/>
        </w:tabs>
        <w:ind w:firstLine="709"/>
        <w:jc w:val="both"/>
        <w:rPr>
          <w:snapToGrid w:val="0"/>
          <w:color w:val="0D0D0D"/>
          <w:sz w:val="28"/>
          <w:szCs w:val="28"/>
          <w:u w:val="single"/>
        </w:rPr>
      </w:pPr>
      <w:r w:rsidRPr="00982245">
        <w:rPr>
          <w:color w:val="0D0D0D"/>
          <w:sz w:val="28"/>
          <w:szCs w:val="28"/>
        </w:rPr>
        <w:t>Корректировка в сторону снижения составила 3 тыс. руб.</w:t>
      </w:r>
    </w:p>
    <w:p w14:paraId="12136825" w14:textId="77777777" w:rsidR="00982245" w:rsidRPr="00982245" w:rsidRDefault="00982245" w:rsidP="00982245">
      <w:pPr>
        <w:rPr>
          <w:rFonts w:eastAsia="Calibri"/>
          <w:szCs w:val="20"/>
        </w:rPr>
      </w:pPr>
      <w:bookmarkStart w:id="163" w:name="_Toc88061848"/>
      <w:bookmarkStart w:id="164" w:name="_Toc118726065"/>
    </w:p>
    <w:p w14:paraId="0D8EFBC2" w14:textId="77777777" w:rsidR="00982245" w:rsidRPr="00982245" w:rsidRDefault="00982245" w:rsidP="00982245">
      <w:pPr>
        <w:keepNext/>
        <w:keepLines/>
        <w:jc w:val="center"/>
        <w:outlineLvl w:val="1"/>
        <w:rPr>
          <w:rFonts w:eastAsia="Calibri"/>
          <w:b/>
          <w:sz w:val="28"/>
          <w:szCs w:val="28"/>
          <w:lang w:eastAsia="en-US"/>
        </w:rPr>
      </w:pPr>
      <w:r w:rsidRPr="00982245">
        <w:rPr>
          <w:rFonts w:eastAsia="Calibri"/>
          <w:b/>
          <w:sz w:val="28"/>
          <w:szCs w:val="28"/>
          <w:lang w:eastAsia="en-US"/>
        </w:rPr>
        <w:t>7.8. Отчисления на социальные нужды</w:t>
      </w:r>
      <w:bookmarkEnd w:id="163"/>
      <w:bookmarkEnd w:id="164"/>
    </w:p>
    <w:p w14:paraId="415CEA50" w14:textId="77777777" w:rsidR="00982245" w:rsidRPr="00982245" w:rsidRDefault="00982245" w:rsidP="00982245">
      <w:pPr>
        <w:tabs>
          <w:tab w:val="left" w:pos="1890"/>
        </w:tabs>
        <w:ind w:firstLine="709"/>
        <w:jc w:val="both"/>
        <w:rPr>
          <w:snapToGrid w:val="0"/>
          <w:color w:val="0D0D0D"/>
          <w:sz w:val="28"/>
          <w:szCs w:val="28"/>
        </w:rPr>
      </w:pPr>
      <w:bookmarkStart w:id="165" w:name="_Toc88061849"/>
      <w:bookmarkStart w:id="166" w:name="_Toc118726066"/>
      <w:r w:rsidRPr="00982245">
        <w:rPr>
          <w:snapToGrid w:val="0"/>
          <w:color w:val="0D0D0D"/>
          <w:sz w:val="28"/>
          <w:szCs w:val="28"/>
        </w:rPr>
        <w:t>Предприятием заявлены расходы (в рамках концессионного соглашения) по статье на уровне 9 847,63 тыс. руб.</w:t>
      </w:r>
    </w:p>
    <w:p w14:paraId="2495D8AE"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Федеральным законом от 14.07.2022 № 237-ФЗ с 1 января 2023 года внесены изменения в правила расчета и уплаты взносов, состав отчетности и порядок ее сдачи, а также условия назначения пособий. </w:t>
      </w:r>
    </w:p>
    <w:p w14:paraId="23A647FB"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С 01.01.2023 ст. 421 НК РФ дополняется п. 5.1 (ФЗ от 14. 07. 2022 </w:t>
      </w:r>
      <w:r w:rsidRPr="00982245">
        <w:rPr>
          <w:snapToGrid w:val="0"/>
          <w:sz w:val="28"/>
          <w:szCs w:val="28"/>
        </w:rPr>
        <w:br/>
        <w:t>№ 239-ФЗ), который звучит следующим образом:</w:t>
      </w:r>
    </w:p>
    <w:p w14:paraId="3D242793"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lastRenderedPageBreak/>
        <w:t xml:space="preserve">«5.1. Для плательщиков, указанных в подпункте 1 пункта 1 статьи 419 настоящего Кодекса, начиная с 2023 года устанавливается единая предельная величина базы для исчисления страховых взносов. </w:t>
      </w:r>
    </w:p>
    <w:p w14:paraId="2F0EFF81"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С сумм выплат и иных вознаграждений в пользу физического лица, превышающих установленную на соответствующий расчетный период единую предельную величину базы для исчисления страховых взносов, определяемую нарастающим итогом с начала расчетного периода, страховые взносы не взимаются, если иное не установлено настоящей главой.</w:t>
      </w:r>
    </w:p>
    <w:p w14:paraId="6D6CCE2E"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Положение настоящего пункта не применяется при исчислении страховых взносов по дополнительным тарифам на обязательное пенсионное страхование, установленным статьей 428 настоящего Кодекса, и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установленных статьей 429 настоящего Кодекса».</w:t>
      </w:r>
    </w:p>
    <w:p w14:paraId="022E9E25"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То есть с 2023 года отдельные тарифы страховых взносов в ПФР, ФСС и ФОМС отменяются, при этом страхователи начисляют страховые взносы по новому единому тарифу в размере 30 %.</w:t>
      </w:r>
    </w:p>
    <w:p w14:paraId="5175A66A"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Предприятие предоставило уведомление ФСС РФ «О страховом тарифе на обязательное социальное страхование от несчастных случаев на производстве и профессиональных заболеваний» на 2025 год, согласно уведомлению – 0,3 %.</w:t>
      </w:r>
    </w:p>
    <w:p w14:paraId="297E1A76" w14:textId="77777777" w:rsidR="00982245" w:rsidRPr="00982245" w:rsidRDefault="00982245" w:rsidP="00982245">
      <w:pPr>
        <w:tabs>
          <w:tab w:val="left" w:pos="1890"/>
        </w:tabs>
        <w:ind w:firstLine="709"/>
        <w:jc w:val="both"/>
        <w:rPr>
          <w:sz w:val="28"/>
          <w:szCs w:val="28"/>
        </w:rPr>
      </w:pPr>
      <w:r w:rsidRPr="00982245">
        <w:rPr>
          <w:snapToGrid w:val="0"/>
          <w:color w:val="0D0D0D"/>
          <w:sz w:val="28"/>
          <w:szCs w:val="28"/>
        </w:rPr>
        <w:t>Экспертами произведен расчет страховых взносов от фонда оплаты труда, зафиксированного в части операционных расходов на 30,3%, которые подлежат включению в необходимую валовую выручке на 2025 год, в сумме 9 351,19 тыс. руб. (ФОТ ППП 12 785,28*30,3% = 3 873,93); (ФОТ АУП 19 715,20*30,3% = 5 973,70).</w:t>
      </w:r>
      <w:r w:rsidRPr="00982245">
        <w:rPr>
          <w:szCs w:val="20"/>
        </w:rPr>
        <w:t xml:space="preserve"> </w:t>
      </w:r>
      <w:r w:rsidRPr="00982245">
        <w:rPr>
          <w:sz w:val="28"/>
          <w:szCs w:val="28"/>
        </w:rPr>
        <w:t>Сумма по данной статье затрат эксперты предлагают принять в сумме 9 847,63 тыс. руб.</w:t>
      </w:r>
    </w:p>
    <w:p w14:paraId="65C9E533" w14:textId="77777777" w:rsidR="00982245" w:rsidRPr="00982245" w:rsidRDefault="00982245" w:rsidP="00982245">
      <w:pPr>
        <w:tabs>
          <w:tab w:val="left" w:pos="1890"/>
        </w:tabs>
        <w:ind w:firstLine="709"/>
        <w:jc w:val="both"/>
        <w:rPr>
          <w:snapToGrid w:val="0"/>
          <w:color w:val="0D0D0D"/>
          <w:sz w:val="28"/>
          <w:szCs w:val="28"/>
        </w:rPr>
      </w:pPr>
      <w:r w:rsidRPr="00982245">
        <w:rPr>
          <w:snapToGrid w:val="0"/>
          <w:color w:val="0D0D0D"/>
          <w:sz w:val="28"/>
          <w:szCs w:val="28"/>
        </w:rPr>
        <w:t>Корректировка значение по отношению к предложениям предприятия отсутствуют.</w:t>
      </w:r>
    </w:p>
    <w:p w14:paraId="0D6AC88C" w14:textId="77777777" w:rsidR="00982245" w:rsidRPr="00982245" w:rsidRDefault="00982245" w:rsidP="00982245">
      <w:pPr>
        <w:tabs>
          <w:tab w:val="left" w:pos="1890"/>
        </w:tabs>
        <w:ind w:firstLine="709"/>
        <w:jc w:val="both"/>
        <w:rPr>
          <w:snapToGrid w:val="0"/>
          <w:color w:val="0D0D0D"/>
          <w:sz w:val="28"/>
          <w:szCs w:val="28"/>
        </w:rPr>
      </w:pPr>
    </w:p>
    <w:p w14:paraId="549C4F5E" w14:textId="77777777" w:rsidR="00982245" w:rsidRPr="00982245" w:rsidRDefault="00982245" w:rsidP="00982245">
      <w:pPr>
        <w:keepNext/>
        <w:keepLines/>
        <w:jc w:val="center"/>
        <w:outlineLvl w:val="1"/>
        <w:rPr>
          <w:b/>
          <w:bCs/>
          <w:snapToGrid w:val="0"/>
          <w:sz w:val="28"/>
          <w:szCs w:val="28"/>
        </w:rPr>
      </w:pPr>
      <w:bookmarkStart w:id="167" w:name="_Toc31628956"/>
      <w:bookmarkStart w:id="168" w:name="_Toc88061850"/>
      <w:bookmarkStart w:id="169" w:name="_Toc118726067"/>
      <w:bookmarkEnd w:id="165"/>
      <w:bookmarkEnd w:id="166"/>
      <w:r w:rsidRPr="00982245">
        <w:rPr>
          <w:b/>
          <w:bCs/>
          <w:snapToGrid w:val="0"/>
          <w:sz w:val="28"/>
          <w:szCs w:val="28"/>
        </w:rPr>
        <w:t>7.9. Покупная энергия</w:t>
      </w:r>
      <w:bookmarkEnd w:id="167"/>
      <w:bookmarkEnd w:id="168"/>
      <w:bookmarkEnd w:id="169"/>
    </w:p>
    <w:p w14:paraId="0B9D9EF2" w14:textId="77777777" w:rsidR="00982245" w:rsidRPr="00982245" w:rsidRDefault="00982245" w:rsidP="00982245">
      <w:pPr>
        <w:tabs>
          <w:tab w:val="left" w:pos="0"/>
        </w:tabs>
        <w:ind w:firstLine="709"/>
        <w:jc w:val="both"/>
        <w:rPr>
          <w:sz w:val="28"/>
          <w:szCs w:val="28"/>
        </w:rPr>
      </w:pPr>
      <w:r w:rsidRPr="00982245">
        <w:rPr>
          <w:sz w:val="28"/>
          <w:szCs w:val="28"/>
        </w:rPr>
        <w:t>Предприятие заявило сумму затрат (в рамках концессионного соглашения) по статье в сумме 84 390,03 тыс. руб.</w:t>
      </w:r>
    </w:p>
    <w:p w14:paraId="38E75C91" w14:textId="77777777" w:rsidR="00982245" w:rsidRPr="00982245" w:rsidRDefault="00982245" w:rsidP="00982245">
      <w:pPr>
        <w:tabs>
          <w:tab w:val="left" w:pos="0"/>
        </w:tabs>
        <w:ind w:firstLine="709"/>
        <w:jc w:val="both"/>
        <w:rPr>
          <w:snapToGrid w:val="0"/>
          <w:sz w:val="28"/>
          <w:szCs w:val="28"/>
        </w:rPr>
      </w:pPr>
      <w:r w:rsidRPr="00982245">
        <w:rPr>
          <w:snapToGrid w:val="0"/>
          <w:sz w:val="28"/>
          <w:szCs w:val="28"/>
        </w:rPr>
        <w:t xml:space="preserve">Объем покупной тепловой энергии принят экспертами в соответствии с актуализированной на 2025 год схемой теплоснабжения, на уровне годовой реализации (потребления) тепловой энергии на потребительский рынок (для ОАО «СКЭК») от котельной шахты «Березовская», в размере 50 000,00 Гкал. Поставщиком покупной тепловой энергии для узла теплоснабжения </w:t>
      </w:r>
      <w:r w:rsidRPr="00982245">
        <w:rPr>
          <w:snapToGrid w:val="0"/>
          <w:sz w:val="28"/>
          <w:szCs w:val="28"/>
        </w:rPr>
        <w:br/>
        <w:t>г. Березовский является ОА УК «Северный Кузбасс».</w:t>
      </w:r>
    </w:p>
    <w:p w14:paraId="1ED6F86D" w14:textId="77777777" w:rsidR="00982245" w:rsidRPr="00982245" w:rsidRDefault="00982245" w:rsidP="00982245">
      <w:pPr>
        <w:widowControl w:val="0"/>
        <w:autoSpaceDE w:val="0"/>
        <w:autoSpaceDN w:val="0"/>
        <w:ind w:firstLine="709"/>
        <w:jc w:val="both"/>
        <w:rPr>
          <w:sz w:val="28"/>
          <w:szCs w:val="28"/>
        </w:rPr>
      </w:pPr>
      <w:r w:rsidRPr="00982245">
        <w:rPr>
          <w:sz w:val="28"/>
          <w:szCs w:val="28"/>
        </w:rPr>
        <w:t>Эксперты приняли средневзвешенную цену покупной энергии на 2025 год для ОАО «СКЭК» по узлу теплоснабжения г. Березовский, в размере 1 708,13 руб./Гкал.</w:t>
      </w:r>
      <w:r w:rsidRPr="00982245">
        <w:rPr>
          <w:szCs w:val="20"/>
        </w:rPr>
        <w:t xml:space="preserve"> (</w:t>
      </w:r>
      <w:r w:rsidRPr="00982245">
        <w:rPr>
          <w:sz w:val="28"/>
          <w:szCs w:val="28"/>
        </w:rPr>
        <w:t xml:space="preserve">1 606,45 с 01.01.2025 и 1 847,40 руб./Гкал </w:t>
      </w:r>
      <w:r w:rsidRPr="00982245">
        <w:rPr>
          <w:sz w:val="28"/>
          <w:szCs w:val="28"/>
        </w:rPr>
        <w:br/>
        <w:t xml:space="preserve">с 01.07.2025) по Постановлению РЭК Кузбасса от 30.11.2023 № 432 </w:t>
      </w:r>
      <w:r w:rsidRPr="00982245">
        <w:rPr>
          <w:sz w:val="28"/>
          <w:szCs w:val="28"/>
        </w:rPr>
        <w:br/>
        <w:t xml:space="preserve">«Об установлении АО «Угольная компания «Северный Кузбасс» долгосрочных параметров регулирования и долгосрочных тарифов на тепловую энергию, реализуемую на потребительский рынок Березовского городского округа, на </w:t>
      </w:r>
      <w:r w:rsidRPr="00982245">
        <w:rPr>
          <w:sz w:val="28"/>
          <w:szCs w:val="28"/>
        </w:rPr>
        <w:lastRenderedPageBreak/>
        <w:t>2024-2028 годы, в части 2025 года (в ред. от 24.10.2024).</w:t>
      </w:r>
    </w:p>
    <w:p w14:paraId="38052798"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Эксперты принимают в расчет НВВ на 2025 год </w:t>
      </w:r>
      <w:bookmarkStart w:id="170" w:name="_Hlk88552625"/>
      <w:r w:rsidRPr="00982245">
        <w:rPr>
          <w:sz w:val="28"/>
          <w:szCs w:val="28"/>
        </w:rPr>
        <w:t>экономически обоснованные расходы по данной статье в размере 85 406,55 тыс. руб.</w:t>
      </w:r>
    </w:p>
    <w:bookmarkEnd w:id="170"/>
    <w:p w14:paraId="38CCBC53" w14:textId="77777777" w:rsidR="00982245" w:rsidRPr="00982245" w:rsidRDefault="00982245" w:rsidP="00982245">
      <w:pPr>
        <w:tabs>
          <w:tab w:val="left" w:pos="1890"/>
        </w:tabs>
        <w:rPr>
          <w:b/>
          <w:bCs/>
          <w:snapToGrid w:val="0"/>
          <w:sz w:val="28"/>
          <w:szCs w:val="28"/>
        </w:rPr>
      </w:pPr>
    </w:p>
    <w:p w14:paraId="21618848" w14:textId="77777777" w:rsidR="00982245" w:rsidRPr="00982245" w:rsidRDefault="00982245" w:rsidP="00982245">
      <w:pPr>
        <w:keepNext/>
        <w:jc w:val="center"/>
        <w:outlineLvl w:val="0"/>
        <w:rPr>
          <w:b/>
          <w:snapToGrid w:val="0"/>
          <w:sz w:val="28"/>
          <w:szCs w:val="28"/>
          <w:lang w:val="x-none" w:eastAsia="x-none"/>
        </w:rPr>
      </w:pPr>
      <w:r w:rsidRPr="00982245">
        <w:rPr>
          <w:b/>
          <w:snapToGrid w:val="0"/>
          <w:sz w:val="28"/>
          <w:szCs w:val="28"/>
          <w:lang w:val="x-none" w:eastAsia="x-none"/>
        </w:rPr>
        <w:t>7.10. Услуги по передаче тепловой энергии</w:t>
      </w:r>
    </w:p>
    <w:p w14:paraId="35B5FA9D" w14:textId="77777777" w:rsidR="00982245" w:rsidRPr="00982245" w:rsidRDefault="00982245" w:rsidP="00982245">
      <w:pPr>
        <w:tabs>
          <w:tab w:val="left" w:pos="1890"/>
        </w:tabs>
        <w:ind w:firstLine="709"/>
        <w:jc w:val="both"/>
        <w:rPr>
          <w:sz w:val="28"/>
          <w:szCs w:val="28"/>
        </w:rPr>
      </w:pPr>
      <w:r w:rsidRPr="00982245">
        <w:rPr>
          <w:sz w:val="28"/>
          <w:szCs w:val="28"/>
        </w:rPr>
        <w:t>Предприятием заявлены расходы (в рамках концессионного соглашения) по статье в размере 12 789,01 тыс. руб.</w:t>
      </w:r>
    </w:p>
    <w:p w14:paraId="215C2550" w14:textId="77777777" w:rsidR="00982245" w:rsidRPr="00982245" w:rsidRDefault="00982245" w:rsidP="00982245">
      <w:pPr>
        <w:widowControl w:val="0"/>
        <w:autoSpaceDE w:val="0"/>
        <w:autoSpaceDN w:val="0"/>
        <w:ind w:firstLine="709"/>
        <w:jc w:val="both"/>
        <w:rPr>
          <w:sz w:val="28"/>
          <w:szCs w:val="28"/>
        </w:rPr>
      </w:pPr>
      <w:r w:rsidRPr="00982245">
        <w:rPr>
          <w:sz w:val="28"/>
          <w:szCs w:val="28"/>
        </w:rPr>
        <w:t>Услуги по передаче тепловой энергии, оказывает ООО «Сибирская тепловая компания» г. Березовский. Эксперты принимают затраты по данной статье в размере 16 315 тыс. руб. Данная сумма принята по Постановлению РЭК Кузбасса от 29.12.2022 № 1021 (ред. от 19.12.2024) «Об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2022 - 2025 годы».</w:t>
      </w:r>
    </w:p>
    <w:p w14:paraId="67104474" w14:textId="77777777" w:rsidR="00982245" w:rsidRPr="00982245" w:rsidRDefault="00982245" w:rsidP="00982245">
      <w:pPr>
        <w:widowControl w:val="0"/>
        <w:autoSpaceDE w:val="0"/>
        <w:autoSpaceDN w:val="0"/>
        <w:ind w:firstLine="709"/>
        <w:jc w:val="both"/>
        <w:rPr>
          <w:sz w:val="28"/>
          <w:szCs w:val="28"/>
        </w:rPr>
      </w:pPr>
      <w:r w:rsidRPr="00982245">
        <w:rPr>
          <w:sz w:val="28"/>
          <w:szCs w:val="28"/>
        </w:rPr>
        <w:t>Предприятие также предоставило обосновывающие документы по делу № А27-3880/2023 между ОАО «СКЭК» и ООО «СТК»:</w:t>
      </w:r>
    </w:p>
    <w:p w14:paraId="761F0089" w14:textId="77777777" w:rsidR="00982245" w:rsidRPr="00982245" w:rsidRDefault="00982245" w:rsidP="00982245">
      <w:pPr>
        <w:widowControl w:val="0"/>
        <w:autoSpaceDE w:val="0"/>
        <w:autoSpaceDN w:val="0"/>
        <w:ind w:firstLine="709"/>
        <w:jc w:val="both"/>
        <w:rPr>
          <w:sz w:val="28"/>
          <w:szCs w:val="28"/>
        </w:rPr>
      </w:pPr>
      <w:r w:rsidRPr="00982245">
        <w:rPr>
          <w:sz w:val="28"/>
          <w:szCs w:val="28"/>
        </w:rPr>
        <w:t>- постановление Седьмого Арбитражного Апелляционного суда от 22.10.2024;</w:t>
      </w:r>
    </w:p>
    <w:p w14:paraId="1E648547" w14:textId="77777777" w:rsidR="00982245" w:rsidRPr="00982245" w:rsidRDefault="00982245" w:rsidP="00982245">
      <w:pPr>
        <w:widowControl w:val="0"/>
        <w:autoSpaceDE w:val="0"/>
        <w:autoSpaceDN w:val="0"/>
        <w:ind w:firstLine="709"/>
        <w:jc w:val="both"/>
        <w:rPr>
          <w:sz w:val="28"/>
          <w:szCs w:val="28"/>
        </w:rPr>
      </w:pPr>
      <w:r w:rsidRPr="00982245">
        <w:rPr>
          <w:sz w:val="28"/>
          <w:szCs w:val="28"/>
        </w:rPr>
        <w:t>- платежные поручения об оплате расходов государственной пошлины и платы за услуги по передаче тепловой энергии ООО «СТК» (за период 09.2022-12.2022), согласно решению суда на сумму 1 825,53 тыс. руб.</w:t>
      </w:r>
    </w:p>
    <w:p w14:paraId="1159B1DD" w14:textId="77777777" w:rsidR="00982245" w:rsidRPr="00982245" w:rsidRDefault="00982245" w:rsidP="00982245">
      <w:pPr>
        <w:widowControl w:val="0"/>
        <w:autoSpaceDE w:val="0"/>
        <w:autoSpaceDN w:val="0"/>
        <w:ind w:firstLine="709"/>
        <w:jc w:val="both"/>
        <w:rPr>
          <w:sz w:val="28"/>
          <w:szCs w:val="28"/>
        </w:rPr>
      </w:pPr>
      <w:r w:rsidRPr="00982245">
        <w:rPr>
          <w:sz w:val="28"/>
          <w:szCs w:val="28"/>
        </w:rPr>
        <w:t>Эксперты отмечают, что оплата задолженности по данному Постановлению производилась в текущем году (в 2024 г.), соответственно и расходы по в размере 1 825,53 тыс. руб. предлагается учесть в расчет фактической НВВ за 2024 год.</w:t>
      </w:r>
    </w:p>
    <w:p w14:paraId="3909202F" w14:textId="77777777" w:rsidR="00982245" w:rsidRPr="00982245" w:rsidRDefault="00982245" w:rsidP="00982245">
      <w:pPr>
        <w:rPr>
          <w:szCs w:val="20"/>
        </w:rPr>
      </w:pPr>
    </w:p>
    <w:p w14:paraId="2E248E0E" w14:textId="77777777" w:rsidR="00982245" w:rsidRPr="00982245" w:rsidRDefault="00982245" w:rsidP="00982245">
      <w:pPr>
        <w:keepNext/>
        <w:keepLines/>
        <w:jc w:val="center"/>
        <w:outlineLvl w:val="1"/>
        <w:rPr>
          <w:b/>
          <w:bCs/>
          <w:snapToGrid w:val="0"/>
          <w:sz w:val="28"/>
          <w:szCs w:val="28"/>
        </w:rPr>
      </w:pPr>
      <w:r w:rsidRPr="00982245">
        <w:rPr>
          <w:b/>
          <w:bCs/>
          <w:snapToGrid w:val="0"/>
          <w:sz w:val="28"/>
          <w:szCs w:val="28"/>
        </w:rPr>
        <w:t>7.11. Услуги банка</w:t>
      </w:r>
    </w:p>
    <w:p w14:paraId="4B6A86E7" w14:textId="77777777" w:rsidR="00982245" w:rsidRPr="00982245" w:rsidRDefault="00982245" w:rsidP="00982245">
      <w:pPr>
        <w:ind w:firstLine="709"/>
        <w:jc w:val="both"/>
        <w:rPr>
          <w:snapToGrid w:val="0"/>
          <w:color w:val="0D0D0D"/>
          <w:sz w:val="28"/>
          <w:szCs w:val="28"/>
        </w:rPr>
      </w:pPr>
      <w:r w:rsidRPr="00982245">
        <w:rPr>
          <w:snapToGrid w:val="0"/>
          <w:color w:val="0D0D0D"/>
          <w:sz w:val="28"/>
          <w:szCs w:val="28"/>
        </w:rPr>
        <w:t xml:space="preserve">Предприятие (в рамках концессионного соглашения) заявило данные затраты в сумме 432,53 тыс. руб. </w:t>
      </w:r>
    </w:p>
    <w:p w14:paraId="50C62143" w14:textId="77777777" w:rsidR="00982245" w:rsidRPr="00982245" w:rsidRDefault="00982245" w:rsidP="00982245">
      <w:pPr>
        <w:ind w:firstLine="709"/>
        <w:jc w:val="both"/>
        <w:rPr>
          <w:snapToGrid w:val="0"/>
          <w:color w:val="0D0D0D"/>
          <w:sz w:val="28"/>
          <w:szCs w:val="28"/>
        </w:rPr>
      </w:pPr>
      <w:r w:rsidRPr="00982245">
        <w:rPr>
          <w:snapToGrid w:val="0"/>
          <w:color w:val="0D0D0D"/>
          <w:sz w:val="28"/>
          <w:szCs w:val="28"/>
        </w:rPr>
        <w:t>Представлены следующие обосновывающие документы:</w:t>
      </w:r>
    </w:p>
    <w:p w14:paraId="5BF6DCE8" w14:textId="77777777" w:rsidR="00982245" w:rsidRPr="00982245" w:rsidRDefault="00982245" w:rsidP="00982245">
      <w:pPr>
        <w:ind w:firstLine="709"/>
        <w:jc w:val="both"/>
        <w:rPr>
          <w:snapToGrid w:val="0"/>
          <w:color w:val="0D0D0D"/>
          <w:sz w:val="28"/>
          <w:szCs w:val="28"/>
        </w:rPr>
      </w:pPr>
      <w:r w:rsidRPr="00982245">
        <w:rPr>
          <w:snapToGrid w:val="0"/>
          <w:color w:val="0D0D0D"/>
          <w:sz w:val="28"/>
          <w:szCs w:val="28"/>
        </w:rPr>
        <w:t xml:space="preserve">- договор от 06.02.2009 № 81012000 на услуги расчетно - кассового обслуживания (с дополнительными соглашениями от 16.07.2009, </w:t>
      </w:r>
      <w:r w:rsidRPr="00982245">
        <w:rPr>
          <w:snapToGrid w:val="0"/>
          <w:color w:val="0D0D0D"/>
          <w:sz w:val="28"/>
          <w:szCs w:val="28"/>
        </w:rPr>
        <w:br/>
        <w:t>от 31.10.2011, от 12.12.2012, от 15.05.2013, от 08.07.2019, от 07.08.2020).</w:t>
      </w:r>
    </w:p>
    <w:p w14:paraId="28859AC2" w14:textId="77777777" w:rsidR="00982245" w:rsidRPr="00982245" w:rsidRDefault="00982245" w:rsidP="00982245">
      <w:pPr>
        <w:ind w:firstLine="709"/>
        <w:jc w:val="both"/>
        <w:rPr>
          <w:snapToGrid w:val="0"/>
          <w:color w:val="0D0D0D"/>
          <w:sz w:val="28"/>
          <w:szCs w:val="28"/>
        </w:rPr>
      </w:pPr>
      <w:r w:rsidRPr="00982245">
        <w:rPr>
          <w:snapToGrid w:val="0"/>
          <w:color w:val="0D0D0D"/>
          <w:sz w:val="28"/>
          <w:szCs w:val="28"/>
        </w:rPr>
        <w:t>- договор от 02.04.2014 № 02-03-20-2337 (с дополнительным соглашением от 10.08.2017 № 1).</w:t>
      </w:r>
    </w:p>
    <w:p w14:paraId="288EBC3A" w14:textId="77777777" w:rsidR="00982245" w:rsidRPr="00982245" w:rsidRDefault="00982245" w:rsidP="00982245">
      <w:pPr>
        <w:ind w:firstLine="709"/>
        <w:jc w:val="both"/>
        <w:rPr>
          <w:snapToGrid w:val="0"/>
          <w:color w:val="0D0D0D"/>
          <w:sz w:val="28"/>
          <w:szCs w:val="28"/>
        </w:rPr>
      </w:pPr>
      <w:r w:rsidRPr="00982245">
        <w:rPr>
          <w:snapToGrid w:val="0"/>
          <w:color w:val="0D0D0D"/>
          <w:sz w:val="28"/>
          <w:szCs w:val="28"/>
        </w:rPr>
        <w:t>По данной статье заявлены затраты на текущее банковское обслуживание.</w:t>
      </w:r>
    </w:p>
    <w:p w14:paraId="06D7B5F2" w14:textId="77777777" w:rsidR="00982245" w:rsidRPr="00982245" w:rsidRDefault="00982245" w:rsidP="00982245">
      <w:pPr>
        <w:ind w:firstLine="709"/>
        <w:jc w:val="both"/>
        <w:rPr>
          <w:snapToGrid w:val="0"/>
          <w:color w:val="0D0D0D"/>
          <w:sz w:val="28"/>
          <w:szCs w:val="28"/>
        </w:rPr>
      </w:pPr>
      <w:r w:rsidRPr="00982245">
        <w:rPr>
          <w:snapToGrid w:val="0"/>
          <w:color w:val="0D0D0D"/>
          <w:sz w:val="28"/>
          <w:szCs w:val="28"/>
        </w:rPr>
        <w:t>Эксперты принимают затраты на уровне факта 2023 года в размере 366,80 тыс. руб., а также считают, что данные расходы должны быть отражены в разделе «Неподконтрольные расходы», так как не предусмотрены в базовом уровне операционных расходов.</w:t>
      </w:r>
    </w:p>
    <w:p w14:paraId="1C6BB339" w14:textId="77777777" w:rsidR="00982245" w:rsidRPr="00982245" w:rsidRDefault="00982245" w:rsidP="00982245">
      <w:pPr>
        <w:tabs>
          <w:tab w:val="left" w:pos="1890"/>
        </w:tabs>
        <w:jc w:val="both"/>
        <w:rPr>
          <w:sz w:val="20"/>
          <w:szCs w:val="20"/>
        </w:rPr>
      </w:pPr>
    </w:p>
    <w:p w14:paraId="6AC74EEC" w14:textId="77777777" w:rsidR="00982245" w:rsidRPr="00982245" w:rsidRDefault="00982245" w:rsidP="00982245">
      <w:pPr>
        <w:keepNext/>
        <w:tabs>
          <w:tab w:val="left" w:pos="709"/>
        </w:tabs>
        <w:ind w:firstLine="709"/>
        <w:jc w:val="center"/>
        <w:rPr>
          <w:rFonts w:eastAsia="Calibri" w:cs="Arial"/>
          <w:b/>
          <w:bCs/>
          <w:sz w:val="28"/>
          <w:szCs w:val="26"/>
          <w:lang w:eastAsia="en-US"/>
        </w:rPr>
      </w:pPr>
      <w:bookmarkStart w:id="171" w:name="_Toc533278770"/>
      <w:bookmarkStart w:id="172" w:name="_Toc533755068"/>
      <w:bookmarkStart w:id="173" w:name="_Toc88061851"/>
      <w:bookmarkStart w:id="174" w:name="_Toc118726068"/>
      <w:bookmarkStart w:id="175" w:name="_Hlk57647602"/>
      <w:r w:rsidRPr="00982245">
        <w:rPr>
          <w:rFonts w:eastAsia="Calibri" w:cs="Arial"/>
          <w:b/>
          <w:bCs/>
          <w:sz w:val="28"/>
          <w:szCs w:val="26"/>
          <w:lang w:eastAsia="en-US"/>
        </w:rPr>
        <w:t>7.12. Прочие неподконтрольные расходы</w:t>
      </w:r>
      <w:bookmarkEnd w:id="171"/>
      <w:bookmarkEnd w:id="172"/>
    </w:p>
    <w:p w14:paraId="7B2B9CEE" w14:textId="77777777" w:rsidR="00982245" w:rsidRPr="00982245" w:rsidRDefault="00982245" w:rsidP="00982245">
      <w:pPr>
        <w:rPr>
          <w:szCs w:val="20"/>
        </w:rPr>
      </w:pPr>
    </w:p>
    <w:p w14:paraId="53305790" w14:textId="77777777" w:rsidR="00982245" w:rsidRPr="00982245" w:rsidRDefault="00982245" w:rsidP="00982245">
      <w:pPr>
        <w:keepNext/>
        <w:jc w:val="center"/>
        <w:outlineLvl w:val="0"/>
        <w:rPr>
          <w:b/>
          <w:snapToGrid w:val="0"/>
          <w:sz w:val="28"/>
          <w:szCs w:val="28"/>
          <w:lang w:val="x-none" w:eastAsia="x-none"/>
        </w:rPr>
      </w:pPr>
      <w:r w:rsidRPr="00982245">
        <w:rPr>
          <w:b/>
          <w:snapToGrid w:val="0"/>
          <w:sz w:val="28"/>
          <w:szCs w:val="28"/>
          <w:lang w:val="x-none" w:eastAsia="x-none"/>
        </w:rPr>
        <w:lastRenderedPageBreak/>
        <w:t>7.13. Расходы по сомнительным долгам</w:t>
      </w:r>
    </w:p>
    <w:p w14:paraId="009C07F5" w14:textId="77777777" w:rsidR="00982245" w:rsidRPr="00982245" w:rsidRDefault="00982245" w:rsidP="00982245">
      <w:pPr>
        <w:tabs>
          <w:tab w:val="left" w:pos="1890"/>
        </w:tabs>
        <w:ind w:firstLine="709"/>
        <w:jc w:val="both"/>
        <w:rPr>
          <w:sz w:val="28"/>
          <w:szCs w:val="28"/>
          <w:lang w:val="x-none"/>
        </w:rPr>
      </w:pPr>
      <w:r w:rsidRPr="00982245">
        <w:rPr>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982245">
        <w:rPr>
          <w:sz w:val="28"/>
          <w:szCs w:val="28"/>
        </w:rPr>
        <w:t>%</w:t>
      </w:r>
      <w:r w:rsidRPr="00982245">
        <w:rPr>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7CE9F0E8" w14:textId="77777777" w:rsidR="00982245" w:rsidRPr="00982245" w:rsidRDefault="00982245" w:rsidP="00982245">
      <w:pPr>
        <w:ind w:firstLine="709"/>
        <w:jc w:val="both"/>
        <w:rPr>
          <w:b/>
          <w:bCs/>
          <w:snapToGrid w:val="0"/>
          <w:sz w:val="28"/>
          <w:szCs w:val="28"/>
        </w:rPr>
      </w:pPr>
      <w:r w:rsidRPr="00982245">
        <w:rPr>
          <w:snapToGrid w:val="0"/>
          <w:sz w:val="28"/>
          <w:szCs w:val="28"/>
        </w:rPr>
        <w:t xml:space="preserve">Сумма резервов по сомнительным долгам, подлежащая включению в необходимую валовую выручку на производство и передачу тепловой энергии в 2025 году, </w:t>
      </w:r>
      <w:r w:rsidRPr="00982245">
        <w:rPr>
          <w:color w:val="000000"/>
          <w:sz w:val="28"/>
          <w:szCs w:val="28"/>
        </w:rPr>
        <w:t>принимают в нулевой оценке</w:t>
      </w:r>
      <w:r w:rsidRPr="00982245">
        <w:rPr>
          <w:snapToGrid w:val="0"/>
          <w:sz w:val="28"/>
          <w:szCs w:val="28"/>
        </w:rPr>
        <w:t>, так как предприятие не заявляет своих предложений.</w:t>
      </w:r>
      <w:bookmarkEnd w:id="173"/>
      <w:bookmarkEnd w:id="174"/>
      <w:bookmarkEnd w:id="175"/>
    </w:p>
    <w:p w14:paraId="35CBE93F" w14:textId="77777777" w:rsidR="00982245" w:rsidRPr="00982245" w:rsidRDefault="00982245" w:rsidP="00982245">
      <w:pPr>
        <w:ind w:firstLine="709"/>
        <w:jc w:val="both"/>
        <w:rPr>
          <w:snapToGrid w:val="0"/>
          <w:color w:val="000000" w:themeColor="text1"/>
          <w:sz w:val="28"/>
          <w:szCs w:val="28"/>
          <w:lang w:eastAsia="en-US"/>
        </w:rPr>
      </w:pPr>
      <w:r w:rsidRPr="00982245">
        <w:rPr>
          <w:snapToGrid w:val="0"/>
          <w:color w:val="000000" w:themeColor="text1"/>
          <w:sz w:val="28"/>
          <w:szCs w:val="28"/>
        </w:rPr>
        <w:t>Реестр неподконтрольных расходов на тепловую энергию (в рамках концессионного соглашения) на 2025 год представлен в таблице 8.</w:t>
      </w:r>
    </w:p>
    <w:p w14:paraId="6ABFE9BB" w14:textId="77777777" w:rsidR="00982245" w:rsidRPr="00982245" w:rsidRDefault="00982245" w:rsidP="00982245">
      <w:pPr>
        <w:tabs>
          <w:tab w:val="left" w:pos="1890"/>
        </w:tabs>
        <w:ind w:firstLine="720"/>
        <w:jc w:val="right"/>
        <w:rPr>
          <w:snapToGrid w:val="0"/>
          <w:sz w:val="28"/>
          <w:szCs w:val="28"/>
        </w:rPr>
      </w:pPr>
      <w:r w:rsidRPr="00982245">
        <w:rPr>
          <w:snapToGrid w:val="0"/>
          <w:sz w:val="28"/>
          <w:szCs w:val="28"/>
        </w:rPr>
        <w:t>Таблица 8</w:t>
      </w:r>
    </w:p>
    <w:p w14:paraId="5F768E96" w14:textId="77777777" w:rsidR="00982245" w:rsidRPr="00982245" w:rsidRDefault="00982245" w:rsidP="00982245">
      <w:pPr>
        <w:jc w:val="center"/>
        <w:rPr>
          <w:snapToGrid w:val="0"/>
          <w:sz w:val="28"/>
          <w:szCs w:val="28"/>
          <w:lang w:eastAsia="en-US"/>
        </w:rPr>
      </w:pPr>
      <w:r w:rsidRPr="00982245">
        <w:rPr>
          <w:snapToGrid w:val="0"/>
          <w:sz w:val="28"/>
          <w:szCs w:val="28"/>
          <w:lang w:eastAsia="en-US"/>
        </w:rPr>
        <w:t>Реестр неподконтрольных расходов на тепловую энергию (в рамках концессионного соглашения) на 2025 год</w:t>
      </w:r>
    </w:p>
    <w:p w14:paraId="624900A8" w14:textId="77777777" w:rsidR="00982245" w:rsidRPr="00982245" w:rsidRDefault="00982245" w:rsidP="00982245">
      <w:pPr>
        <w:jc w:val="right"/>
        <w:rPr>
          <w:snapToGrid w:val="0"/>
        </w:rPr>
      </w:pPr>
      <w:r w:rsidRPr="00982245">
        <w:rPr>
          <w:snapToGrid w:val="0"/>
        </w:rPr>
        <w:t>тыс. руб.</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3680"/>
        <w:gridCol w:w="1680"/>
        <w:gridCol w:w="1680"/>
        <w:gridCol w:w="1541"/>
      </w:tblGrid>
      <w:tr w:rsidR="00982245" w:rsidRPr="00982245" w14:paraId="43A7A893" w14:textId="77777777" w:rsidTr="00BD168F">
        <w:trPr>
          <w:trHeight w:val="620"/>
          <w:tblHeader/>
        </w:trPr>
        <w:tc>
          <w:tcPr>
            <w:tcW w:w="803" w:type="dxa"/>
            <w:vMerge w:val="restart"/>
            <w:shd w:val="clear" w:color="auto" w:fill="auto"/>
            <w:vAlign w:val="center"/>
            <w:hideMark/>
          </w:tcPr>
          <w:p w14:paraId="25AB2A03" w14:textId="77777777" w:rsidR="00982245" w:rsidRPr="00982245" w:rsidRDefault="00982245" w:rsidP="00982245">
            <w:pPr>
              <w:jc w:val="center"/>
              <w:rPr>
                <w:snapToGrid w:val="0"/>
                <w:sz w:val="20"/>
                <w:szCs w:val="20"/>
              </w:rPr>
            </w:pPr>
            <w:r w:rsidRPr="00982245">
              <w:rPr>
                <w:snapToGrid w:val="0"/>
                <w:sz w:val="20"/>
                <w:szCs w:val="20"/>
              </w:rPr>
              <w:t>№ п/п</w:t>
            </w:r>
          </w:p>
        </w:tc>
        <w:tc>
          <w:tcPr>
            <w:tcW w:w="3680" w:type="dxa"/>
            <w:vMerge w:val="restart"/>
            <w:shd w:val="clear" w:color="auto" w:fill="auto"/>
            <w:vAlign w:val="center"/>
            <w:hideMark/>
          </w:tcPr>
          <w:p w14:paraId="32778E08" w14:textId="77777777" w:rsidR="00982245" w:rsidRPr="00982245" w:rsidRDefault="00982245" w:rsidP="00982245">
            <w:pPr>
              <w:jc w:val="center"/>
              <w:rPr>
                <w:snapToGrid w:val="0"/>
                <w:sz w:val="20"/>
                <w:szCs w:val="20"/>
              </w:rPr>
            </w:pPr>
            <w:r w:rsidRPr="00982245">
              <w:rPr>
                <w:snapToGrid w:val="0"/>
                <w:sz w:val="20"/>
                <w:szCs w:val="20"/>
              </w:rPr>
              <w:t>Наименование расхода</w:t>
            </w:r>
          </w:p>
        </w:tc>
        <w:tc>
          <w:tcPr>
            <w:tcW w:w="1680" w:type="dxa"/>
            <w:vMerge w:val="restart"/>
          </w:tcPr>
          <w:p w14:paraId="2F9093B0" w14:textId="77777777" w:rsidR="00982245" w:rsidRPr="00982245" w:rsidRDefault="00982245" w:rsidP="00982245">
            <w:pPr>
              <w:ind w:left="-57" w:right="-57"/>
              <w:jc w:val="center"/>
              <w:rPr>
                <w:snapToGrid w:val="0"/>
                <w:sz w:val="20"/>
                <w:szCs w:val="20"/>
              </w:rPr>
            </w:pPr>
            <w:r w:rsidRPr="00982245">
              <w:rPr>
                <w:snapToGrid w:val="0"/>
                <w:sz w:val="20"/>
                <w:szCs w:val="20"/>
              </w:rPr>
              <w:t xml:space="preserve">Предложения предприятия </w:t>
            </w:r>
            <w:r w:rsidRPr="00982245">
              <w:rPr>
                <w:snapToGrid w:val="0"/>
                <w:sz w:val="20"/>
                <w:szCs w:val="20"/>
              </w:rPr>
              <w:br/>
              <w:t xml:space="preserve"> на 2025 год</w:t>
            </w:r>
          </w:p>
        </w:tc>
        <w:tc>
          <w:tcPr>
            <w:tcW w:w="1680" w:type="dxa"/>
            <w:vMerge w:val="restart"/>
          </w:tcPr>
          <w:p w14:paraId="587E850D" w14:textId="77777777" w:rsidR="00982245" w:rsidRPr="00982245" w:rsidRDefault="00982245" w:rsidP="00982245">
            <w:pPr>
              <w:ind w:left="-57" w:right="-57"/>
              <w:jc w:val="center"/>
              <w:rPr>
                <w:snapToGrid w:val="0"/>
                <w:sz w:val="20"/>
                <w:szCs w:val="20"/>
              </w:rPr>
            </w:pPr>
            <w:r w:rsidRPr="00982245">
              <w:rPr>
                <w:snapToGrid w:val="0"/>
                <w:sz w:val="20"/>
                <w:szCs w:val="20"/>
              </w:rPr>
              <w:t>Предложения экспертов</w:t>
            </w:r>
            <w:r w:rsidRPr="00982245">
              <w:rPr>
                <w:snapToGrid w:val="0"/>
                <w:sz w:val="20"/>
                <w:szCs w:val="20"/>
              </w:rPr>
              <w:br/>
              <w:t xml:space="preserve"> на 2025 год</w:t>
            </w:r>
          </w:p>
        </w:tc>
        <w:tc>
          <w:tcPr>
            <w:tcW w:w="1541" w:type="dxa"/>
            <w:vMerge w:val="restart"/>
          </w:tcPr>
          <w:p w14:paraId="08C333D2" w14:textId="77777777" w:rsidR="00982245" w:rsidRPr="00982245" w:rsidRDefault="00982245" w:rsidP="00982245">
            <w:pPr>
              <w:ind w:left="-57" w:right="-57"/>
              <w:jc w:val="center"/>
              <w:rPr>
                <w:snapToGrid w:val="0"/>
                <w:sz w:val="20"/>
                <w:szCs w:val="20"/>
              </w:rPr>
            </w:pPr>
            <w:r w:rsidRPr="00982245">
              <w:rPr>
                <w:snapToGrid w:val="0"/>
                <w:sz w:val="20"/>
                <w:szCs w:val="20"/>
              </w:rPr>
              <w:t>Корректировка предложений предприятия</w:t>
            </w:r>
          </w:p>
        </w:tc>
      </w:tr>
      <w:tr w:rsidR="00982245" w:rsidRPr="00982245" w14:paraId="35438840" w14:textId="77777777" w:rsidTr="00BD168F">
        <w:trPr>
          <w:trHeight w:val="458"/>
        </w:trPr>
        <w:tc>
          <w:tcPr>
            <w:tcW w:w="803" w:type="dxa"/>
            <w:vMerge/>
            <w:shd w:val="clear" w:color="auto" w:fill="auto"/>
            <w:vAlign w:val="center"/>
            <w:hideMark/>
          </w:tcPr>
          <w:p w14:paraId="11FAEC77" w14:textId="77777777" w:rsidR="00982245" w:rsidRPr="00982245" w:rsidRDefault="00982245" w:rsidP="00982245">
            <w:pPr>
              <w:jc w:val="center"/>
              <w:rPr>
                <w:snapToGrid w:val="0"/>
                <w:sz w:val="20"/>
                <w:szCs w:val="20"/>
              </w:rPr>
            </w:pPr>
          </w:p>
        </w:tc>
        <w:tc>
          <w:tcPr>
            <w:tcW w:w="3680" w:type="dxa"/>
            <w:vMerge/>
            <w:shd w:val="clear" w:color="auto" w:fill="auto"/>
            <w:vAlign w:val="center"/>
            <w:hideMark/>
          </w:tcPr>
          <w:p w14:paraId="624E5BA2" w14:textId="77777777" w:rsidR="00982245" w:rsidRPr="00982245" w:rsidRDefault="00982245" w:rsidP="00982245">
            <w:pPr>
              <w:jc w:val="center"/>
              <w:rPr>
                <w:snapToGrid w:val="0"/>
                <w:sz w:val="20"/>
                <w:szCs w:val="20"/>
              </w:rPr>
            </w:pPr>
          </w:p>
        </w:tc>
        <w:tc>
          <w:tcPr>
            <w:tcW w:w="1680" w:type="dxa"/>
            <w:vMerge/>
            <w:vAlign w:val="center"/>
          </w:tcPr>
          <w:p w14:paraId="731E3DD9" w14:textId="77777777" w:rsidR="00982245" w:rsidRPr="00982245" w:rsidRDefault="00982245" w:rsidP="00982245">
            <w:pPr>
              <w:jc w:val="center"/>
              <w:rPr>
                <w:snapToGrid w:val="0"/>
                <w:sz w:val="20"/>
                <w:szCs w:val="20"/>
              </w:rPr>
            </w:pPr>
          </w:p>
        </w:tc>
        <w:tc>
          <w:tcPr>
            <w:tcW w:w="1680" w:type="dxa"/>
            <w:vMerge/>
            <w:shd w:val="clear" w:color="auto" w:fill="FFFFCC"/>
            <w:vAlign w:val="center"/>
          </w:tcPr>
          <w:p w14:paraId="6A37B287" w14:textId="77777777" w:rsidR="00982245" w:rsidRPr="00982245" w:rsidRDefault="00982245" w:rsidP="00982245">
            <w:pPr>
              <w:jc w:val="center"/>
              <w:rPr>
                <w:snapToGrid w:val="0"/>
                <w:sz w:val="20"/>
                <w:szCs w:val="20"/>
              </w:rPr>
            </w:pPr>
          </w:p>
        </w:tc>
        <w:tc>
          <w:tcPr>
            <w:tcW w:w="1541" w:type="dxa"/>
            <w:vMerge/>
            <w:vAlign w:val="center"/>
          </w:tcPr>
          <w:p w14:paraId="75C8D941" w14:textId="77777777" w:rsidR="00982245" w:rsidRPr="00982245" w:rsidRDefault="00982245" w:rsidP="00982245">
            <w:pPr>
              <w:jc w:val="center"/>
              <w:rPr>
                <w:snapToGrid w:val="0"/>
                <w:sz w:val="20"/>
                <w:szCs w:val="20"/>
              </w:rPr>
            </w:pPr>
          </w:p>
        </w:tc>
      </w:tr>
      <w:tr w:rsidR="00982245" w:rsidRPr="00982245" w14:paraId="5488E8FC" w14:textId="77777777" w:rsidTr="00BD168F">
        <w:trPr>
          <w:trHeight w:val="602"/>
        </w:trPr>
        <w:tc>
          <w:tcPr>
            <w:tcW w:w="803" w:type="dxa"/>
            <w:shd w:val="clear" w:color="auto" w:fill="auto"/>
            <w:noWrap/>
            <w:vAlign w:val="center"/>
          </w:tcPr>
          <w:p w14:paraId="7ACEDFFB" w14:textId="77777777" w:rsidR="00982245" w:rsidRPr="00982245" w:rsidRDefault="00982245" w:rsidP="00982245">
            <w:pPr>
              <w:jc w:val="center"/>
              <w:rPr>
                <w:snapToGrid w:val="0"/>
                <w:sz w:val="20"/>
                <w:szCs w:val="20"/>
              </w:rPr>
            </w:pPr>
            <w:r w:rsidRPr="00982245">
              <w:rPr>
                <w:snapToGrid w:val="0"/>
                <w:sz w:val="20"/>
                <w:szCs w:val="20"/>
              </w:rPr>
              <w:t>1</w:t>
            </w:r>
          </w:p>
        </w:tc>
        <w:tc>
          <w:tcPr>
            <w:tcW w:w="3680" w:type="dxa"/>
            <w:shd w:val="clear" w:color="auto" w:fill="auto"/>
            <w:noWrap/>
            <w:vAlign w:val="center"/>
          </w:tcPr>
          <w:p w14:paraId="6D738D20" w14:textId="77777777" w:rsidR="00982245" w:rsidRPr="00982245" w:rsidRDefault="00982245" w:rsidP="00982245">
            <w:pPr>
              <w:rPr>
                <w:snapToGrid w:val="0"/>
                <w:sz w:val="20"/>
                <w:szCs w:val="20"/>
              </w:rPr>
            </w:pPr>
            <w:r w:rsidRPr="00982245">
              <w:rPr>
                <w:snapToGrid w:val="0"/>
                <w:sz w:val="20"/>
                <w:szCs w:val="20"/>
              </w:rPr>
              <w:t>Арендная плата за землю</w:t>
            </w:r>
          </w:p>
        </w:tc>
        <w:tc>
          <w:tcPr>
            <w:tcW w:w="1680" w:type="dxa"/>
            <w:vAlign w:val="center"/>
          </w:tcPr>
          <w:p w14:paraId="04FA0907" w14:textId="77777777" w:rsidR="00982245" w:rsidRPr="00982245" w:rsidRDefault="00982245" w:rsidP="00982245">
            <w:pPr>
              <w:jc w:val="center"/>
              <w:rPr>
                <w:snapToGrid w:val="0"/>
                <w:sz w:val="20"/>
                <w:szCs w:val="20"/>
              </w:rPr>
            </w:pPr>
            <w:r w:rsidRPr="00982245">
              <w:rPr>
                <w:snapToGrid w:val="0"/>
                <w:sz w:val="20"/>
                <w:szCs w:val="20"/>
              </w:rPr>
              <w:t>817,70</w:t>
            </w:r>
          </w:p>
        </w:tc>
        <w:tc>
          <w:tcPr>
            <w:tcW w:w="1680" w:type="dxa"/>
            <w:shd w:val="clear" w:color="auto" w:fill="auto"/>
            <w:noWrap/>
            <w:vAlign w:val="center"/>
          </w:tcPr>
          <w:p w14:paraId="07390386" w14:textId="77777777" w:rsidR="00982245" w:rsidRPr="00982245" w:rsidRDefault="00982245" w:rsidP="00982245">
            <w:pPr>
              <w:jc w:val="center"/>
              <w:rPr>
                <w:snapToGrid w:val="0"/>
                <w:sz w:val="20"/>
                <w:szCs w:val="20"/>
              </w:rPr>
            </w:pPr>
            <w:r w:rsidRPr="00982245">
              <w:rPr>
                <w:snapToGrid w:val="0"/>
                <w:sz w:val="20"/>
                <w:szCs w:val="20"/>
              </w:rPr>
              <w:t>786,24</w:t>
            </w:r>
          </w:p>
        </w:tc>
        <w:tc>
          <w:tcPr>
            <w:tcW w:w="1541" w:type="dxa"/>
            <w:vAlign w:val="center"/>
          </w:tcPr>
          <w:p w14:paraId="3148E513" w14:textId="77777777" w:rsidR="00982245" w:rsidRPr="00982245" w:rsidRDefault="00982245" w:rsidP="00982245">
            <w:pPr>
              <w:jc w:val="center"/>
              <w:rPr>
                <w:snapToGrid w:val="0"/>
                <w:sz w:val="20"/>
                <w:szCs w:val="20"/>
              </w:rPr>
            </w:pPr>
            <w:r w:rsidRPr="00982245">
              <w:rPr>
                <w:snapToGrid w:val="0"/>
                <w:sz w:val="20"/>
                <w:szCs w:val="20"/>
              </w:rPr>
              <w:t>-31,46</w:t>
            </w:r>
          </w:p>
        </w:tc>
      </w:tr>
      <w:tr w:rsidR="00982245" w:rsidRPr="00982245" w14:paraId="07A1107D" w14:textId="77777777" w:rsidTr="00BD168F">
        <w:trPr>
          <w:trHeight w:val="235"/>
        </w:trPr>
        <w:tc>
          <w:tcPr>
            <w:tcW w:w="803" w:type="dxa"/>
            <w:shd w:val="clear" w:color="auto" w:fill="auto"/>
            <w:noWrap/>
            <w:vAlign w:val="center"/>
          </w:tcPr>
          <w:p w14:paraId="235EF8A5" w14:textId="77777777" w:rsidR="00982245" w:rsidRPr="00982245" w:rsidRDefault="00982245" w:rsidP="00982245">
            <w:pPr>
              <w:jc w:val="center"/>
              <w:rPr>
                <w:snapToGrid w:val="0"/>
                <w:sz w:val="20"/>
                <w:szCs w:val="20"/>
              </w:rPr>
            </w:pPr>
            <w:r w:rsidRPr="00982245">
              <w:rPr>
                <w:snapToGrid w:val="0"/>
                <w:sz w:val="20"/>
                <w:szCs w:val="20"/>
              </w:rPr>
              <w:t>2</w:t>
            </w:r>
          </w:p>
        </w:tc>
        <w:tc>
          <w:tcPr>
            <w:tcW w:w="3680" w:type="dxa"/>
            <w:shd w:val="clear" w:color="auto" w:fill="auto"/>
            <w:noWrap/>
            <w:vAlign w:val="center"/>
            <w:hideMark/>
          </w:tcPr>
          <w:p w14:paraId="0D759767" w14:textId="77777777" w:rsidR="00982245" w:rsidRPr="00982245" w:rsidRDefault="00982245" w:rsidP="00982245">
            <w:pPr>
              <w:rPr>
                <w:snapToGrid w:val="0"/>
                <w:sz w:val="20"/>
                <w:szCs w:val="20"/>
              </w:rPr>
            </w:pPr>
            <w:r w:rsidRPr="00982245">
              <w:rPr>
                <w:snapToGrid w:val="0"/>
                <w:sz w:val="20"/>
                <w:szCs w:val="20"/>
              </w:rPr>
              <w:t>Амортизация основных средств и нематериальных активов</w:t>
            </w:r>
          </w:p>
        </w:tc>
        <w:tc>
          <w:tcPr>
            <w:tcW w:w="1680" w:type="dxa"/>
            <w:vAlign w:val="center"/>
          </w:tcPr>
          <w:p w14:paraId="733E0C80" w14:textId="77777777" w:rsidR="00982245" w:rsidRPr="00982245" w:rsidRDefault="00982245" w:rsidP="00982245">
            <w:pPr>
              <w:jc w:val="center"/>
              <w:rPr>
                <w:snapToGrid w:val="0"/>
                <w:sz w:val="20"/>
                <w:szCs w:val="20"/>
              </w:rPr>
            </w:pPr>
            <w:r w:rsidRPr="00982245">
              <w:rPr>
                <w:snapToGrid w:val="0"/>
                <w:sz w:val="20"/>
                <w:szCs w:val="20"/>
              </w:rPr>
              <w:t>27 205,53</w:t>
            </w:r>
          </w:p>
        </w:tc>
        <w:tc>
          <w:tcPr>
            <w:tcW w:w="1680" w:type="dxa"/>
            <w:shd w:val="clear" w:color="auto" w:fill="auto"/>
            <w:noWrap/>
            <w:vAlign w:val="center"/>
          </w:tcPr>
          <w:p w14:paraId="2E7292A5" w14:textId="77777777" w:rsidR="00982245" w:rsidRPr="00982245" w:rsidRDefault="00982245" w:rsidP="00982245">
            <w:pPr>
              <w:jc w:val="center"/>
              <w:rPr>
                <w:snapToGrid w:val="0"/>
                <w:sz w:val="20"/>
                <w:szCs w:val="20"/>
              </w:rPr>
            </w:pPr>
            <w:r w:rsidRPr="00982245">
              <w:rPr>
                <w:snapToGrid w:val="0"/>
                <w:sz w:val="20"/>
                <w:szCs w:val="20"/>
              </w:rPr>
              <w:t>26 824,40</w:t>
            </w:r>
          </w:p>
        </w:tc>
        <w:tc>
          <w:tcPr>
            <w:tcW w:w="1541" w:type="dxa"/>
            <w:vAlign w:val="center"/>
          </w:tcPr>
          <w:p w14:paraId="7C709F6D" w14:textId="77777777" w:rsidR="00982245" w:rsidRPr="00982245" w:rsidRDefault="00982245" w:rsidP="00982245">
            <w:pPr>
              <w:jc w:val="center"/>
              <w:rPr>
                <w:snapToGrid w:val="0"/>
                <w:sz w:val="20"/>
                <w:szCs w:val="20"/>
              </w:rPr>
            </w:pPr>
            <w:r w:rsidRPr="00982245">
              <w:rPr>
                <w:snapToGrid w:val="0"/>
                <w:sz w:val="20"/>
                <w:szCs w:val="20"/>
              </w:rPr>
              <w:t>-381,13</w:t>
            </w:r>
          </w:p>
        </w:tc>
      </w:tr>
      <w:tr w:rsidR="00982245" w:rsidRPr="00982245" w14:paraId="1D7FFCE2" w14:textId="77777777" w:rsidTr="00BD168F">
        <w:trPr>
          <w:trHeight w:val="694"/>
        </w:trPr>
        <w:tc>
          <w:tcPr>
            <w:tcW w:w="803" w:type="dxa"/>
            <w:shd w:val="clear" w:color="auto" w:fill="auto"/>
            <w:noWrap/>
            <w:vAlign w:val="center"/>
          </w:tcPr>
          <w:p w14:paraId="49023080" w14:textId="77777777" w:rsidR="00982245" w:rsidRPr="00982245" w:rsidRDefault="00982245" w:rsidP="00982245">
            <w:pPr>
              <w:jc w:val="center"/>
              <w:rPr>
                <w:snapToGrid w:val="0"/>
                <w:sz w:val="20"/>
                <w:szCs w:val="20"/>
              </w:rPr>
            </w:pPr>
            <w:r w:rsidRPr="00982245">
              <w:rPr>
                <w:snapToGrid w:val="0"/>
                <w:sz w:val="20"/>
                <w:szCs w:val="20"/>
              </w:rPr>
              <w:t>3</w:t>
            </w:r>
          </w:p>
        </w:tc>
        <w:tc>
          <w:tcPr>
            <w:tcW w:w="3680" w:type="dxa"/>
            <w:shd w:val="clear" w:color="auto" w:fill="auto"/>
            <w:vAlign w:val="center"/>
          </w:tcPr>
          <w:p w14:paraId="740B74F7" w14:textId="77777777" w:rsidR="00982245" w:rsidRPr="00982245" w:rsidRDefault="00982245" w:rsidP="00982245">
            <w:pPr>
              <w:rPr>
                <w:snapToGrid w:val="0"/>
                <w:sz w:val="20"/>
                <w:szCs w:val="20"/>
              </w:rPr>
            </w:pPr>
            <w:r w:rsidRPr="00982245">
              <w:rPr>
                <w:snapToGrid w:val="0"/>
                <w:sz w:val="20"/>
                <w:szCs w:val="20"/>
              </w:rPr>
              <w:t>Расходы на обязательное страхование (ОСАГО)</w:t>
            </w:r>
          </w:p>
        </w:tc>
        <w:tc>
          <w:tcPr>
            <w:tcW w:w="1680" w:type="dxa"/>
            <w:vAlign w:val="center"/>
          </w:tcPr>
          <w:p w14:paraId="76931918" w14:textId="77777777" w:rsidR="00982245" w:rsidRPr="00982245" w:rsidRDefault="00982245" w:rsidP="00982245">
            <w:pPr>
              <w:jc w:val="center"/>
              <w:rPr>
                <w:snapToGrid w:val="0"/>
                <w:sz w:val="20"/>
                <w:szCs w:val="20"/>
              </w:rPr>
            </w:pPr>
            <w:r w:rsidRPr="00982245">
              <w:rPr>
                <w:snapToGrid w:val="0"/>
                <w:sz w:val="20"/>
                <w:szCs w:val="20"/>
              </w:rPr>
              <w:t>24,77</w:t>
            </w:r>
          </w:p>
        </w:tc>
        <w:tc>
          <w:tcPr>
            <w:tcW w:w="1680" w:type="dxa"/>
            <w:shd w:val="clear" w:color="auto" w:fill="auto"/>
            <w:noWrap/>
            <w:vAlign w:val="center"/>
          </w:tcPr>
          <w:p w14:paraId="0436A72E" w14:textId="77777777" w:rsidR="00982245" w:rsidRPr="00982245" w:rsidRDefault="00982245" w:rsidP="00982245">
            <w:pPr>
              <w:jc w:val="center"/>
              <w:rPr>
                <w:snapToGrid w:val="0"/>
                <w:sz w:val="20"/>
                <w:szCs w:val="20"/>
              </w:rPr>
            </w:pPr>
            <w:r w:rsidRPr="00982245">
              <w:rPr>
                <w:snapToGrid w:val="0"/>
                <w:sz w:val="20"/>
                <w:szCs w:val="20"/>
              </w:rPr>
              <w:t>21,07</w:t>
            </w:r>
          </w:p>
        </w:tc>
        <w:tc>
          <w:tcPr>
            <w:tcW w:w="1541" w:type="dxa"/>
            <w:vAlign w:val="center"/>
          </w:tcPr>
          <w:p w14:paraId="3FB8541F" w14:textId="77777777" w:rsidR="00982245" w:rsidRPr="00982245" w:rsidRDefault="00982245" w:rsidP="00982245">
            <w:pPr>
              <w:jc w:val="center"/>
              <w:rPr>
                <w:snapToGrid w:val="0"/>
                <w:sz w:val="20"/>
                <w:szCs w:val="20"/>
              </w:rPr>
            </w:pPr>
            <w:r w:rsidRPr="00982245">
              <w:rPr>
                <w:snapToGrid w:val="0"/>
                <w:sz w:val="20"/>
                <w:szCs w:val="20"/>
              </w:rPr>
              <w:t>-3,70</w:t>
            </w:r>
          </w:p>
        </w:tc>
      </w:tr>
      <w:tr w:rsidR="00982245" w:rsidRPr="00982245" w14:paraId="7CA02909" w14:textId="77777777" w:rsidTr="00BD168F">
        <w:trPr>
          <w:trHeight w:val="868"/>
        </w:trPr>
        <w:tc>
          <w:tcPr>
            <w:tcW w:w="803" w:type="dxa"/>
            <w:shd w:val="clear" w:color="auto" w:fill="auto"/>
            <w:noWrap/>
            <w:vAlign w:val="center"/>
          </w:tcPr>
          <w:p w14:paraId="521538DA" w14:textId="77777777" w:rsidR="00982245" w:rsidRPr="00982245" w:rsidRDefault="00982245" w:rsidP="00982245">
            <w:pPr>
              <w:jc w:val="center"/>
              <w:rPr>
                <w:snapToGrid w:val="0"/>
                <w:sz w:val="20"/>
                <w:szCs w:val="20"/>
              </w:rPr>
            </w:pPr>
            <w:r w:rsidRPr="00982245">
              <w:rPr>
                <w:snapToGrid w:val="0"/>
                <w:sz w:val="20"/>
                <w:szCs w:val="20"/>
              </w:rPr>
              <w:t>4</w:t>
            </w:r>
          </w:p>
        </w:tc>
        <w:tc>
          <w:tcPr>
            <w:tcW w:w="3680" w:type="dxa"/>
            <w:shd w:val="clear" w:color="auto" w:fill="auto"/>
            <w:vAlign w:val="center"/>
            <w:hideMark/>
          </w:tcPr>
          <w:p w14:paraId="1332D95E" w14:textId="77777777" w:rsidR="00982245" w:rsidRPr="00982245" w:rsidRDefault="00982245" w:rsidP="00982245">
            <w:pPr>
              <w:rPr>
                <w:snapToGrid w:val="0"/>
                <w:sz w:val="20"/>
                <w:szCs w:val="20"/>
              </w:rPr>
            </w:pPr>
            <w:r w:rsidRPr="00982245">
              <w:rPr>
                <w:snapToGrid w:val="0"/>
                <w:sz w:val="20"/>
                <w:szCs w:val="20"/>
              </w:rPr>
              <w:t>Расходы на уплату налогов, сборов и других обязательных платежей</w:t>
            </w:r>
          </w:p>
        </w:tc>
        <w:tc>
          <w:tcPr>
            <w:tcW w:w="1680" w:type="dxa"/>
            <w:vAlign w:val="center"/>
          </w:tcPr>
          <w:p w14:paraId="20C99A48" w14:textId="77777777" w:rsidR="00982245" w:rsidRPr="00982245" w:rsidRDefault="00982245" w:rsidP="00982245">
            <w:pPr>
              <w:jc w:val="center"/>
              <w:rPr>
                <w:snapToGrid w:val="0"/>
                <w:sz w:val="20"/>
                <w:szCs w:val="20"/>
              </w:rPr>
            </w:pPr>
            <w:r w:rsidRPr="00982245">
              <w:rPr>
                <w:snapToGrid w:val="0"/>
                <w:sz w:val="20"/>
                <w:szCs w:val="20"/>
              </w:rPr>
              <w:t>2 109,95</w:t>
            </w:r>
          </w:p>
        </w:tc>
        <w:tc>
          <w:tcPr>
            <w:tcW w:w="1680" w:type="dxa"/>
            <w:shd w:val="clear" w:color="auto" w:fill="auto"/>
            <w:noWrap/>
            <w:vAlign w:val="center"/>
          </w:tcPr>
          <w:p w14:paraId="7130794C" w14:textId="77777777" w:rsidR="00982245" w:rsidRPr="00982245" w:rsidRDefault="00982245" w:rsidP="00982245">
            <w:pPr>
              <w:jc w:val="center"/>
              <w:rPr>
                <w:snapToGrid w:val="0"/>
                <w:sz w:val="20"/>
                <w:szCs w:val="20"/>
              </w:rPr>
            </w:pPr>
            <w:r w:rsidRPr="00982245">
              <w:rPr>
                <w:snapToGrid w:val="0"/>
                <w:sz w:val="20"/>
                <w:szCs w:val="20"/>
              </w:rPr>
              <w:t>2 004,99</w:t>
            </w:r>
          </w:p>
        </w:tc>
        <w:tc>
          <w:tcPr>
            <w:tcW w:w="1541" w:type="dxa"/>
            <w:vAlign w:val="center"/>
          </w:tcPr>
          <w:p w14:paraId="6BAA3AD7" w14:textId="77777777" w:rsidR="00982245" w:rsidRPr="00982245" w:rsidRDefault="00982245" w:rsidP="00982245">
            <w:pPr>
              <w:jc w:val="center"/>
              <w:rPr>
                <w:snapToGrid w:val="0"/>
                <w:sz w:val="20"/>
                <w:szCs w:val="20"/>
              </w:rPr>
            </w:pPr>
            <w:r w:rsidRPr="00982245">
              <w:rPr>
                <w:snapToGrid w:val="0"/>
                <w:sz w:val="20"/>
                <w:szCs w:val="20"/>
              </w:rPr>
              <w:t>-104,96</w:t>
            </w:r>
          </w:p>
        </w:tc>
      </w:tr>
      <w:tr w:rsidR="00982245" w:rsidRPr="00982245" w14:paraId="79EF4FA7" w14:textId="77777777" w:rsidTr="00BD168F">
        <w:trPr>
          <w:trHeight w:val="862"/>
        </w:trPr>
        <w:tc>
          <w:tcPr>
            <w:tcW w:w="803" w:type="dxa"/>
            <w:shd w:val="clear" w:color="auto" w:fill="auto"/>
            <w:noWrap/>
            <w:vAlign w:val="center"/>
          </w:tcPr>
          <w:p w14:paraId="275343DE" w14:textId="77777777" w:rsidR="00982245" w:rsidRPr="00982245" w:rsidRDefault="00982245" w:rsidP="00982245">
            <w:pPr>
              <w:jc w:val="center"/>
              <w:rPr>
                <w:snapToGrid w:val="0"/>
                <w:sz w:val="20"/>
                <w:szCs w:val="20"/>
              </w:rPr>
            </w:pPr>
            <w:r w:rsidRPr="00982245">
              <w:rPr>
                <w:snapToGrid w:val="0"/>
                <w:sz w:val="20"/>
                <w:szCs w:val="20"/>
              </w:rPr>
              <w:t>5</w:t>
            </w:r>
          </w:p>
        </w:tc>
        <w:tc>
          <w:tcPr>
            <w:tcW w:w="3680" w:type="dxa"/>
            <w:shd w:val="clear" w:color="auto" w:fill="auto"/>
            <w:vAlign w:val="center"/>
          </w:tcPr>
          <w:p w14:paraId="405F7065" w14:textId="77777777" w:rsidR="00982245" w:rsidRPr="00982245" w:rsidRDefault="00982245" w:rsidP="00982245">
            <w:pPr>
              <w:rPr>
                <w:snapToGrid w:val="0"/>
                <w:sz w:val="20"/>
                <w:szCs w:val="20"/>
              </w:rPr>
            </w:pPr>
            <w:r w:rsidRPr="00982245">
              <w:rPr>
                <w:snapToGrid w:val="0"/>
                <w:sz w:val="20"/>
                <w:szCs w:val="20"/>
              </w:rPr>
              <w:t>Расходы на оплату услуг, оказываемых организациями, осуществляющими регулируемые виды деятельности</w:t>
            </w:r>
          </w:p>
        </w:tc>
        <w:tc>
          <w:tcPr>
            <w:tcW w:w="1680" w:type="dxa"/>
            <w:vAlign w:val="center"/>
          </w:tcPr>
          <w:p w14:paraId="286796E1" w14:textId="77777777" w:rsidR="00982245" w:rsidRPr="00982245" w:rsidRDefault="00982245" w:rsidP="00982245">
            <w:pPr>
              <w:jc w:val="center"/>
              <w:rPr>
                <w:snapToGrid w:val="0"/>
                <w:sz w:val="20"/>
                <w:szCs w:val="20"/>
              </w:rPr>
            </w:pPr>
            <w:r w:rsidRPr="00982245">
              <w:rPr>
                <w:snapToGrid w:val="0"/>
                <w:sz w:val="20"/>
                <w:szCs w:val="20"/>
              </w:rPr>
              <w:t>97 179,04</w:t>
            </w:r>
          </w:p>
        </w:tc>
        <w:tc>
          <w:tcPr>
            <w:tcW w:w="1680" w:type="dxa"/>
            <w:shd w:val="clear" w:color="auto" w:fill="auto"/>
            <w:noWrap/>
            <w:vAlign w:val="center"/>
          </w:tcPr>
          <w:p w14:paraId="2913F474" w14:textId="77777777" w:rsidR="00982245" w:rsidRPr="00982245" w:rsidRDefault="00982245" w:rsidP="00982245">
            <w:pPr>
              <w:jc w:val="center"/>
              <w:rPr>
                <w:snapToGrid w:val="0"/>
                <w:sz w:val="20"/>
                <w:szCs w:val="20"/>
              </w:rPr>
            </w:pPr>
            <w:r w:rsidRPr="00982245">
              <w:rPr>
                <w:snapToGrid w:val="0"/>
                <w:sz w:val="20"/>
                <w:szCs w:val="20"/>
              </w:rPr>
              <w:t>101 721,55</w:t>
            </w:r>
          </w:p>
        </w:tc>
        <w:tc>
          <w:tcPr>
            <w:tcW w:w="1541" w:type="dxa"/>
            <w:vAlign w:val="center"/>
          </w:tcPr>
          <w:p w14:paraId="7D95E140" w14:textId="77777777" w:rsidR="00982245" w:rsidRPr="00982245" w:rsidRDefault="00982245" w:rsidP="00982245">
            <w:pPr>
              <w:jc w:val="center"/>
              <w:rPr>
                <w:snapToGrid w:val="0"/>
                <w:sz w:val="20"/>
                <w:szCs w:val="20"/>
              </w:rPr>
            </w:pPr>
            <w:r w:rsidRPr="00982245">
              <w:rPr>
                <w:snapToGrid w:val="0"/>
                <w:sz w:val="20"/>
                <w:szCs w:val="20"/>
              </w:rPr>
              <w:t>4 542,51</w:t>
            </w:r>
          </w:p>
        </w:tc>
      </w:tr>
      <w:tr w:rsidR="00982245" w:rsidRPr="00982245" w14:paraId="547E520E" w14:textId="77777777" w:rsidTr="00BD168F">
        <w:trPr>
          <w:trHeight w:val="683"/>
        </w:trPr>
        <w:tc>
          <w:tcPr>
            <w:tcW w:w="803" w:type="dxa"/>
            <w:shd w:val="clear" w:color="auto" w:fill="auto"/>
            <w:noWrap/>
            <w:vAlign w:val="center"/>
          </w:tcPr>
          <w:p w14:paraId="6CCFC029" w14:textId="77777777" w:rsidR="00982245" w:rsidRPr="00982245" w:rsidRDefault="00982245" w:rsidP="00982245">
            <w:pPr>
              <w:jc w:val="center"/>
              <w:rPr>
                <w:snapToGrid w:val="0"/>
                <w:sz w:val="20"/>
                <w:szCs w:val="20"/>
              </w:rPr>
            </w:pPr>
            <w:r w:rsidRPr="00982245">
              <w:rPr>
                <w:snapToGrid w:val="0"/>
                <w:sz w:val="20"/>
                <w:szCs w:val="20"/>
              </w:rPr>
              <w:t>6</w:t>
            </w:r>
          </w:p>
        </w:tc>
        <w:tc>
          <w:tcPr>
            <w:tcW w:w="3680" w:type="dxa"/>
            <w:shd w:val="clear" w:color="auto" w:fill="auto"/>
            <w:noWrap/>
            <w:vAlign w:val="center"/>
            <w:hideMark/>
          </w:tcPr>
          <w:p w14:paraId="790BE6E4" w14:textId="77777777" w:rsidR="00982245" w:rsidRPr="00982245" w:rsidRDefault="00982245" w:rsidP="00982245">
            <w:pPr>
              <w:rPr>
                <w:snapToGrid w:val="0"/>
                <w:sz w:val="20"/>
                <w:szCs w:val="20"/>
              </w:rPr>
            </w:pPr>
            <w:r w:rsidRPr="00982245">
              <w:rPr>
                <w:snapToGrid w:val="0"/>
                <w:sz w:val="20"/>
                <w:szCs w:val="20"/>
              </w:rPr>
              <w:t>Отчисления на социальные нужды</w:t>
            </w:r>
          </w:p>
        </w:tc>
        <w:tc>
          <w:tcPr>
            <w:tcW w:w="1680" w:type="dxa"/>
            <w:vAlign w:val="center"/>
          </w:tcPr>
          <w:p w14:paraId="58A5BEB9" w14:textId="77777777" w:rsidR="00982245" w:rsidRPr="00982245" w:rsidRDefault="00982245" w:rsidP="00982245">
            <w:pPr>
              <w:jc w:val="center"/>
              <w:rPr>
                <w:snapToGrid w:val="0"/>
                <w:sz w:val="20"/>
                <w:szCs w:val="20"/>
              </w:rPr>
            </w:pPr>
            <w:r w:rsidRPr="00982245">
              <w:rPr>
                <w:snapToGrid w:val="0"/>
                <w:sz w:val="20"/>
                <w:szCs w:val="20"/>
              </w:rPr>
              <w:t>9 847,63</w:t>
            </w:r>
          </w:p>
        </w:tc>
        <w:tc>
          <w:tcPr>
            <w:tcW w:w="1680" w:type="dxa"/>
            <w:shd w:val="clear" w:color="auto" w:fill="auto"/>
            <w:noWrap/>
            <w:vAlign w:val="center"/>
          </w:tcPr>
          <w:p w14:paraId="6992AFD2" w14:textId="77777777" w:rsidR="00982245" w:rsidRPr="00982245" w:rsidRDefault="00982245" w:rsidP="00982245">
            <w:pPr>
              <w:jc w:val="center"/>
              <w:rPr>
                <w:snapToGrid w:val="0"/>
                <w:sz w:val="20"/>
                <w:szCs w:val="20"/>
              </w:rPr>
            </w:pPr>
            <w:r w:rsidRPr="00982245">
              <w:rPr>
                <w:snapToGrid w:val="0"/>
                <w:sz w:val="20"/>
                <w:szCs w:val="20"/>
              </w:rPr>
              <w:t>9 847,63</w:t>
            </w:r>
          </w:p>
        </w:tc>
        <w:tc>
          <w:tcPr>
            <w:tcW w:w="1541" w:type="dxa"/>
            <w:vAlign w:val="center"/>
          </w:tcPr>
          <w:p w14:paraId="3B700BB7" w14:textId="77777777" w:rsidR="00982245" w:rsidRPr="00982245" w:rsidRDefault="00982245" w:rsidP="00982245">
            <w:pPr>
              <w:jc w:val="center"/>
              <w:rPr>
                <w:snapToGrid w:val="0"/>
                <w:sz w:val="20"/>
                <w:szCs w:val="20"/>
              </w:rPr>
            </w:pPr>
            <w:r w:rsidRPr="00982245">
              <w:rPr>
                <w:snapToGrid w:val="0"/>
                <w:sz w:val="20"/>
                <w:szCs w:val="20"/>
              </w:rPr>
              <w:t>0,00</w:t>
            </w:r>
          </w:p>
        </w:tc>
      </w:tr>
      <w:tr w:rsidR="00982245" w:rsidRPr="00982245" w14:paraId="7868DB4A" w14:textId="77777777" w:rsidTr="00BD168F">
        <w:trPr>
          <w:trHeight w:val="683"/>
        </w:trPr>
        <w:tc>
          <w:tcPr>
            <w:tcW w:w="803" w:type="dxa"/>
            <w:shd w:val="clear" w:color="auto" w:fill="auto"/>
            <w:noWrap/>
            <w:vAlign w:val="center"/>
          </w:tcPr>
          <w:p w14:paraId="0D1ED67B" w14:textId="77777777" w:rsidR="00982245" w:rsidRPr="00982245" w:rsidRDefault="00982245" w:rsidP="00982245">
            <w:pPr>
              <w:jc w:val="center"/>
              <w:rPr>
                <w:snapToGrid w:val="0"/>
                <w:sz w:val="20"/>
                <w:szCs w:val="20"/>
              </w:rPr>
            </w:pPr>
            <w:r w:rsidRPr="00982245">
              <w:rPr>
                <w:snapToGrid w:val="0"/>
                <w:sz w:val="20"/>
                <w:szCs w:val="20"/>
              </w:rPr>
              <w:t>7</w:t>
            </w:r>
          </w:p>
        </w:tc>
        <w:tc>
          <w:tcPr>
            <w:tcW w:w="3680" w:type="dxa"/>
            <w:shd w:val="clear" w:color="auto" w:fill="auto"/>
            <w:noWrap/>
            <w:vAlign w:val="center"/>
          </w:tcPr>
          <w:p w14:paraId="7316D5AB" w14:textId="77777777" w:rsidR="00982245" w:rsidRPr="00982245" w:rsidRDefault="00982245" w:rsidP="00982245">
            <w:pPr>
              <w:rPr>
                <w:snapToGrid w:val="0"/>
                <w:sz w:val="20"/>
                <w:szCs w:val="20"/>
              </w:rPr>
            </w:pPr>
            <w:r w:rsidRPr="00982245">
              <w:rPr>
                <w:snapToGrid w:val="0"/>
                <w:sz w:val="20"/>
                <w:szCs w:val="20"/>
              </w:rPr>
              <w:t>Расходы по сомнительным долгам</w:t>
            </w:r>
          </w:p>
        </w:tc>
        <w:tc>
          <w:tcPr>
            <w:tcW w:w="1680" w:type="dxa"/>
            <w:vAlign w:val="center"/>
          </w:tcPr>
          <w:p w14:paraId="4E0FE8AC" w14:textId="77777777" w:rsidR="00982245" w:rsidRPr="00982245" w:rsidRDefault="00982245" w:rsidP="00982245">
            <w:pPr>
              <w:jc w:val="center"/>
              <w:rPr>
                <w:snapToGrid w:val="0"/>
                <w:sz w:val="20"/>
                <w:szCs w:val="20"/>
              </w:rPr>
            </w:pPr>
            <w:r w:rsidRPr="00982245">
              <w:rPr>
                <w:snapToGrid w:val="0"/>
                <w:sz w:val="20"/>
                <w:szCs w:val="20"/>
              </w:rPr>
              <w:t>0,00</w:t>
            </w:r>
          </w:p>
        </w:tc>
        <w:tc>
          <w:tcPr>
            <w:tcW w:w="1680" w:type="dxa"/>
            <w:shd w:val="clear" w:color="auto" w:fill="auto"/>
            <w:noWrap/>
            <w:vAlign w:val="center"/>
          </w:tcPr>
          <w:p w14:paraId="535DE985" w14:textId="77777777" w:rsidR="00982245" w:rsidRPr="00982245" w:rsidRDefault="00982245" w:rsidP="00982245">
            <w:pPr>
              <w:jc w:val="center"/>
              <w:rPr>
                <w:snapToGrid w:val="0"/>
                <w:sz w:val="20"/>
                <w:szCs w:val="20"/>
              </w:rPr>
            </w:pPr>
            <w:r w:rsidRPr="00982245">
              <w:rPr>
                <w:snapToGrid w:val="0"/>
                <w:sz w:val="20"/>
                <w:szCs w:val="20"/>
              </w:rPr>
              <w:t>0,00</w:t>
            </w:r>
          </w:p>
        </w:tc>
        <w:tc>
          <w:tcPr>
            <w:tcW w:w="1541" w:type="dxa"/>
            <w:vAlign w:val="center"/>
          </w:tcPr>
          <w:p w14:paraId="54D487C1" w14:textId="77777777" w:rsidR="00982245" w:rsidRPr="00982245" w:rsidRDefault="00982245" w:rsidP="00982245">
            <w:pPr>
              <w:jc w:val="center"/>
              <w:rPr>
                <w:snapToGrid w:val="0"/>
                <w:sz w:val="20"/>
                <w:szCs w:val="20"/>
              </w:rPr>
            </w:pPr>
            <w:r w:rsidRPr="00982245">
              <w:rPr>
                <w:snapToGrid w:val="0"/>
                <w:sz w:val="20"/>
                <w:szCs w:val="20"/>
              </w:rPr>
              <w:t>0,00</w:t>
            </w:r>
          </w:p>
        </w:tc>
      </w:tr>
      <w:tr w:rsidR="00982245" w:rsidRPr="00982245" w14:paraId="6FC94563" w14:textId="77777777" w:rsidTr="00BD168F">
        <w:trPr>
          <w:trHeight w:val="584"/>
        </w:trPr>
        <w:tc>
          <w:tcPr>
            <w:tcW w:w="803" w:type="dxa"/>
            <w:shd w:val="clear" w:color="auto" w:fill="auto"/>
            <w:noWrap/>
            <w:vAlign w:val="center"/>
          </w:tcPr>
          <w:p w14:paraId="69B1A077" w14:textId="77777777" w:rsidR="00982245" w:rsidRPr="00982245" w:rsidRDefault="00982245" w:rsidP="00982245">
            <w:pPr>
              <w:jc w:val="center"/>
              <w:rPr>
                <w:snapToGrid w:val="0"/>
                <w:sz w:val="20"/>
                <w:szCs w:val="20"/>
              </w:rPr>
            </w:pPr>
            <w:r w:rsidRPr="00982245">
              <w:rPr>
                <w:snapToGrid w:val="0"/>
                <w:sz w:val="20"/>
                <w:szCs w:val="20"/>
              </w:rPr>
              <w:t>8</w:t>
            </w:r>
          </w:p>
        </w:tc>
        <w:tc>
          <w:tcPr>
            <w:tcW w:w="3680" w:type="dxa"/>
            <w:shd w:val="clear" w:color="auto" w:fill="auto"/>
            <w:vAlign w:val="center"/>
            <w:hideMark/>
          </w:tcPr>
          <w:p w14:paraId="5E65D55D" w14:textId="77777777" w:rsidR="00982245" w:rsidRPr="00982245" w:rsidRDefault="00982245" w:rsidP="00982245">
            <w:pPr>
              <w:rPr>
                <w:snapToGrid w:val="0"/>
                <w:sz w:val="20"/>
                <w:szCs w:val="20"/>
              </w:rPr>
            </w:pPr>
            <w:r w:rsidRPr="00982245">
              <w:rPr>
                <w:snapToGrid w:val="0"/>
                <w:sz w:val="20"/>
                <w:szCs w:val="20"/>
              </w:rPr>
              <w:t xml:space="preserve">Услуги банка </w:t>
            </w:r>
          </w:p>
        </w:tc>
        <w:tc>
          <w:tcPr>
            <w:tcW w:w="1680" w:type="dxa"/>
            <w:vAlign w:val="center"/>
          </w:tcPr>
          <w:p w14:paraId="03B72C5A" w14:textId="77777777" w:rsidR="00982245" w:rsidRPr="00982245" w:rsidRDefault="00982245" w:rsidP="00982245">
            <w:pPr>
              <w:jc w:val="center"/>
              <w:rPr>
                <w:snapToGrid w:val="0"/>
                <w:sz w:val="20"/>
                <w:szCs w:val="20"/>
              </w:rPr>
            </w:pPr>
            <w:r w:rsidRPr="00982245">
              <w:rPr>
                <w:snapToGrid w:val="0"/>
                <w:sz w:val="20"/>
                <w:szCs w:val="20"/>
              </w:rPr>
              <w:t>432,53</w:t>
            </w:r>
          </w:p>
        </w:tc>
        <w:tc>
          <w:tcPr>
            <w:tcW w:w="1680" w:type="dxa"/>
            <w:shd w:val="clear" w:color="auto" w:fill="auto"/>
            <w:noWrap/>
            <w:vAlign w:val="center"/>
          </w:tcPr>
          <w:p w14:paraId="252D2AD3" w14:textId="77777777" w:rsidR="00982245" w:rsidRPr="00982245" w:rsidRDefault="00982245" w:rsidP="00982245">
            <w:pPr>
              <w:jc w:val="center"/>
              <w:rPr>
                <w:snapToGrid w:val="0"/>
                <w:sz w:val="20"/>
                <w:szCs w:val="20"/>
              </w:rPr>
            </w:pPr>
            <w:r w:rsidRPr="00982245">
              <w:rPr>
                <w:snapToGrid w:val="0"/>
                <w:sz w:val="20"/>
                <w:szCs w:val="20"/>
              </w:rPr>
              <w:t>366,80</w:t>
            </w:r>
          </w:p>
        </w:tc>
        <w:tc>
          <w:tcPr>
            <w:tcW w:w="1541" w:type="dxa"/>
            <w:vAlign w:val="center"/>
          </w:tcPr>
          <w:p w14:paraId="50D0A7FC" w14:textId="77777777" w:rsidR="00982245" w:rsidRPr="00982245" w:rsidRDefault="00982245" w:rsidP="00982245">
            <w:pPr>
              <w:jc w:val="center"/>
              <w:rPr>
                <w:snapToGrid w:val="0"/>
                <w:sz w:val="20"/>
                <w:szCs w:val="20"/>
              </w:rPr>
            </w:pPr>
            <w:r w:rsidRPr="00982245">
              <w:rPr>
                <w:snapToGrid w:val="0"/>
                <w:sz w:val="20"/>
                <w:szCs w:val="20"/>
              </w:rPr>
              <w:t>-65,73</w:t>
            </w:r>
          </w:p>
        </w:tc>
      </w:tr>
      <w:tr w:rsidR="00982245" w:rsidRPr="00982245" w14:paraId="4F4B0641" w14:textId="77777777" w:rsidTr="00BD168F">
        <w:trPr>
          <w:trHeight w:val="778"/>
        </w:trPr>
        <w:tc>
          <w:tcPr>
            <w:tcW w:w="803" w:type="dxa"/>
            <w:shd w:val="clear" w:color="auto" w:fill="auto"/>
            <w:noWrap/>
            <w:vAlign w:val="center"/>
          </w:tcPr>
          <w:p w14:paraId="1777D4D0" w14:textId="77777777" w:rsidR="00982245" w:rsidRPr="00982245" w:rsidRDefault="00982245" w:rsidP="00982245">
            <w:pPr>
              <w:jc w:val="center"/>
              <w:rPr>
                <w:snapToGrid w:val="0"/>
                <w:sz w:val="20"/>
                <w:szCs w:val="20"/>
              </w:rPr>
            </w:pPr>
          </w:p>
        </w:tc>
        <w:tc>
          <w:tcPr>
            <w:tcW w:w="3680" w:type="dxa"/>
            <w:shd w:val="clear" w:color="auto" w:fill="auto"/>
            <w:vAlign w:val="center"/>
            <w:hideMark/>
          </w:tcPr>
          <w:p w14:paraId="6B2BEE20" w14:textId="77777777" w:rsidR="00982245" w:rsidRPr="00982245" w:rsidRDefault="00982245" w:rsidP="00982245">
            <w:pPr>
              <w:rPr>
                <w:snapToGrid w:val="0"/>
                <w:sz w:val="20"/>
                <w:szCs w:val="20"/>
              </w:rPr>
            </w:pPr>
            <w:r w:rsidRPr="00982245">
              <w:rPr>
                <w:snapToGrid w:val="0"/>
                <w:sz w:val="20"/>
                <w:szCs w:val="20"/>
              </w:rPr>
              <w:t>Итого неподконтрольных расходов</w:t>
            </w:r>
          </w:p>
        </w:tc>
        <w:tc>
          <w:tcPr>
            <w:tcW w:w="1680" w:type="dxa"/>
            <w:vAlign w:val="center"/>
          </w:tcPr>
          <w:p w14:paraId="0F5B352B" w14:textId="77777777" w:rsidR="00982245" w:rsidRPr="00982245" w:rsidRDefault="00982245" w:rsidP="00982245">
            <w:pPr>
              <w:jc w:val="center"/>
              <w:rPr>
                <w:snapToGrid w:val="0"/>
                <w:sz w:val="20"/>
                <w:szCs w:val="20"/>
              </w:rPr>
            </w:pPr>
            <w:r w:rsidRPr="00982245">
              <w:rPr>
                <w:snapToGrid w:val="0"/>
                <w:sz w:val="20"/>
                <w:szCs w:val="20"/>
              </w:rPr>
              <w:t>137 617,14</w:t>
            </w:r>
          </w:p>
        </w:tc>
        <w:tc>
          <w:tcPr>
            <w:tcW w:w="1680" w:type="dxa"/>
            <w:shd w:val="clear" w:color="auto" w:fill="auto"/>
            <w:noWrap/>
            <w:vAlign w:val="center"/>
          </w:tcPr>
          <w:p w14:paraId="391369B2" w14:textId="77777777" w:rsidR="00982245" w:rsidRPr="00982245" w:rsidRDefault="00982245" w:rsidP="00982245">
            <w:pPr>
              <w:jc w:val="center"/>
              <w:rPr>
                <w:snapToGrid w:val="0"/>
                <w:sz w:val="20"/>
                <w:szCs w:val="20"/>
                <w:lang w:val="en-US"/>
              </w:rPr>
            </w:pPr>
            <w:r w:rsidRPr="00982245">
              <w:rPr>
                <w:snapToGrid w:val="0"/>
                <w:sz w:val="20"/>
                <w:szCs w:val="20"/>
              </w:rPr>
              <w:t>141 572,62</w:t>
            </w:r>
          </w:p>
        </w:tc>
        <w:tc>
          <w:tcPr>
            <w:tcW w:w="1541" w:type="dxa"/>
            <w:vAlign w:val="center"/>
          </w:tcPr>
          <w:p w14:paraId="38CA988C" w14:textId="77777777" w:rsidR="00982245" w:rsidRPr="00982245" w:rsidRDefault="00982245" w:rsidP="00982245">
            <w:pPr>
              <w:jc w:val="center"/>
              <w:rPr>
                <w:snapToGrid w:val="0"/>
                <w:sz w:val="20"/>
                <w:szCs w:val="20"/>
              </w:rPr>
            </w:pPr>
            <w:r w:rsidRPr="00982245">
              <w:rPr>
                <w:snapToGrid w:val="0"/>
                <w:sz w:val="20"/>
                <w:szCs w:val="20"/>
              </w:rPr>
              <w:t>3 955,48</w:t>
            </w:r>
          </w:p>
        </w:tc>
      </w:tr>
    </w:tbl>
    <w:p w14:paraId="0C3BCBD3" w14:textId="77777777" w:rsidR="00982245" w:rsidRPr="00982245" w:rsidRDefault="00982245" w:rsidP="00982245">
      <w:pPr>
        <w:rPr>
          <w:rFonts w:eastAsia="Calibri"/>
          <w:szCs w:val="20"/>
        </w:rPr>
      </w:pPr>
    </w:p>
    <w:p w14:paraId="6D0719D1" w14:textId="77777777" w:rsidR="00982245" w:rsidRPr="00982245" w:rsidRDefault="00982245" w:rsidP="00982245">
      <w:pPr>
        <w:ind w:right="142"/>
        <w:jc w:val="center"/>
        <w:rPr>
          <w:snapToGrid w:val="0"/>
          <w:color w:val="000000" w:themeColor="text1"/>
          <w:sz w:val="28"/>
          <w:szCs w:val="28"/>
        </w:rPr>
      </w:pPr>
      <w:r w:rsidRPr="00982245">
        <w:rPr>
          <w:snapToGrid w:val="0"/>
          <w:color w:val="000000" w:themeColor="text1"/>
          <w:sz w:val="28"/>
          <w:szCs w:val="28"/>
        </w:rPr>
        <w:t xml:space="preserve">Реестр неподконтрольных расходов на тепловую энергию </w:t>
      </w:r>
      <w:r w:rsidRPr="00982245">
        <w:rPr>
          <w:snapToGrid w:val="0"/>
          <w:color w:val="000000" w:themeColor="text1"/>
          <w:sz w:val="28"/>
          <w:szCs w:val="28"/>
        </w:rPr>
        <w:br/>
        <w:t>(в рамках договора аренды) на 2025 год представлен в таблице 9.</w:t>
      </w:r>
    </w:p>
    <w:p w14:paraId="447661A9" w14:textId="77777777" w:rsidR="00982245" w:rsidRPr="00982245" w:rsidRDefault="00982245" w:rsidP="00982245">
      <w:pPr>
        <w:ind w:right="142" w:firstLine="709"/>
        <w:jc w:val="right"/>
        <w:rPr>
          <w:snapToGrid w:val="0"/>
          <w:color w:val="000000" w:themeColor="text1"/>
          <w:sz w:val="28"/>
          <w:szCs w:val="28"/>
          <w:lang w:eastAsia="en-US"/>
        </w:rPr>
      </w:pPr>
      <w:r w:rsidRPr="00982245">
        <w:rPr>
          <w:snapToGrid w:val="0"/>
          <w:color w:val="000000" w:themeColor="text1"/>
          <w:sz w:val="28"/>
          <w:szCs w:val="28"/>
          <w:lang w:eastAsia="en-US"/>
        </w:rPr>
        <w:t>Таблица 9</w:t>
      </w:r>
    </w:p>
    <w:p w14:paraId="0C8D5841" w14:textId="77777777" w:rsidR="00982245" w:rsidRPr="00982245" w:rsidRDefault="00982245" w:rsidP="00982245">
      <w:pPr>
        <w:jc w:val="center"/>
        <w:rPr>
          <w:snapToGrid w:val="0"/>
          <w:sz w:val="28"/>
          <w:szCs w:val="28"/>
          <w:lang w:eastAsia="en-US"/>
        </w:rPr>
      </w:pPr>
      <w:r w:rsidRPr="00982245">
        <w:rPr>
          <w:snapToGrid w:val="0"/>
          <w:sz w:val="28"/>
          <w:szCs w:val="28"/>
          <w:lang w:eastAsia="en-US"/>
        </w:rPr>
        <w:lastRenderedPageBreak/>
        <w:t>Реестр неподконтрольных расходов на тепловую энергию</w:t>
      </w:r>
      <w:r w:rsidRPr="00982245">
        <w:rPr>
          <w:snapToGrid w:val="0"/>
          <w:sz w:val="28"/>
          <w:szCs w:val="28"/>
          <w:lang w:eastAsia="en-US"/>
        </w:rPr>
        <w:br/>
        <w:t xml:space="preserve"> (в рамках договора аренды) на 2025 год</w:t>
      </w:r>
    </w:p>
    <w:p w14:paraId="257F7082" w14:textId="77777777" w:rsidR="00982245" w:rsidRPr="00982245" w:rsidRDefault="00982245" w:rsidP="00982245">
      <w:pPr>
        <w:jc w:val="right"/>
        <w:rPr>
          <w:snapToGrid w:val="0"/>
          <w:lang w:eastAsia="en-US"/>
        </w:rPr>
      </w:pPr>
      <w:r w:rsidRPr="00982245">
        <w:rPr>
          <w:snapToGrid w:val="0"/>
          <w:lang w:eastAsia="en-US"/>
        </w:rPr>
        <w:t>тыс. руб.</w:t>
      </w:r>
    </w:p>
    <w:tbl>
      <w:tblPr>
        <w:tblW w:w="9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3673"/>
        <w:gridCol w:w="1677"/>
        <w:gridCol w:w="1677"/>
        <w:gridCol w:w="1538"/>
      </w:tblGrid>
      <w:tr w:rsidR="00982245" w:rsidRPr="00982245" w14:paraId="41C321E0" w14:textId="77777777" w:rsidTr="00BD168F">
        <w:trPr>
          <w:trHeight w:val="527"/>
          <w:tblHeader/>
        </w:trPr>
        <w:tc>
          <w:tcPr>
            <w:tcW w:w="801" w:type="dxa"/>
            <w:vMerge w:val="restart"/>
            <w:shd w:val="clear" w:color="auto" w:fill="auto"/>
            <w:vAlign w:val="center"/>
            <w:hideMark/>
          </w:tcPr>
          <w:p w14:paraId="250BFC3A" w14:textId="77777777" w:rsidR="00982245" w:rsidRPr="00982245" w:rsidRDefault="00982245" w:rsidP="00982245">
            <w:pPr>
              <w:jc w:val="center"/>
              <w:rPr>
                <w:snapToGrid w:val="0"/>
                <w:sz w:val="20"/>
                <w:szCs w:val="20"/>
              </w:rPr>
            </w:pPr>
            <w:r w:rsidRPr="00982245">
              <w:rPr>
                <w:snapToGrid w:val="0"/>
                <w:sz w:val="20"/>
                <w:szCs w:val="20"/>
              </w:rPr>
              <w:t>№ п/п</w:t>
            </w:r>
          </w:p>
        </w:tc>
        <w:tc>
          <w:tcPr>
            <w:tcW w:w="3673" w:type="dxa"/>
            <w:vMerge w:val="restart"/>
            <w:shd w:val="clear" w:color="auto" w:fill="auto"/>
            <w:vAlign w:val="center"/>
            <w:hideMark/>
          </w:tcPr>
          <w:p w14:paraId="57D7FE1B" w14:textId="77777777" w:rsidR="00982245" w:rsidRPr="00982245" w:rsidRDefault="00982245" w:rsidP="00982245">
            <w:pPr>
              <w:jc w:val="center"/>
              <w:rPr>
                <w:snapToGrid w:val="0"/>
                <w:sz w:val="20"/>
                <w:szCs w:val="20"/>
              </w:rPr>
            </w:pPr>
            <w:r w:rsidRPr="00982245">
              <w:rPr>
                <w:snapToGrid w:val="0"/>
                <w:sz w:val="20"/>
                <w:szCs w:val="20"/>
              </w:rPr>
              <w:t>Наименование расхода</w:t>
            </w:r>
          </w:p>
        </w:tc>
        <w:tc>
          <w:tcPr>
            <w:tcW w:w="1677" w:type="dxa"/>
            <w:vMerge w:val="restart"/>
          </w:tcPr>
          <w:p w14:paraId="143C4520" w14:textId="77777777" w:rsidR="00982245" w:rsidRPr="00982245" w:rsidRDefault="00982245" w:rsidP="00982245">
            <w:pPr>
              <w:ind w:left="-57" w:right="-57"/>
              <w:jc w:val="center"/>
              <w:rPr>
                <w:snapToGrid w:val="0"/>
                <w:sz w:val="20"/>
                <w:szCs w:val="20"/>
              </w:rPr>
            </w:pPr>
            <w:r w:rsidRPr="00982245">
              <w:rPr>
                <w:snapToGrid w:val="0"/>
                <w:sz w:val="20"/>
                <w:szCs w:val="20"/>
              </w:rPr>
              <w:t xml:space="preserve">Предложения предприятия </w:t>
            </w:r>
          </w:p>
          <w:p w14:paraId="6734A501" w14:textId="77777777" w:rsidR="00982245" w:rsidRPr="00982245" w:rsidRDefault="00982245" w:rsidP="00982245">
            <w:pPr>
              <w:ind w:left="-57" w:right="-57"/>
              <w:jc w:val="center"/>
              <w:rPr>
                <w:snapToGrid w:val="0"/>
                <w:sz w:val="20"/>
                <w:szCs w:val="20"/>
              </w:rPr>
            </w:pPr>
            <w:r w:rsidRPr="00982245">
              <w:rPr>
                <w:snapToGrid w:val="0"/>
                <w:sz w:val="20"/>
                <w:szCs w:val="20"/>
              </w:rPr>
              <w:t>на 2025 год</w:t>
            </w:r>
          </w:p>
        </w:tc>
        <w:tc>
          <w:tcPr>
            <w:tcW w:w="1677" w:type="dxa"/>
            <w:vMerge w:val="restart"/>
          </w:tcPr>
          <w:p w14:paraId="69AB0308" w14:textId="77777777" w:rsidR="00982245" w:rsidRPr="00982245" w:rsidRDefault="00982245" w:rsidP="00982245">
            <w:pPr>
              <w:ind w:left="-57" w:right="-57"/>
              <w:jc w:val="center"/>
              <w:rPr>
                <w:snapToGrid w:val="0"/>
                <w:sz w:val="20"/>
                <w:szCs w:val="20"/>
              </w:rPr>
            </w:pPr>
            <w:r w:rsidRPr="00982245">
              <w:rPr>
                <w:snapToGrid w:val="0"/>
                <w:sz w:val="20"/>
                <w:szCs w:val="20"/>
              </w:rPr>
              <w:t>Предложения экспертов</w:t>
            </w:r>
          </w:p>
          <w:p w14:paraId="60A04AC8" w14:textId="77777777" w:rsidR="00982245" w:rsidRPr="00982245" w:rsidRDefault="00982245" w:rsidP="00982245">
            <w:pPr>
              <w:ind w:left="-57" w:right="-57"/>
              <w:jc w:val="center"/>
              <w:rPr>
                <w:snapToGrid w:val="0"/>
                <w:sz w:val="20"/>
                <w:szCs w:val="20"/>
              </w:rPr>
            </w:pPr>
            <w:r w:rsidRPr="00982245">
              <w:rPr>
                <w:snapToGrid w:val="0"/>
                <w:sz w:val="20"/>
                <w:szCs w:val="20"/>
              </w:rPr>
              <w:t xml:space="preserve"> на 2025 год</w:t>
            </w:r>
          </w:p>
        </w:tc>
        <w:tc>
          <w:tcPr>
            <w:tcW w:w="1538" w:type="dxa"/>
            <w:vMerge w:val="restart"/>
          </w:tcPr>
          <w:p w14:paraId="0061C4AF" w14:textId="77777777" w:rsidR="00982245" w:rsidRPr="00982245" w:rsidRDefault="00982245" w:rsidP="00982245">
            <w:pPr>
              <w:ind w:left="-57" w:right="-57"/>
              <w:jc w:val="center"/>
              <w:rPr>
                <w:snapToGrid w:val="0"/>
                <w:sz w:val="20"/>
                <w:szCs w:val="20"/>
              </w:rPr>
            </w:pPr>
            <w:r w:rsidRPr="00982245">
              <w:rPr>
                <w:snapToGrid w:val="0"/>
                <w:sz w:val="20"/>
                <w:szCs w:val="20"/>
              </w:rPr>
              <w:t>Корректировка предложений предприятия</w:t>
            </w:r>
          </w:p>
        </w:tc>
      </w:tr>
      <w:tr w:rsidR="00982245" w:rsidRPr="00982245" w14:paraId="6D029B0F" w14:textId="77777777" w:rsidTr="00BD168F">
        <w:trPr>
          <w:trHeight w:val="527"/>
        </w:trPr>
        <w:tc>
          <w:tcPr>
            <w:tcW w:w="801" w:type="dxa"/>
            <w:vMerge/>
            <w:shd w:val="clear" w:color="auto" w:fill="auto"/>
            <w:vAlign w:val="center"/>
            <w:hideMark/>
          </w:tcPr>
          <w:p w14:paraId="75F75FF8" w14:textId="77777777" w:rsidR="00982245" w:rsidRPr="00982245" w:rsidRDefault="00982245" w:rsidP="00982245">
            <w:pPr>
              <w:jc w:val="center"/>
              <w:rPr>
                <w:snapToGrid w:val="0"/>
                <w:sz w:val="20"/>
                <w:szCs w:val="20"/>
              </w:rPr>
            </w:pPr>
          </w:p>
        </w:tc>
        <w:tc>
          <w:tcPr>
            <w:tcW w:w="3673" w:type="dxa"/>
            <w:vMerge/>
            <w:shd w:val="clear" w:color="auto" w:fill="auto"/>
            <w:vAlign w:val="center"/>
            <w:hideMark/>
          </w:tcPr>
          <w:p w14:paraId="2E29B444" w14:textId="77777777" w:rsidR="00982245" w:rsidRPr="00982245" w:rsidRDefault="00982245" w:rsidP="00982245">
            <w:pPr>
              <w:jc w:val="center"/>
              <w:rPr>
                <w:snapToGrid w:val="0"/>
                <w:sz w:val="20"/>
                <w:szCs w:val="20"/>
              </w:rPr>
            </w:pPr>
          </w:p>
        </w:tc>
        <w:tc>
          <w:tcPr>
            <w:tcW w:w="1677" w:type="dxa"/>
            <w:vMerge/>
            <w:vAlign w:val="center"/>
          </w:tcPr>
          <w:p w14:paraId="10F56242" w14:textId="77777777" w:rsidR="00982245" w:rsidRPr="00982245" w:rsidRDefault="00982245" w:rsidP="00982245">
            <w:pPr>
              <w:jc w:val="center"/>
              <w:rPr>
                <w:snapToGrid w:val="0"/>
                <w:sz w:val="20"/>
                <w:szCs w:val="20"/>
              </w:rPr>
            </w:pPr>
          </w:p>
        </w:tc>
        <w:tc>
          <w:tcPr>
            <w:tcW w:w="1677" w:type="dxa"/>
            <w:vMerge/>
            <w:shd w:val="clear" w:color="auto" w:fill="FFFFCC"/>
            <w:vAlign w:val="center"/>
          </w:tcPr>
          <w:p w14:paraId="30C73161" w14:textId="77777777" w:rsidR="00982245" w:rsidRPr="00982245" w:rsidRDefault="00982245" w:rsidP="00982245">
            <w:pPr>
              <w:jc w:val="center"/>
              <w:rPr>
                <w:snapToGrid w:val="0"/>
                <w:sz w:val="20"/>
                <w:szCs w:val="20"/>
              </w:rPr>
            </w:pPr>
          </w:p>
        </w:tc>
        <w:tc>
          <w:tcPr>
            <w:tcW w:w="1538" w:type="dxa"/>
            <w:vMerge/>
            <w:vAlign w:val="center"/>
          </w:tcPr>
          <w:p w14:paraId="64BE20F1" w14:textId="77777777" w:rsidR="00982245" w:rsidRPr="00982245" w:rsidRDefault="00982245" w:rsidP="00982245">
            <w:pPr>
              <w:jc w:val="center"/>
              <w:rPr>
                <w:snapToGrid w:val="0"/>
                <w:sz w:val="20"/>
                <w:szCs w:val="20"/>
              </w:rPr>
            </w:pPr>
          </w:p>
        </w:tc>
      </w:tr>
      <w:tr w:rsidR="00982245" w:rsidRPr="00982245" w14:paraId="58A2AFF3" w14:textId="77777777" w:rsidTr="00BD168F">
        <w:trPr>
          <w:trHeight w:val="382"/>
        </w:trPr>
        <w:tc>
          <w:tcPr>
            <w:tcW w:w="801" w:type="dxa"/>
            <w:shd w:val="clear" w:color="auto" w:fill="auto"/>
            <w:noWrap/>
            <w:vAlign w:val="center"/>
          </w:tcPr>
          <w:p w14:paraId="180382AA" w14:textId="77777777" w:rsidR="00982245" w:rsidRPr="00982245" w:rsidRDefault="00982245" w:rsidP="00982245">
            <w:pPr>
              <w:jc w:val="center"/>
              <w:rPr>
                <w:snapToGrid w:val="0"/>
                <w:sz w:val="20"/>
                <w:szCs w:val="20"/>
              </w:rPr>
            </w:pPr>
            <w:r w:rsidRPr="00982245">
              <w:rPr>
                <w:snapToGrid w:val="0"/>
                <w:sz w:val="20"/>
                <w:szCs w:val="20"/>
              </w:rPr>
              <w:t>1</w:t>
            </w:r>
          </w:p>
        </w:tc>
        <w:tc>
          <w:tcPr>
            <w:tcW w:w="3673" w:type="dxa"/>
            <w:shd w:val="clear" w:color="auto" w:fill="auto"/>
            <w:noWrap/>
            <w:vAlign w:val="center"/>
          </w:tcPr>
          <w:p w14:paraId="59B8831B" w14:textId="77777777" w:rsidR="00982245" w:rsidRPr="00982245" w:rsidRDefault="00982245" w:rsidP="00982245">
            <w:pPr>
              <w:rPr>
                <w:snapToGrid w:val="0"/>
                <w:sz w:val="20"/>
                <w:szCs w:val="20"/>
              </w:rPr>
            </w:pPr>
            <w:r w:rsidRPr="00982245">
              <w:rPr>
                <w:snapToGrid w:val="0"/>
                <w:sz w:val="20"/>
                <w:szCs w:val="20"/>
              </w:rPr>
              <w:t>Арендная плата за землю</w:t>
            </w:r>
          </w:p>
        </w:tc>
        <w:tc>
          <w:tcPr>
            <w:tcW w:w="1677" w:type="dxa"/>
            <w:vAlign w:val="center"/>
          </w:tcPr>
          <w:p w14:paraId="168A8A5D" w14:textId="77777777" w:rsidR="00982245" w:rsidRPr="00982245" w:rsidRDefault="00982245" w:rsidP="00982245">
            <w:pPr>
              <w:jc w:val="center"/>
              <w:rPr>
                <w:snapToGrid w:val="0"/>
                <w:sz w:val="20"/>
                <w:szCs w:val="20"/>
              </w:rPr>
            </w:pPr>
            <w:r w:rsidRPr="00982245">
              <w:rPr>
                <w:snapToGrid w:val="0"/>
                <w:sz w:val="20"/>
                <w:szCs w:val="20"/>
              </w:rPr>
              <w:t>132,64</w:t>
            </w:r>
          </w:p>
        </w:tc>
        <w:tc>
          <w:tcPr>
            <w:tcW w:w="1677" w:type="dxa"/>
            <w:shd w:val="clear" w:color="auto" w:fill="auto"/>
            <w:noWrap/>
            <w:vAlign w:val="center"/>
          </w:tcPr>
          <w:p w14:paraId="5BEAC64F" w14:textId="77777777" w:rsidR="00982245" w:rsidRPr="00982245" w:rsidRDefault="00982245" w:rsidP="00982245">
            <w:pPr>
              <w:jc w:val="center"/>
              <w:rPr>
                <w:snapToGrid w:val="0"/>
                <w:sz w:val="20"/>
                <w:szCs w:val="20"/>
              </w:rPr>
            </w:pPr>
            <w:r w:rsidRPr="00982245">
              <w:rPr>
                <w:snapToGrid w:val="0"/>
                <w:sz w:val="20"/>
                <w:szCs w:val="20"/>
              </w:rPr>
              <w:t>132,64</w:t>
            </w:r>
          </w:p>
        </w:tc>
        <w:tc>
          <w:tcPr>
            <w:tcW w:w="1538" w:type="dxa"/>
            <w:vAlign w:val="center"/>
          </w:tcPr>
          <w:p w14:paraId="58C6AB33" w14:textId="77777777" w:rsidR="00982245" w:rsidRPr="00982245" w:rsidRDefault="00982245" w:rsidP="00982245">
            <w:pPr>
              <w:jc w:val="center"/>
              <w:rPr>
                <w:snapToGrid w:val="0"/>
                <w:sz w:val="20"/>
                <w:szCs w:val="20"/>
              </w:rPr>
            </w:pPr>
            <w:r w:rsidRPr="00982245">
              <w:rPr>
                <w:snapToGrid w:val="0"/>
                <w:sz w:val="20"/>
                <w:szCs w:val="20"/>
              </w:rPr>
              <w:t>0,00</w:t>
            </w:r>
          </w:p>
        </w:tc>
      </w:tr>
      <w:tr w:rsidR="00982245" w:rsidRPr="00982245" w14:paraId="5CCD3CEF" w14:textId="77777777" w:rsidTr="00BD168F">
        <w:trPr>
          <w:trHeight w:val="722"/>
        </w:trPr>
        <w:tc>
          <w:tcPr>
            <w:tcW w:w="801" w:type="dxa"/>
            <w:shd w:val="clear" w:color="auto" w:fill="auto"/>
            <w:noWrap/>
            <w:vAlign w:val="center"/>
          </w:tcPr>
          <w:p w14:paraId="7444D0BF" w14:textId="77777777" w:rsidR="00982245" w:rsidRPr="00982245" w:rsidRDefault="00982245" w:rsidP="00982245">
            <w:pPr>
              <w:jc w:val="center"/>
              <w:rPr>
                <w:snapToGrid w:val="0"/>
                <w:sz w:val="20"/>
                <w:szCs w:val="20"/>
              </w:rPr>
            </w:pPr>
          </w:p>
        </w:tc>
        <w:tc>
          <w:tcPr>
            <w:tcW w:w="3673" w:type="dxa"/>
            <w:shd w:val="clear" w:color="auto" w:fill="auto"/>
            <w:noWrap/>
            <w:vAlign w:val="center"/>
          </w:tcPr>
          <w:p w14:paraId="0F091691" w14:textId="77777777" w:rsidR="00982245" w:rsidRPr="00982245" w:rsidRDefault="00982245" w:rsidP="00982245">
            <w:pPr>
              <w:rPr>
                <w:snapToGrid w:val="0"/>
                <w:sz w:val="20"/>
                <w:szCs w:val="20"/>
              </w:rPr>
            </w:pPr>
            <w:r w:rsidRPr="00982245">
              <w:rPr>
                <w:snapToGrid w:val="0"/>
                <w:sz w:val="20"/>
                <w:szCs w:val="20"/>
              </w:rPr>
              <w:t>Итого неподконтрольных расходов</w:t>
            </w:r>
          </w:p>
        </w:tc>
        <w:tc>
          <w:tcPr>
            <w:tcW w:w="1677" w:type="dxa"/>
            <w:vAlign w:val="center"/>
          </w:tcPr>
          <w:p w14:paraId="6AB370CB" w14:textId="77777777" w:rsidR="00982245" w:rsidRPr="00982245" w:rsidRDefault="00982245" w:rsidP="00982245">
            <w:pPr>
              <w:jc w:val="center"/>
              <w:rPr>
                <w:snapToGrid w:val="0"/>
                <w:sz w:val="20"/>
                <w:szCs w:val="20"/>
              </w:rPr>
            </w:pPr>
            <w:r w:rsidRPr="00982245">
              <w:rPr>
                <w:snapToGrid w:val="0"/>
                <w:sz w:val="20"/>
                <w:szCs w:val="20"/>
              </w:rPr>
              <w:t>132,64</w:t>
            </w:r>
          </w:p>
        </w:tc>
        <w:tc>
          <w:tcPr>
            <w:tcW w:w="1677" w:type="dxa"/>
            <w:shd w:val="clear" w:color="auto" w:fill="auto"/>
            <w:noWrap/>
            <w:vAlign w:val="center"/>
          </w:tcPr>
          <w:p w14:paraId="00FB1DD3" w14:textId="77777777" w:rsidR="00982245" w:rsidRPr="00982245" w:rsidRDefault="00982245" w:rsidP="00982245">
            <w:pPr>
              <w:jc w:val="center"/>
              <w:rPr>
                <w:snapToGrid w:val="0"/>
                <w:sz w:val="20"/>
                <w:szCs w:val="20"/>
              </w:rPr>
            </w:pPr>
            <w:r w:rsidRPr="00982245">
              <w:rPr>
                <w:snapToGrid w:val="0"/>
                <w:sz w:val="20"/>
                <w:szCs w:val="20"/>
              </w:rPr>
              <w:t>132,64</w:t>
            </w:r>
          </w:p>
        </w:tc>
        <w:tc>
          <w:tcPr>
            <w:tcW w:w="1538" w:type="dxa"/>
            <w:vAlign w:val="center"/>
          </w:tcPr>
          <w:p w14:paraId="3CB3E7B7" w14:textId="77777777" w:rsidR="00982245" w:rsidRPr="00982245" w:rsidRDefault="00982245" w:rsidP="00982245">
            <w:pPr>
              <w:jc w:val="center"/>
              <w:rPr>
                <w:snapToGrid w:val="0"/>
                <w:sz w:val="20"/>
                <w:szCs w:val="20"/>
              </w:rPr>
            </w:pPr>
            <w:r w:rsidRPr="00982245">
              <w:rPr>
                <w:snapToGrid w:val="0"/>
                <w:sz w:val="20"/>
                <w:szCs w:val="20"/>
              </w:rPr>
              <w:t>0,00</w:t>
            </w:r>
          </w:p>
        </w:tc>
      </w:tr>
    </w:tbl>
    <w:p w14:paraId="48A77FE1" w14:textId="77777777" w:rsidR="00982245" w:rsidRPr="00982245" w:rsidRDefault="00982245" w:rsidP="00982245">
      <w:pPr>
        <w:rPr>
          <w:snapToGrid w:val="0"/>
          <w:sz w:val="28"/>
          <w:szCs w:val="28"/>
          <w:lang w:eastAsia="en-US"/>
        </w:rPr>
      </w:pPr>
    </w:p>
    <w:p w14:paraId="5CE1B985" w14:textId="77777777" w:rsidR="00982245" w:rsidRPr="00982245" w:rsidRDefault="00982245" w:rsidP="00982245">
      <w:pPr>
        <w:ind w:firstLine="709"/>
        <w:jc w:val="both"/>
        <w:rPr>
          <w:snapToGrid w:val="0"/>
          <w:sz w:val="28"/>
          <w:szCs w:val="28"/>
          <w:lang w:eastAsia="en-US"/>
        </w:rPr>
      </w:pPr>
      <w:r w:rsidRPr="00982245">
        <w:rPr>
          <w:snapToGrid w:val="0"/>
          <w:sz w:val="28"/>
          <w:szCs w:val="28"/>
          <w:lang w:eastAsia="en-US"/>
        </w:rPr>
        <w:t>Общий реестр неподконтрольных расходов на тепловую энергию по узлу г. Березовский на 2025 год представлен в таблице 10.</w:t>
      </w:r>
    </w:p>
    <w:p w14:paraId="5A971AE7" w14:textId="77777777" w:rsidR="00982245" w:rsidRPr="00982245" w:rsidRDefault="00982245" w:rsidP="00982245">
      <w:pPr>
        <w:jc w:val="right"/>
        <w:rPr>
          <w:snapToGrid w:val="0"/>
          <w:sz w:val="28"/>
          <w:szCs w:val="28"/>
          <w:lang w:eastAsia="en-US"/>
        </w:rPr>
      </w:pPr>
      <w:r w:rsidRPr="00982245">
        <w:rPr>
          <w:snapToGrid w:val="0"/>
          <w:sz w:val="28"/>
          <w:szCs w:val="28"/>
          <w:lang w:eastAsia="en-US"/>
        </w:rPr>
        <w:t>Таблица 10</w:t>
      </w:r>
    </w:p>
    <w:p w14:paraId="71EFE5DC" w14:textId="77777777" w:rsidR="00982245" w:rsidRPr="00982245" w:rsidRDefault="00982245" w:rsidP="00982245">
      <w:pPr>
        <w:jc w:val="center"/>
        <w:rPr>
          <w:snapToGrid w:val="0"/>
          <w:sz w:val="28"/>
          <w:szCs w:val="28"/>
          <w:lang w:eastAsia="en-US"/>
        </w:rPr>
      </w:pPr>
      <w:r w:rsidRPr="00982245">
        <w:rPr>
          <w:snapToGrid w:val="0"/>
          <w:sz w:val="28"/>
          <w:szCs w:val="28"/>
          <w:lang w:eastAsia="en-US"/>
        </w:rPr>
        <w:t>Реестр неподконтрольных расходов на тепловую энергию на 2025 год</w:t>
      </w:r>
    </w:p>
    <w:p w14:paraId="1B520FE0" w14:textId="77777777" w:rsidR="00982245" w:rsidRPr="00982245" w:rsidRDefault="00982245" w:rsidP="00982245">
      <w:pPr>
        <w:jc w:val="center"/>
        <w:rPr>
          <w:snapToGrid w:val="0"/>
          <w:sz w:val="28"/>
          <w:szCs w:val="28"/>
          <w:lang w:eastAsia="en-US"/>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3715"/>
        <w:gridCol w:w="1697"/>
        <w:gridCol w:w="1697"/>
        <w:gridCol w:w="1557"/>
      </w:tblGrid>
      <w:tr w:rsidR="00982245" w:rsidRPr="00982245" w14:paraId="005E9E36" w14:textId="77777777" w:rsidTr="00BD168F">
        <w:trPr>
          <w:trHeight w:val="615"/>
          <w:tblHeader/>
        </w:trPr>
        <w:tc>
          <w:tcPr>
            <w:tcW w:w="812" w:type="dxa"/>
            <w:vMerge w:val="restart"/>
            <w:shd w:val="clear" w:color="auto" w:fill="auto"/>
            <w:vAlign w:val="center"/>
            <w:hideMark/>
          </w:tcPr>
          <w:p w14:paraId="3637CE08" w14:textId="77777777" w:rsidR="00982245" w:rsidRPr="00982245" w:rsidRDefault="00982245" w:rsidP="00982245">
            <w:pPr>
              <w:jc w:val="center"/>
              <w:rPr>
                <w:snapToGrid w:val="0"/>
                <w:sz w:val="20"/>
                <w:szCs w:val="20"/>
              </w:rPr>
            </w:pPr>
            <w:r w:rsidRPr="00982245">
              <w:rPr>
                <w:snapToGrid w:val="0"/>
                <w:sz w:val="20"/>
                <w:szCs w:val="20"/>
              </w:rPr>
              <w:t>№ п/п</w:t>
            </w:r>
          </w:p>
        </w:tc>
        <w:tc>
          <w:tcPr>
            <w:tcW w:w="3715" w:type="dxa"/>
            <w:vMerge w:val="restart"/>
            <w:shd w:val="clear" w:color="auto" w:fill="auto"/>
            <w:vAlign w:val="center"/>
            <w:hideMark/>
          </w:tcPr>
          <w:p w14:paraId="15E7D197" w14:textId="77777777" w:rsidR="00982245" w:rsidRPr="00982245" w:rsidRDefault="00982245" w:rsidP="00982245">
            <w:pPr>
              <w:jc w:val="center"/>
              <w:rPr>
                <w:snapToGrid w:val="0"/>
                <w:sz w:val="20"/>
                <w:szCs w:val="20"/>
              </w:rPr>
            </w:pPr>
            <w:r w:rsidRPr="00982245">
              <w:rPr>
                <w:snapToGrid w:val="0"/>
                <w:sz w:val="20"/>
                <w:szCs w:val="20"/>
              </w:rPr>
              <w:t>Наименование расхода</w:t>
            </w:r>
          </w:p>
        </w:tc>
        <w:tc>
          <w:tcPr>
            <w:tcW w:w="1697" w:type="dxa"/>
            <w:vMerge w:val="restart"/>
          </w:tcPr>
          <w:p w14:paraId="796048AC" w14:textId="77777777" w:rsidR="00982245" w:rsidRPr="00982245" w:rsidRDefault="00982245" w:rsidP="00982245">
            <w:pPr>
              <w:ind w:left="-57" w:right="-57"/>
              <w:jc w:val="center"/>
              <w:rPr>
                <w:snapToGrid w:val="0"/>
                <w:sz w:val="20"/>
                <w:szCs w:val="20"/>
              </w:rPr>
            </w:pPr>
            <w:r w:rsidRPr="00982245">
              <w:rPr>
                <w:snapToGrid w:val="0"/>
                <w:sz w:val="20"/>
                <w:szCs w:val="20"/>
              </w:rPr>
              <w:t>Предложения предприятия       на 2025 год</w:t>
            </w:r>
          </w:p>
        </w:tc>
        <w:tc>
          <w:tcPr>
            <w:tcW w:w="1697" w:type="dxa"/>
            <w:vMerge w:val="restart"/>
          </w:tcPr>
          <w:p w14:paraId="7DD0DEE0" w14:textId="77777777" w:rsidR="00982245" w:rsidRPr="00982245" w:rsidRDefault="00982245" w:rsidP="00982245">
            <w:pPr>
              <w:ind w:left="-57" w:right="-57"/>
              <w:jc w:val="center"/>
              <w:rPr>
                <w:snapToGrid w:val="0"/>
                <w:sz w:val="20"/>
                <w:szCs w:val="20"/>
              </w:rPr>
            </w:pPr>
            <w:r w:rsidRPr="00982245">
              <w:rPr>
                <w:snapToGrid w:val="0"/>
                <w:sz w:val="20"/>
                <w:szCs w:val="20"/>
              </w:rPr>
              <w:t>Предложения экспертов           на 2025 год</w:t>
            </w:r>
          </w:p>
        </w:tc>
        <w:tc>
          <w:tcPr>
            <w:tcW w:w="1557" w:type="dxa"/>
            <w:vMerge w:val="restart"/>
          </w:tcPr>
          <w:p w14:paraId="510322E5" w14:textId="77777777" w:rsidR="00982245" w:rsidRPr="00982245" w:rsidRDefault="00982245" w:rsidP="00982245">
            <w:pPr>
              <w:ind w:left="-57" w:right="-57"/>
              <w:jc w:val="center"/>
              <w:rPr>
                <w:snapToGrid w:val="0"/>
                <w:sz w:val="20"/>
                <w:szCs w:val="20"/>
              </w:rPr>
            </w:pPr>
            <w:r w:rsidRPr="00982245">
              <w:rPr>
                <w:snapToGrid w:val="0"/>
                <w:sz w:val="20"/>
                <w:szCs w:val="20"/>
              </w:rPr>
              <w:t>Корректировка предложений предприятия</w:t>
            </w:r>
          </w:p>
        </w:tc>
      </w:tr>
      <w:tr w:rsidR="00982245" w:rsidRPr="00982245" w14:paraId="02C4E0DC" w14:textId="77777777" w:rsidTr="00BD168F">
        <w:trPr>
          <w:trHeight w:val="458"/>
        </w:trPr>
        <w:tc>
          <w:tcPr>
            <w:tcW w:w="812" w:type="dxa"/>
            <w:vMerge/>
            <w:shd w:val="clear" w:color="auto" w:fill="auto"/>
            <w:vAlign w:val="center"/>
            <w:hideMark/>
          </w:tcPr>
          <w:p w14:paraId="48E82A20" w14:textId="77777777" w:rsidR="00982245" w:rsidRPr="00982245" w:rsidRDefault="00982245" w:rsidP="00982245">
            <w:pPr>
              <w:jc w:val="center"/>
              <w:rPr>
                <w:snapToGrid w:val="0"/>
                <w:sz w:val="20"/>
                <w:szCs w:val="20"/>
              </w:rPr>
            </w:pPr>
          </w:p>
        </w:tc>
        <w:tc>
          <w:tcPr>
            <w:tcW w:w="3715" w:type="dxa"/>
            <w:vMerge/>
            <w:shd w:val="clear" w:color="auto" w:fill="auto"/>
            <w:vAlign w:val="center"/>
            <w:hideMark/>
          </w:tcPr>
          <w:p w14:paraId="0DA4E36C" w14:textId="77777777" w:rsidR="00982245" w:rsidRPr="00982245" w:rsidRDefault="00982245" w:rsidP="00982245">
            <w:pPr>
              <w:jc w:val="center"/>
              <w:rPr>
                <w:snapToGrid w:val="0"/>
                <w:sz w:val="20"/>
                <w:szCs w:val="20"/>
              </w:rPr>
            </w:pPr>
          </w:p>
        </w:tc>
        <w:tc>
          <w:tcPr>
            <w:tcW w:w="1697" w:type="dxa"/>
            <w:vMerge/>
            <w:vAlign w:val="center"/>
          </w:tcPr>
          <w:p w14:paraId="09B56747" w14:textId="77777777" w:rsidR="00982245" w:rsidRPr="00982245" w:rsidRDefault="00982245" w:rsidP="00982245">
            <w:pPr>
              <w:jc w:val="center"/>
              <w:rPr>
                <w:snapToGrid w:val="0"/>
                <w:sz w:val="20"/>
                <w:szCs w:val="20"/>
              </w:rPr>
            </w:pPr>
          </w:p>
        </w:tc>
        <w:tc>
          <w:tcPr>
            <w:tcW w:w="1697" w:type="dxa"/>
            <w:vMerge/>
            <w:shd w:val="clear" w:color="auto" w:fill="FFFFCC"/>
            <w:vAlign w:val="center"/>
          </w:tcPr>
          <w:p w14:paraId="0F47B562" w14:textId="77777777" w:rsidR="00982245" w:rsidRPr="00982245" w:rsidRDefault="00982245" w:rsidP="00982245">
            <w:pPr>
              <w:jc w:val="center"/>
              <w:rPr>
                <w:snapToGrid w:val="0"/>
                <w:sz w:val="20"/>
                <w:szCs w:val="20"/>
              </w:rPr>
            </w:pPr>
          </w:p>
        </w:tc>
        <w:tc>
          <w:tcPr>
            <w:tcW w:w="1557" w:type="dxa"/>
            <w:vMerge/>
            <w:vAlign w:val="center"/>
          </w:tcPr>
          <w:p w14:paraId="4D0638FB" w14:textId="77777777" w:rsidR="00982245" w:rsidRPr="00982245" w:rsidRDefault="00982245" w:rsidP="00982245">
            <w:pPr>
              <w:jc w:val="center"/>
              <w:rPr>
                <w:snapToGrid w:val="0"/>
                <w:sz w:val="20"/>
                <w:szCs w:val="20"/>
              </w:rPr>
            </w:pPr>
          </w:p>
        </w:tc>
      </w:tr>
      <w:tr w:rsidR="00982245" w:rsidRPr="00982245" w14:paraId="112CF2D8" w14:textId="77777777" w:rsidTr="00BD168F">
        <w:trPr>
          <w:trHeight w:val="555"/>
        </w:trPr>
        <w:tc>
          <w:tcPr>
            <w:tcW w:w="812" w:type="dxa"/>
            <w:shd w:val="clear" w:color="auto" w:fill="auto"/>
            <w:noWrap/>
            <w:vAlign w:val="center"/>
          </w:tcPr>
          <w:p w14:paraId="55F30C12" w14:textId="77777777" w:rsidR="00982245" w:rsidRPr="00982245" w:rsidRDefault="00982245" w:rsidP="00982245">
            <w:pPr>
              <w:jc w:val="center"/>
              <w:rPr>
                <w:snapToGrid w:val="0"/>
                <w:sz w:val="20"/>
                <w:szCs w:val="20"/>
              </w:rPr>
            </w:pPr>
            <w:r w:rsidRPr="00982245">
              <w:rPr>
                <w:snapToGrid w:val="0"/>
                <w:sz w:val="20"/>
                <w:szCs w:val="20"/>
              </w:rPr>
              <w:t>1</w:t>
            </w:r>
          </w:p>
        </w:tc>
        <w:tc>
          <w:tcPr>
            <w:tcW w:w="3715" w:type="dxa"/>
            <w:shd w:val="clear" w:color="auto" w:fill="auto"/>
            <w:noWrap/>
            <w:vAlign w:val="center"/>
          </w:tcPr>
          <w:p w14:paraId="6822F890" w14:textId="77777777" w:rsidR="00982245" w:rsidRPr="00982245" w:rsidRDefault="00982245" w:rsidP="00982245">
            <w:pPr>
              <w:rPr>
                <w:snapToGrid w:val="0"/>
                <w:sz w:val="20"/>
                <w:szCs w:val="20"/>
              </w:rPr>
            </w:pPr>
            <w:r w:rsidRPr="00982245">
              <w:rPr>
                <w:snapToGrid w:val="0"/>
                <w:sz w:val="20"/>
                <w:szCs w:val="20"/>
              </w:rPr>
              <w:t>Арендная плата за землю</w:t>
            </w:r>
          </w:p>
        </w:tc>
        <w:tc>
          <w:tcPr>
            <w:tcW w:w="1697" w:type="dxa"/>
            <w:vAlign w:val="center"/>
          </w:tcPr>
          <w:p w14:paraId="20A69DFB" w14:textId="77777777" w:rsidR="00982245" w:rsidRPr="00982245" w:rsidRDefault="00982245" w:rsidP="00982245">
            <w:pPr>
              <w:jc w:val="center"/>
              <w:rPr>
                <w:snapToGrid w:val="0"/>
                <w:sz w:val="20"/>
                <w:szCs w:val="20"/>
              </w:rPr>
            </w:pPr>
            <w:r w:rsidRPr="00982245">
              <w:rPr>
                <w:snapToGrid w:val="0"/>
                <w:sz w:val="20"/>
                <w:szCs w:val="20"/>
              </w:rPr>
              <w:t>950,33</w:t>
            </w:r>
          </w:p>
        </w:tc>
        <w:tc>
          <w:tcPr>
            <w:tcW w:w="1697" w:type="dxa"/>
            <w:shd w:val="clear" w:color="auto" w:fill="auto"/>
            <w:noWrap/>
            <w:vAlign w:val="center"/>
          </w:tcPr>
          <w:p w14:paraId="33076EB7" w14:textId="77777777" w:rsidR="00982245" w:rsidRPr="00982245" w:rsidRDefault="00982245" w:rsidP="00982245">
            <w:pPr>
              <w:jc w:val="center"/>
              <w:rPr>
                <w:snapToGrid w:val="0"/>
                <w:sz w:val="20"/>
                <w:szCs w:val="20"/>
              </w:rPr>
            </w:pPr>
            <w:r w:rsidRPr="00982245">
              <w:rPr>
                <w:snapToGrid w:val="0"/>
                <w:sz w:val="20"/>
                <w:szCs w:val="20"/>
              </w:rPr>
              <w:t>917,88</w:t>
            </w:r>
          </w:p>
        </w:tc>
        <w:tc>
          <w:tcPr>
            <w:tcW w:w="1557" w:type="dxa"/>
            <w:vAlign w:val="center"/>
          </w:tcPr>
          <w:p w14:paraId="3F2F35BA" w14:textId="77777777" w:rsidR="00982245" w:rsidRPr="00982245" w:rsidRDefault="00982245" w:rsidP="00982245">
            <w:pPr>
              <w:jc w:val="center"/>
              <w:rPr>
                <w:snapToGrid w:val="0"/>
                <w:sz w:val="20"/>
                <w:szCs w:val="20"/>
              </w:rPr>
            </w:pPr>
            <w:r w:rsidRPr="00982245">
              <w:rPr>
                <w:snapToGrid w:val="0"/>
                <w:sz w:val="20"/>
                <w:szCs w:val="20"/>
              </w:rPr>
              <w:t>-32,45</w:t>
            </w:r>
          </w:p>
        </w:tc>
      </w:tr>
      <w:tr w:rsidR="00982245" w:rsidRPr="00982245" w14:paraId="1A09FCFA" w14:textId="77777777" w:rsidTr="00BD168F">
        <w:trPr>
          <w:trHeight w:val="234"/>
        </w:trPr>
        <w:tc>
          <w:tcPr>
            <w:tcW w:w="812" w:type="dxa"/>
            <w:shd w:val="clear" w:color="auto" w:fill="auto"/>
            <w:noWrap/>
            <w:vAlign w:val="center"/>
          </w:tcPr>
          <w:p w14:paraId="046D0CE2" w14:textId="77777777" w:rsidR="00982245" w:rsidRPr="00982245" w:rsidRDefault="00982245" w:rsidP="00982245">
            <w:pPr>
              <w:jc w:val="center"/>
              <w:rPr>
                <w:snapToGrid w:val="0"/>
                <w:sz w:val="20"/>
                <w:szCs w:val="20"/>
              </w:rPr>
            </w:pPr>
            <w:r w:rsidRPr="00982245">
              <w:rPr>
                <w:snapToGrid w:val="0"/>
                <w:sz w:val="20"/>
                <w:szCs w:val="20"/>
              </w:rPr>
              <w:t>2</w:t>
            </w:r>
          </w:p>
        </w:tc>
        <w:tc>
          <w:tcPr>
            <w:tcW w:w="3715" w:type="dxa"/>
            <w:shd w:val="clear" w:color="auto" w:fill="auto"/>
            <w:noWrap/>
            <w:vAlign w:val="center"/>
            <w:hideMark/>
          </w:tcPr>
          <w:p w14:paraId="6693E75B" w14:textId="77777777" w:rsidR="00982245" w:rsidRPr="00982245" w:rsidRDefault="00982245" w:rsidP="00982245">
            <w:pPr>
              <w:rPr>
                <w:snapToGrid w:val="0"/>
                <w:sz w:val="20"/>
                <w:szCs w:val="20"/>
              </w:rPr>
            </w:pPr>
            <w:r w:rsidRPr="00982245">
              <w:rPr>
                <w:snapToGrid w:val="0"/>
                <w:sz w:val="20"/>
                <w:szCs w:val="20"/>
              </w:rPr>
              <w:t>Амортизация основных средств и нематериальных активов</w:t>
            </w:r>
          </w:p>
        </w:tc>
        <w:tc>
          <w:tcPr>
            <w:tcW w:w="1697" w:type="dxa"/>
            <w:vAlign w:val="center"/>
          </w:tcPr>
          <w:p w14:paraId="531F832C" w14:textId="77777777" w:rsidR="00982245" w:rsidRPr="00982245" w:rsidRDefault="00982245" w:rsidP="00982245">
            <w:pPr>
              <w:jc w:val="center"/>
              <w:rPr>
                <w:snapToGrid w:val="0"/>
                <w:sz w:val="20"/>
                <w:szCs w:val="20"/>
              </w:rPr>
            </w:pPr>
            <w:r w:rsidRPr="00982245">
              <w:rPr>
                <w:snapToGrid w:val="0"/>
                <w:sz w:val="20"/>
                <w:szCs w:val="20"/>
              </w:rPr>
              <w:t>27 205,53</w:t>
            </w:r>
          </w:p>
        </w:tc>
        <w:tc>
          <w:tcPr>
            <w:tcW w:w="1697" w:type="dxa"/>
            <w:shd w:val="clear" w:color="auto" w:fill="auto"/>
            <w:noWrap/>
            <w:vAlign w:val="center"/>
          </w:tcPr>
          <w:p w14:paraId="7AF80526" w14:textId="77777777" w:rsidR="00982245" w:rsidRPr="00982245" w:rsidRDefault="00982245" w:rsidP="00982245">
            <w:pPr>
              <w:jc w:val="center"/>
              <w:rPr>
                <w:snapToGrid w:val="0"/>
                <w:sz w:val="20"/>
                <w:szCs w:val="20"/>
              </w:rPr>
            </w:pPr>
            <w:r w:rsidRPr="00982245">
              <w:rPr>
                <w:snapToGrid w:val="0"/>
                <w:sz w:val="20"/>
                <w:szCs w:val="20"/>
              </w:rPr>
              <w:t>26 824,40</w:t>
            </w:r>
          </w:p>
        </w:tc>
        <w:tc>
          <w:tcPr>
            <w:tcW w:w="1557" w:type="dxa"/>
            <w:vAlign w:val="center"/>
          </w:tcPr>
          <w:p w14:paraId="17EA7EAA" w14:textId="77777777" w:rsidR="00982245" w:rsidRPr="00982245" w:rsidRDefault="00982245" w:rsidP="00982245">
            <w:pPr>
              <w:jc w:val="center"/>
              <w:rPr>
                <w:snapToGrid w:val="0"/>
                <w:sz w:val="20"/>
                <w:szCs w:val="20"/>
              </w:rPr>
            </w:pPr>
            <w:r w:rsidRPr="00982245">
              <w:rPr>
                <w:snapToGrid w:val="0"/>
                <w:sz w:val="20"/>
                <w:szCs w:val="20"/>
              </w:rPr>
              <w:t>-381,13</w:t>
            </w:r>
          </w:p>
        </w:tc>
      </w:tr>
      <w:tr w:rsidR="00982245" w:rsidRPr="00982245" w14:paraId="7B221D2E" w14:textId="77777777" w:rsidTr="00BD168F">
        <w:trPr>
          <w:trHeight w:val="1151"/>
        </w:trPr>
        <w:tc>
          <w:tcPr>
            <w:tcW w:w="812" w:type="dxa"/>
            <w:shd w:val="clear" w:color="auto" w:fill="auto"/>
            <w:noWrap/>
            <w:vAlign w:val="center"/>
          </w:tcPr>
          <w:p w14:paraId="0C3AC5A9" w14:textId="77777777" w:rsidR="00982245" w:rsidRPr="00982245" w:rsidRDefault="00982245" w:rsidP="00982245">
            <w:pPr>
              <w:jc w:val="center"/>
              <w:rPr>
                <w:snapToGrid w:val="0"/>
                <w:sz w:val="20"/>
                <w:szCs w:val="20"/>
              </w:rPr>
            </w:pPr>
            <w:r w:rsidRPr="00982245">
              <w:rPr>
                <w:snapToGrid w:val="0"/>
                <w:sz w:val="20"/>
                <w:szCs w:val="20"/>
              </w:rPr>
              <w:t>3</w:t>
            </w:r>
          </w:p>
        </w:tc>
        <w:tc>
          <w:tcPr>
            <w:tcW w:w="3715" w:type="dxa"/>
            <w:shd w:val="clear" w:color="auto" w:fill="auto"/>
            <w:vAlign w:val="center"/>
          </w:tcPr>
          <w:p w14:paraId="45BD98C5" w14:textId="77777777" w:rsidR="00982245" w:rsidRPr="00982245" w:rsidRDefault="00982245" w:rsidP="00982245">
            <w:pPr>
              <w:rPr>
                <w:snapToGrid w:val="0"/>
                <w:sz w:val="20"/>
                <w:szCs w:val="20"/>
              </w:rPr>
            </w:pPr>
            <w:r w:rsidRPr="00982245">
              <w:rPr>
                <w:snapToGrid w:val="0"/>
                <w:sz w:val="20"/>
                <w:szCs w:val="20"/>
              </w:rPr>
              <w:t>Расходы на обязательное страхование (ОСАГО)</w:t>
            </w:r>
          </w:p>
        </w:tc>
        <w:tc>
          <w:tcPr>
            <w:tcW w:w="1697" w:type="dxa"/>
            <w:vAlign w:val="center"/>
          </w:tcPr>
          <w:p w14:paraId="159A9622" w14:textId="77777777" w:rsidR="00982245" w:rsidRPr="00982245" w:rsidRDefault="00982245" w:rsidP="00982245">
            <w:pPr>
              <w:jc w:val="center"/>
              <w:rPr>
                <w:snapToGrid w:val="0"/>
                <w:sz w:val="20"/>
                <w:szCs w:val="20"/>
              </w:rPr>
            </w:pPr>
            <w:r w:rsidRPr="00982245">
              <w:rPr>
                <w:snapToGrid w:val="0"/>
                <w:sz w:val="20"/>
                <w:szCs w:val="20"/>
              </w:rPr>
              <w:t>24,77</w:t>
            </w:r>
          </w:p>
        </w:tc>
        <w:tc>
          <w:tcPr>
            <w:tcW w:w="1697" w:type="dxa"/>
            <w:shd w:val="clear" w:color="auto" w:fill="auto"/>
            <w:noWrap/>
            <w:vAlign w:val="center"/>
          </w:tcPr>
          <w:p w14:paraId="667E64A6" w14:textId="77777777" w:rsidR="00982245" w:rsidRPr="00982245" w:rsidRDefault="00982245" w:rsidP="00982245">
            <w:pPr>
              <w:jc w:val="center"/>
              <w:rPr>
                <w:snapToGrid w:val="0"/>
                <w:sz w:val="20"/>
                <w:szCs w:val="20"/>
              </w:rPr>
            </w:pPr>
            <w:r w:rsidRPr="00982245">
              <w:rPr>
                <w:snapToGrid w:val="0"/>
                <w:sz w:val="20"/>
                <w:szCs w:val="20"/>
              </w:rPr>
              <w:t>21,01</w:t>
            </w:r>
          </w:p>
        </w:tc>
        <w:tc>
          <w:tcPr>
            <w:tcW w:w="1557" w:type="dxa"/>
            <w:vAlign w:val="center"/>
          </w:tcPr>
          <w:p w14:paraId="19E82D64" w14:textId="77777777" w:rsidR="00982245" w:rsidRPr="00982245" w:rsidRDefault="00982245" w:rsidP="00982245">
            <w:pPr>
              <w:jc w:val="center"/>
              <w:rPr>
                <w:snapToGrid w:val="0"/>
                <w:sz w:val="20"/>
                <w:szCs w:val="20"/>
              </w:rPr>
            </w:pPr>
            <w:r w:rsidRPr="00982245">
              <w:rPr>
                <w:snapToGrid w:val="0"/>
                <w:sz w:val="20"/>
                <w:szCs w:val="20"/>
              </w:rPr>
              <w:t>-3,76</w:t>
            </w:r>
          </w:p>
        </w:tc>
      </w:tr>
      <w:tr w:rsidR="00982245" w:rsidRPr="00982245" w14:paraId="67A11D1C" w14:textId="77777777" w:rsidTr="00BD168F">
        <w:trPr>
          <w:trHeight w:val="805"/>
        </w:trPr>
        <w:tc>
          <w:tcPr>
            <w:tcW w:w="812" w:type="dxa"/>
            <w:shd w:val="clear" w:color="auto" w:fill="auto"/>
            <w:noWrap/>
            <w:vAlign w:val="center"/>
          </w:tcPr>
          <w:p w14:paraId="66C67554" w14:textId="77777777" w:rsidR="00982245" w:rsidRPr="00982245" w:rsidRDefault="00982245" w:rsidP="00982245">
            <w:pPr>
              <w:jc w:val="center"/>
              <w:rPr>
                <w:snapToGrid w:val="0"/>
                <w:sz w:val="20"/>
                <w:szCs w:val="20"/>
              </w:rPr>
            </w:pPr>
            <w:r w:rsidRPr="00982245">
              <w:rPr>
                <w:snapToGrid w:val="0"/>
                <w:sz w:val="20"/>
                <w:szCs w:val="20"/>
              </w:rPr>
              <w:t>4</w:t>
            </w:r>
          </w:p>
        </w:tc>
        <w:tc>
          <w:tcPr>
            <w:tcW w:w="3715" w:type="dxa"/>
            <w:shd w:val="clear" w:color="auto" w:fill="auto"/>
            <w:vAlign w:val="center"/>
            <w:hideMark/>
          </w:tcPr>
          <w:p w14:paraId="66900F06" w14:textId="77777777" w:rsidR="00982245" w:rsidRPr="00982245" w:rsidRDefault="00982245" w:rsidP="00982245">
            <w:pPr>
              <w:rPr>
                <w:snapToGrid w:val="0"/>
                <w:sz w:val="20"/>
                <w:szCs w:val="20"/>
              </w:rPr>
            </w:pPr>
            <w:r w:rsidRPr="00982245">
              <w:rPr>
                <w:snapToGrid w:val="0"/>
                <w:sz w:val="20"/>
                <w:szCs w:val="20"/>
              </w:rPr>
              <w:t>Расходы на уплату налогов, сборов и других обязательных платежей</w:t>
            </w:r>
          </w:p>
        </w:tc>
        <w:tc>
          <w:tcPr>
            <w:tcW w:w="1697" w:type="dxa"/>
            <w:vAlign w:val="center"/>
          </w:tcPr>
          <w:p w14:paraId="3F9D4E85" w14:textId="77777777" w:rsidR="00982245" w:rsidRPr="00982245" w:rsidRDefault="00982245" w:rsidP="00982245">
            <w:pPr>
              <w:jc w:val="center"/>
              <w:rPr>
                <w:snapToGrid w:val="0"/>
                <w:sz w:val="20"/>
                <w:szCs w:val="20"/>
              </w:rPr>
            </w:pPr>
            <w:r w:rsidRPr="00982245">
              <w:rPr>
                <w:snapToGrid w:val="0"/>
                <w:sz w:val="20"/>
                <w:szCs w:val="20"/>
              </w:rPr>
              <w:t>2 109,95</w:t>
            </w:r>
          </w:p>
        </w:tc>
        <w:tc>
          <w:tcPr>
            <w:tcW w:w="1697" w:type="dxa"/>
            <w:shd w:val="clear" w:color="auto" w:fill="auto"/>
            <w:noWrap/>
            <w:vAlign w:val="center"/>
          </w:tcPr>
          <w:p w14:paraId="10DA0907" w14:textId="77777777" w:rsidR="00982245" w:rsidRPr="00982245" w:rsidRDefault="00982245" w:rsidP="00982245">
            <w:pPr>
              <w:jc w:val="center"/>
              <w:rPr>
                <w:snapToGrid w:val="0"/>
                <w:sz w:val="20"/>
                <w:szCs w:val="20"/>
              </w:rPr>
            </w:pPr>
            <w:r w:rsidRPr="00982245">
              <w:rPr>
                <w:snapToGrid w:val="0"/>
                <w:sz w:val="20"/>
                <w:szCs w:val="20"/>
              </w:rPr>
              <w:t>2 004,99</w:t>
            </w:r>
          </w:p>
        </w:tc>
        <w:tc>
          <w:tcPr>
            <w:tcW w:w="1557" w:type="dxa"/>
            <w:vAlign w:val="center"/>
          </w:tcPr>
          <w:p w14:paraId="17991AAD" w14:textId="77777777" w:rsidR="00982245" w:rsidRPr="00982245" w:rsidRDefault="00982245" w:rsidP="00982245">
            <w:pPr>
              <w:jc w:val="center"/>
              <w:rPr>
                <w:snapToGrid w:val="0"/>
                <w:sz w:val="20"/>
                <w:szCs w:val="20"/>
              </w:rPr>
            </w:pPr>
            <w:r w:rsidRPr="00982245">
              <w:rPr>
                <w:snapToGrid w:val="0"/>
                <w:sz w:val="20"/>
                <w:szCs w:val="20"/>
              </w:rPr>
              <w:t>-104,96</w:t>
            </w:r>
          </w:p>
        </w:tc>
      </w:tr>
      <w:tr w:rsidR="00982245" w:rsidRPr="00982245" w14:paraId="0E3C58BF" w14:textId="77777777" w:rsidTr="00BD168F">
        <w:trPr>
          <w:trHeight w:val="846"/>
        </w:trPr>
        <w:tc>
          <w:tcPr>
            <w:tcW w:w="812" w:type="dxa"/>
            <w:shd w:val="clear" w:color="auto" w:fill="auto"/>
            <w:noWrap/>
            <w:vAlign w:val="center"/>
          </w:tcPr>
          <w:p w14:paraId="2AE6B934" w14:textId="77777777" w:rsidR="00982245" w:rsidRPr="00982245" w:rsidRDefault="00982245" w:rsidP="00982245">
            <w:pPr>
              <w:jc w:val="center"/>
              <w:rPr>
                <w:snapToGrid w:val="0"/>
                <w:sz w:val="20"/>
                <w:szCs w:val="20"/>
              </w:rPr>
            </w:pPr>
            <w:r w:rsidRPr="00982245">
              <w:rPr>
                <w:snapToGrid w:val="0"/>
                <w:sz w:val="20"/>
                <w:szCs w:val="20"/>
              </w:rPr>
              <w:t>5</w:t>
            </w:r>
          </w:p>
        </w:tc>
        <w:tc>
          <w:tcPr>
            <w:tcW w:w="3715" w:type="dxa"/>
            <w:shd w:val="clear" w:color="auto" w:fill="auto"/>
            <w:vAlign w:val="center"/>
          </w:tcPr>
          <w:p w14:paraId="705BC74B" w14:textId="77777777" w:rsidR="00982245" w:rsidRPr="00982245" w:rsidRDefault="00982245" w:rsidP="00982245">
            <w:pPr>
              <w:rPr>
                <w:snapToGrid w:val="0"/>
                <w:sz w:val="20"/>
                <w:szCs w:val="20"/>
              </w:rPr>
            </w:pPr>
            <w:r w:rsidRPr="00982245">
              <w:rPr>
                <w:snapToGrid w:val="0"/>
                <w:sz w:val="20"/>
                <w:szCs w:val="20"/>
              </w:rPr>
              <w:t>Расходы на оплату услуг, оказываемых организациями, осуществляющими регулируемые виды деятельности</w:t>
            </w:r>
          </w:p>
        </w:tc>
        <w:tc>
          <w:tcPr>
            <w:tcW w:w="1697" w:type="dxa"/>
            <w:vAlign w:val="center"/>
          </w:tcPr>
          <w:p w14:paraId="0BF98C6C" w14:textId="77777777" w:rsidR="00982245" w:rsidRPr="00982245" w:rsidRDefault="00982245" w:rsidP="00982245">
            <w:pPr>
              <w:jc w:val="center"/>
              <w:rPr>
                <w:snapToGrid w:val="0"/>
                <w:sz w:val="20"/>
                <w:szCs w:val="20"/>
              </w:rPr>
            </w:pPr>
            <w:r w:rsidRPr="00982245">
              <w:rPr>
                <w:snapToGrid w:val="0"/>
                <w:sz w:val="20"/>
                <w:szCs w:val="20"/>
              </w:rPr>
              <w:t>97 179,04</w:t>
            </w:r>
          </w:p>
        </w:tc>
        <w:tc>
          <w:tcPr>
            <w:tcW w:w="1697" w:type="dxa"/>
            <w:shd w:val="clear" w:color="auto" w:fill="auto"/>
            <w:noWrap/>
            <w:vAlign w:val="center"/>
          </w:tcPr>
          <w:p w14:paraId="7F8CCE97" w14:textId="77777777" w:rsidR="00982245" w:rsidRPr="00982245" w:rsidRDefault="00982245" w:rsidP="00982245">
            <w:pPr>
              <w:jc w:val="center"/>
              <w:rPr>
                <w:snapToGrid w:val="0"/>
                <w:sz w:val="20"/>
                <w:szCs w:val="20"/>
              </w:rPr>
            </w:pPr>
            <w:r w:rsidRPr="00982245">
              <w:rPr>
                <w:snapToGrid w:val="0"/>
                <w:sz w:val="20"/>
                <w:szCs w:val="20"/>
              </w:rPr>
              <w:t>101 721,55</w:t>
            </w:r>
          </w:p>
        </w:tc>
        <w:tc>
          <w:tcPr>
            <w:tcW w:w="1557" w:type="dxa"/>
            <w:vAlign w:val="center"/>
          </w:tcPr>
          <w:p w14:paraId="57DE825F" w14:textId="77777777" w:rsidR="00982245" w:rsidRPr="00982245" w:rsidRDefault="00982245" w:rsidP="00982245">
            <w:pPr>
              <w:jc w:val="center"/>
              <w:rPr>
                <w:snapToGrid w:val="0"/>
                <w:sz w:val="20"/>
                <w:szCs w:val="20"/>
              </w:rPr>
            </w:pPr>
            <w:r w:rsidRPr="00982245">
              <w:rPr>
                <w:snapToGrid w:val="0"/>
                <w:sz w:val="20"/>
                <w:szCs w:val="20"/>
              </w:rPr>
              <w:t>4 542,51</w:t>
            </w:r>
          </w:p>
        </w:tc>
      </w:tr>
      <w:tr w:rsidR="00982245" w:rsidRPr="00982245" w14:paraId="60D61255" w14:textId="77777777" w:rsidTr="00BD168F">
        <w:trPr>
          <w:trHeight w:val="679"/>
        </w:trPr>
        <w:tc>
          <w:tcPr>
            <w:tcW w:w="812" w:type="dxa"/>
            <w:shd w:val="clear" w:color="auto" w:fill="auto"/>
            <w:noWrap/>
            <w:vAlign w:val="center"/>
          </w:tcPr>
          <w:p w14:paraId="3C254FE2" w14:textId="77777777" w:rsidR="00982245" w:rsidRPr="00982245" w:rsidRDefault="00982245" w:rsidP="00982245">
            <w:pPr>
              <w:jc w:val="center"/>
              <w:rPr>
                <w:snapToGrid w:val="0"/>
                <w:sz w:val="20"/>
                <w:szCs w:val="20"/>
              </w:rPr>
            </w:pPr>
            <w:r w:rsidRPr="00982245">
              <w:rPr>
                <w:snapToGrid w:val="0"/>
                <w:sz w:val="20"/>
                <w:szCs w:val="20"/>
              </w:rPr>
              <w:t>6</w:t>
            </w:r>
          </w:p>
        </w:tc>
        <w:tc>
          <w:tcPr>
            <w:tcW w:w="3715" w:type="dxa"/>
            <w:shd w:val="clear" w:color="auto" w:fill="auto"/>
            <w:noWrap/>
            <w:vAlign w:val="center"/>
            <w:hideMark/>
          </w:tcPr>
          <w:p w14:paraId="7E76694A" w14:textId="77777777" w:rsidR="00982245" w:rsidRPr="00982245" w:rsidRDefault="00982245" w:rsidP="00982245">
            <w:pPr>
              <w:rPr>
                <w:snapToGrid w:val="0"/>
                <w:sz w:val="20"/>
                <w:szCs w:val="20"/>
              </w:rPr>
            </w:pPr>
            <w:r w:rsidRPr="00982245">
              <w:rPr>
                <w:snapToGrid w:val="0"/>
                <w:sz w:val="20"/>
                <w:szCs w:val="20"/>
              </w:rPr>
              <w:t>Отчисления на социальные нужды</w:t>
            </w:r>
          </w:p>
        </w:tc>
        <w:tc>
          <w:tcPr>
            <w:tcW w:w="1697" w:type="dxa"/>
            <w:vAlign w:val="center"/>
          </w:tcPr>
          <w:p w14:paraId="1FB23412" w14:textId="77777777" w:rsidR="00982245" w:rsidRPr="00982245" w:rsidRDefault="00982245" w:rsidP="00982245">
            <w:pPr>
              <w:jc w:val="center"/>
              <w:rPr>
                <w:snapToGrid w:val="0"/>
                <w:sz w:val="20"/>
                <w:szCs w:val="20"/>
              </w:rPr>
            </w:pPr>
            <w:r w:rsidRPr="00982245">
              <w:rPr>
                <w:snapToGrid w:val="0"/>
                <w:sz w:val="20"/>
                <w:szCs w:val="20"/>
              </w:rPr>
              <w:t>9 847,63</w:t>
            </w:r>
          </w:p>
        </w:tc>
        <w:tc>
          <w:tcPr>
            <w:tcW w:w="1697" w:type="dxa"/>
            <w:shd w:val="clear" w:color="auto" w:fill="auto"/>
            <w:noWrap/>
            <w:vAlign w:val="center"/>
          </w:tcPr>
          <w:p w14:paraId="12845781" w14:textId="77777777" w:rsidR="00982245" w:rsidRPr="00982245" w:rsidRDefault="00982245" w:rsidP="00982245">
            <w:pPr>
              <w:jc w:val="center"/>
              <w:rPr>
                <w:snapToGrid w:val="0"/>
                <w:sz w:val="20"/>
                <w:szCs w:val="20"/>
              </w:rPr>
            </w:pPr>
            <w:r w:rsidRPr="00982245">
              <w:rPr>
                <w:snapToGrid w:val="0"/>
                <w:sz w:val="20"/>
                <w:szCs w:val="20"/>
              </w:rPr>
              <w:t>9 847,63</w:t>
            </w:r>
          </w:p>
        </w:tc>
        <w:tc>
          <w:tcPr>
            <w:tcW w:w="1557" w:type="dxa"/>
            <w:vAlign w:val="center"/>
          </w:tcPr>
          <w:p w14:paraId="7A1DB5D8" w14:textId="77777777" w:rsidR="00982245" w:rsidRPr="00982245" w:rsidRDefault="00982245" w:rsidP="00982245">
            <w:pPr>
              <w:jc w:val="center"/>
              <w:rPr>
                <w:snapToGrid w:val="0"/>
                <w:sz w:val="20"/>
                <w:szCs w:val="20"/>
              </w:rPr>
            </w:pPr>
            <w:r w:rsidRPr="00982245">
              <w:rPr>
                <w:snapToGrid w:val="0"/>
                <w:sz w:val="20"/>
                <w:szCs w:val="20"/>
              </w:rPr>
              <w:t>0,00</w:t>
            </w:r>
          </w:p>
        </w:tc>
      </w:tr>
      <w:tr w:rsidR="00982245" w:rsidRPr="00982245" w14:paraId="52CC8774" w14:textId="77777777" w:rsidTr="00BD168F">
        <w:trPr>
          <w:trHeight w:val="679"/>
        </w:trPr>
        <w:tc>
          <w:tcPr>
            <w:tcW w:w="812" w:type="dxa"/>
            <w:shd w:val="clear" w:color="auto" w:fill="auto"/>
            <w:noWrap/>
            <w:vAlign w:val="center"/>
          </w:tcPr>
          <w:p w14:paraId="0F8A3241" w14:textId="77777777" w:rsidR="00982245" w:rsidRPr="00982245" w:rsidRDefault="00982245" w:rsidP="00982245">
            <w:pPr>
              <w:jc w:val="center"/>
              <w:rPr>
                <w:snapToGrid w:val="0"/>
                <w:sz w:val="20"/>
                <w:szCs w:val="20"/>
              </w:rPr>
            </w:pPr>
            <w:r w:rsidRPr="00982245">
              <w:rPr>
                <w:snapToGrid w:val="0"/>
                <w:sz w:val="20"/>
                <w:szCs w:val="20"/>
              </w:rPr>
              <w:t>7</w:t>
            </w:r>
          </w:p>
        </w:tc>
        <w:tc>
          <w:tcPr>
            <w:tcW w:w="3715" w:type="dxa"/>
            <w:shd w:val="clear" w:color="auto" w:fill="auto"/>
            <w:noWrap/>
            <w:vAlign w:val="center"/>
          </w:tcPr>
          <w:p w14:paraId="43B6A641" w14:textId="77777777" w:rsidR="00982245" w:rsidRPr="00982245" w:rsidRDefault="00982245" w:rsidP="00982245">
            <w:pPr>
              <w:rPr>
                <w:snapToGrid w:val="0"/>
                <w:sz w:val="20"/>
                <w:szCs w:val="20"/>
              </w:rPr>
            </w:pPr>
            <w:r w:rsidRPr="00982245">
              <w:rPr>
                <w:snapToGrid w:val="0"/>
                <w:sz w:val="20"/>
                <w:szCs w:val="20"/>
              </w:rPr>
              <w:t>Расходы по сомнительным долгам</w:t>
            </w:r>
          </w:p>
        </w:tc>
        <w:tc>
          <w:tcPr>
            <w:tcW w:w="1697" w:type="dxa"/>
            <w:vAlign w:val="center"/>
          </w:tcPr>
          <w:p w14:paraId="5114DFC2" w14:textId="77777777" w:rsidR="00982245" w:rsidRPr="00982245" w:rsidRDefault="00982245" w:rsidP="00982245">
            <w:pPr>
              <w:jc w:val="center"/>
              <w:rPr>
                <w:snapToGrid w:val="0"/>
                <w:sz w:val="20"/>
                <w:szCs w:val="20"/>
              </w:rPr>
            </w:pPr>
            <w:r w:rsidRPr="00982245">
              <w:rPr>
                <w:snapToGrid w:val="0"/>
                <w:sz w:val="20"/>
                <w:szCs w:val="20"/>
              </w:rPr>
              <w:t>0,00</w:t>
            </w:r>
          </w:p>
        </w:tc>
        <w:tc>
          <w:tcPr>
            <w:tcW w:w="1697" w:type="dxa"/>
            <w:shd w:val="clear" w:color="auto" w:fill="auto"/>
            <w:noWrap/>
            <w:vAlign w:val="center"/>
          </w:tcPr>
          <w:p w14:paraId="28D8EEA5" w14:textId="77777777" w:rsidR="00982245" w:rsidRPr="00982245" w:rsidRDefault="00982245" w:rsidP="00982245">
            <w:pPr>
              <w:jc w:val="center"/>
              <w:rPr>
                <w:snapToGrid w:val="0"/>
                <w:sz w:val="20"/>
                <w:szCs w:val="20"/>
              </w:rPr>
            </w:pPr>
            <w:r w:rsidRPr="00982245">
              <w:rPr>
                <w:snapToGrid w:val="0"/>
                <w:sz w:val="20"/>
                <w:szCs w:val="20"/>
              </w:rPr>
              <w:t>0,00</w:t>
            </w:r>
          </w:p>
        </w:tc>
        <w:tc>
          <w:tcPr>
            <w:tcW w:w="1557" w:type="dxa"/>
            <w:vAlign w:val="center"/>
          </w:tcPr>
          <w:p w14:paraId="2547E943" w14:textId="77777777" w:rsidR="00982245" w:rsidRPr="00982245" w:rsidRDefault="00982245" w:rsidP="00982245">
            <w:pPr>
              <w:jc w:val="center"/>
              <w:rPr>
                <w:snapToGrid w:val="0"/>
                <w:sz w:val="20"/>
                <w:szCs w:val="20"/>
              </w:rPr>
            </w:pPr>
            <w:r w:rsidRPr="00982245">
              <w:rPr>
                <w:snapToGrid w:val="0"/>
                <w:sz w:val="20"/>
                <w:szCs w:val="20"/>
              </w:rPr>
              <w:t>0,00</w:t>
            </w:r>
          </w:p>
        </w:tc>
      </w:tr>
      <w:tr w:rsidR="00982245" w:rsidRPr="00982245" w14:paraId="4F4A8A42" w14:textId="77777777" w:rsidTr="00BD168F">
        <w:trPr>
          <w:trHeight w:val="449"/>
        </w:trPr>
        <w:tc>
          <w:tcPr>
            <w:tcW w:w="812" w:type="dxa"/>
            <w:shd w:val="clear" w:color="auto" w:fill="auto"/>
            <w:noWrap/>
            <w:vAlign w:val="center"/>
          </w:tcPr>
          <w:p w14:paraId="0B755E5C" w14:textId="77777777" w:rsidR="00982245" w:rsidRPr="00982245" w:rsidRDefault="00982245" w:rsidP="00982245">
            <w:pPr>
              <w:jc w:val="center"/>
              <w:rPr>
                <w:snapToGrid w:val="0"/>
                <w:sz w:val="20"/>
                <w:szCs w:val="20"/>
              </w:rPr>
            </w:pPr>
            <w:r w:rsidRPr="00982245">
              <w:rPr>
                <w:snapToGrid w:val="0"/>
                <w:sz w:val="20"/>
                <w:szCs w:val="20"/>
              </w:rPr>
              <w:t>8</w:t>
            </w:r>
          </w:p>
        </w:tc>
        <w:tc>
          <w:tcPr>
            <w:tcW w:w="3715" w:type="dxa"/>
            <w:shd w:val="clear" w:color="auto" w:fill="auto"/>
            <w:vAlign w:val="center"/>
            <w:hideMark/>
          </w:tcPr>
          <w:p w14:paraId="30B1B482" w14:textId="77777777" w:rsidR="00982245" w:rsidRPr="00982245" w:rsidRDefault="00982245" w:rsidP="00982245">
            <w:pPr>
              <w:rPr>
                <w:snapToGrid w:val="0"/>
                <w:sz w:val="20"/>
                <w:szCs w:val="20"/>
              </w:rPr>
            </w:pPr>
            <w:r w:rsidRPr="00982245">
              <w:rPr>
                <w:snapToGrid w:val="0"/>
                <w:sz w:val="20"/>
                <w:szCs w:val="20"/>
              </w:rPr>
              <w:t xml:space="preserve">Услуги банка </w:t>
            </w:r>
          </w:p>
        </w:tc>
        <w:tc>
          <w:tcPr>
            <w:tcW w:w="1697" w:type="dxa"/>
            <w:vAlign w:val="center"/>
          </w:tcPr>
          <w:p w14:paraId="2C66A4D6" w14:textId="77777777" w:rsidR="00982245" w:rsidRPr="00982245" w:rsidRDefault="00982245" w:rsidP="00982245">
            <w:pPr>
              <w:jc w:val="center"/>
              <w:rPr>
                <w:snapToGrid w:val="0"/>
                <w:sz w:val="20"/>
                <w:szCs w:val="20"/>
              </w:rPr>
            </w:pPr>
            <w:r w:rsidRPr="00982245">
              <w:rPr>
                <w:snapToGrid w:val="0"/>
                <w:sz w:val="20"/>
                <w:szCs w:val="20"/>
              </w:rPr>
              <w:t>432,53</w:t>
            </w:r>
          </w:p>
        </w:tc>
        <w:tc>
          <w:tcPr>
            <w:tcW w:w="1697" w:type="dxa"/>
            <w:shd w:val="clear" w:color="auto" w:fill="auto"/>
            <w:noWrap/>
            <w:vAlign w:val="center"/>
          </w:tcPr>
          <w:p w14:paraId="78CE75C3" w14:textId="77777777" w:rsidR="00982245" w:rsidRPr="00982245" w:rsidRDefault="00982245" w:rsidP="00982245">
            <w:pPr>
              <w:jc w:val="center"/>
              <w:rPr>
                <w:snapToGrid w:val="0"/>
                <w:sz w:val="20"/>
                <w:szCs w:val="20"/>
              </w:rPr>
            </w:pPr>
            <w:r w:rsidRPr="00982245">
              <w:rPr>
                <w:snapToGrid w:val="0"/>
                <w:sz w:val="20"/>
                <w:szCs w:val="20"/>
              </w:rPr>
              <w:t>366,80</w:t>
            </w:r>
          </w:p>
        </w:tc>
        <w:tc>
          <w:tcPr>
            <w:tcW w:w="1557" w:type="dxa"/>
            <w:vAlign w:val="center"/>
          </w:tcPr>
          <w:p w14:paraId="2388B9BF" w14:textId="77777777" w:rsidR="00982245" w:rsidRPr="00982245" w:rsidRDefault="00982245" w:rsidP="00982245">
            <w:pPr>
              <w:jc w:val="center"/>
              <w:rPr>
                <w:snapToGrid w:val="0"/>
                <w:sz w:val="20"/>
                <w:szCs w:val="20"/>
              </w:rPr>
            </w:pPr>
            <w:r w:rsidRPr="00982245">
              <w:rPr>
                <w:snapToGrid w:val="0"/>
                <w:sz w:val="20"/>
                <w:szCs w:val="20"/>
              </w:rPr>
              <w:t>-65,73</w:t>
            </w:r>
          </w:p>
        </w:tc>
      </w:tr>
      <w:tr w:rsidR="00982245" w:rsidRPr="00982245" w14:paraId="103331FA" w14:textId="77777777" w:rsidTr="00BD168F">
        <w:trPr>
          <w:trHeight w:val="538"/>
        </w:trPr>
        <w:tc>
          <w:tcPr>
            <w:tcW w:w="812" w:type="dxa"/>
            <w:shd w:val="clear" w:color="auto" w:fill="auto"/>
            <w:noWrap/>
            <w:vAlign w:val="center"/>
          </w:tcPr>
          <w:p w14:paraId="79A6F6D1" w14:textId="77777777" w:rsidR="00982245" w:rsidRPr="00982245" w:rsidRDefault="00982245" w:rsidP="00982245">
            <w:pPr>
              <w:jc w:val="center"/>
              <w:rPr>
                <w:snapToGrid w:val="0"/>
                <w:sz w:val="20"/>
                <w:szCs w:val="20"/>
              </w:rPr>
            </w:pPr>
          </w:p>
        </w:tc>
        <w:tc>
          <w:tcPr>
            <w:tcW w:w="3715" w:type="dxa"/>
            <w:shd w:val="clear" w:color="auto" w:fill="auto"/>
            <w:vAlign w:val="center"/>
            <w:hideMark/>
          </w:tcPr>
          <w:p w14:paraId="15579EE6" w14:textId="77777777" w:rsidR="00982245" w:rsidRPr="00982245" w:rsidRDefault="00982245" w:rsidP="00982245">
            <w:pPr>
              <w:rPr>
                <w:snapToGrid w:val="0"/>
                <w:sz w:val="20"/>
                <w:szCs w:val="20"/>
              </w:rPr>
            </w:pPr>
            <w:r w:rsidRPr="00982245">
              <w:rPr>
                <w:snapToGrid w:val="0"/>
                <w:sz w:val="20"/>
                <w:szCs w:val="20"/>
              </w:rPr>
              <w:t>Итого неподконтрольных расходов</w:t>
            </w:r>
          </w:p>
        </w:tc>
        <w:tc>
          <w:tcPr>
            <w:tcW w:w="1697" w:type="dxa"/>
            <w:vAlign w:val="center"/>
          </w:tcPr>
          <w:p w14:paraId="5D77917B" w14:textId="77777777" w:rsidR="00982245" w:rsidRPr="00982245" w:rsidRDefault="00982245" w:rsidP="00982245">
            <w:pPr>
              <w:jc w:val="center"/>
              <w:rPr>
                <w:snapToGrid w:val="0"/>
                <w:sz w:val="20"/>
                <w:szCs w:val="20"/>
              </w:rPr>
            </w:pPr>
            <w:r w:rsidRPr="00982245">
              <w:rPr>
                <w:snapToGrid w:val="0"/>
                <w:sz w:val="20"/>
                <w:szCs w:val="20"/>
              </w:rPr>
              <w:t>137 749,78</w:t>
            </w:r>
          </w:p>
        </w:tc>
        <w:tc>
          <w:tcPr>
            <w:tcW w:w="1697" w:type="dxa"/>
            <w:shd w:val="clear" w:color="auto" w:fill="auto"/>
            <w:noWrap/>
            <w:vAlign w:val="center"/>
          </w:tcPr>
          <w:p w14:paraId="4F14F0CD" w14:textId="77777777" w:rsidR="00982245" w:rsidRPr="00982245" w:rsidRDefault="00982245" w:rsidP="00982245">
            <w:pPr>
              <w:jc w:val="center"/>
              <w:rPr>
                <w:snapToGrid w:val="0"/>
                <w:sz w:val="20"/>
                <w:szCs w:val="20"/>
                <w:lang w:val="en-US"/>
              </w:rPr>
            </w:pPr>
            <w:r w:rsidRPr="00982245">
              <w:rPr>
                <w:snapToGrid w:val="0"/>
                <w:sz w:val="20"/>
                <w:szCs w:val="20"/>
              </w:rPr>
              <w:t>141 705,26</w:t>
            </w:r>
          </w:p>
        </w:tc>
        <w:tc>
          <w:tcPr>
            <w:tcW w:w="1557" w:type="dxa"/>
            <w:vAlign w:val="center"/>
          </w:tcPr>
          <w:p w14:paraId="7166CF7F" w14:textId="77777777" w:rsidR="00982245" w:rsidRPr="00982245" w:rsidRDefault="00982245" w:rsidP="00982245">
            <w:pPr>
              <w:jc w:val="center"/>
              <w:rPr>
                <w:snapToGrid w:val="0"/>
                <w:sz w:val="20"/>
                <w:szCs w:val="20"/>
              </w:rPr>
            </w:pPr>
            <w:r w:rsidRPr="00982245">
              <w:rPr>
                <w:snapToGrid w:val="0"/>
                <w:sz w:val="20"/>
                <w:szCs w:val="20"/>
              </w:rPr>
              <w:t>-347,70</w:t>
            </w:r>
          </w:p>
        </w:tc>
      </w:tr>
    </w:tbl>
    <w:p w14:paraId="1710FA99" w14:textId="77777777" w:rsidR="00982245" w:rsidRPr="00982245" w:rsidRDefault="00982245" w:rsidP="00982245">
      <w:pPr>
        <w:rPr>
          <w:rFonts w:eastAsia="Calibri"/>
          <w:szCs w:val="20"/>
        </w:rPr>
      </w:pPr>
    </w:p>
    <w:p w14:paraId="016A6A98" w14:textId="77777777" w:rsidR="00982245" w:rsidRPr="00982245" w:rsidRDefault="00982245" w:rsidP="00982245">
      <w:pPr>
        <w:tabs>
          <w:tab w:val="left" w:pos="1890"/>
        </w:tabs>
        <w:ind w:firstLine="709"/>
        <w:jc w:val="both"/>
        <w:rPr>
          <w:snapToGrid w:val="0"/>
          <w:color w:val="000000"/>
          <w:sz w:val="28"/>
          <w:szCs w:val="28"/>
        </w:rPr>
      </w:pPr>
      <w:r w:rsidRPr="00982245">
        <w:rPr>
          <w:snapToGrid w:val="0"/>
          <w:color w:val="000000"/>
          <w:sz w:val="28"/>
          <w:szCs w:val="28"/>
        </w:rPr>
        <w:t>В связи с проведенным расчетом корректировка относительно предложений предприятия (137 749,78 тыс. руб.), в сторону повышения, составила 3 955,48 тыс. руб. по причинам, описанным выше в каждой рассматриваемой статье.</w:t>
      </w:r>
    </w:p>
    <w:p w14:paraId="6A8806BC" w14:textId="77777777" w:rsidR="00982245" w:rsidRPr="00982245" w:rsidRDefault="00982245" w:rsidP="00982245">
      <w:pPr>
        <w:tabs>
          <w:tab w:val="left" w:pos="1890"/>
        </w:tabs>
        <w:ind w:firstLine="709"/>
        <w:jc w:val="both"/>
        <w:rPr>
          <w:snapToGrid w:val="0"/>
          <w:color w:val="000000"/>
          <w:sz w:val="28"/>
          <w:szCs w:val="28"/>
        </w:rPr>
      </w:pPr>
      <w:r w:rsidRPr="00982245">
        <w:rPr>
          <w:snapToGrid w:val="0"/>
          <w:color w:val="000000"/>
          <w:sz w:val="28"/>
          <w:szCs w:val="28"/>
        </w:rPr>
        <w:t xml:space="preserve">Итого экономически обоснованные неподконтрольные расходы предприятия на 2025 год составят 141 705,26 тыс. руб. </w:t>
      </w:r>
    </w:p>
    <w:p w14:paraId="7F773901" w14:textId="77777777" w:rsidR="00982245" w:rsidRPr="00982245" w:rsidRDefault="00982245" w:rsidP="00982245">
      <w:pPr>
        <w:rPr>
          <w:rFonts w:eastAsia="Calibri"/>
          <w:szCs w:val="20"/>
        </w:rPr>
      </w:pPr>
    </w:p>
    <w:p w14:paraId="1BD2D772" w14:textId="77777777" w:rsidR="00982245" w:rsidRPr="00982245" w:rsidRDefault="00982245" w:rsidP="00982245">
      <w:pPr>
        <w:keepNext/>
        <w:keepLines/>
        <w:jc w:val="center"/>
        <w:outlineLvl w:val="1"/>
        <w:rPr>
          <w:rFonts w:eastAsia="Calibri"/>
          <w:b/>
          <w:sz w:val="28"/>
          <w:szCs w:val="28"/>
          <w:lang w:eastAsia="en-US"/>
        </w:rPr>
      </w:pPr>
      <w:bookmarkStart w:id="176" w:name="_Toc88061853"/>
      <w:bookmarkStart w:id="177" w:name="_Toc118726070"/>
      <w:r w:rsidRPr="00982245">
        <w:rPr>
          <w:rFonts w:eastAsia="Calibri"/>
          <w:b/>
          <w:sz w:val="28"/>
          <w:szCs w:val="28"/>
          <w:lang w:eastAsia="en-US"/>
        </w:rPr>
        <w:t>8. Расчет расходов на приобретение энергетических ресурсов,</w:t>
      </w:r>
      <w:bookmarkEnd w:id="176"/>
      <w:bookmarkEnd w:id="177"/>
    </w:p>
    <w:p w14:paraId="02A00277" w14:textId="77777777" w:rsidR="00982245" w:rsidRPr="00982245" w:rsidRDefault="00982245" w:rsidP="00982245">
      <w:pPr>
        <w:jc w:val="center"/>
        <w:rPr>
          <w:rFonts w:eastAsia="Calibri"/>
          <w:b/>
          <w:sz w:val="28"/>
          <w:szCs w:val="28"/>
          <w:lang w:eastAsia="en-US"/>
        </w:rPr>
      </w:pPr>
      <w:bookmarkStart w:id="178" w:name="_Toc88061854"/>
      <w:bookmarkStart w:id="179" w:name="_Toc118726071"/>
      <w:r w:rsidRPr="00982245">
        <w:rPr>
          <w:rFonts w:eastAsia="Calibri"/>
          <w:b/>
          <w:sz w:val="28"/>
          <w:szCs w:val="28"/>
          <w:lang w:eastAsia="en-US"/>
        </w:rPr>
        <w:t>холодной воды и теплоносителя</w:t>
      </w:r>
      <w:bookmarkEnd w:id="178"/>
      <w:bookmarkEnd w:id="179"/>
    </w:p>
    <w:p w14:paraId="4F8B3EBC" w14:textId="77777777" w:rsidR="00982245" w:rsidRPr="00982245" w:rsidRDefault="00982245" w:rsidP="00982245">
      <w:pPr>
        <w:rPr>
          <w:snapToGrid w:val="0"/>
          <w:sz w:val="16"/>
          <w:szCs w:val="16"/>
          <w:lang w:eastAsia="en-US"/>
        </w:rPr>
      </w:pPr>
    </w:p>
    <w:p w14:paraId="2BF29249" w14:textId="77777777" w:rsidR="00982245" w:rsidRPr="00982245" w:rsidRDefault="00982245" w:rsidP="00982245">
      <w:pPr>
        <w:keepNext/>
        <w:keepLines/>
        <w:jc w:val="center"/>
        <w:outlineLvl w:val="1"/>
        <w:rPr>
          <w:rFonts w:eastAsia="Calibri"/>
          <w:b/>
          <w:sz w:val="28"/>
          <w:szCs w:val="28"/>
          <w:lang w:eastAsia="en-US"/>
        </w:rPr>
      </w:pPr>
      <w:bookmarkStart w:id="180" w:name="_Toc88061855"/>
      <w:bookmarkStart w:id="181" w:name="_Toc118726072"/>
      <w:r w:rsidRPr="00982245">
        <w:rPr>
          <w:rFonts w:eastAsia="Calibri"/>
          <w:b/>
          <w:sz w:val="28"/>
          <w:szCs w:val="28"/>
          <w:lang w:eastAsia="en-US"/>
        </w:rPr>
        <w:t>8.1. Расходы на топливо</w:t>
      </w:r>
      <w:bookmarkEnd w:id="180"/>
      <w:bookmarkEnd w:id="181"/>
    </w:p>
    <w:p w14:paraId="13E2B8CA" w14:textId="77777777" w:rsidR="00982245" w:rsidRPr="00982245" w:rsidRDefault="00982245" w:rsidP="00982245">
      <w:pPr>
        <w:tabs>
          <w:tab w:val="left" w:pos="1890"/>
        </w:tabs>
        <w:ind w:firstLine="709"/>
        <w:jc w:val="both"/>
        <w:rPr>
          <w:snapToGrid w:val="0"/>
          <w:sz w:val="28"/>
          <w:szCs w:val="28"/>
        </w:rPr>
      </w:pPr>
      <w:bookmarkStart w:id="182" w:name="_Toc88061856"/>
      <w:bookmarkStart w:id="183" w:name="_Toc118726073"/>
      <w:r w:rsidRPr="00982245">
        <w:rPr>
          <w:snapToGrid w:val="0"/>
          <w:sz w:val="28"/>
          <w:szCs w:val="28"/>
        </w:rPr>
        <w:t>Общая сумма по данной статье предприятием планируется в размере 179 308,66 тыс. руб.</w:t>
      </w:r>
    </w:p>
    <w:p w14:paraId="7BD7CEAF"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в рамках концессионного соглашения в размере 179 060,58 тыс. руб. (в том числе стоимость натурального топлива в размере 156 150,52 тыс. руб., затраты на транспортировку до центральных складов в размере 20 356,20 тыс. руб. и затраты на транспортировку до малых складов в размере 2 553,87 тыс. руб.)</w:t>
      </w:r>
    </w:p>
    <w:p w14:paraId="2120FD59"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в рамках договора аренды 248,08 тыс. руб. (в том числе стоимость натурального топлива в размере 151,37 тыс. руб., затраты на транспортировку до центральных складов в размере 96,71 тыс. руб.</w:t>
      </w:r>
    </w:p>
    <w:p w14:paraId="09A3F6DC" w14:textId="77777777" w:rsidR="00982245" w:rsidRPr="00982245" w:rsidRDefault="00982245" w:rsidP="00982245">
      <w:pPr>
        <w:tabs>
          <w:tab w:val="left" w:pos="1890"/>
        </w:tabs>
        <w:ind w:firstLine="709"/>
        <w:jc w:val="both"/>
        <w:rPr>
          <w:snapToGrid w:val="0"/>
          <w:color w:val="000000" w:themeColor="text1"/>
          <w:sz w:val="28"/>
          <w:szCs w:val="28"/>
        </w:rPr>
      </w:pPr>
      <w:r w:rsidRPr="00982245">
        <w:rPr>
          <w:snapToGrid w:val="0"/>
          <w:sz w:val="28"/>
          <w:szCs w:val="28"/>
        </w:rPr>
        <w:t xml:space="preserve">Предприятие использует топливо марки ССр 0-200 (300) мм (в рамках концессионного соглашения) и топливо марки 3БОМ </w:t>
      </w:r>
      <w:r w:rsidRPr="00982245">
        <w:rPr>
          <w:color w:val="000000" w:themeColor="text1"/>
          <w:sz w:val="28"/>
          <w:szCs w:val="28"/>
        </w:rPr>
        <w:t>(10 – 50) фасованного в МКР</w:t>
      </w:r>
      <w:r w:rsidRPr="00982245">
        <w:rPr>
          <w:snapToGrid w:val="0"/>
          <w:color w:val="000000" w:themeColor="text1"/>
          <w:sz w:val="28"/>
          <w:szCs w:val="28"/>
        </w:rPr>
        <w:t xml:space="preserve"> (в рамках договора аренды).</w:t>
      </w:r>
    </w:p>
    <w:p w14:paraId="7241F9E2"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Удельный расход условного топлива (в рамках концессионного соглашения) отражен в приложении № 7.3 к концессионному соглашению </w:t>
      </w:r>
      <w:r w:rsidRPr="00982245">
        <w:rPr>
          <w:snapToGrid w:val="0"/>
          <w:sz w:val="28"/>
          <w:szCs w:val="28"/>
        </w:rPr>
        <w:br/>
        <w:t xml:space="preserve">№ 1 от 20.12.2016, в размере 191,1 кг. у.т./Гкал. </w:t>
      </w:r>
    </w:p>
    <w:p w14:paraId="681C5A7F"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Удельный расход условного топлива (в рамках договора аренды) принят в размере 253,71 кг. у.т/Гкал согласно договору аренды б/н от 07.09.2023.</w:t>
      </w:r>
    </w:p>
    <w:p w14:paraId="22C89CAB"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Тепловой эквивалент (в рамках концессионного соглашения), принят экспертами в размере 0,77 по факту 2023 года, (согласно отчету WARM.TOPL.Q4.2023.EIAS).</w:t>
      </w:r>
    </w:p>
    <w:p w14:paraId="052F207F"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Тепловой эквивалент (в рамках договора аренды) принят </w:t>
      </w:r>
      <w:r w:rsidRPr="00982245">
        <w:rPr>
          <w:snapToGrid w:val="0"/>
          <w:sz w:val="28"/>
          <w:szCs w:val="28"/>
        </w:rPr>
        <w:br/>
        <w:t>в размере – 0,70, так как</w:t>
      </w:r>
      <w:r w:rsidRPr="00982245">
        <w:rPr>
          <w:szCs w:val="20"/>
        </w:rPr>
        <w:t xml:space="preserve"> </w:t>
      </w:r>
      <w:r w:rsidRPr="00982245">
        <w:rPr>
          <w:snapToGrid w:val="0"/>
          <w:sz w:val="28"/>
          <w:szCs w:val="28"/>
        </w:rPr>
        <w:t>низшая теплота сгорания поставляемого угля, принимается экспертами на уровне 4900 ккал/кг, согласно информации о качественных характеристиках продаваемых марок угля размещенных на официальном сайте ООО «Сибуголь». https://www.sibugol.com/products/Ugol-buryj-marki-3BOM.</w:t>
      </w:r>
    </w:p>
    <w:p w14:paraId="7BFE497A"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Принимаемый в расчет тепловой эквивалент по углю марки «3БОМ </w:t>
      </w:r>
      <w:r w:rsidRPr="00982245">
        <w:rPr>
          <w:snapToGrid w:val="0"/>
          <w:sz w:val="28"/>
          <w:szCs w:val="28"/>
        </w:rPr>
        <w:br/>
      </w:r>
      <w:r w:rsidRPr="00982245">
        <w:rPr>
          <w:color w:val="000000" w:themeColor="text1"/>
          <w:sz w:val="28"/>
          <w:szCs w:val="28"/>
        </w:rPr>
        <w:t>(10 – 50)</w:t>
      </w:r>
      <w:r w:rsidRPr="00982245">
        <w:rPr>
          <w:snapToGrid w:val="0"/>
          <w:sz w:val="28"/>
          <w:szCs w:val="28"/>
        </w:rPr>
        <w:t>», составит 0,70 = (4900 + 5000 ккал/кг) /2 7000 ккал/кг.</w:t>
      </w:r>
    </w:p>
    <w:p w14:paraId="6555C700"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Предприятие для расчета затрат на топливо (в рамках концессионного соглашения) предоставило следующую документацию:</w:t>
      </w:r>
    </w:p>
    <w:p w14:paraId="26C04A9B"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договор на поставку угля № 235-11/23 от 13.11.2023 между АО «СДС-Уголь» и ОАО «СКЭК»;</w:t>
      </w:r>
    </w:p>
    <w:p w14:paraId="39FADC99"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договор на поставку угля № 267-12/23 от 25.12.2023 между АО «СДС-Уголь» и ОАО «СКЭК»;</w:t>
      </w:r>
    </w:p>
    <w:p w14:paraId="67EDAD93"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договор на оказание услуг по перевозке угля от 29.12.2023 № 11225-С-МТС между ООО «АвтоЛидер» и ОАО «СКЭК»;</w:t>
      </w:r>
    </w:p>
    <w:p w14:paraId="2428D1FF"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 договор на поставку угля № 580-ТУ от 25.12.2023 между </w:t>
      </w:r>
      <w:r w:rsidRPr="00982245">
        <w:rPr>
          <w:snapToGrid w:val="0"/>
          <w:sz w:val="28"/>
          <w:szCs w:val="28"/>
        </w:rPr>
        <w:br/>
        <w:t>АО «СДС-Уголь» и ОАО «СКЭК»;</w:t>
      </w:r>
    </w:p>
    <w:p w14:paraId="4D0CE533"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 договор № Б/23 от 14.11.2022 между ОАО «СКЭК» и </w:t>
      </w:r>
      <w:r w:rsidRPr="00982245">
        <w:rPr>
          <w:snapToGrid w:val="0"/>
          <w:sz w:val="28"/>
          <w:szCs w:val="28"/>
        </w:rPr>
        <w:br/>
        <w:t>ООО «АвтоЛидер»;</w:t>
      </w:r>
    </w:p>
    <w:p w14:paraId="02C1ACE6"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lastRenderedPageBreak/>
        <w:t xml:space="preserve">Дополнительными материалами ОАО «СКЭК» направил к представленным ранее документам результаты проведенных конкурсных процедур по формированию цены на 2025 по углю марки ССр 0-200 (300) мм </w:t>
      </w:r>
      <w:r w:rsidRPr="00982245">
        <w:rPr>
          <w:snapToGrid w:val="0"/>
          <w:color w:val="000000" w:themeColor="text1"/>
          <w:sz w:val="28"/>
          <w:szCs w:val="28"/>
        </w:rPr>
        <w:t xml:space="preserve">и 3БОМ </w:t>
      </w:r>
      <w:r w:rsidRPr="00982245">
        <w:rPr>
          <w:color w:val="000000" w:themeColor="text1"/>
          <w:sz w:val="28"/>
          <w:szCs w:val="28"/>
        </w:rPr>
        <w:t>(10 – 50) фасованного в МКР</w:t>
      </w:r>
      <w:r w:rsidRPr="00982245">
        <w:rPr>
          <w:snapToGrid w:val="0"/>
          <w:color w:val="000000" w:themeColor="text1"/>
          <w:sz w:val="28"/>
          <w:szCs w:val="28"/>
        </w:rPr>
        <w:t>.</w:t>
      </w:r>
    </w:p>
    <w:p w14:paraId="5B129F16"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Расчетный объем натурального топлива при тепловой эквиваленте – 0,77 (уголь каменный ССр 0-200 (300) мм) составит – 71 275,98 т.</w:t>
      </w:r>
    </w:p>
    <w:p w14:paraId="746DFD49"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Расчетный объем натурального топлива при тепловом эквиваленте – 0,69 (уголь бурый </w:t>
      </w:r>
      <w:r w:rsidRPr="00982245">
        <w:rPr>
          <w:snapToGrid w:val="0"/>
          <w:color w:val="000000" w:themeColor="text1"/>
          <w:sz w:val="28"/>
          <w:szCs w:val="28"/>
        </w:rPr>
        <w:t xml:space="preserve">3БОМ </w:t>
      </w:r>
      <w:r w:rsidRPr="00982245">
        <w:rPr>
          <w:color w:val="000000" w:themeColor="text1"/>
          <w:sz w:val="28"/>
          <w:szCs w:val="28"/>
        </w:rPr>
        <w:t>(10 – 50) фасованного в МКР</w:t>
      </w:r>
      <w:r w:rsidRPr="00982245">
        <w:rPr>
          <w:snapToGrid w:val="0"/>
          <w:color w:val="000000" w:themeColor="text1"/>
          <w:sz w:val="28"/>
          <w:szCs w:val="28"/>
        </w:rPr>
        <w:t xml:space="preserve">) </w:t>
      </w:r>
      <w:r w:rsidRPr="00982245">
        <w:rPr>
          <w:snapToGrid w:val="0"/>
          <w:sz w:val="28"/>
          <w:szCs w:val="28"/>
        </w:rPr>
        <w:t>составит – 49,37 т.</w:t>
      </w:r>
    </w:p>
    <w:p w14:paraId="3A9AD8C0" w14:textId="77777777" w:rsidR="00982245" w:rsidRPr="00982245" w:rsidRDefault="00982245" w:rsidP="00982245">
      <w:pPr>
        <w:ind w:firstLine="709"/>
        <w:jc w:val="both"/>
        <w:rPr>
          <w:color w:val="000000" w:themeColor="text1"/>
          <w:sz w:val="28"/>
          <w:szCs w:val="28"/>
        </w:rPr>
      </w:pPr>
      <w:r w:rsidRPr="00982245">
        <w:rPr>
          <w:snapToGrid w:val="0"/>
          <w:color w:val="000000"/>
          <w:sz w:val="28"/>
          <w:szCs w:val="28"/>
        </w:rPr>
        <w:t xml:space="preserve">В расчетах цены угля марки ССр </w:t>
      </w:r>
      <w:r w:rsidRPr="00982245">
        <w:rPr>
          <w:snapToGrid w:val="0"/>
          <w:sz w:val="28"/>
          <w:szCs w:val="28"/>
        </w:rPr>
        <w:t xml:space="preserve">0-200 (300) мм </w:t>
      </w:r>
      <w:r w:rsidRPr="00982245">
        <w:rPr>
          <w:snapToGrid w:val="0"/>
          <w:color w:val="000000"/>
          <w:sz w:val="28"/>
          <w:szCs w:val="28"/>
        </w:rPr>
        <w:t xml:space="preserve">на 2025 год рассчитана экспертами в соответствии с п.28 Основ </w:t>
      </w:r>
      <w:r w:rsidRPr="00982245">
        <w:rPr>
          <w:color w:val="000000" w:themeColor="text1"/>
          <w:sz w:val="28"/>
          <w:szCs w:val="28"/>
        </w:rPr>
        <w:t>ценообразования исходя из цен, установленных в договорах, заключенных в результате проведения торгов на 2025 год с АО ХК «СДС-Уголь» н</w:t>
      </w:r>
      <w:r w:rsidRPr="00982245">
        <w:rPr>
          <w:snapToGrid w:val="0"/>
          <w:color w:val="000000"/>
          <w:sz w:val="28"/>
          <w:szCs w:val="28"/>
        </w:rPr>
        <w:t xml:space="preserve">а основании протокола № 3/ОК-6943 </w:t>
      </w:r>
      <w:r w:rsidRPr="00982245">
        <w:rPr>
          <w:snapToGrid w:val="0"/>
          <w:color w:val="000000"/>
          <w:sz w:val="28"/>
          <w:szCs w:val="28"/>
        </w:rPr>
        <w:br/>
        <w:t>от 09.12.2024 подведения итогов открытого конкурса номер закупки 32414200933).</w:t>
      </w:r>
    </w:p>
    <w:p w14:paraId="617A01B5"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Цена угля марки ССр </w:t>
      </w:r>
      <w:r w:rsidRPr="00982245">
        <w:rPr>
          <w:snapToGrid w:val="0"/>
          <w:sz w:val="28"/>
          <w:szCs w:val="28"/>
        </w:rPr>
        <w:t xml:space="preserve">0-200 (300) мм </w:t>
      </w:r>
      <w:r w:rsidRPr="00982245">
        <w:rPr>
          <w:snapToGrid w:val="0"/>
          <w:color w:val="000000"/>
          <w:sz w:val="28"/>
          <w:szCs w:val="28"/>
        </w:rPr>
        <w:t>принимается в размере 2 200,21 руб./т. без НДС</w:t>
      </w:r>
    </w:p>
    <w:p w14:paraId="20A0734B"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Расходы на покупку угля марки ССр </w:t>
      </w:r>
      <w:bookmarkStart w:id="184" w:name="_Hlk185856089"/>
      <w:r w:rsidRPr="00982245">
        <w:rPr>
          <w:snapToGrid w:val="0"/>
          <w:sz w:val="28"/>
          <w:szCs w:val="28"/>
        </w:rPr>
        <w:t>0-200 (300) мм</w:t>
      </w:r>
      <w:r w:rsidRPr="00982245">
        <w:rPr>
          <w:snapToGrid w:val="0"/>
          <w:color w:val="000000"/>
          <w:sz w:val="28"/>
          <w:szCs w:val="28"/>
        </w:rPr>
        <w:t xml:space="preserve"> </w:t>
      </w:r>
      <w:bookmarkEnd w:id="184"/>
      <w:r w:rsidRPr="00982245">
        <w:rPr>
          <w:snapToGrid w:val="0"/>
          <w:color w:val="000000"/>
          <w:sz w:val="28"/>
          <w:szCs w:val="28"/>
        </w:rPr>
        <w:t>принимаются в сумме 156 822,01 тыс. руб. = (71 275,98 т.*2 200,21 руб./т.)/1000</w:t>
      </w:r>
    </w:p>
    <w:p w14:paraId="4673C55C" w14:textId="77777777" w:rsidR="00982245" w:rsidRPr="00982245" w:rsidRDefault="00982245" w:rsidP="00982245">
      <w:pPr>
        <w:ind w:firstLine="709"/>
        <w:jc w:val="both"/>
        <w:rPr>
          <w:color w:val="000000" w:themeColor="text1"/>
          <w:sz w:val="28"/>
          <w:szCs w:val="28"/>
        </w:rPr>
      </w:pPr>
      <w:r w:rsidRPr="00982245">
        <w:rPr>
          <w:color w:val="000000" w:themeColor="text1"/>
          <w:sz w:val="28"/>
          <w:szCs w:val="28"/>
        </w:rPr>
        <w:t xml:space="preserve">Цена угля марки 3БОМ (10 – 50) фасованного в МКР на 2025 год принята экспертом в соответствии с пп. б) п. 28 Основ ценообразования, исходя из заключенного с помощью торгов договора на 2025 год с </w:t>
      </w:r>
      <w:r w:rsidRPr="00982245">
        <w:rPr>
          <w:color w:val="000000" w:themeColor="text1"/>
          <w:sz w:val="28"/>
          <w:szCs w:val="28"/>
        </w:rPr>
        <w:br/>
        <w:t>ООО «Сибуголь» в размере 3 000,00 руб./т. без НДС.</w:t>
      </w:r>
    </w:p>
    <w:p w14:paraId="62672E57"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Таким образом, затраты на покупку угля марки 3БОМ (10-50) составят в сумме 148,12 тыс. руб. (49,37 т. * 3 000,00 руб./т.)/1000.</w:t>
      </w:r>
    </w:p>
    <w:p w14:paraId="2B69AA3B" w14:textId="77777777" w:rsidR="00982245" w:rsidRPr="00982245" w:rsidRDefault="00982245" w:rsidP="00982245">
      <w:pPr>
        <w:widowControl w:val="0"/>
        <w:tabs>
          <w:tab w:val="left" w:pos="1890"/>
        </w:tabs>
        <w:ind w:right="-2" w:firstLine="709"/>
        <w:jc w:val="both"/>
        <w:rPr>
          <w:snapToGrid w:val="0"/>
          <w:color w:val="000000" w:themeColor="text1"/>
          <w:sz w:val="28"/>
          <w:szCs w:val="28"/>
        </w:rPr>
      </w:pPr>
      <w:r w:rsidRPr="00982245">
        <w:rPr>
          <w:snapToGrid w:val="0"/>
          <w:color w:val="000000" w:themeColor="text1"/>
          <w:sz w:val="28"/>
          <w:szCs w:val="28"/>
        </w:rPr>
        <w:t xml:space="preserve">Цена доставки угля марки «ССр </w:t>
      </w:r>
      <w:r w:rsidRPr="00982245">
        <w:rPr>
          <w:snapToGrid w:val="0"/>
          <w:sz w:val="28"/>
          <w:szCs w:val="28"/>
        </w:rPr>
        <w:t>0-200 (300) мм</w:t>
      </w:r>
      <w:r w:rsidRPr="00982245">
        <w:rPr>
          <w:snapToGrid w:val="0"/>
          <w:color w:val="000000" w:themeColor="text1"/>
          <w:sz w:val="28"/>
          <w:szCs w:val="28"/>
        </w:rPr>
        <w:t>» на 2025 год, от склада поставщика до складов котельных, рассчитана экспертом в соответствии с пп. в) пунктом 28 Основ ценообразования, исходя из заключенного с помощью торгов договора на 2024 год с ООО АВТОЛИДЕР № 11225-С-МТС от 29.12.2023 (закупка № 32313052382 на сайте https://zakupki.gov.ru/), с ИЦП по транспорт с исключением трубопроводного транспорта Минэкономразвития РФ от 30.09.2024 на 2025 = 1,043.</w:t>
      </w:r>
    </w:p>
    <w:p w14:paraId="0FB45F1F" w14:textId="77777777" w:rsidR="00982245" w:rsidRPr="00982245" w:rsidRDefault="00982245" w:rsidP="00982245">
      <w:pPr>
        <w:widowControl w:val="0"/>
        <w:tabs>
          <w:tab w:val="left" w:pos="1890"/>
        </w:tabs>
        <w:ind w:right="-2" w:firstLine="709"/>
        <w:jc w:val="both"/>
        <w:rPr>
          <w:snapToGrid w:val="0"/>
          <w:color w:val="000000" w:themeColor="text1"/>
          <w:sz w:val="28"/>
          <w:szCs w:val="28"/>
        </w:rPr>
      </w:pPr>
      <w:r w:rsidRPr="00982245">
        <w:rPr>
          <w:snapToGrid w:val="0"/>
          <w:color w:val="000000" w:themeColor="text1"/>
          <w:sz w:val="28"/>
          <w:szCs w:val="28"/>
        </w:rPr>
        <w:t xml:space="preserve">Цена перевозки угля марки «ССр </w:t>
      </w:r>
      <w:r w:rsidRPr="00982245">
        <w:rPr>
          <w:snapToGrid w:val="0"/>
          <w:sz w:val="28"/>
          <w:szCs w:val="28"/>
        </w:rPr>
        <w:t>0-200 (300) мм</w:t>
      </w:r>
      <w:r w:rsidRPr="00982245">
        <w:rPr>
          <w:snapToGrid w:val="0"/>
          <w:color w:val="000000" w:themeColor="text1"/>
          <w:sz w:val="28"/>
          <w:szCs w:val="28"/>
        </w:rPr>
        <w:t>» на 2025 год принимается в размере 286,83 руб./т (без НДС).</w:t>
      </w:r>
    </w:p>
    <w:p w14:paraId="15B1D8E5" w14:textId="77777777" w:rsidR="00982245" w:rsidRPr="00982245" w:rsidRDefault="00982245" w:rsidP="00982245">
      <w:pPr>
        <w:widowControl w:val="0"/>
        <w:tabs>
          <w:tab w:val="left" w:pos="1890"/>
        </w:tabs>
        <w:ind w:right="-2" w:firstLine="709"/>
        <w:jc w:val="both"/>
        <w:rPr>
          <w:snapToGrid w:val="0"/>
          <w:color w:val="000000" w:themeColor="text1"/>
          <w:sz w:val="28"/>
          <w:szCs w:val="28"/>
        </w:rPr>
      </w:pPr>
      <w:r w:rsidRPr="00982245">
        <w:rPr>
          <w:snapToGrid w:val="0"/>
          <w:color w:val="000000" w:themeColor="text1"/>
          <w:sz w:val="28"/>
          <w:szCs w:val="28"/>
        </w:rPr>
        <w:t xml:space="preserve">286,83 руб./т = 275,00 руб./т (без НДС) * 1,043 (ИЦП). </w:t>
      </w:r>
    </w:p>
    <w:p w14:paraId="62DA783F" w14:textId="77777777" w:rsidR="00982245" w:rsidRPr="00982245" w:rsidRDefault="00982245" w:rsidP="00982245">
      <w:pPr>
        <w:widowControl w:val="0"/>
        <w:tabs>
          <w:tab w:val="left" w:pos="1890"/>
        </w:tabs>
        <w:ind w:right="-2" w:firstLine="709"/>
        <w:jc w:val="both"/>
        <w:rPr>
          <w:snapToGrid w:val="0"/>
          <w:color w:val="000000" w:themeColor="text1"/>
          <w:sz w:val="28"/>
          <w:szCs w:val="28"/>
        </w:rPr>
      </w:pPr>
      <w:r w:rsidRPr="00982245">
        <w:rPr>
          <w:snapToGrid w:val="0"/>
          <w:color w:val="000000" w:themeColor="text1"/>
          <w:sz w:val="28"/>
          <w:szCs w:val="28"/>
        </w:rPr>
        <w:t xml:space="preserve">Таким образом, расходы на доставку угля марки «ССр </w:t>
      </w:r>
      <w:r w:rsidRPr="00982245">
        <w:rPr>
          <w:snapToGrid w:val="0"/>
          <w:sz w:val="28"/>
          <w:szCs w:val="28"/>
        </w:rPr>
        <w:t>0-200 (300) мм</w:t>
      </w:r>
      <w:r w:rsidRPr="00982245">
        <w:rPr>
          <w:snapToGrid w:val="0"/>
          <w:color w:val="000000" w:themeColor="text1"/>
          <w:sz w:val="28"/>
          <w:szCs w:val="28"/>
        </w:rPr>
        <w:t>» принимаются в сумме 20 443,73 тыс. руб. = (71 275,98 т. * 286,83 руб./т.) / 1000.</w:t>
      </w:r>
    </w:p>
    <w:p w14:paraId="7243E56C" w14:textId="77777777" w:rsidR="00982245" w:rsidRPr="00982245" w:rsidRDefault="00982245" w:rsidP="00982245">
      <w:pPr>
        <w:tabs>
          <w:tab w:val="left" w:pos="1890"/>
        </w:tabs>
        <w:ind w:firstLine="709"/>
        <w:jc w:val="both"/>
        <w:rPr>
          <w:color w:val="000000"/>
          <w:sz w:val="28"/>
          <w:szCs w:val="28"/>
        </w:rPr>
      </w:pPr>
      <w:r w:rsidRPr="00982245">
        <w:rPr>
          <w:color w:val="000000"/>
          <w:sz w:val="28"/>
          <w:szCs w:val="28"/>
        </w:rPr>
        <w:t>Затраты по транспортировке до малых котельных, предусмотрены договором технического обслуживания с ООО «БКС», поэтому в данной статье не учитываются.</w:t>
      </w:r>
    </w:p>
    <w:p w14:paraId="31C54696"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Цена доставки натурального топлива марки угля 3БОМ (10-50) составит 1 763,97 руб./т. без НДС, согласно договору № 313-11/22 от 14.11.2023 от склада продавца до склада пгт. Верх-Чебула, ул. Октябрьская 35а, с ИЦП по транспорту </w:t>
      </w:r>
      <w:r w:rsidRPr="00982245">
        <w:rPr>
          <w:snapToGrid w:val="0"/>
          <w:color w:val="000000" w:themeColor="text1"/>
          <w:sz w:val="28"/>
          <w:szCs w:val="28"/>
        </w:rPr>
        <w:t xml:space="preserve">с исключением трубопроводного транспорта </w:t>
      </w:r>
      <w:r w:rsidRPr="00982245">
        <w:rPr>
          <w:snapToGrid w:val="0"/>
          <w:color w:val="000000"/>
          <w:sz w:val="28"/>
          <w:szCs w:val="28"/>
        </w:rPr>
        <w:t xml:space="preserve">Минэкономразвития РФ от 30.09.2024 на 2024 год – 123,0 % и на 2025 – 104,3 %. </w:t>
      </w:r>
    </w:p>
    <w:p w14:paraId="7831C720"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Цена перевозки угля марки </w:t>
      </w:r>
      <w:bookmarkStart w:id="185" w:name="_Hlk184803406"/>
      <w:r w:rsidRPr="00982245">
        <w:rPr>
          <w:snapToGrid w:val="0"/>
          <w:color w:val="000000"/>
          <w:sz w:val="28"/>
          <w:szCs w:val="28"/>
        </w:rPr>
        <w:t xml:space="preserve">3БОМ (10-50) </w:t>
      </w:r>
      <w:bookmarkEnd w:id="185"/>
      <w:r w:rsidRPr="00982245">
        <w:rPr>
          <w:snapToGrid w:val="0"/>
          <w:color w:val="000000"/>
          <w:sz w:val="28"/>
          <w:szCs w:val="28"/>
        </w:rPr>
        <w:t>на 2025 год принимается в размере 1 763,97 руб./т (без НДС) = 1 375 руб./т (без НДС) * 1,23*1,043 (ИЦП).</w:t>
      </w:r>
    </w:p>
    <w:p w14:paraId="28B10047"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lastRenderedPageBreak/>
        <w:t>Расходы на доставку угля марки 3БОМ (10-50) принимаются экспертами в размере 87,09 тыс. руб. = (49,37 т.* 1 763,97 руб. т.)/1000</w:t>
      </w:r>
    </w:p>
    <w:p w14:paraId="29645BC4"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Скорректированные расходы по статье </w:t>
      </w:r>
      <w:bookmarkStart w:id="186" w:name="_Hlk148015686"/>
      <w:r w:rsidRPr="00982245">
        <w:rPr>
          <w:snapToGrid w:val="0"/>
          <w:sz w:val="28"/>
          <w:szCs w:val="28"/>
        </w:rPr>
        <w:t xml:space="preserve">затрат на топливо </w:t>
      </w:r>
      <w:r w:rsidRPr="00982245">
        <w:rPr>
          <w:color w:val="000000"/>
          <w:sz w:val="28"/>
          <w:szCs w:val="28"/>
        </w:rPr>
        <w:t>с учетом перевозки, по мнению экспертов</w:t>
      </w:r>
      <w:bookmarkEnd w:id="186"/>
      <w:r w:rsidRPr="00982245">
        <w:rPr>
          <w:snapToGrid w:val="0"/>
          <w:sz w:val="28"/>
          <w:szCs w:val="28"/>
        </w:rPr>
        <w:t xml:space="preserve"> на 2025 год (по концессионному соглашению) составят 177 265,74 тыс. руб., в том числе, стоимость натурального топлива – 156 822,01 тыс. руб., стоимость расходов по транспортировке до центральных складов– 20 443,73 тыс. руб. </w:t>
      </w:r>
    </w:p>
    <w:p w14:paraId="0A213BFB"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Скорректированные расходы по статье затрат на топливо </w:t>
      </w:r>
      <w:r w:rsidRPr="00982245">
        <w:rPr>
          <w:color w:val="000000"/>
          <w:sz w:val="28"/>
          <w:szCs w:val="28"/>
        </w:rPr>
        <w:t>с учетом перевозки, по мнению экспертов</w:t>
      </w:r>
      <w:r w:rsidRPr="00982245">
        <w:rPr>
          <w:snapToGrid w:val="0"/>
          <w:sz w:val="28"/>
          <w:szCs w:val="28"/>
        </w:rPr>
        <w:t xml:space="preserve"> на 2025 год (по договору аренды) составят 235,21 тыс. руб., в том числе, стоимость натурального топлива – 148,12 тыс. руб., стоимость расходов по транспортировке – 87,09 тыс. руб. </w:t>
      </w:r>
    </w:p>
    <w:p w14:paraId="3806D47D" w14:textId="77777777" w:rsidR="00982245" w:rsidRPr="00982245" w:rsidRDefault="00982245" w:rsidP="00982245">
      <w:pPr>
        <w:widowControl w:val="0"/>
        <w:tabs>
          <w:tab w:val="left" w:pos="1890"/>
        </w:tabs>
        <w:ind w:firstLine="709"/>
        <w:jc w:val="both"/>
        <w:rPr>
          <w:snapToGrid w:val="0"/>
          <w:sz w:val="28"/>
          <w:szCs w:val="28"/>
        </w:rPr>
      </w:pPr>
      <w:r w:rsidRPr="00982245">
        <w:rPr>
          <w:snapToGrid w:val="0"/>
          <w:sz w:val="28"/>
          <w:szCs w:val="28"/>
        </w:rPr>
        <w:t xml:space="preserve">Корректировка общих плановых расходов на топливо с учетом транспортировки на 2025 год, относительно предложений предприятия, составит 1 807,71 тыс. руб. в сторону снижения в т.ч., </w:t>
      </w:r>
    </w:p>
    <w:p w14:paraId="7912A41C" w14:textId="77777777" w:rsidR="00982245" w:rsidRPr="00982245" w:rsidRDefault="00982245" w:rsidP="00982245">
      <w:pPr>
        <w:widowControl w:val="0"/>
        <w:tabs>
          <w:tab w:val="left" w:pos="1890"/>
        </w:tabs>
        <w:ind w:firstLine="709"/>
        <w:jc w:val="both"/>
        <w:rPr>
          <w:snapToGrid w:val="0"/>
          <w:sz w:val="28"/>
          <w:szCs w:val="28"/>
        </w:rPr>
      </w:pPr>
      <w:r w:rsidRPr="00982245">
        <w:rPr>
          <w:snapToGrid w:val="0"/>
          <w:sz w:val="28"/>
          <w:szCs w:val="28"/>
        </w:rPr>
        <w:t>- в рамках концессионного соглашения на сумму 1 794,84 тыс. руб.</w:t>
      </w:r>
    </w:p>
    <w:p w14:paraId="5B2ECB2B" w14:textId="77777777" w:rsidR="00982245" w:rsidRPr="00982245" w:rsidRDefault="00982245" w:rsidP="00982245">
      <w:pPr>
        <w:widowControl w:val="0"/>
        <w:tabs>
          <w:tab w:val="left" w:pos="1890"/>
        </w:tabs>
        <w:ind w:firstLine="709"/>
        <w:jc w:val="both"/>
        <w:rPr>
          <w:snapToGrid w:val="0"/>
          <w:sz w:val="28"/>
          <w:szCs w:val="28"/>
        </w:rPr>
      </w:pPr>
      <w:r w:rsidRPr="00982245">
        <w:rPr>
          <w:snapToGrid w:val="0"/>
          <w:sz w:val="28"/>
          <w:szCs w:val="28"/>
        </w:rPr>
        <w:t>- по договору аренды на сумму 12,87 тыс. руб.</w:t>
      </w:r>
    </w:p>
    <w:p w14:paraId="2D351A59" w14:textId="77777777" w:rsidR="00982245" w:rsidRPr="00982245" w:rsidRDefault="00982245" w:rsidP="00982245">
      <w:pPr>
        <w:widowControl w:val="0"/>
        <w:tabs>
          <w:tab w:val="left" w:pos="1890"/>
        </w:tabs>
        <w:ind w:firstLine="709"/>
        <w:jc w:val="both"/>
        <w:rPr>
          <w:snapToGrid w:val="0"/>
          <w:sz w:val="28"/>
          <w:szCs w:val="28"/>
        </w:rPr>
      </w:pPr>
    </w:p>
    <w:p w14:paraId="6940871F" w14:textId="77777777" w:rsidR="00982245" w:rsidRPr="00982245" w:rsidRDefault="00982245" w:rsidP="00982245">
      <w:pPr>
        <w:keepNext/>
        <w:keepLines/>
        <w:jc w:val="center"/>
        <w:outlineLvl w:val="1"/>
        <w:rPr>
          <w:rFonts w:eastAsia="Calibri"/>
          <w:b/>
          <w:sz w:val="28"/>
          <w:szCs w:val="28"/>
          <w:lang w:eastAsia="en-US"/>
        </w:rPr>
      </w:pPr>
      <w:r w:rsidRPr="00982245">
        <w:rPr>
          <w:rFonts w:eastAsia="Calibri"/>
          <w:b/>
          <w:sz w:val="28"/>
          <w:szCs w:val="28"/>
          <w:lang w:eastAsia="en-US"/>
        </w:rPr>
        <w:t>8.2. Расходы на электрическую энергию</w:t>
      </w:r>
      <w:bookmarkEnd w:id="182"/>
      <w:bookmarkEnd w:id="183"/>
    </w:p>
    <w:p w14:paraId="6B8C9257" w14:textId="77777777" w:rsidR="00982245" w:rsidRPr="00982245" w:rsidRDefault="00982245" w:rsidP="00982245">
      <w:pPr>
        <w:tabs>
          <w:tab w:val="left" w:pos="1890"/>
        </w:tabs>
        <w:jc w:val="both"/>
        <w:rPr>
          <w:snapToGrid w:val="0"/>
          <w:sz w:val="28"/>
          <w:szCs w:val="28"/>
        </w:rPr>
      </w:pPr>
    </w:p>
    <w:p w14:paraId="0AD70AE5"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Предприятием заявлены расходы по статье на уровне 111 189,46 тыс. руб. при общем объеме потребления электроэнергии 17 144,40 тыс. кВт*ч. из них:</w:t>
      </w:r>
    </w:p>
    <w:p w14:paraId="76C9AD42"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в рамках концессионного соглашения на уровне 111 039,02 тыс. руб. при объеме 17 121,20 тыс. кВт*ч;</w:t>
      </w:r>
    </w:p>
    <w:p w14:paraId="3208B46A"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в рамках договора на аренду на уровне 150,44 тыс. руб. при объеме 23,20 тыс. кВт*ч.</w:t>
      </w:r>
    </w:p>
    <w:p w14:paraId="12FE0EAB"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В соответствии с п. 34 Методическими указаниями произведена корректировка объема потребления электроэнергии пропорционально изменению полезного отпуска тепловой энергии.</w:t>
      </w:r>
    </w:p>
    <w:p w14:paraId="37856687"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Объем потребления электроэнергии (по концессионному соглашению) составил 17 115,26 тыс. кВт*ч. </w:t>
      </w:r>
    </w:p>
    <w:p w14:paraId="13BB098F"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Объем потребления электроэнергии (в рамках договора аренды) составил 23,17 тыс. кВт*ч. </w:t>
      </w:r>
    </w:p>
    <w:p w14:paraId="096A757D"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В обоснование предприятие предоставило следующие документы:</w:t>
      </w:r>
    </w:p>
    <w:p w14:paraId="5429FB46" w14:textId="77777777" w:rsidR="00982245" w:rsidRPr="00982245" w:rsidRDefault="00982245" w:rsidP="00982245">
      <w:pPr>
        <w:ind w:firstLine="709"/>
        <w:jc w:val="both"/>
        <w:rPr>
          <w:snapToGrid w:val="0"/>
          <w:sz w:val="28"/>
          <w:szCs w:val="28"/>
        </w:rPr>
      </w:pPr>
      <w:r w:rsidRPr="00982245">
        <w:rPr>
          <w:snapToGrid w:val="0"/>
          <w:sz w:val="28"/>
          <w:szCs w:val="28"/>
        </w:rPr>
        <w:t>- договор от 01.12.2022 № 299546 (№ 546 с от 22.03.2016), заключенный между ОАО «СКЭК» и ПАО «Кузбассэнергосбыт» действующий до 31.12.2016 с последующей пролонгацией.;</w:t>
      </w:r>
    </w:p>
    <w:p w14:paraId="6999957A"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дополнительное соглашение б/н от 24.08.2023;</w:t>
      </w:r>
    </w:p>
    <w:p w14:paraId="44085C7C"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универсальные передаточные документы на покупную электрическую энергию (мощность) (за период с.01.01.2023 по 31.12.2023);</w:t>
      </w:r>
    </w:p>
    <w:p w14:paraId="0FD0E1DC"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аналитический отчет по счету 20.26 «Основное производство», и 20.45 «Расчеты с поставщиками и подрядчиками» за 2023 год.</w:t>
      </w:r>
    </w:p>
    <w:p w14:paraId="5B755C1C"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Общий объем потребления электроэнергии по мнению экспертов составил 17 138,43 тыс. кВт*ч.</w:t>
      </w:r>
    </w:p>
    <w:p w14:paraId="405B77F0" w14:textId="77777777" w:rsidR="00982245" w:rsidRPr="00982245" w:rsidRDefault="00982245" w:rsidP="00982245">
      <w:pPr>
        <w:ind w:firstLine="709"/>
        <w:jc w:val="both"/>
        <w:rPr>
          <w:color w:val="000000" w:themeColor="text1"/>
          <w:sz w:val="28"/>
          <w:szCs w:val="28"/>
        </w:rPr>
      </w:pPr>
      <w:r w:rsidRPr="00982245">
        <w:rPr>
          <w:color w:val="000000" w:themeColor="text1"/>
          <w:sz w:val="28"/>
          <w:szCs w:val="28"/>
        </w:rPr>
        <w:t xml:space="preserve">При определении плановой цены поставки электроэнергии на 2025 год эксперты руководствовались пп. в) п. 28 Основ ценообразования. </w:t>
      </w:r>
    </w:p>
    <w:p w14:paraId="1014FCE5" w14:textId="77777777" w:rsidR="00982245" w:rsidRPr="00982245" w:rsidRDefault="00982245" w:rsidP="00982245">
      <w:pPr>
        <w:ind w:firstLine="709"/>
        <w:jc w:val="both"/>
        <w:rPr>
          <w:snapToGrid w:val="0"/>
          <w:color w:val="000000" w:themeColor="text1"/>
          <w:sz w:val="28"/>
          <w:szCs w:val="28"/>
        </w:rPr>
      </w:pPr>
      <w:r w:rsidRPr="00982245">
        <w:rPr>
          <w:color w:val="000000" w:themeColor="text1"/>
          <w:sz w:val="28"/>
          <w:szCs w:val="28"/>
        </w:rPr>
        <w:lastRenderedPageBreak/>
        <w:t>Цена электроэнергии на 2025 год определена исходя из фактически сложившейся среднегодовой цены в 2023 году (экспертами использован шаблон BALANCE.CALC.TARIFF.WARM.2023.FACT), с учетом индексов изменения цен по электрической энергии, согласно прогнозу социально-экономического развития Российской Федерации, на плановый 2024 и 2025 годы (105,1 % и 109,8 %).</w:t>
      </w:r>
    </w:p>
    <w:p w14:paraId="10369458" w14:textId="77777777" w:rsidR="00982245" w:rsidRPr="00982245" w:rsidRDefault="00982245" w:rsidP="00982245">
      <w:pPr>
        <w:ind w:firstLine="709"/>
        <w:jc w:val="both"/>
        <w:rPr>
          <w:snapToGrid w:val="0"/>
          <w:sz w:val="28"/>
          <w:szCs w:val="28"/>
        </w:rPr>
      </w:pPr>
      <w:r w:rsidRPr="00982245">
        <w:rPr>
          <w:snapToGrid w:val="0"/>
          <w:sz w:val="28"/>
          <w:szCs w:val="28"/>
        </w:rPr>
        <w:t>Эксперты предлагают принять цену на электрическую энергию на 2025 год в размере 6,48 руб./кВт*ч, = (5,62 руб./кВт*ч * 1,051*1,098). исходя из средней цены сложившейся за 2023 год, с учетом ИЦП на 2024 год – 105,1 %, и на 2025 год 109,8 % (прогноз Минэкономразвития России от 30.09.2024).</w:t>
      </w:r>
    </w:p>
    <w:p w14:paraId="18E59B75" w14:textId="77777777" w:rsidR="00982245" w:rsidRPr="00982245" w:rsidRDefault="00982245" w:rsidP="00982245">
      <w:pPr>
        <w:ind w:firstLine="709"/>
        <w:jc w:val="both"/>
        <w:rPr>
          <w:snapToGrid w:val="0"/>
          <w:sz w:val="28"/>
          <w:szCs w:val="28"/>
        </w:rPr>
      </w:pPr>
      <w:r w:rsidRPr="00982245">
        <w:rPr>
          <w:snapToGrid w:val="0"/>
          <w:sz w:val="28"/>
          <w:szCs w:val="28"/>
        </w:rPr>
        <w:t xml:space="preserve">Расходы по данной статье предлагается принят в размере 110 960,27 тыс. рублей (в рамках концессионного соглашения) и 150,21 тыс. руб. </w:t>
      </w:r>
      <w:r w:rsidRPr="00982245">
        <w:rPr>
          <w:snapToGrid w:val="0"/>
          <w:sz w:val="28"/>
          <w:szCs w:val="28"/>
        </w:rPr>
        <w:br/>
        <w:t>(в рамках договора аренды). Общий итог по данной статье составил 111 110,49 тыс. руб.</w:t>
      </w:r>
    </w:p>
    <w:p w14:paraId="3B89A6C7" w14:textId="77777777" w:rsidR="00982245" w:rsidRPr="00982245" w:rsidRDefault="00982245" w:rsidP="00982245">
      <w:pPr>
        <w:ind w:firstLine="709"/>
        <w:jc w:val="both"/>
        <w:rPr>
          <w:snapToGrid w:val="0"/>
          <w:sz w:val="28"/>
          <w:szCs w:val="28"/>
        </w:rPr>
      </w:pPr>
      <w:r w:rsidRPr="00982245">
        <w:rPr>
          <w:snapToGrid w:val="0"/>
          <w:sz w:val="28"/>
          <w:szCs w:val="28"/>
        </w:rPr>
        <w:t xml:space="preserve">Корректировка плановых расходов по статье на 2025 год, относительно предложений предприятия, составила 78,97 тыс. руб. в сторону снижения. </w:t>
      </w:r>
    </w:p>
    <w:p w14:paraId="2AD000E1" w14:textId="77777777" w:rsidR="00982245" w:rsidRPr="00982245" w:rsidRDefault="00982245" w:rsidP="00982245">
      <w:pPr>
        <w:jc w:val="both"/>
        <w:rPr>
          <w:snapToGrid w:val="0"/>
          <w:sz w:val="28"/>
          <w:szCs w:val="28"/>
        </w:rPr>
      </w:pPr>
    </w:p>
    <w:p w14:paraId="08BE7063" w14:textId="77777777" w:rsidR="00982245" w:rsidRPr="00982245" w:rsidRDefault="00982245" w:rsidP="00982245">
      <w:pPr>
        <w:keepNext/>
        <w:jc w:val="center"/>
        <w:outlineLvl w:val="0"/>
        <w:rPr>
          <w:b/>
          <w:snapToGrid w:val="0"/>
          <w:sz w:val="28"/>
          <w:szCs w:val="28"/>
          <w:lang w:val="x-none" w:eastAsia="x-none"/>
        </w:rPr>
      </w:pPr>
      <w:r w:rsidRPr="00982245">
        <w:rPr>
          <w:b/>
          <w:snapToGrid w:val="0"/>
          <w:sz w:val="28"/>
          <w:szCs w:val="28"/>
          <w:lang w:val="x-none" w:eastAsia="x-none"/>
        </w:rPr>
        <w:t>8.3. Расходы на холодную воду</w:t>
      </w:r>
    </w:p>
    <w:p w14:paraId="0CEA45BB" w14:textId="77777777" w:rsidR="00982245" w:rsidRPr="00982245" w:rsidRDefault="00982245" w:rsidP="00982245">
      <w:pPr>
        <w:ind w:firstLine="709"/>
        <w:jc w:val="both"/>
        <w:rPr>
          <w:snapToGrid w:val="0"/>
          <w:sz w:val="28"/>
          <w:szCs w:val="28"/>
        </w:rPr>
      </w:pPr>
      <w:r w:rsidRPr="00982245">
        <w:rPr>
          <w:snapToGrid w:val="0"/>
          <w:sz w:val="28"/>
          <w:szCs w:val="28"/>
        </w:rPr>
        <w:t>Предприятием заявлены общие расходы по статье всего на уровне 19 307,26 тыс. руб. на объем воды 371,48 тыс. м</w:t>
      </w:r>
      <w:r w:rsidRPr="00982245">
        <w:rPr>
          <w:snapToGrid w:val="0"/>
          <w:sz w:val="28"/>
          <w:szCs w:val="28"/>
          <w:vertAlign w:val="superscript"/>
        </w:rPr>
        <w:t>3</w:t>
      </w:r>
      <w:r w:rsidRPr="00982245">
        <w:rPr>
          <w:snapToGrid w:val="0"/>
          <w:sz w:val="28"/>
          <w:szCs w:val="28"/>
        </w:rPr>
        <w:t>.</w:t>
      </w:r>
      <w:r w:rsidRPr="00982245">
        <w:rPr>
          <w:sz w:val="28"/>
          <w:szCs w:val="28"/>
        </w:rPr>
        <w:t xml:space="preserve"> При средней цене воды в размере 76,85 руб./м</w:t>
      </w:r>
      <w:r w:rsidRPr="00982245">
        <w:rPr>
          <w:sz w:val="28"/>
          <w:szCs w:val="28"/>
          <w:vertAlign w:val="superscript"/>
        </w:rPr>
        <w:t>3</w:t>
      </w:r>
      <w:r w:rsidRPr="00982245">
        <w:rPr>
          <w:sz w:val="28"/>
          <w:szCs w:val="28"/>
        </w:rPr>
        <w:t>.</w:t>
      </w:r>
    </w:p>
    <w:p w14:paraId="1281E084" w14:textId="77777777" w:rsidR="00982245" w:rsidRPr="00982245" w:rsidRDefault="00982245" w:rsidP="00982245">
      <w:pPr>
        <w:ind w:firstLine="709"/>
        <w:jc w:val="both"/>
        <w:rPr>
          <w:snapToGrid w:val="0"/>
          <w:sz w:val="28"/>
          <w:szCs w:val="28"/>
        </w:rPr>
      </w:pPr>
      <w:r w:rsidRPr="00982245">
        <w:rPr>
          <w:snapToGrid w:val="0"/>
          <w:sz w:val="28"/>
          <w:szCs w:val="28"/>
        </w:rPr>
        <w:t>В соответствии с п. 34 Методических указаний произведена корректировка объема воды пропорционально изменению полезного отпуска тепловой энергии.</w:t>
      </w:r>
    </w:p>
    <w:p w14:paraId="1B8EE9AB" w14:textId="77777777" w:rsidR="00982245" w:rsidRPr="00982245" w:rsidRDefault="00982245" w:rsidP="00982245">
      <w:pPr>
        <w:ind w:firstLine="709"/>
        <w:jc w:val="both"/>
        <w:rPr>
          <w:snapToGrid w:val="0"/>
          <w:sz w:val="28"/>
          <w:szCs w:val="28"/>
        </w:rPr>
      </w:pPr>
      <w:r w:rsidRPr="00982245">
        <w:rPr>
          <w:snapToGrid w:val="0"/>
          <w:sz w:val="28"/>
          <w:szCs w:val="28"/>
        </w:rPr>
        <w:t>Всего общий плановый объем холодной воды составил 371,49 тыс. м</w:t>
      </w:r>
      <w:r w:rsidRPr="00982245">
        <w:rPr>
          <w:snapToGrid w:val="0"/>
          <w:sz w:val="28"/>
          <w:szCs w:val="28"/>
          <w:vertAlign w:val="superscript"/>
        </w:rPr>
        <w:t>3</w:t>
      </w:r>
      <w:r w:rsidRPr="00982245">
        <w:rPr>
          <w:snapToGrid w:val="0"/>
          <w:sz w:val="28"/>
          <w:szCs w:val="28"/>
        </w:rPr>
        <w:t xml:space="preserve">. </w:t>
      </w:r>
    </w:p>
    <w:p w14:paraId="54A7040F" w14:textId="77777777" w:rsidR="00982245" w:rsidRPr="00982245" w:rsidRDefault="00982245" w:rsidP="00982245">
      <w:pPr>
        <w:ind w:firstLine="709"/>
        <w:jc w:val="both"/>
        <w:rPr>
          <w:snapToGrid w:val="0"/>
          <w:sz w:val="28"/>
          <w:szCs w:val="28"/>
          <w:vertAlign w:val="superscript"/>
        </w:rPr>
      </w:pPr>
      <w:r w:rsidRPr="00982245">
        <w:rPr>
          <w:sz w:val="28"/>
          <w:szCs w:val="28"/>
        </w:rPr>
        <w:t xml:space="preserve">- в рамках концессионного соглашения – 371,48 </w:t>
      </w:r>
      <w:r w:rsidRPr="00982245">
        <w:rPr>
          <w:snapToGrid w:val="0"/>
          <w:sz w:val="28"/>
          <w:szCs w:val="28"/>
        </w:rPr>
        <w:t>тыс. м</w:t>
      </w:r>
      <w:r w:rsidRPr="00982245">
        <w:rPr>
          <w:snapToGrid w:val="0"/>
          <w:sz w:val="28"/>
          <w:szCs w:val="28"/>
          <w:vertAlign w:val="superscript"/>
        </w:rPr>
        <w:t>3</w:t>
      </w:r>
    </w:p>
    <w:p w14:paraId="2653A378" w14:textId="77777777" w:rsidR="00982245" w:rsidRPr="00982245" w:rsidRDefault="00982245" w:rsidP="00982245">
      <w:pPr>
        <w:ind w:firstLine="709"/>
        <w:jc w:val="both"/>
        <w:rPr>
          <w:snapToGrid w:val="0"/>
          <w:sz w:val="28"/>
          <w:szCs w:val="28"/>
          <w:vertAlign w:val="superscript"/>
        </w:rPr>
      </w:pPr>
      <w:r w:rsidRPr="00982245">
        <w:rPr>
          <w:sz w:val="28"/>
          <w:szCs w:val="28"/>
        </w:rPr>
        <w:t>- по договору аренды – 0,0039 тыс.</w:t>
      </w:r>
      <w:r w:rsidRPr="00982245">
        <w:rPr>
          <w:snapToGrid w:val="0"/>
          <w:sz w:val="28"/>
          <w:szCs w:val="28"/>
        </w:rPr>
        <w:t xml:space="preserve"> м</w:t>
      </w:r>
      <w:r w:rsidRPr="00982245">
        <w:rPr>
          <w:snapToGrid w:val="0"/>
          <w:sz w:val="28"/>
          <w:szCs w:val="28"/>
          <w:vertAlign w:val="superscript"/>
        </w:rPr>
        <w:t>3</w:t>
      </w:r>
    </w:p>
    <w:p w14:paraId="71B2FB46" w14:textId="77777777" w:rsidR="00982245" w:rsidRPr="00982245" w:rsidRDefault="00982245" w:rsidP="00982245">
      <w:pPr>
        <w:ind w:firstLine="709"/>
        <w:jc w:val="both"/>
        <w:rPr>
          <w:sz w:val="28"/>
          <w:szCs w:val="28"/>
        </w:rPr>
      </w:pPr>
      <w:r w:rsidRPr="00982245">
        <w:rPr>
          <w:sz w:val="28"/>
          <w:szCs w:val="28"/>
        </w:rPr>
        <w:t>Цена холодной воды в целях обеспечения водоснабжения, принята экспертами на 2025 год согласно Постановлению РЭК от 20.12.2023 № 726 «Об утверждении производственной программы в сфере холодного водоснабжения питьевой водой, технической водой , водоотведения и об установлении тарифов на питьевую воду, техническую воду, водоотведение ОАО «СКЭК» (Березовский городской округ), где цена питьевой воды равна 68,92 руб./</w:t>
      </w:r>
      <w:r w:rsidRPr="00982245">
        <w:rPr>
          <w:szCs w:val="20"/>
        </w:rPr>
        <w:t xml:space="preserve"> </w:t>
      </w:r>
      <w:r w:rsidRPr="00982245">
        <w:rPr>
          <w:snapToGrid w:val="0"/>
          <w:sz w:val="28"/>
          <w:szCs w:val="28"/>
        </w:rPr>
        <w:t>м</w:t>
      </w:r>
      <w:r w:rsidRPr="00982245">
        <w:rPr>
          <w:snapToGrid w:val="0"/>
          <w:sz w:val="28"/>
          <w:szCs w:val="28"/>
          <w:vertAlign w:val="superscript"/>
        </w:rPr>
        <w:t xml:space="preserve">3 </w:t>
      </w:r>
      <w:r w:rsidRPr="00982245">
        <w:rPr>
          <w:sz w:val="28"/>
          <w:szCs w:val="28"/>
        </w:rPr>
        <w:t xml:space="preserve">с 01.01.2025 и 87,72 руб./ </w:t>
      </w:r>
      <w:r w:rsidRPr="00982245">
        <w:rPr>
          <w:snapToGrid w:val="0"/>
          <w:sz w:val="28"/>
          <w:szCs w:val="28"/>
        </w:rPr>
        <w:t>м</w:t>
      </w:r>
      <w:r w:rsidRPr="00982245">
        <w:rPr>
          <w:snapToGrid w:val="0"/>
          <w:sz w:val="28"/>
          <w:szCs w:val="28"/>
          <w:vertAlign w:val="superscript"/>
        </w:rPr>
        <w:t xml:space="preserve">3 </w:t>
      </w:r>
      <w:r w:rsidRPr="00982245">
        <w:rPr>
          <w:sz w:val="28"/>
          <w:szCs w:val="28"/>
        </w:rPr>
        <w:t>с 01.07.2025</w:t>
      </w:r>
      <w:bookmarkStart w:id="187" w:name="_Hlk56499397"/>
      <w:r w:rsidRPr="00982245">
        <w:rPr>
          <w:sz w:val="28"/>
          <w:szCs w:val="28"/>
        </w:rPr>
        <w:t>.</w:t>
      </w:r>
    </w:p>
    <w:bookmarkEnd w:id="187"/>
    <w:p w14:paraId="7A5E8D9C" w14:textId="77777777" w:rsidR="00982245" w:rsidRPr="00982245" w:rsidRDefault="00982245" w:rsidP="00982245">
      <w:pPr>
        <w:tabs>
          <w:tab w:val="left" w:pos="1890"/>
        </w:tabs>
        <w:ind w:firstLine="709"/>
        <w:jc w:val="both"/>
        <w:rPr>
          <w:sz w:val="28"/>
          <w:szCs w:val="28"/>
        </w:rPr>
      </w:pPr>
      <w:r w:rsidRPr="00982245">
        <w:rPr>
          <w:color w:val="000000" w:themeColor="text1"/>
          <w:sz w:val="28"/>
          <w:szCs w:val="28"/>
        </w:rPr>
        <w:t>Среднегодовая стоимость холодной воды принята в размере</w:t>
      </w:r>
      <w:r w:rsidRPr="00982245">
        <w:rPr>
          <w:color w:val="000000" w:themeColor="text1"/>
          <w:szCs w:val="20"/>
        </w:rPr>
        <w:t xml:space="preserve"> </w:t>
      </w:r>
      <w:r w:rsidRPr="00982245">
        <w:rPr>
          <w:sz w:val="28"/>
          <w:szCs w:val="28"/>
        </w:rPr>
        <w:t>77,19 руб./м</w:t>
      </w:r>
      <w:r w:rsidRPr="00982245">
        <w:rPr>
          <w:sz w:val="28"/>
          <w:szCs w:val="28"/>
          <w:vertAlign w:val="superscript"/>
        </w:rPr>
        <w:t>3</w:t>
      </w:r>
      <w:r w:rsidRPr="00982245">
        <w:rPr>
          <w:sz w:val="28"/>
          <w:szCs w:val="28"/>
        </w:rPr>
        <w:t xml:space="preserve"> = (62,92 руб./ </w:t>
      </w:r>
      <w:r w:rsidRPr="00982245">
        <w:rPr>
          <w:snapToGrid w:val="0"/>
          <w:sz w:val="28"/>
          <w:szCs w:val="28"/>
        </w:rPr>
        <w:t>м</w:t>
      </w:r>
      <w:r w:rsidRPr="00982245">
        <w:rPr>
          <w:snapToGrid w:val="0"/>
          <w:sz w:val="28"/>
          <w:szCs w:val="28"/>
          <w:vertAlign w:val="superscript"/>
        </w:rPr>
        <w:t xml:space="preserve">3 </w:t>
      </w:r>
      <w:r w:rsidRPr="00982245">
        <w:rPr>
          <w:sz w:val="28"/>
          <w:szCs w:val="28"/>
        </w:rPr>
        <w:t xml:space="preserve">* 0,56) + (87,72 руб./ </w:t>
      </w:r>
      <w:r w:rsidRPr="00982245">
        <w:rPr>
          <w:snapToGrid w:val="0"/>
          <w:sz w:val="28"/>
          <w:szCs w:val="28"/>
        </w:rPr>
        <w:t>м</w:t>
      </w:r>
      <w:r w:rsidRPr="00982245">
        <w:rPr>
          <w:snapToGrid w:val="0"/>
          <w:sz w:val="28"/>
          <w:szCs w:val="28"/>
          <w:vertAlign w:val="superscript"/>
        </w:rPr>
        <w:t>3</w:t>
      </w:r>
      <w:r w:rsidRPr="00982245">
        <w:rPr>
          <w:sz w:val="28"/>
          <w:szCs w:val="28"/>
        </w:rPr>
        <w:t xml:space="preserve"> *0,44).</w:t>
      </w:r>
    </w:p>
    <w:p w14:paraId="186B8A24" w14:textId="77777777" w:rsidR="00982245" w:rsidRPr="00982245" w:rsidRDefault="00982245" w:rsidP="00982245">
      <w:pPr>
        <w:ind w:firstLine="709"/>
        <w:jc w:val="both"/>
        <w:rPr>
          <w:snapToGrid w:val="0"/>
          <w:sz w:val="28"/>
          <w:szCs w:val="28"/>
        </w:rPr>
      </w:pPr>
      <w:r w:rsidRPr="00982245">
        <w:rPr>
          <w:snapToGrid w:val="0"/>
          <w:sz w:val="28"/>
          <w:szCs w:val="28"/>
        </w:rPr>
        <w:t>Экономически обоснованными расходами по данной статье эксперты считают принять в размере 19 392,56 тыс. руб. из них:</w:t>
      </w:r>
    </w:p>
    <w:p w14:paraId="709F5347" w14:textId="77777777" w:rsidR="00982245" w:rsidRPr="00982245" w:rsidRDefault="00982245" w:rsidP="00982245">
      <w:pPr>
        <w:ind w:firstLine="709"/>
        <w:jc w:val="both"/>
        <w:rPr>
          <w:snapToGrid w:val="0"/>
          <w:sz w:val="28"/>
          <w:szCs w:val="28"/>
        </w:rPr>
      </w:pPr>
      <w:r w:rsidRPr="00982245">
        <w:rPr>
          <w:snapToGrid w:val="0"/>
          <w:sz w:val="28"/>
          <w:szCs w:val="28"/>
        </w:rPr>
        <w:t>- в рамках концессионного соглашения в сумме 19 392,26 тыс. руб.</w:t>
      </w:r>
    </w:p>
    <w:p w14:paraId="2B4AC095" w14:textId="77777777" w:rsidR="00982245" w:rsidRPr="00982245" w:rsidRDefault="00982245" w:rsidP="00982245">
      <w:pPr>
        <w:ind w:firstLine="709"/>
        <w:jc w:val="both"/>
        <w:rPr>
          <w:snapToGrid w:val="0"/>
          <w:sz w:val="28"/>
          <w:szCs w:val="28"/>
        </w:rPr>
      </w:pPr>
      <w:r w:rsidRPr="00982245">
        <w:rPr>
          <w:snapToGrid w:val="0"/>
          <w:sz w:val="28"/>
          <w:szCs w:val="28"/>
        </w:rPr>
        <w:t xml:space="preserve">- по договору аренды в сумме 0,30 тыс. руб. </w:t>
      </w:r>
    </w:p>
    <w:p w14:paraId="6DCADC48" w14:textId="77777777" w:rsidR="00982245" w:rsidRPr="00982245" w:rsidRDefault="00982245" w:rsidP="00982245">
      <w:pPr>
        <w:ind w:firstLine="709"/>
        <w:jc w:val="both"/>
        <w:rPr>
          <w:snapToGrid w:val="0"/>
          <w:sz w:val="28"/>
          <w:szCs w:val="28"/>
        </w:rPr>
      </w:pPr>
      <w:r w:rsidRPr="00982245">
        <w:rPr>
          <w:snapToGrid w:val="0"/>
          <w:sz w:val="28"/>
          <w:szCs w:val="28"/>
        </w:rPr>
        <w:t>Корректировка плановых расходов по статье на 2025 год, относительно предложений предприятия, составила 85,30 тыс. руб. в сторону повышения из них:</w:t>
      </w:r>
    </w:p>
    <w:p w14:paraId="1A71B34A" w14:textId="77777777" w:rsidR="00982245" w:rsidRPr="00982245" w:rsidRDefault="00982245" w:rsidP="00982245">
      <w:pPr>
        <w:ind w:firstLine="709"/>
        <w:jc w:val="both"/>
        <w:rPr>
          <w:snapToGrid w:val="0"/>
          <w:sz w:val="28"/>
          <w:szCs w:val="28"/>
        </w:rPr>
      </w:pPr>
      <w:r w:rsidRPr="00982245">
        <w:rPr>
          <w:snapToGrid w:val="0"/>
          <w:sz w:val="28"/>
          <w:szCs w:val="28"/>
        </w:rPr>
        <w:t>- в рамках концессионного соглашения в размере 85,30 тыс. руб.</w:t>
      </w:r>
    </w:p>
    <w:p w14:paraId="16F7DE8C" w14:textId="77777777" w:rsidR="00982245" w:rsidRPr="00982245" w:rsidRDefault="00982245" w:rsidP="00982245">
      <w:pPr>
        <w:ind w:firstLine="709"/>
        <w:jc w:val="both"/>
        <w:rPr>
          <w:snapToGrid w:val="0"/>
          <w:sz w:val="28"/>
          <w:szCs w:val="28"/>
        </w:rPr>
      </w:pPr>
      <w:r w:rsidRPr="00982245">
        <w:rPr>
          <w:snapToGrid w:val="0"/>
          <w:sz w:val="28"/>
          <w:szCs w:val="28"/>
        </w:rPr>
        <w:t>- по договору аренды 0,00 тыс. руб.</w:t>
      </w:r>
    </w:p>
    <w:p w14:paraId="3E217155" w14:textId="77777777" w:rsidR="00982245" w:rsidRPr="00982245" w:rsidRDefault="00982245" w:rsidP="00982245">
      <w:pPr>
        <w:widowControl w:val="0"/>
        <w:autoSpaceDE w:val="0"/>
        <w:autoSpaceDN w:val="0"/>
        <w:jc w:val="both"/>
        <w:rPr>
          <w:sz w:val="16"/>
          <w:szCs w:val="16"/>
        </w:rPr>
      </w:pPr>
    </w:p>
    <w:p w14:paraId="2405A6DE" w14:textId="77777777" w:rsidR="00982245" w:rsidRPr="00982245" w:rsidRDefault="00982245" w:rsidP="00982245">
      <w:pPr>
        <w:keepNext/>
        <w:keepLines/>
        <w:jc w:val="center"/>
        <w:outlineLvl w:val="1"/>
        <w:rPr>
          <w:rFonts w:eastAsia="Calibri"/>
          <w:b/>
          <w:sz w:val="28"/>
          <w:szCs w:val="28"/>
          <w:lang w:eastAsia="en-US"/>
        </w:rPr>
      </w:pPr>
      <w:bookmarkStart w:id="188" w:name="_Toc88061857"/>
      <w:bookmarkStart w:id="189" w:name="_Toc118726074"/>
      <w:r w:rsidRPr="00982245">
        <w:rPr>
          <w:rFonts w:eastAsia="Calibri"/>
          <w:b/>
          <w:sz w:val="28"/>
          <w:szCs w:val="28"/>
          <w:lang w:eastAsia="en-US"/>
        </w:rPr>
        <w:lastRenderedPageBreak/>
        <w:t>8.4. Расходы на теплоноситель</w:t>
      </w:r>
      <w:bookmarkEnd w:id="188"/>
      <w:bookmarkEnd w:id="189"/>
    </w:p>
    <w:p w14:paraId="07DF5616"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Предприятием заявлены расходы (по концессионному соглашению) по статье на уровне 13 126,26 тыс. руб. при объеме теплоносителя 120,26 тыс. м³.</w:t>
      </w:r>
    </w:p>
    <w:p w14:paraId="1DF64FC1" w14:textId="77777777" w:rsidR="00982245" w:rsidRPr="00982245" w:rsidRDefault="00982245" w:rsidP="00982245">
      <w:pPr>
        <w:ind w:firstLine="709"/>
        <w:jc w:val="both"/>
        <w:rPr>
          <w:color w:val="000000"/>
          <w:sz w:val="28"/>
          <w:szCs w:val="28"/>
        </w:rPr>
      </w:pPr>
      <w:r w:rsidRPr="00982245">
        <w:rPr>
          <w:color w:val="000000"/>
          <w:sz w:val="28"/>
          <w:szCs w:val="28"/>
        </w:rPr>
        <w:t>Предприятие использует воду собственного подъема и самостоятельно формирует себестоимость теплоносителя.</w:t>
      </w:r>
    </w:p>
    <w:p w14:paraId="0D5E56B7" w14:textId="77777777" w:rsidR="00982245" w:rsidRPr="00982245" w:rsidRDefault="00982245" w:rsidP="00982245">
      <w:pPr>
        <w:tabs>
          <w:tab w:val="left" w:pos="1890"/>
        </w:tabs>
        <w:ind w:firstLine="709"/>
        <w:jc w:val="both"/>
        <w:rPr>
          <w:color w:val="000000"/>
          <w:sz w:val="28"/>
          <w:szCs w:val="28"/>
        </w:rPr>
      </w:pPr>
      <w:r w:rsidRPr="00982245">
        <w:rPr>
          <w:color w:val="000000"/>
          <w:sz w:val="28"/>
          <w:szCs w:val="28"/>
        </w:rPr>
        <w:t xml:space="preserve">По мнению экспертов, в расчет должен быть включен объем теплоносителя на 2025 год в размере </w:t>
      </w:r>
      <w:r w:rsidRPr="00982245">
        <w:rPr>
          <w:snapToGrid w:val="0"/>
          <w:sz w:val="28"/>
          <w:szCs w:val="28"/>
        </w:rPr>
        <w:t>108,97 тыс. м³ (в соответствии с Методическими указаниями произведена корректировка необходимого объёма теплоносителя с учётом изменения полезного отпуска теплоносителя).</w:t>
      </w:r>
      <w:r w:rsidRPr="00982245">
        <w:rPr>
          <w:color w:val="000000"/>
          <w:sz w:val="28"/>
          <w:szCs w:val="28"/>
        </w:rPr>
        <w:t xml:space="preserve"> Плановую цену на теплоноситель эксперты предлагают принять, оттолкнувшись от сложившихся затрат на цену теплоносителя в тепле на 2025 год с учетом прогнозных индексов инфляции, по данным Минэкономразвития РФ от 30.09.2024 на 2024 год на 2025 год 1,08 % и 1,058 % соответственно.</w:t>
      </w:r>
    </w:p>
    <w:p w14:paraId="77315569" w14:textId="77777777" w:rsidR="00982245" w:rsidRPr="00982245" w:rsidRDefault="00982245" w:rsidP="00982245">
      <w:pPr>
        <w:tabs>
          <w:tab w:val="left" w:pos="1890"/>
        </w:tabs>
        <w:ind w:firstLine="709"/>
        <w:jc w:val="both"/>
        <w:rPr>
          <w:snapToGrid w:val="0"/>
          <w:sz w:val="28"/>
          <w:szCs w:val="28"/>
        </w:rPr>
      </w:pPr>
      <w:r w:rsidRPr="00982245">
        <w:rPr>
          <w:color w:val="000000"/>
          <w:sz w:val="28"/>
          <w:szCs w:val="28"/>
        </w:rPr>
        <w:t xml:space="preserve">Цена на теплоноситель принята экспертами в размере </w:t>
      </w:r>
      <w:r w:rsidRPr="00982245">
        <w:rPr>
          <w:snapToGrid w:val="0"/>
          <w:sz w:val="28"/>
          <w:szCs w:val="28"/>
        </w:rPr>
        <w:t>108,97 руб./ м³.</w:t>
      </w:r>
    </w:p>
    <w:p w14:paraId="3AA6A06B"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Всего расходы на теплоноситель, по мнению экспертов, составят 13 104,84 тыс. руб.</w:t>
      </w:r>
    </w:p>
    <w:p w14:paraId="25650BB4"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Экономически обоснованный уровень затрат на энергетические ресурсы исходя из проведенного анализа расходов принят в размере 290 283,66 тыс. руб. из них:</w:t>
      </w:r>
    </w:p>
    <w:p w14:paraId="307EC245" w14:textId="77777777" w:rsidR="00982245" w:rsidRPr="00982245" w:rsidRDefault="00982245" w:rsidP="00982245">
      <w:pPr>
        <w:ind w:firstLine="709"/>
        <w:jc w:val="both"/>
        <w:rPr>
          <w:sz w:val="28"/>
          <w:szCs w:val="28"/>
        </w:rPr>
      </w:pPr>
      <w:bookmarkStart w:id="190" w:name="_Toc88061858"/>
      <w:bookmarkStart w:id="191" w:name="_Toc118726075"/>
      <w:r w:rsidRPr="00982245">
        <w:rPr>
          <w:sz w:val="28"/>
          <w:szCs w:val="28"/>
        </w:rPr>
        <w:t>- по концессионному соглашению в размере 289 917,67 тыс. руб.;</w:t>
      </w:r>
    </w:p>
    <w:p w14:paraId="09EFAEA8" w14:textId="77777777" w:rsidR="00982245" w:rsidRPr="00982245" w:rsidRDefault="00982245" w:rsidP="00982245">
      <w:pPr>
        <w:ind w:firstLine="709"/>
        <w:jc w:val="both"/>
        <w:rPr>
          <w:sz w:val="28"/>
          <w:szCs w:val="28"/>
        </w:rPr>
      </w:pPr>
      <w:r w:rsidRPr="00982245">
        <w:rPr>
          <w:sz w:val="28"/>
          <w:szCs w:val="28"/>
        </w:rPr>
        <w:t>- по договору аренды 365,99 тыс. руб.</w:t>
      </w:r>
    </w:p>
    <w:p w14:paraId="4B0C117D" w14:textId="77777777" w:rsidR="00982245" w:rsidRPr="00982245" w:rsidRDefault="00982245" w:rsidP="00982245">
      <w:pPr>
        <w:ind w:firstLine="709"/>
        <w:jc w:val="both"/>
        <w:rPr>
          <w:sz w:val="28"/>
          <w:szCs w:val="28"/>
        </w:rPr>
      </w:pPr>
      <w:r w:rsidRPr="00982245">
        <w:rPr>
          <w:sz w:val="28"/>
          <w:szCs w:val="28"/>
        </w:rPr>
        <w:t>Всего корректировка по статье энергетические ресурсы относительно предложений предприятия 313 032,1 тыс. руб. в сторону снижения составила 1 819,21 тыс. руб. в сторону снижения.</w:t>
      </w:r>
    </w:p>
    <w:p w14:paraId="2907B391" w14:textId="77777777" w:rsidR="00982245" w:rsidRPr="00982245" w:rsidRDefault="00982245" w:rsidP="00982245">
      <w:pPr>
        <w:rPr>
          <w:sz w:val="28"/>
          <w:szCs w:val="28"/>
        </w:rPr>
      </w:pPr>
    </w:p>
    <w:p w14:paraId="27807C46" w14:textId="77777777" w:rsidR="00982245" w:rsidRPr="00982245" w:rsidRDefault="00982245" w:rsidP="00982245">
      <w:pPr>
        <w:keepNext/>
        <w:keepLines/>
        <w:jc w:val="center"/>
        <w:outlineLvl w:val="1"/>
        <w:rPr>
          <w:rFonts w:eastAsia="Calibri"/>
          <w:b/>
          <w:sz w:val="28"/>
          <w:szCs w:val="28"/>
          <w:lang w:eastAsia="en-US"/>
        </w:rPr>
      </w:pPr>
      <w:r w:rsidRPr="00982245">
        <w:rPr>
          <w:rFonts w:eastAsia="Calibri"/>
          <w:b/>
          <w:sz w:val="28"/>
          <w:szCs w:val="28"/>
          <w:lang w:eastAsia="en-US"/>
        </w:rPr>
        <w:t>9. Нормативный уровень прибыли</w:t>
      </w:r>
      <w:bookmarkEnd w:id="190"/>
      <w:bookmarkEnd w:id="191"/>
    </w:p>
    <w:p w14:paraId="072C3E8F"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В соответствии с пунктом 74 Основ ценообразования, утверждено постановлением Правительства РФ от 22.10.2012 № 1075 </w:t>
      </w:r>
      <w:r w:rsidRPr="00982245">
        <w:rPr>
          <w:snapToGrid w:val="0"/>
          <w:color w:val="000000"/>
          <w:sz w:val="28"/>
          <w:szCs w:val="28"/>
        </w:rPr>
        <w:br/>
        <w:t>«О ценообразовании в сфере теплоснабжения», что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47689F1C"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Предприятием заявлены расходы по статье на уровне 121 168,04 тыс. руб. </w:t>
      </w:r>
    </w:p>
    <w:p w14:paraId="13ACC0A1" w14:textId="77777777" w:rsidR="00982245" w:rsidRPr="00982245" w:rsidRDefault="00982245" w:rsidP="00982245">
      <w:pPr>
        <w:tabs>
          <w:tab w:val="left" w:pos="1890"/>
        </w:tabs>
        <w:ind w:firstLine="709"/>
        <w:jc w:val="both"/>
        <w:rPr>
          <w:snapToGrid w:val="0"/>
          <w:sz w:val="28"/>
          <w:szCs w:val="28"/>
        </w:rPr>
      </w:pPr>
      <w:r w:rsidRPr="00982245">
        <w:rPr>
          <w:color w:val="000000"/>
          <w:sz w:val="28"/>
          <w:szCs w:val="28"/>
        </w:rPr>
        <w:t xml:space="preserve">Сумма нормативной прибыли согласно условием концессионного соглашения </w:t>
      </w:r>
      <w:r w:rsidRPr="00982245">
        <w:rPr>
          <w:snapToGrid w:val="0"/>
          <w:sz w:val="28"/>
          <w:szCs w:val="28"/>
        </w:rPr>
        <w:t xml:space="preserve">для ОАО «СКЭК» (г. Кемерово) по узлу теплоснабжения </w:t>
      </w:r>
      <w:r w:rsidRPr="00982245">
        <w:rPr>
          <w:snapToGrid w:val="0"/>
          <w:sz w:val="28"/>
          <w:szCs w:val="28"/>
        </w:rPr>
        <w:br/>
        <w:t>г. Березовский на 2025 год установлена в размере 9,14 %.</w:t>
      </w:r>
    </w:p>
    <w:p w14:paraId="65669097" w14:textId="77777777" w:rsidR="00982245" w:rsidRPr="00982245" w:rsidRDefault="00982245" w:rsidP="00982245">
      <w:pPr>
        <w:ind w:firstLine="709"/>
        <w:jc w:val="both"/>
        <w:rPr>
          <w:sz w:val="28"/>
          <w:szCs w:val="28"/>
        </w:rPr>
      </w:pPr>
      <w:r w:rsidRPr="00982245">
        <w:rPr>
          <w:sz w:val="28"/>
          <w:szCs w:val="28"/>
        </w:rPr>
        <w:t>В соответствии с пунктом 41 Методических указаний, исходя из скорректированной необходимой валовой выручки на 2025 год эксперты принимают нормативный уровень прибыли в сумме 80 490,70 тыс. руб.</w:t>
      </w:r>
      <w:bookmarkStart w:id="192" w:name="_Hlk80781512"/>
    </w:p>
    <w:p w14:paraId="2AC5E239" w14:textId="77777777" w:rsidR="00982245" w:rsidRPr="00982245" w:rsidRDefault="00982245" w:rsidP="00982245">
      <w:pPr>
        <w:ind w:firstLine="709"/>
        <w:jc w:val="both"/>
        <w:rPr>
          <w:sz w:val="28"/>
          <w:szCs w:val="28"/>
        </w:rPr>
      </w:pPr>
      <w:bookmarkStart w:id="193" w:name="_Hlk81818917"/>
      <w:r w:rsidRPr="00982245">
        <w:rPr>
          <w:sz w:val="28"/>
          <w:szCs w:val="28"/>
        </w:rPr>
        <w:t>(Энергетические ресурсы (310 827,17 тыс. руб.) + операционные расходы (428 243,09 тыс. руб.) + неподконтрольные расходы (141 572, тыс. руб.) - налог на прибыль) * 9,14 % = 80 490,70 тыс. руб.</w:t>
      </w:r>
    </w:p>
    <w:bookmarkEnd w:id="192"/>
    <w:bookmarkEnd w:id="193"/>
    <w:p w14:paraId="048477BB" w14:textId="77777777" w:rsidR="00982245" w:rsidRPr="00982245" w:rsidRDefault="00982245" w:rsidP="00982245">
      <w:pPr>
        <w:autoSpaceDE w:val="0"/>
        <w:autoSpaceDN w:val="0"/>
        <w:adjustRightInd w:val="0"/>
        <w:ind w:firstLine="709"/>
        <w:jc w:val="both"/>
        <w:rPr>
          <w:snapToGrid w:val="0"/>
          <w:sz w:val="28"/>
          <w:szCs w:val="28"/>
        </w:rPr>
      </w:pPr>
      <w:r w:rsidRPr="00982245">
        <w:rPr>
          <w:snapToGrid w:val="0"/>
          <w:sz w:val="28"/>
          <w:szCs w:val="28"/>
        </w:rPr>
        <w:lastRenderedPageBreak/>
        <w:t xml:space="preserve">Корректировка плановых расходов по статье, относительно предложений предприятия в сторону снижения, составила 40 695,95 тыс. руб., в связи с </w:t>
      </w:r>
      <w:bookmarkStart w:id="194" w:name="_Hlk79413974"/>
      <w:r w:rsidRPr="00982245">
        <w:rPr>
          <w:snapToGrid w:val="0"/>
          <w:sz w:val="28"/>
          <w:szCs w:val="28"/>
        </w:rPr>
        <w:t>изменением расчетной базы для определения нормативного уровня прибыли.</w:t>
      </w:r>
    </w:p>
    <w:p w14:paraId="68F1FE4C" w14:textId="77777777" w:rsidR="00982245" w:rsidRPr="00982245" w:rsidRDefault="00982245" w:rsidP="00982245">
      <w:pPr>
        <w:keepNext/>
        <w:keepLines/>
        <w:jc w:val="center"/>
        <w:outlineLvl w:val="1"/>
        <w:rPr>
          <w:rFonts w:eastAsia="Calibri"/>
          <w:b/>
          <w:color w:val="000000" w:themeColor="text1"/>
          <w:sz w:val="28"/>
          <w:szCs w:val="28"/>
          <w:lang w:eastAsia="en-US"/>
        </w:rPr>
      </w:pPr>
      <w:bookmarkStart w:id="195" w:name="_Toc88061859"/>
      <w:bookmarkStart w:id="196" w:name="_Toc118726076"/>
      <w:bookmarkEnd w:id="194"/>
      <w:r w:rsidRPr="00982245">
        <w:rPr>
          <w:rFonts w:eastAsia="Calibri"/>
          <w:b/>
          <w:color w:val="000000" w:themeColor="text1"/>
          <w:sz w:val="28"/>
          <w:szCs w:val="28"/>
          <w:lang w:eastAsia="en-US"/>
        </w:rPr>
        <w:t>10. Предпринимательская прибыль</w:t>
      </w:r>
      <w:bookmarkEnd w:id="195"/>
      <w:bookmarkEnd w:id="196"/>
    </w:p>
    <w:p w14:paraId="26B5A0BF" w14:textId="77777777" w:rsidR="00982245" w:rsidRPr="00982245" w:rsidRDefault="00982245" w:rsidP="00982245">
      <w:pPr>
        <w:tabs>
          <w:tab w:val="left" w:pos="426"/>
        </w:tabs>
        <w:ind w:firstLine="709"/>
        <w:jc w:val="both"/>
        <w:rPr>
          <w:snapToGrid w:val="0"/>
          <w:sz w:val="28"/>
          <w:szCs w:val="28"/>
        </w:rPr>
      </w:pPr>
      <w:bookmarkStart w:id="197" w:name="_Hlk53391966"/>
      <w:r w:rsidRPr="00982245">
        <w:rPr>
          <w:snapToGrid w:val="0"/>
          <w:sz w:val="28"/>
          <w:szCs w:val="28"/>
        </w:rPr>
        <w:t>Расчетная предпринимательская прибыль, определяемая в соответствии с пунктом 74(1) Основ ценообразования</w:t>
      </w:r>
      <w:bookmarkEnd w:id="197"/>
      <w:r w:rsidRPr="00982245">
        <w:rPr>
          <w:snapToGrid w:val="0"/>
          <w:sz w:val="28"/>
          <w:szCs w:val="28"/>
        </w:rPr>
        <w:t xml:space="preserve"> определяется в размере 5 процентов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0E491E3"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Предприятием заявлены общие расходы по статье на уровне 30 160,66 тыс. руб., в т.ч.</w:t>
      </w:r>
    </w:p>
    <w:p w14:paraId="7BBD646A"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в рамках концессионного соглашения в размере 30 122,66 тыс. руб.</w:t>
      </w:r>
    </w:p>
    <w:p w14:paraId="2BC22421"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по договору аренды в размере 47,99 тыс. руб.</w:t>
      </w:r>
    </w:p>
    <w:p w14:paraId="51F0D5F0" w14:textId="77777777" w:rsidR="00982245" w:rsidRPr="00982245" w:rsidRDefault="00982245" w:rsidP="00982245">
      <w:pPr>
        <w:tabs>
          <w:tab w:val="left" w:pos="426"/>
        </w:tabs>
        <w:ind w:firstLine="709"/>
        <w:jc w:val="both"/>
        <w:rPr>
          <w:snapToGrid w:val="0"/>
          <w:sz w:val="28"/>
          <w:szCs w:val="28"/>
        </w:rPr>
      </w:pPr>
      <w:r w:rsidRPr="00982245">
        <w:rPr>
          <w:snapToGrid w:val="0"/>
          <w:sz w:val="28"/>
          <w:szCs w:val="28"/>
        </w:rPr>
        <w:t xml:space="preserve">Эксперты приняли общую сумму предпринимательской прибыли в сумме </w:t>
      </w:r>
      <w:r w:rsidRPr="00982245">
        <w:rPr>
          <w:snapToGrid w:val="0"/>
          <w:sz w:val="28"/>
          <w:szCs w:val="28"/>
          <w:shd w:val="clear" w:color="auto" w:fill="FFFFFF"/>
        </w:rPr>
        <w:t>30 130,73</w:t>
      </w:r>
      <w:r w:rsidRPr="00982245">
        <w:rPr>
          <w:snapToGrid w:val="0"/>
          <w:sz w:val="28"/>
          <w:szCs w:val="28"/>
        </w:rPr>
        <w:t xml:space="preserve"> тыс. руб. в т.ч.:</w:t>
      </w:r>
    </w:p>
    <w:p w14:paraId="1F4C2AC3" w14:textId="77777777" w:rsidR="00982245" w:rsidRPr="00982245" w:rsidRDefault="00982245" w:rsidP="00982245">
      <w:pPr>
        <w:ind w:firstLine="709"/>
        <w:jc w:val="both"/>
        <w:rPr>
          <w:sz w:val="28"/>
          <w:szCs w:val="28"/>
        </w:rPr>
      </w:pPr>
      <w:r w:rsidRPr="00982245">
        <w:rPr>
          <w:sz w:val="28"/>
          <w:szCs w:val="28"/>
        </w:rPr>
        <w:t xml:space="preserve">- по концессионному соглашению в сумме 30 082,75 тыс. руб.= Энергетические ресурсы без топлива (133 561,43 тыс. руб.) + операционные расходы (428 243,09 тыс. руб.) + неподконтрольные расходы (141 572,62 тыс. руб.) - Услуги по передаче тепловой энергии (16 315,00 тыс. руб.) – Покупная тепловая энергия (85 406,55 тыс. руб.) *5% </w:t>
      </w:r>
    </w:p>
    <w:p w14:paraId="481134C2" w14:textId="77777777" w:rsidR="00982245" w:rsidRPr="00982245" w:rsidRDefault="00982245" w:rsidP="00982245">
      <w:pPr>
        <w:ind w:firstLine="709"/>
        <w:jc w:val="both"/>
        <w:rPr>
          <w:sz w:val="28"/>
          <w:szCs w:val="28"/>
        </w:rPr>
      </w:pPr>
      <w:r w:rsidRPr="00982245">
        <w:rPr>
          <w:sz w:val="28"/>
          <w:szCs w:val="28"/>
        </w:rPr>
        <w:t>- по договору аренды в сумме 45,99 тыс. руб. = Энергетические ресурсы без топлива (150,52 тыс. руб.) + операционные расходы (676,53 тыс. руб.) + неподконтрольные расходы (132,64 тыс. руб.) – Услуги по передаче тепловой энергии (0 тыс. руб.) – Покупная тепловая энергия (0 тыс. руб.) *5%.</w:t>
      </w:r>
    </w:p>
    <w:p w14:paraId="5721DFF9" w14:textId="77777777" w:rsidR="00982245" w:rsidRPr="00982245" w:rsidRDefault="00982245" w:rsidP="00982245">
      <w:pPr>
        <w:autoSpaceDE w:val="0"/>
        <w:autoSpaceDN w:val="0"/>
        <w:adjustRightInd w:val="0"/>
        <w:ind w:firstLine="709"/>
        <w:jc w:val="both"/>
        <w:rPr>
          <w:snapToGrid w:val="0"/>
          <w:sz w:val="28"/>
          <w:szCs w:val="28"/>
        </w:rPr>
      </w:pPr>
      <w:r w:rsidRPr="00982245">
        <w:rPr>
          <w:snapToGrid w:val="0"/>
          <w:sz w:val="28"/>
          <w:szCs w:val="28"/>
        </w:rPr>
        <w:t>Корректировка плановых расходов по статье на 2025 год, относительно предложений предприятия, составит 29,93 тыс. руб. в сторону снижения, в связи с изменением расчетной базы для определения предпринимательской прибыли.</w:t>
      </w:r>
    </w:p>
    <w:p w14:paraId="499A4A11" w14:textId="77777777" w:rsidR="00982245" w:rsidRPr="00982245" w:rsidRDefault="00982245" w:rsidP="00982245">
      <w:pPr>
        <w:autoSpaceDE w:val="0"/>
        <w:autoSpaceDN w:val="0"/>
        <w:adjustRightInd w:val="0"/>
        <w:ind w:firstLine="709"/>
        <w:jc w:val="both"/>
        <w:rPr>
          <w:snapToGrid w:val="0"/>
          <w:sz w:val="16"/>
          <w:szCs w:val="16"/>
        </w:rPr>
      </w:pPr>
    </w:p>
    <w:p w14:paraId="3F185C9F" w14:textId="77777777" w:rsidR="00982245" w:rsidRPr="00982245" w:rsidRDefault="00982245" w:rsidP="00982245">
      <w:pPr>
        <w:keepNext/>
        <w:keepLines/>
        <w:jc w:val="center"/>
        <w:outlineLvl w:val="1"/>
        <w:rPr>
          <w:rFonts w:eastAsia="Calibri"/>
          <w:b/>
          <w:sz w:val="28"/>
          <w:szCs w:val="28"/>
          <w:lang w:eastAsia="en-US"/>
        </w:rPr>
      </w:pPr>
      <w:bookmarkStart w:id="198" w:name="_Toc88061860"/>
      <w:bookmarkStart w:id="199" w:name="_Toc118726077"/>
      <w:r w:rsidRPr="00982245">
        <w:rPr>
          <w:rFonts w:eastAsia="Calibri"/>
          <w:b/>
          <w:sz w:val="28"/>
          <w:szCs w:val="28"/>
          <w:lang w:eastAsia="en-US"/>
        </w:rPr>
        <w:t>11.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2023 год</w:t>
      </w:r>
      <w:bookmarkEnd w:id="198"/>
      <w:bookmarkEnd w:id="199"/>
    </w:p>
    <w:p w14:paraId="24A60F90" w14:textId="77777777" w:rsidR="00982245" w:rsidRPr="00982245" w:rsidRDefault="00982245" w:rsidP="00982245">
      <w:pPr>
        <w:widowControl w:val="0"/>
        <w:ind w:firstLine="709"/>
        <w:jc w:val="both"/>
        <w:rPr>
          <w:sz w:val="28"/>
          <w:szCs w:val="28"/>
          <w:lang w:eastAsia="en-US"/>
        </w:rPr>
      </w:pPr>
      <w:r w:rsidRPr="00982245">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1AFCBF3" w14:textId="77777777" w:rsidR="00982245" w:rsidRPr="00982245" w:rsidRDefault="00982245" w:rsidP="00982245">
      <w:pPr>
        <w:widowControl w:val="0"/>
        <w:ind w:firstLine="709"/>
        <w:jc w:val="both"/>
        <w:rPr>
          <w:sz w:val="28"/>
          <w:szCs w:val="28"/>
          <w:lang w:eastAsia="en-US"/>
        </w:rPr>
      </w:pPr>
      <w:r w:rsidRPr="00982245">
        <w:rPr>
          <w:sz w:val="28"/>
          <w:szCs w:val="28"/>
          <w:lang w:eastAsia="en-US"/>
        </w:rPr>
        <w:t>В расчет фактической необходимой валовой выручки, согласно Методическим указаниям, включаются:</w:t>
      </w:r>
    </w:p>
    <w:p w14:paraId="202FEB71" w14:textId="77777777" w:rsidR="00982245" w:rsidRPr="00982245" w:rsidRDefault="00982245" w:rsidP="00982245">
      <w:pPr>
        <w:widowControl w:val="0"/>
        <w:ind w:firstLine="709"/>
        <w:jc w:val="both"/>
        <w:rPr>
          <w:sz w:val="28"/>
          <w:szCs w:val="28"/>
          <w:lang w:eastAsia="en-US"/>
        </w:rPr>
      </w:pPr>
      <w:r w:rsidRPr="00982245">
        <w:rPr>
          <w:sz w:val="28"/>
          <w:szCs w:val="28"/>
          <w:lang w:eastAsia="en-US"/>
        </w:rPr>
        <w:t xml:space="preserve">- операционные расходы предприятия, определённые исходя из </w:t>
      </w:r>
      <w:r w:rsidRPr="00982245">
        <w:rPr>
          <w:sz w:val="28"/>
          <w:szCs w:val="28"/>
          <w:lang w:eastAsia="en-US"/>
        </w:rPr>
        <w:lastRenderedPageBreak/>
        <w:t>фактических значений параметров расчёта тарифов (согласно пункту 56 Методических указаний);</w:t>
      </w:r>
    </w:p>
    <w:p w14:paraId="6968106F" w14:textId="77777777" w:rsidR="00982245" w:rsidRPr="00982245" w:rsidRDefault="00982245" w:rsidP="00982245">
      <w:pPr>
        <w:ind w:firstLine="709"/>
        <w:jc w:val="both"/>
        <w:rPr>
          <w:sz w:val="28"/>
          <w:szCs w:val="28"/>
          <w:lang w:eastAsia="en-US"/>
        </w:rPr>
      </w:pPr>
      <w:r w:rsidRPr="00982245">
        <w:rPr>
          <w:sz w:val="28"/>
          <w:szCs w:val="28"/>
          <w:lang w:eastAsia="en-US"/>
        </w:rPr>
        <w:t>- неподконтрольные расходы на основании документально подтвержденных, имевших место фактических расходов;</w:t>
      </w:r>
    </w:p>
    <w:p w14:paraId="584B6FFA" w14:textId="77777777" w:rsidR="00982245" w:rsidRPr="00982245" w:rsidRDefault="00982245" w:rsidP="00982245">
      <w:pPr>
        <w:ind w:firstLine="709"/>
        <w:jc w:val="both"/>
        <w:rPr>
          <w:sz w:val="28"/>
          <w:szCs w:val="28"/>
          <w:lang w:eastAsia="en-US"/>
        </w:rPr>
      </w:pPr>
      <w:r w:rsidRPr="00982245">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6113BB1C" w14:textId="77777777" w:rsidR="00982245" w:rsidRPr="00982245" w:rsidRDefault="00982245" w:rsidP="00982245">
      <w:pPr>
        <w:ind w:firstLine="709"/>
        <w:jc w:val="both"/>
        <w:rPr>
          <w:sz w:val="28"/>
          <w:szCs w:val="28"/>
          <w:lang w:eastAsia="en-US"/>
        </w:rPr>
      </w:pPr>
      <w:r w:rsidRPr="00982245">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4CFE1396" w14:textId="77777777" w:rsidR="00982245" w:rsidRPr="00982245" w:rsidRDefault="00982245" w:rsidP="00982245">
      <w:pPr>
        <w:ind w:firstLine="709"/>
        <w:jc w:val="both"/>
        <w:rPr>
          <w:position w:val="-68"/>
          <w:sz w:val="28"/>
          <w:szCs w:val="28"/>
        </w:rPr>
      </w:pPr>
      <w:r w:rsidRPr="00982245">
        <w:rPr>
          <w:sz w:val="28"/>
          <w:szCs w:val="28"/>
          <w:lang w:eastAsia="en-US"/>
        </w:rPr>
        <w:t>- фактическая прибыль.</w:t>
      </w:r>
    </w:p>
    <w:p w14:paraId="4A424958" w14:textId="77777777" w:rsidR="00982245" w:rsidRPr="00982245" w:rsidRDefault="00982245" w:rsidP="00982245">
      <w:pPr>
        <w:ind w:firstLine="709"/>
        <w:jc w:val="both"/>
        <w:rPr>
          <w:sz w:val="28"/>
          <w:szCs w:val="28"/>
          <w:lang w:eastAsia="en-US"/>
        </w:rPr>
      </w:pPr>
      <w:r w:rsidRPr="00982245">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982245">
        <w:rPr>
          <w:sz w:val="28"/>
          <w:szCs w:val="28"/>
          <w:lang w:eastAsia="en-US"/>
        </w:rPr>
        <w:t>экспертами по группам статей.</w:t>
      </w:r>
    </w:p>
    <w:p w14:paraId="6C04855D" w14:textId="77777777" w:rsidR="00982245" w:rsidRPr="00982245" w:rsidRDefault="00982245" w:rsidP="00982245">
      <w:pPr>
        <w:widowControl w:val="0"/>
        <w:ind w:firstLine="709"/>
        <w:jc w:val="both"/>
        <w:rPr>
          <w:sz w:val="28"/>
          <w:szCs w:val="28"/>
        </w:rPr>
      </w:pPr>
      <w:r w:rsidRPr="00982245">
        <w:rPr>
          <w:sz w:val="28"/>
          <w:szCs w:val="28"/>
        </w:rPr>
        <w:t xml:space="preserve">1. </w:t>
      </w:r>
      <w:r w:rsidRPr="00982245">
        <w:rPr>
          <w:sz w:val="28"/>
          <w:szCs w:val="28"/>
          <w:u w:val="single"/>
        </w:rPr>
        <w:t>Операционные расходы</w:t>
      </w:r>
      <w:r w:rsidRPr="00982245">
        <w:rPr>
          <w:sz w:val="28"/>
          <w:szCs w:val="28"/>
        </w:rPr>
        <w:t>, определенные исходя из фактических значений параметров расчета тарифов (согласно пункту 56 Методических указаний).</w:t>
      </w:r>
    </w:p>
    <w:p w14:paraId="047D3D2C" w14:textId="77777777" w:rsidR="00982245" w:rsidRPr="00982245" w:rsidRDefault="00982245" w:rsidP="00982245">
      <w:pPr>
        <w:widowControl w:val="0"/>
        <w:ind w:firstLine="709"/>
        <w:jc w:val="both"/>
        <w:rPr>
          <w:sz w:val="28"/>
          <w:szCs w:val="28"/>
        </w:rPr>
      </w:pPr>
      <w:r w:rsidRPr="00982245">
        <w:rPr>
          <w:sz w:val="28"/>
          <w:szCs w:val="28"/>
        </w:rPr>
        <w:t xml:space="preserve">Фактические операционные расходы (по договору аренды) </w:t>
      </w:r>
      <w:r w:rsidRPr="00982245">
        <w:rPr>
          <w:color w:val="000000"/>
          <w:sz w:val="28"/>
          <w:szCs w:val="28"/>
        </w:rPr>
        <w:t xml:space="preserve">за 2023 год </w:t>
      </w:r>
      <w:r w:rsidRPr="00982245">
        <w:rPr>
          <w:sz w:val="28"/>
          <w:szCs w:val="28"/>
        </w:rPr>
        <w:t xml:space="preserve">согласно пункту 55 (Методических указаний) приняты </w:t>
      </w:r>
      <w:r w:rsidRPr="00982245">
        <w:rPr>
          <w:snapToGrid w:val="0"/>
          <w:sz w:val="28"/>
          <w:szCs w:val="28"/>
          <w:lang w:eastAsia="en-US"/>
        </w:rPr>
        <w:t>экспертами</w:t>
      </w:r>
      <w:r w:rsidRPr="00982245">
        <w:rPr>
          <w:sz w:val="28"/>
          <w:szCs w:val="28"/>
        </w:rPr>
        <w:t xml:space="preserve"> в размере </w:t>
      </w:r>
      <w:r w:rsidRPr="00982245">
        <w:rPr>
          <w:color w:val="000000"/>
          <w:sz w:val="28"/>
          <w:szCs w:val="28"/>
        </w:rPr>
        <w:t xml:space="preserve">608,61 </w:t>
      </w:r>
      <w:r w:rsidRPr="00982245">
        <w:rPr>
          <w:sz w:val="28"/>
          <w:szCs w:val="28"/>
        </w:rPr>
        <w:t>тыс. руб. на уровне базовых значений, учтенных при регулировании на 2023 год без изменений.</w:t>
      </w:r>
    </w:p>
    <w:p w14:paraId="53A0622D" w14:textId="77777777" w:rsidR="00982245" w:rsidRPr="00982245" w:rsidRDefault="00982245" w:rsidP="00982245">
      <w:pPr>
        <w:widowControl w:val="0"/>
        <w:ind w:firstLine="709"/>
        <w:jc w:val="both"/>
        <w:rPr>
          <w:sz w:val="28"/>
          <w:szCs w:val="28"/>
        </w:rPr>
      </w:pPr>
      <w:r w:rsidRPr="00982245">
        <w:rPr>
          <w:sz w:val="28"/>
          <w:szCs w:val="28"/>
        </w:rPr>
        <w:t>Фактические операционные расходы (по концессионному соглашению) за 2023 год принимаются экспертами на уровне значений, рассчитанных исходя из фактических значений параметров расчета тарифов.</w:t>
      </w:r>
    </w:p>
    <w:p w14:paraId="4AE34418" w14:textId="77777777" w:rsidR="00982245" w:rsidRPr="00982245" w:rsidRDefault="00982245" w:rsidP="00982245">
      <w:pPr>
        <w:ind w:firstLine="709"/>
        <w:jc w:val="both"/>
      </w:pPr>
      <w:r w:rsidRPr="00982245">
        <w:rPr>
          <w:noProof/>
          <w:position w:val="-12"/>
          <w:sz w:val="28"/>
          <w:szCs w:val="28"/>
        </w:rPr>
        <w:drawing>
          <wp:inline distT="0" distB="0" distL="0" distR="0" wp14:anchorId="3C7416C7" wp14:editId="4C9AA4BD">
            <wp:extent cx="466725" cy="361950"/>
            <wp:effectExtent l="0" t="0" r="0" b="0"/>
            <wp:docPr id="527040648" name="Рисунок 52704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982245">
        <w:rPr>
          <w:sz w:val="26"/>
          <w:szCs w:val="26"/>
        </w:rPr>
        <w:t xml:space="preserve">= </w:t>
      </w:r>
      <w:r w:rsidRPr="00982245">
        <w:t>411 500,29 тыс. руб. × (1-1/100) × (1+0,0,59) × (1+0,75×0,00) = 431 758,33 тыс. руб.</w:t>
      </w:r>
    </w:p>
    <w:p w14:paraId="0BB82E34" w14:textId="77777777" w:rsidR="00982245" w:rsidRPr="00982245" w:rsidRDefault="00982245" w:rsidP="00982245">
      <w:pPr>
        <w:widowControl w:val="0"/>
        <w:tabs>
          <w:tab w:val="left" w:pos="1890"/>
        </w:tabs>
        <w:ind w:firstLine="709"/>
        <w:jc w:val="both"/>
        <w:rPr>
          <w:sz w:val="28"/>
          <w:szCs w:val="28"/>
        </w:rPr>
      </w:pPr>
      <w:r w:rsidRPr="00982245">
        <w:rPr>
          <w:sz w:val="28"/>
          <w:szCs w:val="28"/>
        </w:rPr>
        <w:t>Где 411 500,29 тыс. руб. это фактический уровень операционных (подконтрольных) расходов за 2022 год.</w:t>
      </w:r>
    </w:p>
    <w:p w14:paraId="33D1406E" w14:textId="77777777" w:rsidR="00982245" w:rsidRPr="00982245" w:rsidRDefault="00982245" w:rsidP="00982245">
      <w:pPr>
        <w:widowControl w:val="0"/>
        <w:autoSpaceDE w:val="0"/>
        <w:autoSpaceDN w:val="0"/>
        <w:ind w:firstLine="709"/>
        <w:jc w:val="both"/>
        <w:rPr>
          <w:sz w:val="28"/>
          <w:szCs w:val="28"/>
        </w:rPr>
      </w:pPr>
      <w:r w:rsidRPr="00982245">
        <w:rPr>
          <w:sz w:val="28"/>
          <w:szCs w:val="28"/>
        </w:rPr>
        <w:t>Отклонения фактических операционных расходов от плановых сложились за счёт:</w:t>
      </w:r>
    </w:p>
    <w:p w14:paraId="7DA196FF" w14:textId="77777777" w:rsidR="00982245" w:rsidRPr="00982245" w:rsidRDefault="00982245" w:rsidP="00982245">
      <w:pPr>
        <w:widowControl w:val="0"/>
        <w:autoSpaceDE w:val="0"/>
        <w:autoSpaceDN w:val="0"/>
        <w:ind w:firstLine="709"/>
        <w:jc w:val="both"/>
        <w:rPr>
          <w:color w:val="000000"/>
          <w:sz w:val="28"/>
          <w:szCs w:val="28"/>
        </w:rPr>
      </w:pPr>
      <w:r w:rsidRPr="00982245">
        <w:rPr>
          <w:sz w:val="28"/>
          <w:szCs w:val="28"/>
        </w:rPr>
        <w:t>1.</w:t>
      </w:r>
      <w:r w:rsidRPr="00982245">
        <w:rPr>
          <w:color w:val="000000"/>
          <w:sz w:val="28"/>
          <w:szCs w:val="28"/>
        </w:rPr>
        <w:t xml:space="preserve"> Отклонения фактических операционных расходов от плановых сложились за счёт изменения ИПЦ на 2023 год, согласно опубликованным на сайте сценарным условиям Минэкономразвития России от 30.09.2024 года, в соответствии с которыми индекс ИПЦ на 2023 год составил 105,9 % вместо 106,0 %, принятый при планировании.</w:t>
      </w:r>
    </w:p>
    <w:p w14:paraId="3B2AA913" w14:textId="77777777" w:rsidR="00982245" w:rsidRPr="00982245" w:rsidRDefault="00982245" w:rsidP="00982245">
      <w:pPr>
        <w:autoSpaceDE w:val="0"/>
        <w:autoSpaceDN w:val="0"/>
        <w:adjustRightInd w:val="0"/>
        <w:ind w:firstLine="709"/>
        <w:jc w:val="both"/>
        <w:rPr>
          <w:color w:val="000000"/>
          <w:sz w:val="28"/>
          <w:szCs w:val="28"/>
        </w:rPr>
      </w:pPr>
      <w:r w:rsidRPr="00982245">
        <w:rPr>
          <w:color w:val="000000"/>
          <w:sz w:val="28"/>
          <w:szCs w:val="28"/>
        </w:rPr>
        <w:t xml:space="preserve">Данный индекс операционных расходов применим ко всем статьям раздела операционные (подконтрольные) расходы. </w:t>
      </w:r>
    </w:p>
    <w:p w14:paraId="6EA5223B" w14:textId="77777777" w:rsidR="00982245" w:rsidRPr="00982245" w:rsidRDefault="00982245" w:rsidP="00982245">
      <w:pPr>
        <w:autoSpaceDE w:val="0"/>
        <w:autoSpaceDN w:val="0"/>
        <w:adjustRightInd w:val="0"/>
        <w:ind w:firstLine="709"/>
        <w:jc w:val="both"/>
        <w:rPr>
          <w:snapToGrid w:val="0"/>
          <w:color w:val="000000"/>
          <w:sz w:val="28"/>
          <w:szCs w:val="28"/>
        </w:rPr>
      </w:pPr>
      <w:r w:rsidRPr="00982245">
        <w:rPr>
          <w:color w:val="000000"/>
          <w:sz w:val="28"/>
          <w:szCs w:val="28"/>
        </w:rPr>
        <w:t xml:space="preserve">Также при рассмотрении факта за 2023 год изменилось </w:t>
      </w:r>
      <w:r w:rsidRPr="00982245">
        <w:rPr>
          <w:snapToGrid w:val="0"/>
          <w:color w:val="000000"/>
          <w:sz w:val="28"/>
          <w:szCs w:val="28"/>
        </w:rPr>
        <w:t xml:space="preserve">количество условных единиц, относящихся к активам, необходимым для осуществления регулируемой деятельности. Увеличилось </w:t>
      </w:r>
      <w:r w:rsidRPr="00982245">
        <w:rPr>
          <w:color w:val="000000"/>
          <w:sz w:val="28"/>
          <w:szCs w:val="28"/>
        </w:rPr>
        <w:t xml:space="preserve">количество условных единицах на </w:t>
      </w:r>
      <w:r w:rsidRPr="00982245">
        <w:rPr>
          <w:snapToGrid w:val="0"/>
          <w:color w:val="000000"/>
          <w:sz w:val="28"/>
          <w:szCs w:val="28"/>
        </w:rPr>
        <w:t xml:space="preserve">1,221 у.е. с 1 172,549 у.е. до 1 173,77 у.е. </w:t>
      </w:r>
      <w:r w:rsidRPr="00982245">
        <w:rPr>
          <w:color w:val="000000"/>
          <w:sz w:val="28"/>
          <w:szCs w:val="28"/>
        </w:rPr>
        <w:t>Таким образом, фактический уровень условных единиц на 2023 год принят экспертами, в размере 1 173,77 у.е.</w:t>
      </w:r>
    </w:p>
    <w:p w14:paraId="501F1397"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Изменение количества активов (ИКА) связанно с технологическим </w:t>
      </w:r>
      <w:r w:rsidRPr="00982245">
        <w:rPr>
          <w:sz w:val="28"/>
          <w:szCs w:val="28"/>
        </w:rPr>
        <w:lastRenderedPageBreak/>
        <w:t>присоединением по факту 2022-2023 гг. объектов капитального строительства к тепловым сетям для потребителей с подключаемой нагрузкой до 0,1 Гкал/час:</w:t>
      </w:r>
    </w:p>
    <w:p w14:paraId="533F5FE5"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 тепловой сети Ду 32мм, </w:t>
      </w:r>
      <w:r w:rsidRPr="00982245">
        <w:rPr>
          <w:sz w:val="28"/>
          <w:szCs w:val="28"/>
          <w:lang w:val="en-US"/>
        </w:rPr>
        <w:t>L</w:t>
      </w:r>
      <w:r w:rsidRPr="00982245">
        <w:rPr>
          <w:sz w:val="28"/>
          <w:szCs w:val="28"/>
        </w:rPr>
        <w:t>=7,25 м г. Березовский, ул. Фурманова 13 – 0,08 у.е.</w:t>
      </w:r>
    </w:p>
    <w:p w14:paraId="414EBE71"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 тепловой сети </w:t>
      </w:r>
      <w:r w:rsidRPr="00982245">
        <w:rPr>
          <w:sz w:val="28"/>
          <w:szCs w:val="28"/>
          <w:lang w:val="en-US"/>
        </w:rPr>
        <w:t>L</w:t>
      </w:r>
      <w:r w:rsidRPr="00982245">
        <w:rPr>
          <w:sz w:val="28"/>
          <w:szCs w:val="28"/>
        </w:rPr>
        <w:t xml:space="preserve">=35м, </w:t>
      </w:r>
      <w:r w:rsidRPr="00982245">
        <w:rPr>
          <w:sz w:val="28"/>
          <w:szCs w:val="28"/>
          <w:lang w:val="en-US"/>
        </w:rPr>
        <w:t>D</w:t>
      </w:r>
      <w:r w:rsidRPr="00982245">
        <w:rPr>
          <w:sz w:val="28"/>
          <w:szCs w:val="28"/>
        </w:rPr>
        <w:t xml:space="preserve">=25 мм г. Березовский, ул. Сиреневая 42 – </w:t>
      </w:r>
      <w:r w:rsidRPr="00982245">
        <w:rPr>
          <w:sz w:val="28"/>
          <w:szCs w:val="28"/>
        </w:rPr>
        <w:br/>
        <w:t>0,345 у.е.</w:t>
      </w:r>
    </w:p>
    <w:p w14:paraId="04ECBE42"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С передачей в рамках концессионного соглашения № 1 от 20.12.2016 (дополнительное соглашение № 8 от 06.04.2023) тепловой сети от камеры </w:t>
      </w:r>
      <w:r w:rsidRPr="00982245">
        <w:rPr>
          <w:sz w:val="28"/>
          <w:szCs w:val="28"/>
        </w:rPr>
        <w:br/>
        <w:t>УТ-5, через УП1, УП2 до жилого дома № 37 микрорайона 4А, г. Березовский – 0,726 у.е.</w:t>
      </w:r>
    </w:p>
    <w:p w14:paraId="094BAF37" w14:textId="77777777" w:rsidR="00982245" w:rsidRPr="00982245" w:rsidRDefault="00982245" w:rsidP="00982245">
      <w:pPr>
        <w:autoSpaceDE w:val="0"/>
        <w:autoSpaceDN w:val="0"/>
        <w:adjustRightInd w:val="0"/>
        <w:ind w:firstLine="709"/>
        <w:jc w:val="both"/>
        <w:rPr>
          <w:color w:val="000000"/>
          <w:sz w:val="28"/>
          <w:szCs w:val="28"/>
        </w:rPr>
      </w:pPr>
      <w:r w:rsidRPr="00982245">
        <w:rPr>
          <w:color w:val="000000"/>
          <w:sz w:val="28"/>
          <w:szCs w:val="28"/>
        </w:rPr>
        <w:t xml:space="preserve">Данное увеличение произошло </w:t>
      </w:r>
      <w:r w:rsidRPr="00982245">
        <w:rPr>
          <w:snapToGrid w:val="0"/>
          <w:color w:val="000000"/>
          <w:sz w:val="28"/>
          <w:szCs w:val="28"/>
        </w:rPr>
        <w:t>за счет строительства тепловой сети для подключения сетевого контура котельной № 4 к наружным тепловым сетям Ду 700мм. (в рамках концессионного соглашения).</w:t>
      </w:r>
    </w:p>
    <w:p w14:paraId="378D7E2A" w14:textId="77777777" w:rsidR="00982245" w:rsidRPr="00982245" w:rsidRDefault="00982245" w:rsidP="00982245">
      <w:pPr>
        <w:widowControl w:val="0"/>
        <w:autoSpaceDE w:val="0"/>
        <w:autoSpaceDN w:val="0"/>
        <w:ind w:firstLine="709"/>
        <w:jc w:val="both"/>
        <w:rPr>
          <w:sz w:val="28"/>
          <w:szCs w:val="28"/>
        </w:rPr>
      </w:pPr>
      <w:r w:rsidRPr="00982245">
        <w:rPr>
          <w:sz w:val="28"/>
          <w:szCs w:val="28"/>
        </w:rPr>
        <w:t>Расчет операционных (подконтрольных) расходов представлен в таблице 11.</w:t>
      </w:r>
    </w:p>
    <w:p w14:paraId="4A2DD90A" w14:textId="77777777" w:rsidR="00982245" w:rsidRPr="00982245" w:rsidRDefault="00982245" w:rsidP="00982245">
      <w:pPr>
        <w:widowControl w:val="0"/>
        <w:autoSpaceDE w:val="0"/>
        <w:autoSpaceDN w:val="0"/>
        <w:ind w:firstLine="709"/>
        <w:jc w:val="right"/>
        <w:rPr>
          <w:sz w:val="28"/>
          <w:szCs w:val="28"/>
        </w:rPr>
      </w:pPr>
      <w:r w:rsidRPr="00982245">
        <w:rPr>
          <w:sz w:val="28"/>
          <w:szCs w:val="28"/>
        </w:rPr>
        <w:t>Таблица 11</w:t>
      </w:r>
    </w:p>
    <w:p w14:paraId="5BEC2EEC" w14:textId="77777777" w:rsidR="00982245" w:rsidRPr="00982245" w:rsidRDefault="00982245" w:rsidP="00982245">
      <w:pPr>
        <w:jc w:val="center"/>
        <w:rPr>
          <w:snapToGrid w:val="0"/>
          <w:sz w:val="28"/>
          <w:szCs w:val="28"/>
        </w:rPr>
      </w:pPr>
      <w:r w:rsidRPr="00982245">
        <w:rPr>
          <w:snapToGrid w:val="0"/>
          <w:sz w:val="28"/>
          <w:szCs w:val="28"/>
        </w:rPr>
        <w:t xml:space="preserve">Уровень фактических операционных (подконтрольных)расходов </w:t>
      </w:r>
    </w:p>
    <w:p w14:paraId="0ED0E8DB" w14:textId="77777777" w:rsidR="00982245" w:rsidRPr="00982245" w:rsidRDefault="00982245" w:rsidP="00982245">
      <w:pPr>
        <w:jc w:val="center"/>
        <w:rPr>
          <w:snapToGrid w:val="0"/>
          <w:sz w:val="28"/>
          <w:szCs w:val="28"/>
        </w:rPr>
      </w:pPr>
      <w:r w:rsidRPr="00982245">
        <w:rPr>
          <w:snapToGrid w:val="0"/>
          <w:sz w:val="28"/>
          <w:szCs w:val="28"/>
        </w:rPr>
        <w:t>за 2023 год долгосрочного периода регулирования</w:t>
      </w:r>
    </w:p>
    <w:tbl>
      <w:tblPr>
        <w:tblW w:w="9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816"/>
        <w:gridCol w:w="1187"/>
        <w:gridCol w:w="1366"/>
        <w:gridCol w:w="1334"/>
      </w:tblGrid>
      <w:tr w:rsidR="00982245" w:rsidRPr="00982245" w14:paraId="2D1E025A" w14:textId="77777777" w:rsidTr="00BD168F">
        <w:trPr>
          <w:trHeight w:val="478"/>
          <w:tblHeader/>
        </w:trPr>
        <w:tc>
          <w:tcPr>
            <w:tcW w:w="674" w:type="dxa"/>
            <w:vAlign w:val="center"/>
            <w:hideMark/>
          </w:tcPr>
          <w:p w14:paraId="7F81DA38" w14:textId="77777777" w:rsidR="00982245" w:rsidRPr="00982245" w:rsidRDefault="00982245" w:rsidP="00982245">
            <w:pPr>
              <w:jc w:val="center"/>
              <w:rPr>
                <w:snapToGrid w:val="0"/>
                <w:sz w:val="20"/>
                <w:szCs w:val="20"/>
              </w:rPr>
            </w:pPr>
            <w:bookmarkStart w:id="200" w:name="_Hlk147849873"/>
            <w:r w:rsidRPr="00982245">
              <w:rPr>
                <w:snapToGrid w:val="0"/>
                <w:sz w:val="20"/>
                <w:szCs w:val="20"/>
              </w:rPr>
              <w:t>№ п/п</w:t>
            </w:r>
          </w:p>
        </w:tc>
        <w:tc>
          <w:tcPr>
            <w:tcW w:w="4816" w:type="dxa"/>
            <w:vMerge w:val="restart"/>
            <w:vAlign w:val="center"/>
            <w:hideMark/>
          </w:tcPr>
          <w:p w14:paraId="339D8D2E" w14:textId="77777777" w:rsidR="00982245" w:rsidRPr="00982245" w:rsidRDefault="00982245" w:rsidP="00982245">
            <w:pPr>
              <w:jc w:val="center"/>
              <w:rPr>
                <w:snapToGrid w:val="0"/>
                <w:sz w:val="20"/>
                <w:szCs w:val="20"/>
              </w:rPr>
            </w:pPr>
            <w:r w:rsidRPr="00982245">
              <w:rPr>
                <w:snapToGrid w:val="0"/>
                <w:sz w:val="20"/>
                <w:szCs w:val="20"/>
              </w:rPr>
              <w:t>Параметры расчета расходов</w:t>
            </w:r>
          </w:p>
        </w:tc>
        <w:tc>
          <w:tcPr>
            <w:tcW w:w="1187" w:type="dxa"/>
            <w:vAlign w:val="center"/>
            <w:hideMark/>
          </w:tcPr>
          <w:p w14:paraId="3E3DFAD9" w14:textId="77777777" w:rsidR="00982245" w:rsidRPr="00982245" w:rsidRDefault="00982245" w:rsidP="00982245">
            <w:pPr>
              <w:ind w:left="-113" w:right="-113"/>
              <w:jc w:val="center"/>
              <w:rPr>
                <w:snapToGrid w:val="0"/>
                <w:sz w:val="20"/>
                <w:szCs w:val="20"/>
              </w:rPr>
            </w:pPr>
            <w:r w:rsidRPr="00982245">
              <w:rPr>
                <w:snapToGrid w:val="0"/>
                <w:sz w:val="20"/>
                <w:szCs w:val="20"/>
              </w:rPr>
              <w:t>Ед. изм.</w:t>
            </w:r>
          </w:p>
        </w:tc>
        <w:tc>
          <w:tcPr>
            <w:tcW w:w="2700" w:type="dxa"/>
            <w:gridSpan w:val="2"/>
          </w:tcPr>
          <w:p w14:paraId="6ACD2834" w14:textId="77777777" w:rsidR="00982245" w:rsidRPr="00982245" w:rsidRDefault="00982245" w:rsidP="00982245">
            <w:pPr>
              <w:ind w:left="-57" w:right="-57"/>
              <w:jc w:val="center"/>
              <w:rPr>
                <w:snapToGrid w:val="0"/>
                <w:sz w:val="20"/>
                <w:szCs w:val="20"/>
              </w:rPr>
            </w:pPr>
            <w:r w:rsidRPr="00982245">
              <w:rPr>
                <w:snapToGrid w:val="0"/>
                <w:sz w:val="20"/>
                <w:szCs w:val="20"/>
              </w:rPr>
              <w:t xml:space="preserve">Долгосрочный период </w:t>
            </w:r>
          </w:p>
          <w:p w14:paraId="5B8C36C5" w14:textId="77777777" w:rsidR="00982245" w:rsidRPr="00982245" w:rsidRDefault="00982245" w:rsidP="00982245">
            <w:pPr>
              <w:ind w:left="-57" w:right="-57"/>
              <w:jc w:val="center"/>
              <w:rPr>
                <w:snapToGrid w:val="0"/>
                <w:sz w:val="20"/>
                <w:szCs w:val="20"/>
              </w:rPr>
            </w:pPr>
            <w:r w:rsidRPr="00982245">
              <w:rPr>
                <w:snapToGrid w:val="0"/>
                <w:sz w:val="20"/>
                <w:szCs w:val="20"/>
              </w:rPr>
              <w:t>регулирования</w:t>
            </w:r>
          </w:p>
        </w:tc>
      </w:tr>
      <w:tr w:rsidR="00982245" w:rsidRPr="00982245" w14:paraId="1FD68AE6" w14:textId="77777777" w:rsidTr="00BD168F">
        <w:trPr>
          <w:trHeight w:val="279"/>
          <w:tblHeader/>
        </w:trPr>
        <w:tc>
          <w:tcPr>
            <w:tcW w:w="674" w:type="dxa"/>
            <w:vAlign w:val="center"/>
          </w:tcPr>
          <w:p w14:paraId="734D07EA" w14:textId="77777777" w:rsidR="00982245" w:rsidRPr="00982245" w:rsidRDefault="00982245" w:rsidP="00982245">
            <w:pPr>
              <w:jc w:val="center"/>
              <w:rPr>
                <w:snapToGrid w:val="0"/>
                <w:sz w:val="20"/>
                <w:szCs w:val="20"/>
              </w:rPr>
            </w:pPr>
          </w:p>
        </w:tc>
        <w:tc>
          <w:tcPr>
            <w:tcW w:w="4816" w:type="dxa"/>
            <w:vMerge/>
            <w:vAlign w:val="center"/>
          </w:tcPr>
          <w:p w14:paraId="6D359850" w14:textId="77777777" w:rsidR="00982245" w:rsidRPr="00982245" w:rsidRDefault="00982245" w:rsidP="00982245">
            <w:pPr>
              <w:jc w:val="center"/>
              <w:rPr>
                <w:snapToGrid w:val="0"/>
                <w:sz w:val="20"/>
                <w:szCs w:val="20"/>
              </w:rPr>
            </w:pPr>
          </w:p>
        </w:tc>
        <w:tc>
          <w:tcPr>
            <w:tcW w:w="1187" w:type="dxa"/>
            <w:vAlign w:val="center"/>
          </w:tcPr>
          <w:p w14:paraId="3C211C17" w14:textId="77777777" w:rsidR="00982245" w:rsidRPr="00982245" w:rsidRDefault="00982245" w:rsidP="00982245">
            <w:pPr>
              <w:ind w:left="-113" w:right="-113"/>
              <w:jc w:val="center"/>
              <w:rPr>
                <w:snapToGrid w:val="0"/>
                <w:sz w:val="20"/>
                <w:szCs w:val="20"/>
              </w:rPr>
            </w:pPr>
            <w:r w:rsidRPr="00982245">
              <w:rPr>
                <w:snapToGrid w:val="0"/>
                <w:sz w:val="20"/>
                <w:szCs w:val="20"/>
              </w:rPr>
              <w:t>год</w:t>
            </w:r>
          </w:p>
        </w:tc>
        <w:tc>
          <w:tcPr>
            <w:tcW w:w="1366" w:type="dxa"/>
          </w:tcPr>
          <w:p w14:paraId="5D3F6EE7" w14:textId="77777777" w:rsidR="00982245" w:rsidRPr="00982245" w:rsidRDefault="00982245" w:rsidP="00982245">
            <w:pPr>
              <w:ind w:left="-57" w:right="-57"/>
              <w:jc w:val="center"/>
              <w:rPr>
                <w:snapToGrid w:val="0"/>
                <w:sz w:val="20"/>
                <w:szCs w:val="20"/>
              </w:rPr>
            </w:pPr>
          </w:p>
          <w:p w14:paraId="658E77DF" w14:textId="77777777" w:rsidR="00982245" w:rsidRPr="00982245" w:rsidRDefault="00982245" w:rsidP="00982245">
            <w:pPr>
              <w:ind w:left="-57" w:right="-57"/>
              <w:jc w:val="center"/>
              <w:rPr>
                <w:snapToGrid w:val="0"/>
                <w:sz w:val="20"/>
                <w:szCs w:val="20"/>
              </w:rPr>
            </w:pPr>
            <w:r w:rsidRPr="00982245">
              <w:rPr>
                <w:snapToGrid w:val="0"/>
                <w:sz w:val="20"/>
                <w:szCs w:val="20"/>
              </w:rPr>
              <w:t>Плановые значения</w:t>
            </w:r>
          </w:p>
          <w:p w14:paraId="25998BB1" w14:textId="77777777" w:rsidR="00982245" w:rsidRPr="00982245" w:rsidRDefault="00982245" w:rsidP="00982245">
            <w:pPr>
              <w:ind w:left="-57" w:right="-57"/>
              <w:jc w:val="center"/>
              <w:rPr>
                <w:snapToGrid w:val="0"/>
                <w:sz w:val="20"/>
                <w:szCs w:val="20"/>
              </w:rPr>
            </w:pPr>
            <w:r w:rsidRPr="00982245">
              <w:rPr>
                <w:snapToGrid w:val="0"/>
                <w:sz w:val="20"/>
                <w:szCs w:val="20"/>
              </w:rPr>
              <w:t xml:space="preserve"> на 2023</w:t>
            </w:r>
          </w:p>
        </w:tc>
        <w:tc>
          <w:tcPr>
            <w:tcW w:w="1334" w:type="dxa"/>
          </w:tcPr>
          <w:p w14:paraId="0E90CB70" w14:textId="77777777" w:rsidR="00982245" w:rsidRPr="00982245" w:rsidRDefault="00982245" w:rsidP="00982245">
            <w:pPr>
              <w:ind w:left="-57" w:right="-57"/>
              <w:jc w:val="center"/>
              <w:rPr>
                <w:snapToGrid w:val="0"/>
                <w:sz w:val="20"/>
                <w:szCs w:val="20"/>
              </w:rPr>
            </w:pPr>
            <w:r w:rsidRPr="00982245">
              <w:rPr>
                <w:snapToGrid w:val="0"/>
                <w:sz w:val="20"/>
                <w:szCs w:val="20"/>
              </w:rPr>
              <w:t xml:space="preserve">Факт, принятый экспертами </w:t>
            </w:r>
          </w:p>
          <w:p w14:paraId="63D93BC3" w14:textId="77777777" w:rsidR="00982245" w:rsidRPr="00982245" w:rsidRDefault="00982245" w:rsidP="00982245">
            <w:pPr>
              <w:ind w:left="-57" w:right="-57"/>
              <w:jc w:val="center"/>
              <w:rPr>
                <w:snapToGrid w:val="0"/>
                <w:sz w:val="20"/>
                <w:szCs w:val="20"/>
              </w:rPr>
            </w:pPr>
            <w:r w:rsidRPr="00982245">
              <w:rPr>
                <w:snapToGrid w:val="0"/>
                <w:sz w:val="20"/>
                <w:szCs w:val="20"/>
              </w:rPr>
              <w:t>за 2023</w:t>
            </w:r>
          </w:p>
        </w:tc>
      </w:tr>
      <w:tr w:rsidR="00982245" w:rsidRPr="00982245" w14:paraId="3B816550" w14:textId="77777777" w:rsidTr="00BD168F">
        <w:trPr>
          <w:trHeight w:val="285"/>
          <w:tblHeader/>
        </w:trPr>
        <w:tc>
          <w:tcPr>
            <w:tcW w:w="674" w:type="dxa"/>
            <w:vAlign w:val="center"/>
          </w:tcPr>
          <w:p w14:paraId="049B51FB" w14:textId="77777777" w:rsidR="00982245" w:rsidRPr="00982245" w:rsidRDefault="00982245" w:rsidP="00982245">
            <w:pPr>
              <w:jc w:val="center"/>
              <w:rPr>
                <w:snapToGrid w:val="0"/>
                <w:sz w:val="20"/>
                <w:szCs w:val="20"/>
              </w:rPr>
            </w:pPr>
            <w:r w:rsidRPr="00982245">
              <w:rPr>
                <w:snapToGrid w:val="0"/>
                <w:sz w:val="20"/>
                <w:szCs w:val="20"/>
              </w:rPr>
              <w:t>1</w:t>
            </w:r>
          </w:p>
        </w:tc>
        <w:tc>
          <w:tcPr>
            <w:tcW w:w="4816" w:type="dxa"/>
            <w:vAlign w:val="center"/>
          </w:tcPr>
          <w:p w14:paraId="55A4B50B" w14:textId="77777777" w:rsidR="00982245" w:rsidRPr="00982245" w:rsidRDefault="00982245" w:rsidP="00982245">
            <w:pPr>
              <w:jc w:val="center"/>
              <w:rPr>
                <w:snapToGrid w:val="0"/>
                <w:sz w:val="20"/>
                <w:szCs w:val="20"/>
              </w:rPr>
            </w:pPr>
            <w:r w:rsidRPr="00982245">
              <w:rPr>
                <w:snapToGrid w:val="0"/>
                <w:sz w:val="20"/>
                <w:szCs w:val="20"/>
              </w:rPr>
              <w:t>2</w:t>
            </w:r>
          </w:p>
        </w:tc>
        <w:tc>
          <w:tcPr>
            <w:tcW w:w="1187" w:type="dxa"/>
            <w:vAlign w:val="center"/>
          </w:tcPr>
          <w:p w14:paraId="2AC23CF1" w14:textId="77777777" w:rsidR="00982245" w:rsidRPr="00982245" w:rsidRDefault="00982245" w:rsidP="00982245">
            <w:pPr>
              <w:ind w:left="-113" w:right="-113"/>
              <w:jc w:val="center"/>
              <w:rPr>
                <w:snapToGrid w:val="0"/>
                <w:sz w:val="20"/>
                <w:szCs w:val="20"/>
              </w:rPr>
            </w:pPr>
            <w:r w:rsidRPr="00982245">
              <w:rPr>
                <w:snapToGrid w:val="0"/>
                <w:sz w:val="20"/>
                <w:szCs w:val="20"/>
              </w:rPr>
              <w:t>3</w:t>
            </w:r>
          </w:p>
        </w:tc>
        <w:tc>
          <w:tcPr>
            <w:tcW w:w="1366" w:type="dxa"/>
          </w:tcPr>
          <w:p w14:paraId="78A8AA23" w14:textId="77777777" w:rsidR="00982245" w:rsidRPr="00982245" w:rsidRDefault="00982245" w:rsidP="00982245">
            <w:pPr>
              <w:ind w:left="-57" w:right="-57"/>
              <w:jc w:val="center"/>
              <w:rPr>
                <w:snapToGrid w:val="0"/>
                <w:sz w:val="20"/>
                <w:szCs w:val="20"/>
              </w:rPr>
            </w:pPr>
            <w:r w:rsidRPr="00982245">
              <w:rPr>
                <w:snapToGrid w:val="0"/>
                <w:sz w:val="20"/>
                <w:szCs w:val="20"/>
              </w:rPr>
              <w:t>4</w:t>
            </w:r>
          </w:p>
        </w:tc>
        <w:tc>
          <w:tcPr>
            <w:tcW w:w="1334" w:type="dxa"/>
          </w:tcPr>
          <w:p w14:paraId="7993F094" w14:textId="77777777" w:rsidR="00982245" w:rsidRPr="00982245" w:rsidRDefault="00982245" w:rsidP="00982245">
            <w:pPr>
              <w:ind w:left="-57" w:right="-57"/>
              <w:jc w:val="center"/>
              <w:rPr>
                <w:snapToGrid w:val="0"/>
                <w:sz w:val="20"/>
                <w:szCs w:val="20"/>
              </w:rPr>
            </w:pPr>
            <w:r w:rsidRPr="00982245">
              <w:rPr>
                <w:snapToGrid w:val="0"/>
                <w:sz w:val="20"/>
                <w:szCs w:val="20"/>
              </w:rPr>
              <w:t>5</w:t>
            </w:r>
          </w:p>
        </w:tc>
      </w:tr>
      <w:tr w:rsidR="00982245" w:rsidRPr="00982245" w14:paraId="6FFE8781" w14:textId="77777777" w:rsidTr="00BD168F">
        <w:trPr>
          <w:trHeight w:val="478"/>
          <w:tblHeader/>
        </w:trPr>
        <w:tc>
          <w:tcPr>
            <w:tcW w:w="674" w:type="dxa"/>
            <w:vAlign w:val="center"/>
            <w:hideMark/>
          </w:tcPr>
          <w:p w14:paraId="6E18782A" w14:textId="77777777" w:rsidR="00982245" w:rsidRPr="00982245" w:rsidRDefault="00982245" w:rsidP="00982245">
            <w:pPr>
              <w:jc w:val="center"/>
              <w:rPr>
                <w:snapToGrid w:val="0"/>
                <w:sz w:val="20"/>
                <w:szCs w:val="20"/>
              </w:rPr>
            </w:pPr>
            <w:r w:rsidRPr="00982245">
              <w:rPr>
                <w:snapToGrid w:val="0"/>
                <w:sz w:val="20"/>
                <w:szCs w:val="20"/>
              </w:rPr>
              <w:t>1</w:t>
            </w:r>
          </w:p>
        </w:tc>
        <w:tc>
          <w:tcPr>
            <w:tcW w:w="4816" w:type="dxa"/>
            <w:vAlign w:val="center"/>
            <w:hideMark/>
          </w:tcPr>
          <w:p w14:paraId="3BC6D5C0" w14:textId="77777777" w:rsidR="00982245" w:rsidRPr="00982245" w:rsidRDefault="00982245" w:rsidP="00982245">
            <w:pPr>
              <w:rPr>
                <w:snapToGrid w:val="0"/>
                <w:sz w:val="20"/>
                <w:szCs w:val="20"/>
              </w:rPr>
            </w:pPr>
            <w:r w:rsidRPr="00982245">
              <w:rPr>
                <w:snapToGrid w:val="0"/>
                <w:sz w:val="20"/>
                <w:szCs w:val="20"/>
              </w:rPr>
              <w:t>Индекс потребительских цен на расчетный период регулирования (ИПЦ)</w:t>
            </w:r>
          </w:p>
        </w:tc>
        <w:tc>
          <w:tcPr>
            <w:tcW w:w="1187" w:type="dxa"/>
            <w:vAlign w:val="center"/>
            <w:hideMark/>
          </w:tcPr>
          <w:p w14:paraId="5602EF34" w14:textId="77777777" w:rsidR="00982245" w:rsidRPr="00982245" w:rsidRDefault="00982245" w:rsidP="00982245">
            <w:pPr>
              <w:ind w:left="-113" w:right="-113"/>
              <w:jc w:val="center"/>
              <w:rPr>
                <w:snapToGrid w:val="0"/>
                <w:sz w:val="20"/>
                <w:szCs w:val="20"/>
              </w:rPr>
            </w:pPr>
          </w:p>
        </w:tc>
        <w:tc>
          <w:tcPr>
            <w:tcW w:w="1366" w:type="dxa"/>
            <w:vAlign w:val="center"/>
          </w:tcPr>
          <w:p w14:paraId="499F9088" w14:textId="77777777" w:rsidR="00982245" w:rsidRPr="00982245" w:rsidRDefault="00982245" w:rsidP="00982245">
            <w:pPr>
              <w:jc w:val="center"/>
              <w:rPr>
                <w:snapToGrid w:val="0"/>
                <w:sz w:val="20"/>
                <w:szCs w:val="20"/>
                <w:lang w:val="en-US"/>
              </w:rPr>
            </w:pPr>
            <w:r w:rsidRPr="00982245">
              <w:rPr>
                <w:snapToGrid w:val="0"/>
                <w:sz w:val="20"/>
                <w:szCs w:val="20"/>
              </w:rPr>
              <w:t>0,06</w:t>
            </w:r>
          </w:p>
        </w:tc>
        <w:tc>
          <w:tcPr>
            <w:tcW w:w="1334" w:type="dxa"/>
            <w:vAlign w:val="center"/>
          </w:tcPr>
          <w:p w14:paraId="097887CD" w14:textId="77777777" w:rsidR="00982245" w:rsidRPr="00982245" w:rsidRDefault="00982245" w:rsidP="00982245">
            <w:pPr>
              <w:jc w:val="center"/>
              <w:rPr>
                <w:snapToGrid w:val="0"/>
                <w:sz w:val="20"/>
                <w:szCs w:val="20"/>
                <w:lang w:val="en-US"/>
              </w:rPr>
            </w:pPr>
            <w:r w:rsidRPr="00982245">
              <w:rPr>
                <w:snapToGrid w:val="0"/>
                <w:sz w:val="20"/>
                <w:szCs w:val="20"/>
              </w:rPr>
              <w:t>0,059</w:t>
            </w:r>
          </w:p>
        </w:tc>
      </w:tr>
      <w:tr w:rsidR="00982245" w:rsidRPr="00982245" w14:paraId="141BCF7C" w14:textId="77777777" w:rsidTr="00BD168F">
        <w:trPr>
          <w:trHeight w:val="492"/>
          <w:tblHeader/>
        </w:trPr>
        <w:tc>
          <w:tcPr>
            <w:tcW w:w="674" w:type="dxa"/>
            <w:vAlign w:val="center"/>
            <w:hideMark/>
          </w:tcPr>
          <w:p w14:paraId="12A15D5F" w14:textId="77777777" w:rsidR="00982245" w:rsidRPr="00982245" w:rsidRDefault="00982245" w:rsidP="00982245">
            <w:pPr>
              <w:jc w:val="center"/>
              <w:rPr>
                <w:snapToGrid w:val="0"/>
                <w:sz w:val="20"/>
                <w:szCs w:val="20"/>
              </w:rPr>
            </w:pPr>
            <w:r w:rsidRPr="00982245">
              <w:rPr>
                <w:snapToGrid w:val="0"/>
                <w:sz w:val="20"/>
                <w:szCs w:val="20"/>
              </w:rPr>
              <w:t>2</w:t>
            </w:r>
          </w:p>
        </w:tc>
        <w:tc>
          <w:tcPr>
            <w:tcW w:w="4816" w:type="dxa"/>
            <w:vAlign w:val="center"/>
            <w:hideMark/>
          </w:tcPr>
          <w:p w14:paraId="5387C294" w14:textId="77777777" w:rsidR="00982245" w:rsidRPr="00982245" w:rsidRDefault="00982245" w:rsidP="00982245">
            <w:pPr>
              <w:rPr>
                <w:snapToGrid w:val="0"/>
                <w:sz w:val="20"/>
                <w:szCs w:val="20"/>
              </w:rPr>
            </w:pPr>
            <w:r w:rsidRPr="00982245">
              <w:rPr>
                <w:snapToGrid w:val="0"/>
                <w:sz w:val="20"/>
                <w:szCs w:val="20"/>
              </w:rPr>
              <w:t>Индекс эффективности операционных расходов (ИР)</w:t>
            </w:r>
          </w:p>
        </w:tc>
        <w:tc>
          <w:tcPr>
            <w:tcW w:w="1187" w:type="dxa"/>
            <w:vAlign w:val="center"/>
            <w:hideMark/>
          </w:tcPr>
          <w:p w14:paraId="1A408308" w14:textId="77777777" w:rsidR="00982245" w:rsidRPr="00982245" w:rsidRDefault="00982245" w:rsidP="00982245">
            <w:pPr>
              <w:ind w:left="-113" w:right="-113"/>
              <w:jc w:val="center"/>
              <w:rPr>
                <w:snapToGrid w:val="0"/>
                <w:sz w:val="20"/>
                <w:szCs w:val="20"/>
              </w:rPr>
            </w:pPr>
            <w:r w:rsidRPr="00982245">
              <w:rPr>
                <w:snapToGrid w:val="0"/>
                <w:sz w:val="20"/>
                <w:szCs w:val="20"/>
              </w:rPr>
              <w:t>%</w:t>
            </w:r>
          </w:p>
        </w:tc>
        <w:tc>
          <w:tcPr>
            <w:tcW w:w="1366" w:type="dxa"/>
            <w:vAlign w:val="center"/>
          </w:tcPr>
          <w:p w14:paraId="37EF8686" w14:textId="77777777" w:rsidR="00982245" w:rsidRPr="00982245" w:rsidRDefault="00982245" w:rsidP="00982245">
            <w:pPr>
              <w:jc w:val="center"/>
              <w:rPr>
                <w:snapToGrid w:val="0"/>
                <w:sz w:val="20"/>
                <w:szCs w:val="20"/>
              </w:rPr>
            </w:pPr>
            <w:r w:rsidRPr="00982245">
              <w:rPr>
                <w:snapToGrid w:val="0"/>
                <w:sz w:val="20"/>
                <w:szCs w:val="20"/>
              </w:rPr>
              <w:t>1%</w:t>
            </w:r>
          </w:p>
        </w:tc>
        <w:tc>
          <w:tcPr>
            <w:tcW w:w="1334" w:type="dxa"/>
            <w:vAlign w:val="center"/>
          </w:tcPr>
          <w:p w14:paraId="7B089A7E" w14:textId="77777777" w:rsidR="00982245" w:rsidRPr="00982245" w:rsidRDefault="00982245" w:rsidP="00982245">
            <w:pPr>
              <w:jc w:val="center"/>
              <w:rPr>
                <w:snapToGrid w:val="0"/>
                <w:sz w:val="20"/>
                <w:szCs w:val="20"/>
              </w:rPr>
            </w:pPr>
            <w:r w:rsidRPr="00982245">
              <w:rPr>
                <w:snapToGrid w:val="0"/>
                <w:sz w:val="20"/>
                <w:szCs w:val="20"/>
              </w:rPr>
              <w:t>1%</w:t>
            </w:r>
          </w:p>
        </w:tc>
      </w:tr>
      <w:tr w:rsidR="00982245" w:rsidRPr="00982245" w14:paraId="1B99D5B5" w14:textId="77777777" w:rsidTr="00BD168F">
        <w:trPr>
          <w:trHeight w:val="394"/>
          <w:tblHeader/>
        </w:trPr>
        <w:tc>
          <w:tcPr>
            <w:tcW w:w="674" w:type="dxa"/>
            <w:vAlign w:val="center"/>
            <w:hideMark/>
          </w:tcPr>
          <w:p w14:paraId="09F37755" w14:textId="77777777" w:rsidR="00982245" w:rsidRPr="00982245" w:rsidRDefault="00982245" w:rsidP="00982245">
            <w:pPr>
              <w:jc w:val="center"/>
              <w:rPr>
                <w:snapToGrid w:val="0"/>
                <w:sz w:val="20"/>
                <w:szCs w:val="20"/>
              </w:rPr>
            </w:pPr>
            <w:r w:rsidRPr="00982245">
              <w:rPr>
                <w:snapToGrid w:val="0"/>
                <w:sz w:val="20"/>
                <w:szCs w:val="20"/>
              </w:rPr>
              <w:t>3</w:t>
            </w:r>
          </w:p>
        </w:tc>
        <w:tc>
          <w:tcPr>
            <w:tcW w:w="4816" w:type="dxa"/>
            <w:vAlign w:val="center"/>
            <w:hideMark/>
          </w:tcPr>
          <w:p w14:paraId="5C359C98" w14:textId="77777777" w:rsidR="00982245" w:rsidRPr="00982245" w:rsidRDefault="00982245" w:rsidP="00982245">
            <w:pPr>
              <w:rPr>
                <w:snapToGrid w:val="0"/>
                <w:sz w:val="20"/>
                <w:szCs w:val="20"/>
              </w:rPr>
            </w:pPr>
            <w:r w:rsidRPr="00982245">
              <w:rPr>
                <w:snapToGrid w:val="0"/>
                <w:sz w:val="20"/>
                <w:szCs w:val="20"/>
              </w:rPr>
              <w:t>Индекс изменения количества активов (ИКА)</w:t>
            </w:r>
          </w:p>
        </w:tc>
        <w:tc>
          <w:tcPr>
            <w:tcW w:w="1187" w:type="dxa"/>
            <w:vAlign w:val="center"/>
            <w:hideMark/>
          </w:tcPr>
          <w:p w14:paraId="0FC54D36" w14:textId="77777777" w:rsidR="00982245" w:rsidRPr="00982245" w:rsidRDefault="00982245" w:rsidP="00982245">
            <w:pPr>
              <w:ind w:left="-113" w:right="-113"/>
              <w:jc w:val="center"/>
              <w:rPr>
                <w:snapToGrid w:val="0"/>
                <w:sz w:val="20"/>
                <w:szCs w:val="20"/>
              </w:rPr>
            </w:pPr>
            <w:r w:rsidRPr="00982245">
              <w:rPr>
                <w:snapToGrid w:val="0"/>
                <w:sz w:val="20"/>
                <w:szCs w:val="20"/>
              </w:rPr>
              <w:t>%</w:t>
            </w:r>
          </w:p>
        </w:tc>
        <w:tc>
          <w:tcPr>
            <w:tcW w:w="1366" w:type="dxa"/>
            <w:vAlign w:val="center"/>
          </w:tcPr>
          <w:p w14:paraId="1F2FC9DD" w14:textId="77777777" w:rsidR="00982245" w:rsidRPr="00982245" w:rsidRDefault="00982245" w:rsidP="00982245">
            <w:pPr>
              <w:jc w:val="center"/>
              <w:rPr>
                <w:snapToGrid w:val="0"/>
                <w:sz w:val="20"/>
                <w:szCs w:val="20"/>
              </w:rPr>
            </w:pPr>
          </w:p>
          <w:p w14:paraId="075FF470" w14:textId="77777777" w:rsidR="00982245" w:rsidRPr="00982245" w:rsidRDefault="00982245" w:rsidP="00982245">
            <w:pPr>
              <w:jc w:val="center"/>
              <w:rPr>
                <w:snapToGrid w:val="0"/>
                <w:sz w:val="20"/>
                <w:szCs w:val="20"/>
              </w:rPr>
            </w:pPr>
            <w:r w:rsidRPr="00982245">
              <w:rPr>
                <w:snapToGrid w:val="0"/>
                <w:sz w:val="20"/>
                <w:szCs w:val="20"/>
              </w:rPr>
              <w:t>0,00</w:t>
            </w:r>
          </w:p>
          <w:p w14:paraId="0731154D" w14:textId="77777777" w:rsidR="00982245" w:rsidRPr="00982245" w:rsidRDefault="00982245" w:rsidP="00982245">
            <w:pPr>
              <w:jc w:val="center"/>
              <w:rPr>
                <w:snapToGrid w:val="0"/>
                <w:sz w:val="20"/>
                <w:szCs w:val="20"/>
              </w:rPr>
            </w:pPr>
          </w:p>
        </w:tc>
        <w:tc>
          <w:tcPr>
            <w:tcW w:w="1334" w:type="dxa"/>
            <w:vAlign w:val="center"/>
          </w:tcPr>
          <w:p w14:paraId="010AEFB0" w14:textId="77777777" w:rsidR="00982245" w:rsidRPr="00982245" w:rsidRDefault="00982245" w:rsidP="00982245">
            <w:pPr>
              <w:jc w:val="center"/>
              <w:rPr>
                <w:snapToGrid w:val="0"/>
                <w:sz w:val="20"/>
                <w:szCs w:val="20"/>
              </w:rPr>
            </w:pPr>
            <w:r w:rsidRPr="00982245">
              <w:rPr>
                <w:snapToGrid w:val="0"/>
                <w:sz w:val="20"/>
                <w:szCs w:val="20"/>
              </w:rPr>
              <w:t>0,00</w:t>
            </w:r>
          </w:p>
        </w:tc>
      </w:tr>
      <w:tr w:rsidR="00982245" w:rsidRPr="00982245" w14:paraId="1A269166" w14:textId="77777777" w:rsidTr="00BD168F">
        <w:trPr>
          <w:trHeight w:val="948"/>
          <w:tblHeader/>
        </w:trPr>
        <w:tc>
          <w:tcPr>
            <w:tcW w:w="674" w:type="dxa"/>
            <w:vAlign w:val="center"/>
            <w:hideMark/>
          </w:tcPr>
          <w:p w14:paraId="77A83F04" w14:textId="77777777" w:rsidR="00982245" w:rsidRPr="00982245" w:rsidRDefault="00982245" w:rsidP="00982245">
            <w:pPr>
              <w:jc w:val="center"/>
              <w:rPr>
                <w:snapToGrid w:val="0"/>
                <w:sz w:val="20"/>
                <w:szCs w:val="20"/>
              </w:rPr>
            </w:pPr>
            <w:r w:rsidRPr="00982245">
              <w:rPr>
                <w:snapToGrid w:val="0"/>
                <w:sz w:val="20"/>
                <w:szCs w:val="20"/>
              </w:rPr>
              <w:t>3.1</w:t>
            </w:r>
          </w:p>
        </w:tc>
        <w:tc>
          <w:tcPr>
            <w:tcW w:w="4816" w:type="dxa"/>
            <w:vAlign w:val="center"/>
            <w:hideMark/>
          </w:tcPr>
          <w:p w14:paraId="0C8685FD" w14:textId="77777777" w:rsidR="00982245" w:rsidRPr="00982245" w:rsidRDefault="00982245" w:rsidP="00982245">
            <w:pPr>
              <w:rPr>
                <w:snapToGrid w:val="0"/>
                <w:sz w:val="20"/>
                <w:szCs w:val="20"/>
              </w:rPr>
            </w:pPr>
            <w:bookmarkStart w:id="201" w:name="_Hlk145600538"/>
            <w:r w:rsidRPr="00982245">
              <w:rPr>
                <w:snapToGrid w:val="0"/>
                <w:sz w:val="20"/>
                <w:szCs w:val="20"/>
              </w:rPr>
              <w:t>количество условных единиц, относящихся к активам, необходимым для осуществления регулируемой деятельности</w:t>
            </w:r>
            <w:bookmarkEnd w:id="201"/>
          </w:p>
        </w:tc>
        <w:tc>
          <w:tcPr>
            <w:tcW w:w="1187" w:type="dxa"/>
            <w:vAlign w:val="center"/>
            <w:hideMark/>
          </w:tcPr>
          <w:p w14:paraId="1FCEEAA4" w14:textId="77777777" w:rsidR="00982245" w:rsidRPr="00982245" w:rsidRDefault="00982245" w:rsidP="00982245">
            <w:pPr>
              <w:ind w:left="-113" w:right="-113"/>
              <w:jc w:val="center"/>
              <w:rPr>
                <w:snapToGrid w:val="0"/>
                <w:sz w:val="20"/>
                <w:szCs w:val="20"/>
              </w:rPr>
            </w:pPr>
            <w:r w:rsidRPr="00982245">
              <w:rPr>
                <w:snapToGrid w:val="0"/>
                <w:sz w:val="20"/>
                <w:szCs w:val="20"/>
              </w:rPr>
              <w:t>у.е.</w:t>
            </w:r>
          </w:p>
        </w:tc>
        <w:tc>
          <w:tcPr>
            <w:tcW w:w="1366" w:type="dxa"/>
            <w:vAlign w:val="center"/>
          </w:tcPr>
          <w:p w14:paraId="600C641A" w14:textId="77777777" w:rsidR="00982245" w:rsidRPr="00982245" w:rsidRDefault="00982245" w:rsidP="00982245">
            <w:pPr>
              <w:jc w:val="center"/>
              <w:rPr>
                <w:snapToGrid w:val="0"/>
                <w:sz w:val="20"/>
                <w:szCs w:val="20"/>
              </w:rPr>
            </w:pPr>
            <w:r w:rsidRPr="00982245">
              <w:rPr>
                <w:snapToGrid w:val="0"/>
                <w:sz w:val="20"/>
                <w:szCs w:val="20"/>
              </w:rPr>
              <w:t>1155,14</w:t>
            </w:r>
          </w:p>
        </w:tc>
        <w:tc>
          <w:tcPr>
            <w:tcW w:w="1334" w:type="dxa"/>
            <w:vAlign w:val="center"/>
          </w:tcPr>
          <w:p w14:paraId="56692112" w14:textId="77777777" w:rsidR="00982245" w:rsidRPr="00982245" w:rsidRDefault="00982245" w:rsidP="00982245">
            <w:pPr>
              <w:jc w:val="center"/>
              <w:rPr>
                <w:snapToGrid w:val="0"/>
                <w:sz w:val="20"/>
                <w:szCs w:val="20"/>
              </w:rPr>
            </w:pPr>
            <w:r w:rsidRPr="00982245">
              <w:rPr>
                <w:snapToGrid w:val="0"/>
                <w:sz w:val="20"/>
                <w:szCs w:val="20"/>
                <w:lang w:val="en-US"/>
              </w:rPr>
              <w:t>117</w:t>
            </w:r>
            <w:r w:rsidRPr="00982245">
              <w:rPr>
                <w:snapToGrid w:val="0"/>
                <w:sz w:val="20"/>
                <w:szCs w:val="20"/>
              </w:rPr>
              <w:t>3,77</w:t>
            </w:r>
          </w:p>
        </w:tc>
      </w:tr>
      <w:tr w:rsidR="00982245" w:rsidRPr="00982245" w14:paraId="2646933F" w14:textId="77777777" w:rsidTr="00BD168F">
        <w:trPr>
          <w:trHeight w:val="344"/>
          <w:tblHeader/>
        </w:trPr>
        <w:tc>
          <w:tcPr>
            <w:tcW w:w="674" w:type="dxa"/>
            <w:vAlign w:val="center"/>
          </w:tcPr>
          <w:p w14:paraId="54A4B212" w14:textId="77777777" w:rsidR="00982245" w:rsidRPr="00982245" w:rsidRDefault="00982245" w:rsidP="00982245">
            <w:pPr>
              <w:jc w:val="center"/>
              <w:rPr>
                <w:snapToGrid w:val="0"/>
                <w:sz w:val="20"/>
                <w:szCs w:val="20"/>
              </w:rPr>
            </w:pPr>
            <w:r w:rsidRPr="00982245">
              <w:rPr>
                <w:snapToGrid w:val="0"/>
                <w:sz w:val="20"/>
                <w:szCs w:val="20"/>
              </w:rPr>
              <w:t>3.2</w:t>
            </w:r>
          </w:p>
        </w:tc>
        <w:tc>
          <w:tcPr>
            <w:tcW w:w="4816" w:type="dxa"/>
            <w:vAlign w:val="center"/>
          </w:tcPr>
          <w:p w14:paraId="4D504956" w14:textId="77777777" w:rsidR="00982245" w:rsidRPr="00982245" w:rsidRDefault="00982245" w:rsidP="00982245">
            <w:pPr>
              <w:rPr>
                <w:snapToGrid w:val="0"/>
                <w:sz w:val="20"/>
                <w:szCs w:val="20"/>
              </w:rPr>
            </w:pPr>
            <w:r w:rsidRPr="00982245">
              <w:rPr>
                <w:snapToGrid w:val="0"/>
                <w:sz w:val="20"/>
                <w:szCs w:val="20"/>
              </w:rPr>
              <w:t>установленная тепловая мощность источника тепловой энергии</w:t>
            </w:r>
          </w:p>
        </w:tc>
        <w:tc>
          <w:tcPr>
            <w:tcW w:w="1187" w:type="dxa"/>
            <w:vAlign w:val="center"/>
          </w:tcPr>
          <w:p w14:paraId="1C1A3831" w14:textId="77777777" w:rsidR="00982245" w:rsidRPr="00982245" w:rsidRDefault="00982245" w:rsidP="00982245">
            <w:pPr>
              <w:ind w:left="-113" w:right="-113"/>
              <w:jc w:val="center"/>
              <w:rPr>
                <w:snapToGrid w:val="0"/>
                <w:sz w:val="20"/>
                <w:szCs w:val="20"/>
              </w:rPr>
            </w:pPr>
            <w:r w:rsidRPr="00982245">
              <w:rPr>
                <w:snapToGrid w:val="0"/>
                <w:sz w:val="20"/>
                <w:szCs w:val="20"/>
              </w:rPr>
              <w:t>Гкал/ч</w:t>
            </w:r>
          </w:p>
        </w:tc>
        <w:tc>
          <w:tcPr>
            <w:tcW w:w="1366" w:type="dxa"/>
            <w:vAlign w:val="center"/>
          </w:tcPr>
          <w:p w14:paraId="34EA825F" w14:textId="77777777" w:rsidR="00982245" w:rsidRPr="00982245" w:rsidRDefault="00982245" w:rsidP="00982245">
            <w:pPr>
              <w:jc w:val="center"/>
              <w:rPr>
                <w:snapToGrid w:val="0"/>
                <w:sz w:val="20"/>
                <w:szCs w:val="20"/>
              </w:rPr>
            </w:pPr>
            <w:r w:rsidRPr="00982245">
              <w:rPr>
                <w:snapToGrid w:val="0"/>
                <w:sz w:val="20"/>
                <w:szCs w:val="20"/>
              </w:rPr>
              <w:t>136,20</w:t>
            </w:r>
          </w:p>
        </w:tc>
        <w:tc>
          <w:tcPr>
            <w:tcW w:w="1334" w:type="dxa"/>
            <w:vAlign w:val="center"/>
          </w:tcPr>
          <w:p w14:paraId="239856CC" w14:textId="77777777" w:rsidR="00982245" w:rsidRPr="00982245" w:rsidRDefault="00982245" w:rsidP="00982245">
            <w:pPr>
              <w:jc w:val="center"/>
              <w:rPr>
                <w:snapToGrid w:val="0"/>
                <w:sz w:val="20"/>
                <w:szCs w:val="20"/>
              </w:rPr>
            </w:pPr>
            <w:r w:rsidRPr="00982245">
              <w:rPr>
                <w:snapToGrid w:val="0"/>
                <w:sz w:val="20"/>
                <w:szCs w:val="20"/>
              </w:rPr>
              <w:t>136,20</w:t>
            </w:r>
          </w:p>
        </w:tc>
      </w:tr>
      <w:tr w:rsidR="00982245" w:rsidRPr="00982245" w14:paraId="1B1742A9" w14:textId="77777777" w:rsidTr="00BD168F">
        <w:trPr>
          <w:trHeight w:val="480"/>
          <w:tblHeader/>
        </w:trPr>
        <w:tc>
          <w:tcPr>
            <w:tcW w:w="674" w:type="dxa"/>
            <w:vAlign w:val="center"/>
            <w:hideMark/>
          </w:tcPr>
          <w:p w14:paraId="7C8BA822" w14:textId="77777777" w:rsidR="00982245" w:rsidRPr="00982245" w:rsidRDefault="00982245" w:rsidP="00982245">
            <w:pPr>
              <w:jc w:val="center"/>
              <w:rPr>
                <w:snapToGrid w:val="0"/>
                <w:sz w:val="20"/>
                <w:szCs w:val="20"/>
              </w:rPr>
            </w:pPr>
            <w:r w:rsidRPr="00982245">
              <w:rPr>
                <w:snapToGrid w:val="0"/>
                <w:sz w:val="20"/>
                <w:szCs w:val="20"/>
              </w:rPr>
              <w:t>4</w:t>
            </w:r>
          </w:p>
        </w:tc>
        <w:tc>
          <w:tcPr>
            <w:tcW w:w="4816" w:type="dxa"/>
            <w:vAlign w:val="center"/>
            <w:hideMark/>
          </w:tcPr>
          <w:p w14:paraId="14BE0ECD" w14:textId="77777777" w:rsidR="00982245" w:rsidRPr="00982245" w:rsidRDefault="00982245" w:rsidP="00982245">
            <w:pPr>
              <w:rPr>
                <w:snapToGrid w:val="0"/>
                <w:sz w:val="20"/>
                <w:szCs w:val="20"/>
              </w:rPr>
            </w:pPr>
            <w:r w:rsidRPr="00982245">
              <w:rPr>
                <w:snapToGrid w:val="0"/>
                <w:sz w:val="20"/>
                <w:szCs w:val="20"/>
              </w:rPr>
              <w:t>Коэффициент эластичности затрат по росту активов (К</w:t>
            </w:r>
            <w:r w:rsidRPr="00982245">
              <w:rPr>
                <w:snapToGrid w:val="0"/>
                <w:sz w:val="20"/>
                <w:szCs w:val="20"/>
                <w:vertAlign w:val="subscript"/>
              </w:rPr>
              <w:t>эл</w:t>
            </w:r>
            <w:r w:rsidRPr="00982245">
              <w:rPr>
                <w:snapToGrid w:val="0"/>
                <w:sz w:val="20"/>
                <w:szCs w:val="20"/>
              </w:rPr>
              <w:t>)</w:t>
            </w:r>
          </w:p>
        </w:tc>
        <w:tc>
          <w:tcPr>
            <w:tcW w:w="1187" w:type="dxa"/>
            <w:vAlign w:val="center"/>
            <w:hideMark/>
          </w:tcPr>
          <w:p w14:paraId="5A4A780E" w14:textId="77777777" w:rsidR="00982245" w:rsidRPr="00982245" w:rsidRDefault="00982245" w:rsidP="00982245">
            <w:pPr>
              <w:ind w:left="-113" w:right="-113"/>
              <w:jc w:val="center"/>
              <w:rPr>
                <w:snapToGrid w:val="0"/>
                <w:sz w:val="20"/>
                <w:szCs w:val="20"/>
              </w:rPr>
            </w:pPr>
          </w:p>
        </w:tc>
        <w:tc>
          <w:tcPr>
            <w:tcW w:w="1366" w:type="dxa"/>
            <w:vAlign w:val="center"/>
          </w:tcPr>
          <w:p w14:paraId="75ECAA04" w14:textId="77777777" w:rsidR="00982245" w:rsidRPr="00982245" w:rsidRDefault="00982245" w:rsidP="00982245">
            <w:pPr>
              <w:jc w:val="center"/>
              <w:rPr>
                <w:snapToGrid w:val="0"/>
                <w:sz w:val="20"/>
                <w:szCs w:val="20"/>
              </w:rPr>
            </w:pPr>
            <w:r w:rsidRPr="00982245">
              <w:rPr>
                <w:snapToGrid w:val="0"/>
                <w:sz w:val="20"/>
                <w:szCs w:val="20"/>
              </w:rPr>
              <w:t>0,75</w:t>
            </w:r>
          </w:p>
        </w:tc>
        <w:tc>
          <w:tcPr>
            <w:tcW w:w="1334" w:type="dxa"/>
            <w:vAlign w:val="center"/>
          </w:tcPr>
          <w:p w14:paraId="1343621A" w14:textId="77777777" w:rsidR="00982245" w:rsidRPr="00982245" w:rsidRDefault="00982245" w:rsidP="00982245">
            <w:pPr>
              <w:jc w:val="center"/>
              <w:rPr>
                <w:snapToGrid w:val="0"/>
                <w:sz w:val="20"/>
                <w:szCs w:val="20"/>
              </w:rPr>
            </w:pPr>
            <w:r w:rsidRPr="00982245">
              <w:rPr>
                <w:snapToGrid w:val="0"/>
                <w:sz w:val="20"/>
                <w:szCs w:val="20"/>
              </w:rPr>
              <w:t>0,75</w:t>
            </w:r>
          </w:p>
        </w:tc>
      </w:tr>
      <w:tr w:rsidR="00982245" w:rsidRPr="00982245" w14:paraId="261861BB" w14:textId="77777777" w:rsidTr="00BD168F">
        <w:trPr>
          <w:trHeight w:val="213"/>
          <w:tblHeader/>
        </w:trPr>
        <w:tc>
          <w:tcPr>
            <w:tcW w:w="674" w:type="dxa"/>
            <w:vAlign w:val="center"/>
            <w:hideMark/>
          </w:tcPr>
          <w:p w14:paraId="6664FE3F" w14:textId="77777777" w:rsidR="00982245" w:rsidRPr="00982245" w:rsidRDefault="00982245" w:rsidP="00982245">
            <w:pPr>
              <w:jc w:val="center"/>
              <w:rPr>
                <w:snapToGrid w:val="0"/>
                <w:sz w:val="20"/>
                <w:szCs w:val="20"/>
              </w:rPr>
            </w:pPr>
            <w:r w:rsidRPr="00982245">
              <w:rPr>
                <w:snapToGrid w:val="0"/>
                <w:sz w:val="20"/>
                <w:szCs w:val="20"/>
              </w:rPr>
              <w:t>5</w:t>
            </w:r>
          </w:p>
        </w:tc>
        <w:tc>
          <w:tcPr>
            <w:tcW w:w="4816" w:type="dxa"/>
            <w:vAlign w:val="center"/>
            <w:hideMark/>
          </w:tcPr>
          <w:p w14:paraId="4B7AA136" w14:textId="77777777" w:rsidR="00982245" w:rsidRPr="00982245" w:rsidRDefault="00982245" w:rsidP="00982245">
            <w:pPr>
              <w:rPr>
                <w:snapToGrid w:val="0"/>
                <w:sz w:val="20"/>
                <w:szCs w:val="20"/>
              </w:rPr>
            </w:pPr>
            <w:r w:rsidRPr="00982245">
              <w:rPr>
                <w:snapToGrid w:val="0"/>
                <w:sz w:val="20"/>
                <w:szCs w:val="20"/>
              </w:rPr>
              <w:t>Операционные (подконтрольные)</w:t>
            </w:r>
            <w:r w:rsidRPr="00982245">
              <w:rPr>
                <w:snapToGrid w:val="0"/>
                <w:sz w:val="20"/>
                <w:szCs w:val="20"/>
              </w:rPr>
              <w:br/>
              <w:t>расходы</w:t>
            </w:r>
          </w:p>
        </w:tc>
        <w:tc>
          <w:tcPr>
            <w:tcW w:w="1187" w:type="dxa"/>
            <w:vAlign w:val="center"/>
            <w:hideMark/>
          </w:tcPr>
          <w:p w14:paraId="3A8764CB" w14:textId="77777777" w:rsidR="00982245" w:rsidRPr="00982245" w:rsidRDefault="00982245" w:rsidP="00982245">
            <w:pPr>
              <w:ind w:left="-113" w:right="-113"/>
              <w:jc w:val="center"/>
              <w:rPr>
                <w:snapToGrid w:val="0"/>
                <w:sz w:val="20"/>
                <w:szCs w:val="20"/>
              </w:rPr>
            </w:pPr>
            <w:r w:rsidRPr="00982245">
              <w:rPr>
                <w:snapToGrid w:val="0"/>
                <w:sz w:val="20"/>
                <w:szCs w:val="20"/>
              </w:rPr>
              <w:t>тыс. руб.</w:t>
            </w:r>
          </w:p>
        </w:tc>
        <w:tc>
          <w:tcPr>
            <w:tcW w:w="1366" w:type="dxa"/>
            <w:vAlign w:val="center"/>
          </w:tcPr>
          <w:p w14:paraId="773280DB" w14:textId="77777777" w:rsidR="00982245" w:rsidRPr="00982245" w:rsidRDefault="00982245" w:rsidP="00982245">
            <w:pPr>
              <w:jc w:val="center"/>
              <w:rPr>
                <w:snapToGrid w:val="0"/>
                <w:sz w:val="20"/>
                <w:szCs w:val="20"/>
              </w:rPr>
            </w:pPr>
            <w:r w:rsidRPr="00982245">
              <w:rPr>
                <w:snapToGrid w:val="0"/>
                <w:sz w:val="20"/>
                <w:szCs w:val="20"/>
              </w:rPr>
              <w:t>378 890,30</w:t>
            </w:r>
          </w:p>
        </w:tc>
        <w:tc>
          <w:tcPr>
            <w:tcW w:w="1334" w:type="dxa"/>
            <w:vAlign w:val="center"/>
          </w:tcPr>
          <w:p w14:paraId="67864BD7" w14:textId="77777777" w:rsidR="00982245" w:rsidRPr="00982245" w:rsidRDefault="00982245" w:rsidP="00982245">
            <w:pPr>
              <w:jc w:val="center"/>
              <w:rPr>
                <w:snapToGrid w:val="0"/>
                <w:sz w:val="20"/>
                <w:szCs w:val="20"/>
              </w:rPr>
            </w:pPr>
            <w:r w:rsidRPr="00982245">
              <w:rPr>
                <w:snapToGrid w:val="0"/>
                <w:sz w:val="20"/>
                <w:szCs w:val="20"/>
              </w:rPr>
              <w:t>431 759,33</w:t>
            </w:r>
          </w:p>
        </w:tc>
      </w:tr>
      <w:bookmarkEnd w:id="200"/>
    </w:tbl>
    <w:p w14:paraId="106A089F" w14:textId="77777777" w:rsidR="00982245" w:rsidRPr="00982245" w:rsidRDefault="00982245" w:rsidP="00982245">
      <w:pPr>
        <w:widowControl w:val="0"/>
        <w:tabs>
          <w:tab w:val="left" w:pos="1890"/>
        </w:tabs>
        <w:jc w:val="both"/>
        <w:rPr>
          <w:sz w:val="16"/>
          <w:szCs w:val="16"/>
        </w:rPr>
      </w:pPr>
    </w:p>
    <w:p w14:paraId="4ED96C64" w14:textId="77777777" w:rsidR="00982245" w:rsidRPr="00982245" w:rsidRDefault="00982245" w:rsidP="00982245">
      <w:pPr>
        <w:widowControl w:val="0"/>
        <w:tabs>
          <w:tab w:val="left" w:pos="1890"/>
        </w:tabs>
        <w:ind w:firstLine="709"/>
        <w:jc w:val="both"/>
        <w:rPr>
          <w:sz w:val="28"/>
          <w:szCs w:val="28"/>
        </w:rPr>
      </w:pPr>
      <w:r w:rsidRPr="00982245">
        <w:rPr>
          <w:sz w:val="28"/>
          <w:szCs w:val="28"/>
        </w:rPr>
        <w:t>Таким образом, фактические операционные расходы за 2023 год составили 431 759,33 тыс. руб., что на 13,9 % (или на 52 869,03 тыс. руб.) выше уровня, принятого в расчёт при установлении тарифа на тепловую энергию на 2023 год. Фактические операционные расходы представлены в таблице 12.</w:t>
      </w:r>
    </w:p>
    <w:p w14:paraId="06200DC0" w14:textId="77777777" w:rsidR="00982245" w:rsidRPr="00982245" w:rsidRDefault="00982245" w:rsidP="00982245">
      <w:pPr>
        <w:jc w:val="right"/>
        <w:rPr>
          <w:sz w:val="28"/>
          <w:szCs w:val="28"/>
        </w:rPr>
      </w:pPr>
      <w:r w:rsidRPr="00982245">
        <w:rPr>
          <w:sz w:val="28"/>
          <w:szCs w:val="28"/>
        </w:rPr>
        <w:t>Таблица 12</w:t>
      </w:r>
    </w:p>
    <w:p w14:paraId="16BC34ED" w14:textId="77777777" w:rsidR="00982245" w:rsidRPr="00982245" w:rsidRDefault="00982245" w:rsidP="00982245">
      <w:pPr>
        <w:ind w:firstLine="709"/>
        <w:jc w:val="both"/>
        <w:rPr>
          <w:sz w:val="28"/>
          <w:szCs w:val="28"/>
        </w:rPr>
      </w:pPr>
      <w:r w:rsidRPr="00982245">
        <w:rPr>
          <w:sz w:val="28"/>
          <w:szCs w:val="28"/>
        </w:rPr>
        <w:t>Фактические операционные (подконтрольные) расходы за 2023 год</w:t>
      </w:r>
    </w:p>
    <w:p w14:paraId="4D472816" w14:textId="77777777" w:rsidR="00982245" w:rsidRPr="00982245" w:rsidRDefault="00982245" w:rsidP="00982245">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2581"/>
        <w:gridCol w:w="1307"/>
        <w:gridCol w:w="1728"/>
        <w:gridCol w:w="1583"/>
        <w:gridCol w:w="1583"/>
      </w:tblGrid>
      <w:tr w:rsidR="00982245" w:rsidRPr="00982245" w14:paraId="1F297700" w14:textId="77777777" w:rsidTr="00BD168F">
        <w:trPr>
          <w:trHeight w:val="454"/>
          <w:tblHeader/>
        </w:trPr>
        <w:tc>
          <w:tcPr>
            <w:tcW w:w="685" w:type="dxa"/>
            <w:shd w:val="clear" w:color="auto" w:fill="auto"/>
            <w:vAlign w:val="center"/>
          </w:tcPr>
          <w:p w14:paraId="3DD9B27A" w14:textId="77777777" w:rsidR="00982245" w:rsidRPr="00982245" w:rsidRDefault="00982245" w:rsidP="00982245">
            <w:pPr>
              <w:jc w:val="center"/>
              <w:rPr>
                <w:sz w:val="20"/>
                <w:szCs w:val="20"/>
                <w:u w:val="single"/>
              </w:rPr>
            </w:pPr>
            <w:r w:rsidRPr="00982245">
              <w:rPr>
                <w:snapToGrid w:val="0"/>
                <w:sz w:val="20"/>
                <w:szCs w:val="20"/>
              </w:rPr>
              <w:lastRenderedPageBreak/>
              <w:t>№ п/п</w:t>
            </w:r>
          </w:p>
        </w:tc>
        <w:tc>
          <w:tcPr>
            <w:tcW w:w="2581" w:type="dxa"/>
            <w:shd w:val="clear" w:color="auto" w:fill="auto"/>
            <w:vAlign w:val="center"/>
          </w:tcPr>
          <w:p w14:paraId="63A0CE08" w14:textId="77777777" w:rsidR="00982245" w:rsidRPr="00982245" w:rsidRDefault="00982245" w:rsidP="00982245">
            <w:pPr>
              <w:jc w:val="center"/>
              <w:rPr>
                <w:sz w:val="20"/>
                <w:szCs w:val="20"/>
                <w:u w:val="single"/>
              </w:rPr>
            </w:pPr>
            <w:r w:rsidRPr="00982245">
              <w:rPr>
                <w:snapToGrid w:val="0"/>
                <w:sz w:val="20"/>
                <w:szCs w:val="20"/>
              </w:rPr>
              <w:t>Показатели</w:t>
            </w:r>
          </w:p>
        </w:tc>
        <w:tc>
          <w:tcPr>
            <w:tcW w:w="1307" w:type="dxa"/>
            <w:shd w:val="clear" w:color="auto" w:fill="auto"/>
            <w:vAlign w:val="center"/>
          </w:tcPr>
          <w:p w14:paraId="2B0CEF56" w14:textId="77777777" w:rsidR="00982245" w:rsidRPr="00982245" w:rsidRDefault="00982245" w:rsidP="00982245">
            <w:pPr>
              <w:jc w:val="center"/>
              <w:rPr>
                <w:sz w:val="20"/>
                <w:szCs w:val="20"/>
                <w:u w:val="single"/>
              </w:rPr>
            </w:pPr>
            <w:r w:rsidRPr="00982245">
              <w:rPr>
                <w:snapToGrid w:val="0"/>
                <w:sz w:val="20"/>
                <w:szCs w:val="20"/>
              </w:rPr>
              <w:t>Ед. изм.</w:t>
            </w:r>
          </w:p>
        </w:tc>
        <w:tc>
          <w:tcPr>
            <w:tcW w:w="1728" w:type="dxa"/>
            <w:shd w:val="clear" w:color="auto" w:fill="auto"/>
          </w:tcPr>
          <w:p w14:paraId="2A467555" w14:textId="77777777" w:rsidR="00982245" w:rsidRPr="00982245" w:rsidRDefault="00982245" w:rsidP="00982245">
            <w:pPr>
              <w:jc w:val="center"/>
              <w:rPr>
                <w:sz w:val="20"/>
                <w:szCs w:val="20"/>
                <w:u w:val="single"/>
              </w:rPr>
            </w:pPr>
            <w:r w:rsidRPr="00982245">
              <w:rPr>
                <w:snapToGrid w:val="0"/>
                <w:sz w:val="20"/>
                <w:szCs w:val="20"/>
              </w:rPr>
              <w:t>Утверждено на 2023 год</w:t>
            </w:r>
          </w:p>
        </w:tc>
        <w:tc>
          <w:tcPr>
            <w:tcW w:w="1583" w:type="dxa"/>
            <w:shd w:val="clear" w:color="auto" w:fill="auto"/>
          </w:tcPr>
          <w:p w14:paraId="6C101578" w14:textId="77777777" w:rsidR="00982245" w:rsidRPr="00982245" w:rsidRDefault="00982245" w:rsidP="00982245">
            <w:pPr>
              <w:jc w:val="center"/>
              <w:rPr>
                <w:sz w:val="20"/>
                <w:szCs w:val="20"/>
              </w:rPr>
            </w:pPr>
            <w:r w:rsidRPr="00982245">
              <w:rPr>
                <w:sz w:val="20"/>
                <w:szCs w:val="20"/>
              </w:rPr>
              <w:t>Факт экспертов</w:t>
            </w:r>
          </w:p>
          <w:p w14:paraId="40148365" w14:textId="77777777" w:rsidR="00982245" w:rsidRPr="00982245" w:rsidRDefault="00982245" w:rsidP="00982245">
            <w:pPr>
              <w:jc w:val="center"/>
              <w:rPr>
                <w:sz w:val="20"/>
                <w:szCs w:val="20"/>
              </w:rPr>
            </w:pPr>
            <w:r w:rsidRPr="00982245">
              <w:rPr>
                <w:sz w:val="20"/>
                <w:szCs w:val="20"/>
              </w:rPr>
              <w:t>за 2023 год</w:t>
            </w:r>
          </w:p>
        </w:tc>
        <w:tc>
          <w:tcPr>
            <w:tcW w:w="1583" w:type="dxa"/>
            <w:shd w:val="clear" w:color="auto" w:fill="auto"/>
          </w:tcPr>
          <w:p w14:paraId="6E019B9F" w14:textId="77777777" w:rsidR="00982245" w:rsidRPr="00982245" w:rsidRDefault="00982245" w:rsidP="00982245">
            <w:pPr>
              <w:jc w:val="center"/>
              <w:rPr>
                <w:sz w:val="20"/>
                <w:szCs w:val="20"/>
              </w:rPr>
            </w:pPr>
            <w:r w:rsidRPr="00982245">
              <w:rPr>
                <w:sz w:val="20"/>
                <w:szCs w:val="20"/>
              </w:rPr>
              <w:t>Отклонение</w:t>
            </w:r>
          </w:p>
          <w:p w14:paraId="4EBC0C1C" w14:textId="77777777" w:rsidR="00982245" w:rsidRPr="00982245" w:rsidRDefault="00982245" w:rsidP="00982245">
            <w:pPr>
              <w:jc w:val="center"/>
              <w:rPr>
                <w:sz w:val="20"/>
                <w:szCs w:val="20"/>
              </w:rPr>
            </w:pPr>
            <w:r w:rsidRPr="00982245">
              <w:rPr>
                <w:sz w:val="20"/>
                <w:szCs w:val="20"/>
              </w:rPr>
              <w:t>(5-4)</w:t>
            </w:r>
          </w:p>
        </w:tc>
      </w:tr>
      <w:tr w:rsidR="00982245" w:rsidRPr="00982245" w14:paraId="502DBB46" w14:textId="77777777" w:rsidTr="00BD168F">
        <w:trPr>
          <w:trHeight w:val="227"/>
          <w:tblHeader/>
        </w:trPr>
        <w:tc>
          <w:tcPr>
            <w:tcW w:w="685" w:type="dxa"/>
            <w:shd w:val="clear" w:color="auto" w:fill="auto"/>
            <w:vAlign w:val="center"/>
          </w:tcPr>
          <w:p w14:paraId="14C6F2E6" w14:textId="77777777" w:rsidR="00982245" w:rsidRPr="00982245" w:rsidRDefault="00982245" w:rsidP="00982245">
            <w:pPr>
              <w:jc w:val="center"/>
              <w:rPr>
                <w:snapToGrid w:val="0"/>
                <w:sz w:val="20"/>
                <w:szCs w:val="20"/>
              </w:rPr>
            </w:pPr>
            <w:r w:rsidRPr="00982245">
              <w:rPr>
                <w:snapToGrid w:val="0"/>
                <w:sz w:val="20"/>
                <w:szCs w:val="20"/>
              </w:rPr>
              <w:t>1</w:t>
            </w:r>
          </w:p>
        </w:tc>
        <w:tc>
          <w:tcPr>
            <w:tcW w:w="2581" w:type="dxa"/>
            <w:shd w:val="clear" w:color="auto" w:fill="auto"/>
            <w:vAlign w:val="center"/>
          </w:tcPr>
          <w:p w14:paraId="2F61285D" w14:textId="77777777" w:rsidR="00982245" w:rsidRPr="00982245" w:rsidRDefault="00982245" w:rsidP="00982245">
            <w:pPr>
              <w:jc w:val="center"/>
              <w:rPr>
                <w:snapToGrid w:val="0"/>
                <w:sz w:val="20"/>
                <w:szCs w:val="20"/>
              </w:rPr>
            </w:pPr>
            <w:r w:rsidRPr="00982245">
              <w:rPr>
                <w:snapToGrid w:val="0"/>
                <w:sz w:val="20"/>
                <w:szCs w:val="20"/>
              </w:rPr>
              <w:t>2</w:t>
            </w:r>
          </w:p>
        </w:tc>
        <w:tc>
          <w:tcPr>
            <w:tcW w:w="1307" w:type="dxa"/>
            <w:shd w:val="clear" w:color="auto" w:fill="auto"/>
            <w:vAlign w:val="center"/>
          </w:tcPr>
          <w:p w14:paraId="3D564436" w14:textId="77777777" w:rsidR="00982245" w:rsidRPr="00982245" w:rsidRDefault="00982245" w:rsidP="00982245">
            <w:pPr>
              <w:jc w:val="center"/>
              <w:rPr>
                <w:snapToGrid w:val="0"/>
                <w:sz w:val="20"/>
                <w:szCs w:val="20"/>
              </w:rPr>
            </w:pPr>
            <w:r w:rsidRPr="00982245">
              <w:rPr>
                <w:snapToGrid w:val="0"/>
                <w:sz w:val="20"/>
                <w:szCs w:val="20"/>
              </w:rPr>
              <w:t>3</w:t>
            </w:r>
          </w:p>
        </w:tc>
        <w:tc>
          <w:tcPr>
            <w:tcW w:w="1728" w:type="dxa"/>
            <w:shd w:val="clear" w:color="auto" w:fill="auto"/>
          </w:tcPr>
          <w:p w14:paraId="3183AFF3" w14:textId="77777777" w:rsidR="00982245" w:rsidRPr="00982245" w:rsidRDefault="00982245" w:rsidP="00982245">
            <w:pPr>
              <w:jc w:val="center"/>
              <w:rPr>
                <w:snapToGrid w:val="0"/>
                <w:sz w:val="20"/>
                <w:szCs w:val="20"/>
              </w:rPr>
            </w:pPr>
            <w:r w:rsidRPr="00982245">
              <w:rPr>
                <w:snapToGrid w:val="0"/>
                <w:sz w:val="20"/>
                <w:szCs w:val="20"/>
              </w:rPr>
              <w:t>4</w:t>
            </w:r>
          </w:p>
        </w:tc>
        <w:tc>
          <w:tcPr>
            <w:tcW w:w="1583" w:type="dxa"/>
            <w:shd w:val="clear" w:color="auto" w:fill="auto"/>
          </w:tcPr>
          <w:p w14:paraId="2401B912" w14:textId="77777777" w:rsidR="00982245" w:rsidRPr="00982245" w:rsidRDefault="00982245" w:rsidP="00982245">
            <w:pPr>
              <w:jc w:val="center"/>
              <w:rPr>
                <w:sz w:val="20"/>
                <w:szCs w:val="20"/>
              </w:rPr>
            </w:pPr>
            <w:r w:rsidRPr="00982245">
              <w:rPr>
                <w:sz w:val="20"/>
                <w:szCs w:val="20"/>
              </w:rPr>
              <w:t>5</w:t>
            </w:r>
          </w:p>
        </w:tc>
        <w:tc>
          <w:tcPr>
            <w:tcW w:w="1583" w:type="dxa"/>
            <w:shd w:val="clear" w:color="auto" w:fill="auto"/>
          </w:tcPr>
          <w:p w14:paraId="7125BF6D" w14:textId="77777777" w:rsidR="00982245" w:rsidRPr="00982245" w:rsidRDefault="00982245" w:rsidP="00982245">
            <w:pPr>
              <w:jc w:val="center"/>
              <w:rPr>
                <w:sz w:val="20"/>
                <w:szCs w:val="20"/>
              </w:rPr>
            </w:pPr>
            <w:r w:rsidRPr="00982245">
              <w:rPr>
                <w:sz w:val="20"/>
                <w:szCs w:val="20"/>
              </w:rPr>
              <w:t>6</w:t>
            </w:r>
          </w:p>
        </w:tc>
      </w:tr>
      <w:tr w:rsidR="00982245" w:rsidRPr="00982245" w14:paraId="723CE3AF" w14:textId="77777777" w:rsidTr="00BD168F">
        <w:trPr>
          <w:trHeight w:val="469"/>
        </w:trPr>
        <w:tc>
          <w:tcPr>
            <w:tcW w:w="685" w:type="dxa"/>
            <w:shd w:val="clear" w:color="auto" w:fill="auto"/>
          </w:tcPr>
          <w:p w14:paraId="05763DE1" w14:textId="77777777" w:rsidR="00982245" w:rsidRPr="00982245" w:rsidRDefault="00982245" w:rsidP="00982245">
            <w:pPr>
              <w:jc w:val="center"/>
              <w:rPr>
                <w:sz w:val="20"/>
                <w:szCs w:val="20"/>
              </w:rPr>
            </w:pPr>
            <w:r w:rsidRPr="00982245">
              <w:rPr>
                <w:sz w:val="20"/>
                <w:szCs w:val="20"/>
              </w:rPr>
              <w:t>1</w:t>
            </w:r>
          </w:p>
        </w:tc>
        <w:tc>
          <w:tcPr>
            <w:tcW w:w="2581" w:type="dxa"/>
            <w:shd w:val="clear" w:color="auto" w:fill="auto"/>
          </w:tcPr>
          <w:p w14:paraId="2430A53A" w14:textId="77777777" w:rsidR="00982245" w:rsidRPr="00982245" w:rsidRDefault="00982245" w:rsidP="00982245">
            <w:pPr>
              <w:rPr>
                <w:sz w:val="20"/>
                <w:szCs w:val="20"/>
              </w:rPr>
            </w:pPr>
            <w:r w:rsidRPr="00982245">
              <w:rPr>
                <w:sz w:val="20"/>
                <w:szCs w:val="20"/>
              </w:rPr>
              <w:t>Расходы на сырьё и материалы</w:t>
            </w:r>
          </w:p>
        </w:tc>
        <w:tc>
          <w:tcPr>
            <w:tcW w:w="1307" w:type="dxa"/>
            <w:shd w:val="clear" w:color="auto" w:fill="auto"/>
          </w:tcPr>
          <w:p w14:paraId="793F564B" w14:textId="77777777" w:rsidR="00982245" w:rsidRPr="00982245" w:rsidRDefault="00982245" w:rsidP="00982245">
            <w:pPr>
              <w:jc w:val="center"/>
              <w:rPr>
                <w:sz w:val="20"/>
                <w:szCs w:val="20"/>
              </w:rPr>
            </w:pPr>
            <w:r w:rsidRPr="00982245">
              <w:rPr>
                <w:sz w:val="20"/>
                <w:szCs w:val="20"/>
              </w:rPr>
              <w:t>тыс. руб.</w:t>
            </w:r>
          </w:p>
        </w:tc>
        <w:tc>
          <w:tcPr>
            <w:tcW w:w="1728" w:type="dxa"/>
            <w:shd w:val="clear" w:color="auto" w:fill="auto"/>
          </w:tcPr>
          <w:p w14:paraId="0DDE6C3E" w14:textId="77777777" w:rsidR="00982245" w:rsidRPr="00982245" w:rsidRDefault="00982245" w:rsidP="00982245">
            <w:pPr>
              <w:jc w:val="center"/>
              <w:rPr>
                <w:sz w:val="20"/>
                <w:szCs w:val="20"/>
              </w:rPr>
            </w:pPr>
            <w:r w:rsidRPr="00982245">
              <w:rPr>
                <w:sz w:val="20"/>
                <w:szCs w:val="20"/>
              </w:rPr>
              <w:t>1 230,10</w:t>
            </w:r>
          </w:p>
        </w:tc>
        <w:tc>
          <w:tcPr>
            <w:tcW w:w="1583" w:type="dxa"/>
            <w:shd w:val="clear" w:color="auto" w:fill="auto"/>
          </w:tcPr>
          <w:p w14:paraId="28EB36B4" w14:textId="77777777" w:rsidR="00982245" w:rsidRPr="00982245" w:rsidRDefault="00982245" w:rsidP="00982245">
            <w:pPr>
              <w:jc w:val="center"/>
              <w:rPr>
                <w:sz w:val="20"/>
                <w:szCs w:val="20"/>
              </w:rPr>
            </w:pPr>
            <w:r w:rsidRPr="00982245">
              <w:rPr>
                <w:sz w:val="20"/>
                <w:szCs w:val="20"/>
              </w:rPr>
              <w:t>1 401,72</w:t>
            </w:r>
          </w:p>
        </w:tc>
        <w:tc>
          <w:tcPr>
            <w:tcW w:w="1583" w:type="dxa"/>
            <w:shd w:val="clear" w:color="auto" w:fill="auto"/>
          </w:tcPr>
          <w:p w14:paraId="629E695C" w14:textId="77777777" w:rsidR="00982245" w:rsidRPr="00982245" w:rsidRDefault="00982245" w:rsidP="00982245">
            <w:pPr>
              <w:jc w:val="center"/>
              <w:rPr>
                <w:sz w:val="20"/>
                <w:szCs w:val="20"/>
              </w:rPr>
            </w:pPr>
            <w:r w:rsidRPr="00982245">
              <w:rPr>
                <w:sz w:val="20"/>
                <w:szCs w:val="20"/>
              </w:rPr>
              <w:t>171,62</w:t>
            </w:r>
          </w:p>
        </w:tc>
      </w:tr>
      <w:tr w:rsidR="00982245" w:rsidRPr="00982245" w14:paraId="15E8EBA7" w14:textId="77777777" w:rsidTr="00BD168F">
        <w:trPr>
          <w:trHeight w:val="455"/>
        </w:trPr>
        <w:tc>
          <w:tcPr>
            <w:tcW w:w="685" w:type="dxa"/>
            <w:shd w:val="clear" w:color="auto" w:fill="auto"/>
          </w:tcPr>
          <w:p w14:paraId="24F794AE" w14:textId="77777777" w:rsidR="00982245" w:rsidRPr="00982245" w:rsidRDefault="00982245" w:rsidP="00982245">
            <w:pPr>
              <w:jc w:val="center"/>
              <w:rPr>
                <w:sz w:val="20"/>
                <w:szCs w:val="20"/>
              </w:rPr>
            </w:pPr>
            <w:r w:rsidRPr="00982245">
              <w:rPr>
                <w:sz w:val="20"/>
                <w:szCs w:val="20"/>
              </w:rPr>
              <w:t>2</w:t>
            </w:r>
          </w:p>
        </w:tc>
        <w:tc>
          <w:tcPr>
            <w:tcW w:w="2581" w:type="dxa"/>
            <w:shd w:val="clear" w:color="auto" w:fill="auto"/>
          </w:tcPr>
          <w:p w14:paraId="490FA476" w14:textId="77777777" w:rsidR="00982245" w:rsidRPr="00982245" w:rsidRDefault="00982245" w:rsidP="00982245">
            <w:pPr>
              <w:rPr>
                <w:sz w:val="20"/>
                <w:szCs w:val="20"/>
              </w:rPr>
            </w:pPr>
            <w:r w:rsidRPr="00982245">
              <w:rPr>
                <w:sz w:val="20"/>
                <w:szCs w:val="20"/>
              </w:rPr>
              <w:t>Расходы на оплату труда</w:t>
            </w:r>
          </w:p>
        </w:tc>
        <w:tc>
          <w:tcPr>
            <w:tcW w:w="1307" w:type="dxa"/>
            <w:shd w:val="clear" w:color="auto" w:fill="auto"/>
          </w:tcPr>
          <w:p w14:paraId="7825271E" w14:textId="77777777" w:rsidR="00982245" w:rsidRPr="00982245" w:rsidRDefault="00982245" w:rsidP="00982245">
            <w:pPr>
              <w:jc w:val="center"/>
              <w:rPr>
                <w:sz w:val="20"/>
                <w:szCs w:val="20"/>
                <w:u w:val="single"/>
              </w:rPr>
            </w:pPr>
            <w:r w:rsidRPr="00982245">
              <w:rPr>
                <w:sz w:val="20"/>
                <w:szCs w:val="20"/>
              </w:rPr>
              <w:t>тыс. руб.</w:t>
            </w:r>
          </w:p>
        </w:tc>
        <w:tc>
          <w:tcPr>
            <w:tcW w:w="1728" w:type="dxa"/>
            <w:shd w:val="clear" w:color="auto" w:fill="auto"/>
          </w:tcPr>
          <w:p w14:paraId="445AAB73" w14:textId="77777777" w:rsidR="00982245" w:rsidRPr="00982245" w:rsidRDefault="00982245" w:rsidP="00982245">
            <w:pPr>
              <w:jc w:val="center"/>
              <w:rPr>
                <w:sz w:val="20"/>
                <w:szCs w:val="20"/>
              </w:rPr>
            </w:pPr>
            <w:r w:rsidRPr="00982245">
              <w:rPr>
                <w:sz w:val="20"/>
                <w:szCs w:val="20"/>
              </w:rPr>
              <w:t>28 754,96</w:t>
            </w:r>
          </w:p>
        </w:tc>
        <w:tc>
          <w:tcPr>
            <w:tcW w:w="1583" w:type="dxa"/>
            <w:shd w:val="clear" w:color="auto" w:fill="auto"/>
          </w:tcPr>
          <w:p w14:paraId="657036DD" w14:textId="77777777" w:rsidR="00982245" w:rsidRPr="00982245" w:rsidRDefault="00982245" w:rsidP="00982245">
            <w:pPr>
              <w:jc w:val="center"/>
              <w:rPr>
                <w:sz w:val="20"/>
                <w:szCs w:val="20"/>
              </w:rPr>
            </w:pPr>
            <w:r w:rsidRPr="00982245">
              <w:rPr>
                <w:sz w:val="20"/>
                <w:szCs w:val="20"/>
              </w:rPr>
              <w:t>32 767,33</w:t>
            </w:r>
          </w:p>
        </w:tc>
        <w:tc>
          <w:tcPr>
            <w:tcW w:w="1583" w:type="dxa"/>
            <w:shd w:val="clear" w:color="auto" w:fill="auto"/>
          </w:tcPr>
          <w:p w14:paraId="1CF59F31" w14:textId="77777777" w:rsidR="00982245" w:rsidRPr="00982245" w:rsidRDefault="00982245" w:rsidP="00982245">
            <w:pPr>
              <w:jc w:val="center"/>
              <w:rPr>
                <w:sz w:val="20"/>
                <w:szCs w:val="20"/>
              </w:rPr>
            </w:pPr>
            <w:r w:rsidRPr="00982245">
              <w:rPr>
                <w:sz w:val="20"/>
                <w:szCs w:val="20"/>
              </w:rPr>
              <w:t>4 012,33</w:t>
            </w:r>
          </w:p>
        </w:tc>
      </w:tr>
      <w:tr w:rsidR="00982245" w:rsidRPr="00982245" w14:paraId="7031CC15" w14:textId="77777777" w:rsidTr="00BD168F">
        <w:trPr>
          <w:trHeight w:val="433"/>
        </w:trPr>
        <w:tc>
          <w:tcPr>
            <w:tcW w:w="685" w:type="dxa"/>
            <w:shd w:val="clear" w:color="auto" w:fill="auto"/>
          </w:tcPr>
          <w:p w14:paraId="23A518C5" w14:textId="77777777" w:rsidR="00982245" w:rsidRPr="00982245" w:rsidRDefault="00982245" w:rsidP="00982245">
            <w:pPr>
              <w:jc w:val="center"/>
              <w:rPr>
                <w:sz w:val="20"/>
                <w:szCs w:val="20"/>
              </w:rPr>
            </w:pPr>
            <w:r w:rsidRPr="00982245">
              <w:rPr>
                <w:sz w:val="20"/>
                <w:szCs w:val="20"/>
              </w:rPr>
              <w:t>3</w:t>
            </w:r>
          </w:p>
        </w:tc>
        <w:tc>
          <w:tcPr>
            <w:tcW w:w="2581" w:type="dxa"/>
            <w:shd w:val="clear" w:color="auto" w:fill="auto"/>
          </w:tcPr>
          <w:p w14:paraId="0FB412C3" w14:textId="77777777" w:rsidR="00982245" w:rsidRPr="00982245" w:rsidRDefault="00982245" w:rsidP="00982245">
            <w:pPr>
              <w:rPr>
                <w:sz w:val="20"/>
                <w:szCs w:val="20"/>
              </w:rPr>
            </w:pPr>
            <w:r w:rsidRPr="00982245">
              <w:rPr>
                <w:sz w:val="20"/>
                <w:szCs w:val="20"/>
              </w:rPr>
              <w:t>Иные, в том числе</w:t>
            </w:r>
          </w:p>
        </w:tc>
        <w:tc>
          <w:tcPr>
            <w:tcW w:w="1307" w:type="dxa"/>
            <w:shd w:val="clear" w:color="auto" w:fill="auto"/>
          </w:tcPr>
          <w:p w14:paraId="0A408A7A" w14:textId="77777777" w:rsidR="00982245" w:rsidRPr="00982245" w:rsidRDefault="00982245" w:rsidP="00982245">
            <w:pPr>
              <w:jc w:val="center"/>
              <w:rPr>
                <w:sz w:val="20"/>
                <w:szCs w:val="20"/>
                <w:u w:val="single"/>
              </w:rPr>
            </w:pPr>
            <w:r w:rsidRPr="00982245">
              <w:rPr>
                <w:sz w:val="20"/>
                <w:szCs w:val="20"/>
              </w:rPr>
              <w:t>тыс. руб.</w:t>
            </w:r>
          </w:p>
        </w:tc>
        <w:tc>
          <w:tcPr>
            <w:tcW w:w="1728" w:type="dxa"/>
            <w:shd w:val="clear" w:color="auto" w:fill="auto"/>
          </w:tcPr>
          <w:p w14:paraId="690D104F" w14:textId="77777777" w:rsidR="00982245" w:rsidRPr="00982245" w:rsidRDefault="00982245" w:rsidP="00982245">
            <w:pPr>
              <w:jc w:val="center"/>
              <w:rPr>
                <w:sz w:val="20"/>
                <w:szCs w:val="20"/>
              </w:rPr>
            </w:pPr>
            <w:r w:rsidRPr="00982245">
              <w:rPr>
                <w:sz w:val="20"/>
                <w:szCs w:val="20"/>
              </w:rPr>
              <w:t>8 199,06</w:t>
            </w:r>
          </w:p>
        </w:tc>
        <w:tc>
          <w:tcPr>
            <w:tcW w:w="1583" w:type="dxa"/>
            <w:shd w:val="clear" w:color="auto" w:fill="auto"/>
          </w:tcPr>
          <w:p w14:paraId="35378410" w14:textId="77777777" w:rsidR="00982245" w:rsidRPr="00982245" w:rsidRDefault="00982245" w:rsidP="00982245">
            <w:pPr>
              <w:jc w:val="center"/>
              <w:rPr>
                <w:sz w:val="20"/>
                <w:szCs w:val="20"/>
              </w:rPr>
            </w:pPr>
            <w:r w:rsidRPr="00982245">
              <w:rPr>
                <w:sz w:val="20"/>
                <w:szCs w:val="20"/>
              </w:rPr>
              <w:t>9 343,15</w:t>
            </w:r>
          </w:p>
        </w:tc>
        <w:tc>
          <w:tcPr>
            <w:tcW w:w="1583" w:type="dxa"/>
            <w:shd w:val="clear" w:color="auto" w:fill="auto"/>
          </w:tcPr>
          <w:p w14:paraId="2DD219BA" w14:textId="77777777" w:rsidR="00982245" w:rsidRPr="00982245" w:rsidRDefault="00982245" w:rsidP="00982245">
            <w:pPr>
              <w:jc w:val="center"/>
              <w:rPr>
                <w:sz w:val="20"/>
                <w:szCs w:val="20"/>
              </w:rPr>
            </w:pPr>
            <w:r w:rsidRPr="00982245">
              <w:rPr>
                <w:sz w:val="20"/>
                <w:szCs w:val="20"/>
              </w:rPr>
              <w:t>1 144,09</w:t>
            </w:r>
          </w:p>
        </w:tc>
      </w:tr>
      <w:tr w:rsidR="00982245" w:rsidRPr="00982245" w14:paraId="23B8D550" w14:textId="77777777" w:rsidTr="00BD168F">
        <w:trPr>
          <w:trHeight w:val="454"/>
        </w:trPr>
        <w:tc>
          <w:tcPr>
            <w:tcW w:w="685" w:type="dxa"/>
            <w:shd w:val="clear" w:color="auto" w:fill="auto"/>
          </w:tcPr>
          <w:p w14:paraId="416F47D3" w14:textId="77777777" w:rsidR="00982245" w:rsidRPr="00982245" w:rsidRDefault="00982245" w:rsidP="00982245">
            <w:pPr>
              <w:jc w:val="center"/>
              <w:rPr>
                <w:sz w:val="20"/>
                <w:szCs w:val="20"/>
              </w:rPr>
            </w:pPr>
            <w:r w:rsidRPr="00982245">
              <w:rPr>
                <w:sz w:val="20"/>
                <w:szCs w:val="20"/>
              </w:rPr>
              <w:t>3.1</w:t>
            </w:r>
          </w:p>
        </w:tc>
        <w:tc>
          <w:tcPr>
            <w:tcW w:w="2581" w:type="dxa"/>
            <w:shd w:val="clear" w:color="auto" w:fill="auto"/>
          </w:tcPr>
          <w:p w14:paraId="65234FC7" w14:textId="77777777" w:rsidR="00982245" w:rsidRPr="00982245" w:rsidRDefault="00982245" w:rsidP="00982245">
            <w:pPr>
              <w:rPr>
                <w:sz w:val="20"/>
                <w:szCs w:val="20"/>
              </w:rPr>
            </w:pPr>
            <w:r w:rsidRPr="00982245">
              <w:rPr>
                <w:sz w:val="20"/>
                <w:szCs w:val="20"/>
              </w:rPr>
              <w:t>Расходы на оплату услуг связи</w:t>
            </w:r>
          </w:p>
        </w:tc>
        <w:tc>
          <w:tcPr>
            <w:tcW w:w="1307" w:type="dxa"/>
            <w:shd w:val="clear" w:color="auto" w:fill="auto"/>
          </w:tcPr>
          <w:p w14:paraId="16B8753D" w14:textId="77777777" w:rsidR="00982245" w:rsidRPr="00982245" w:rsidRDefault="00982245" w:rsidP="00982245">
            <w:pPr>
              <w:jc w:val="center"/>
              <w:rPr>
                <w:sz w:val="20"/>
                <w:szCs w:val="20"/>
              </w:rPr>
            </w:pPr>
            <w:r w:rsidRPr="00982245">
              <w:rPr>
                <w:sz w:val="20"/>
                <w:szCs w:val="20"/>
              </w:rPr>
              <w:t>тыс. руб.</w:t>
            </w:r>
          </w:p>
        </w:tc>
        <w:tc>
          <w:tcPr>
            <w:tcW w:w="1728" w:type="dxa"/>
            <w:shd w:val="clear" w:color="auto" w:fill="auto"/>
          </w:tcPr>
          <w:p w14:paraId="3D7666DF" w14:textId="77777777" w:rsidR="00982245" w:rsidRPr="00982245" w:rsidRDefault="00982245" w:rsidP="00982245">
            <w:pPr>
              <w:jc w:val="center"/>
              <w:rPr>
                <w:sz w:val="20"/>
                <w:szCs w:val="20"/>
              </w:rPr>
            </w:pPr>
            <w:r w:rsidRPr="00982245">
              <w:rPr>
                <w:sz w:val="20"/>
                <w:szCs w:val="20"/>
              </w:rPr>
              <w:t>222,24</w:t>
            </w:r>
          </w:p>
        </w:tc>
        <w:tc>
          <w:tcPr>
            <w:tcW w:w="1583" w:type="dxa"/>
            <w:shd w:val="clear" w:color="auto" w:fill="auto"/>
          </w:tcPr>
          <w:p w14:paraId="02555E52" w14:textId="77777777" w:rsidR="00982245" w:rsidRPr="00982245" w:rsidRDefault="00982245" w:rsidP="00982245">
            <w:pPr>
              <w:jc w:val="center"/>
              <w:rPr>
                <w:sz w:val="20"/>
                <w:szCs w:val="20"/>
              </w:rPr>
            </w:pPr>
            <w:r w:rsidRPr="00982245">
              <w:rPr>
                <w:sz w:val="20"/>
                <w:szCs w:val="20"/>
              </w:rPr>
              <w:t>253,25</w:t>
            </w:r>
          </w:p>
        </w:tc>
        <w:tc>
          <w:tcPr>
            <w:tcW w:w="1583" w:type="dxa"/>
            <w:shd w:val="clear" w:color="auto" w:fill="auto"/>
          </w:tcPr>
          <w:p w14:paraId="20101315" w14:textId="77777777" w:rsidR="00982245" w:rsidRPr="00982245" w:rsidRDefault="00982245" w:rsidP="00982245">
            <w:pPr>
              <w:jc w:val="center"/>
              <w:rPr>
                <w:sz w:val="20"/>
                <w:szCs w:val="20"/>
              </w:rPr>
            </w:pPr>
            <w:r w:rsidRPr="00982245">
              <w:rPr>
                <w:sz w:val="20"/>
                <w:szCs w:val="20"/>
              </w:rPr>
              <w:t>31,01</w:t>
            </w:r>
          </w:p>
        </w:tc>
      </w:tr>
      <w:tr w:rsidR="00982245" w:rsidRPr="00982245" w14:paraId="4016E8C6" w14:textId="77777777" w:rsidTr="00BD168F">
        <w:trPr>
          <w:trHeight w:val="454"/>
        </w:trPr>
        <w:tc>
          <w:tcPr>
            <w:tcW w:w="685" w:type="dxa"/>
            <w:shd w:val="clear" w:color="auto" w:fill="auto"/>
          </w:tcPr>
          <w:p w14:paraId="04DC2FE3" w14:textId="77777777" w:rsidR="00982245" w:rsidRPr="00982245" w:rsidRDefault="00982245" w:rsidP="00982245">
            <w:pPr>
              <w:jc w:val="center"/>
              <w:rPr>
                <w:sz w:val="20"/>
                <w:szCs w:val="20"/>
              </w:rPr>
            </w:pPr>
            <w:r w:rsidRPr="00982245">
              <w:rPr>
                <w:sz w:val="20"/>
                <w:szCs w:val="20"/>
              </w:rPr>
              <w:t>3.2</w:t>
            </w:r>
          </w:p>
        </w:tc>
        <w:tc>
          <w:tcPr>
            <w:tcW w:w="2581" w:type="dxa"/>
            <w:shd w:val="clear" w:color="auto" w:fill="auto"/>
          </w:tcPr>
          <w:p w14:paraId="0E25D86E" w14:textId="77777777" w:rsidR="00982245" w:rsidRPr="00982245" w:rsidRDefault="00982245" w:rsidP="00982245">
            <w:pPr>
              <w:rPr>
                <w:color w:val="000000" w:themeColor="text1"/>
                <w:sz w:val="20"/>
                <w:szCs w:val="20"/>
              </w:rPr>
            </w:pPr>
            <w:r w:rsidRPr="00982245">
              <w:rPr>
                <w:color w:val="000000" w:themeColor="text1"/>
                <w:sz w:val="20"/>
                <w:szCs w:val="20"/>
              </w:rPr>
              <w:t>Расходы на оплату услуг охраны</w:t>
            </w:r>
          </w:p>
        </w:tc>
        <w:tc>
          <w:tcPr>
            <w:tcW w:w="1307" w:type="dxa"/>
            <w:shd w:val="clear" w:color="auto" w:fill="auto"/>
          </w:tcPr>
          <w:p w14:paraId="5CECB9F1" w14:textId="77777777" w:rsidR="00982245" w:rsidRPr="00982245" w:rsidRDefault="00982245" w:rsidP="00982245">
            <w:pPr>
              <w:jc w:val="center"/>
              <w:rPr>
                <w:color w:val="000000" w:themeColor="text1"/>
                <w:sz w:val="20"/>
                <w:szCs w:val="20"/>
              </w:rPr>
            </w:pPr>
            <w:r w:rsidRPr="00982245">
              <w:rPr>
                <w:color w:val="000000" w:themeColor="text1"/>
                <w:sz w:val="20"/>
                <w:szCs w:val="20"/>
              </w:rPr>
              <w:t>тыс. руб.</w:t>
            </w:r>
          </w:p>
        </w:tc>
        <w:tc>
          <w:tcPr>
            <w:tcW w:w="1728" w:type="dxa"/>
            <w:shd w:val="clear" w:color="auto" w:fill="auto"/>
          </w:tcPr>
          <w:p w14:paraId="00A6456C" w14:textId="77777777" w:rsidR="00982245" w:rsidRPr="00982245" w:rsidRDefault="00982245" w:rsidP="00982245">
            <w:pPr>
              <w:jc w:val="center"/>
              <w:rPr>
                <w:color w:val="000000" w:themeColor="text1"/>
                <w:sz w:val="20"/>
                <w:szCs w:val="20"/>
              </w:rPr>
            </w:pPr>
            <w:r w:rsidRPr="00982245">
              <w:rPr>
                <w:color w:val="000000" w:themeColor="text1"/>
                <w:sz w:val="20"/>
                <w:szCs w:val="20"/>
              </w:rPr>
              <w:t>407,32</w:t>
            </w:r>
          </w:p>
        </w:tc>
        <w:tc>
          <w:tcPr>
            <w:tcW w:w="1583" w:type="dxa"/>
            <w:shd w:val="clear" w:color="auto" w:fill="auto"/>
          </w:tcPr>
          <w:p w14:paraId="05C1DECF" w14:textId="77777777" w:rsidR="00982245" w:rsidRPr="00982245" w:rsidRDefault="00982245" w:rsidP="00982245">
            <w:pPr>
              <w:jc w:val="center"/>
              <w:rPr>
                <w:color w:val="000000" w:themeColor="text1"/>
                <w:sz w:val="20"/>
                <w:szCs w:val="20"/>
              </w:rPr>
            </w:pPr>
            <w:r w:rsidRPr="00982245">
              <w:rPr>
                <w:color w:val="000000" w:themeColor="text1"/>
                <w:sz w:val="20"/>
                <w:szCs w:val="20"/>
              </w:rPr>
              <w:t>464,16</w:t>
            </w:r>
          </w:p>
        </w:tc>
        <w:tc>
          <w:tcPr>
            <w:tcW w:w="1583" w:type="dxa"/>
            <w:shd w:val="clear" w:color="auto" w:fill="auto"/>
          </w:tcPr>
          <w:p w14:paraId="798D62DE" w14:textId="77777777" w:rsidR="00982245" w:rsidRPr="00982245" w:rsidRDefault="00982245" w:rsidP="00982245">
            <w:pPr>
              <w:jc w:val="center"/>
              <w:rPr>
                <w:color w:val="000000" w:themeColor="text1"/>
                <w:sz w:val="20"/>
                <w:szCs w:val="20"/>
              </w:rPr>
            </w:pPr>
            <w:r w:rsidRPr="00982245">
              <w:rPr>
                <w:color w:val="000000" w:themeColor="text1"/>
                <w:sz w:val="20"/>
                <w:szCs w:val="20"/>
              </w:rPr>
              <w:t>56,84</w:t>
            </w:r>
          </w:p>
        </w:tc>
      </w:tr>
      <w:tr w:rsidR="00982245" w:rsidRPr="00982245" w14:paraId="24F83CD8" w14:textId="77777777" w:rsidTr="00BD168F">
        <w:trPr>
          <w:trHeight w:val="469"/>
        </w:trPr>
        <w:tc>
          <w:tcPr>
            <w:tcW w:w="685" w:type="dxa"/>
            <w:shd w:val="clear" w:color="auto" w:fill="auto"/>
          </w:tcPr>
          <w:p w14:paraId="49ECD3C3" w14:textId="77777777" w:rsidR="00982245" w:rsidRPr="00982245" w:rsidRDefault="00982245" w:rsidP="00982245">
            <w:pPr>
              <w:jc w:val="center"/>
              <w:rPr>
                <w:sz w:val="20"/>
                <w:szCs w:val="20"/>
              </w:rPr>
            </w:pPr>
            <w:r w:rsidRPr="00982245">
              <w:rPr>
                <w:sz w:val="20"/>
                <w:szCs w:val="20"/>
              </w:rPr>
              <w:t>3.3</w:t>
            </w:r>
          </w:p>
        </w:tc>
        <w:tc>
          <w:tcPr>
            <w:tcW w:w="2581" w:type="dxa"/>
            <w:shd w:val="clear" w:color="auto" w:fill="auto"/>
          </w:tcPr>
          <w:p w14:paraId="1D84C5E5" w14:textId="77777777" w:rsidR="00982245" w:rsidRPr="00982245" w:rsidRDefault="00982245" w:rsidP="00982245">
            <w:pPr>
              <w:rPr>
                <w:sz w:val="20"/>
                <w:szCs w:val="20"/>
              </w:rPr>
            </w:pPr>
            <w:r w:rsidRPr="00982245">
              <w:rPr>
                <w:sz w:val="20"/>
                <w:szCs w:val="20"/>
              </w:rPr>
              <w:t xml:space="preserve">Расходы на оплату коммунальных услуг </w:t>
            </w:r>
          </w:p>
        </w:tc>
        <w:tc>
          <w:tcPr>
            <w:tcW w:w="1307" w:type="dxa"/>
            <w:shd w:val="clear" w:color="auto" w:fill="auto"/>
          </w:tcPr>
          <w:p w14:paraId="09A8A4CE" w14:textId="77777777" w:rsidR="00982245" w:rsidRPr="00982245" w:rsidRDefault="00982245" w:rsidP="00982245">
            <w:pPr>
              <w:jc w:val="center"/>
              <w:rPr>
                <w:sz w:val="20"/>
                <w:szCs w:val="20"/>
              </w:rPr>
            </w:pPr>
            <w:r w:rsidRPr="00982245">
              <w:rPr>
                <w:sz w:val="20"/>
                <w:szCs w:val="20"/>
              </w:rPr>
              <w:t>тыс. руб.</w:t>
            </w:r>
          </w:p>
        </w:tc>
        <w:tc>
          <w:tcPr>
            <w:tcW w:w="1728" w:type="dxa"/>
            <w:shd w:val="clear" w:color="auto" w:fill="auto"/>
          </w:tcPr>
          <w:p w14:paraId="25C738AC" w14:textId="77777777" w:rsidR="00982245" w:rsidRPr="00982245" w:rsidRDefault="00982245" w:rsidP="00982245">
            <w:pPr>
              <w:jc w:val="center"/>
              <w:rPr>
                <w:sz w:val="20"/>
                <w:szCs w:val="20"/>
              </w:rPr>
            </w:pPr>
            <w:r w:rsidRPr="00982245">
              <w:rPr>
                <w:sz w:val="20"/>
                <w:szCs w:val="20"/>
              </w:rPr>
              <w:t>187,70</w:t>
            </w:r>
          </w:p>
        </w:tc>
        <w:tc>
          <w:tcPr>
            <w:tcW w:w="1583" w:type="dxa"/>
            <w:shd w:val="clear" w:color="auto" w:fill="auto"/>
          </w:tcPr>
          <w:p w14:paraId="66D5DD0C" w14:textId="77777777" w:rsidR="00982245" w:rsidRPr="00982245" w:rsidRDefault="00982245" w:rsidP="00982245">
            <w:pPr>
              <w:jc w:val="center"/>
              <w:rPr>
                <w:sz w:val="20"/>
                <w:szCs w:val="20"/>
              </w:rPr>
            </w:pPr>
            <w:r w:rsidRPr="00982245">
              <w:rPr>
                <w:sz w:val="20"/>
                <w:szCs w:val="20"/>
              </w:rPr>
              <w:t>213,89</w:t>
            </w:r>
          </w:p>
        </w:tc>
        <w:tc>
          <w:tcPr>
            <w:tcW w:w="1583" w:type="dxa"/>
            <w:shd w:val="clear" w:color="auto" w:fill="auto"/>
          </w:tcPr>
          <w:p w14:paraId="358E08E6" w14:textId="77777777" w:rsidR="00982245" w:rsidRPr="00982245" w:rsidRDefault="00982245" w:rsidP="00982245">
            <w:pPr>
              <w:jc w:val="center"/>
              <w:rPr>
                <w:sz w:val="20"/>
                <w:szCs w:val="20"/>
              </w:rPr>
            </w:pPr>
            <w:r w:rsidRPr="00982245">
              <w:rPr>
                <w:sz w:val="20"/>
                <w:szCs w:val="20"/>
              </w:rPr>
              <w:t>26,19</w:t>
            </w:r>
          </w:p>
        </w:tc>
      </w:tr>
      <w:tr w:rsidR="00982245" w:rsidRPr="00982245" w14:paraId="3AB0A992" w14:textId="77777777" w:rsidTr="00BD168F">
        <w:trPr>
          <w:trHeight w:val="1150"/>
        </w:trPr>
        <w:tc>
          <w:tcPr>
            <w:tcW w:w="685" w:type="dxa"/>
            <w:shd w:val="clear" w:color="auto" w:fill="auto"/>
          </w:tcPr>
          <w:p w14:paraId="6242E36A" w14:textId="77777777" w:rsidR="00982245" w:rsidRPr="00982245" w:rsidRDefault="00982245" w:rsidP="00982245">
            <w:pPr>
              <w:jc w:val="center"/>
              <w:rPr>
                <w:sz w:val="20"/>
                <w:szCs w:val="20"/>
              </w:rPr>
            </w:pPr>
            <w:r w:rsidRPr="00982245">
              <w:rPr>
                <w:sz w:val="20"/>
                <w:szCs w:val="20"/>
              </w:rPr>
              <w:t>3.4</w:t>
            </w:r>
          </w:p>
        </w:tc>
        <w:tc>
          <w:tcPr>
            <w:tcW w:w="2581" w:type="dxa"/>
            <w:shd w:val="clear" w:color="auto" w:fill="auto"/>
          </w:tcPr>
          <w:p w14:paraId="3B1B3525" w14:textId="77777777" w:rsidR="00982245" w:rsidRPr="00982245" w:rsidRDefault="00982245" w:rsidP="00982245">
            <w:pPr>
              <w:rPr>
                <w:sz w:val="20"/>
                <w:szCs w:val="20"/>
              </w:rPr>
            </w:pPr>
            <w:r w:rsidRPr="00982245">
              <w:rPr>
                <w:sz w:val="20"/>
                <w:szCs w:val="20"/>
              </w:rPr>
              <w:t xml:space="preserve">Расходы на оплату юридических, информационных, аудиторских и консультационных услуг </w:t>
            </w:r>
          </w:p>
        </w:tc>
        <w:tc>
          <w:tcPr>
            <w:tcW w:w="1307" w:type="dxa"/>
            <w:shd w:val="clear" w:color="auto" w:fill="auto"/>
          </w:tcPr>
          <w:p w14:paraId="1DD2ABE7" w14:textId="77777777" w:rsidR="00982245" w:rsidRPr="00982245" w:rsidRDefault="00982245" w:rsidP="00982245">
            <w:pPr>
              <w:jc w:val="center"/>
              <w:rPr>
                <w:sz w:val="20"/>
                <w:szCs w:val="20"/>
              </w:rPr>
            </w:pPr>
            <w:r w:rsidRPr="00982245">
              <w:rPr>
                <w:sz w:val="20"/>
                <w:szCs w:val="20"/>
              </w:rPr>
              <w:t>тыс. руб.</w:t>
            </w:r>
          </w:p>
        </w:tc>
        <w:tc>
          <w:tcPr>
            <w:tcW w:w="1728" w:type="dxa"/>
            <w:shd w:val="clear" w:color="auto" w:fill="auto"/>
          </w:tcPr>
          <w:p w14:paraId="36198021" w14:textId="77777777" w:rsidR="00982245" w:rsidRPr="00982245" w:rsidRDefault="00982245" w:rsidP="00982245">
            <w:pPr>
              <w:jc w:val="center"/>
              <w:rPr>
                <w:sz w:val="20"/>
                <w:szCs w:val="20"/>
              </w:rPr>
            </w:pPr>
          </w:p>
          <w:p w14:paraId="0B554935" w14:textId="77777777" w:rsidR="00982245" w:rsidRPr="00982245" w:rsidRDefault="00982245" w:rsidP="00982245">
            <w:pPr>
              <w:jc w:val="center"/>
              <w:rPr>
                <w:sz w:val="20"/>
                <w:szCs w:val="20"/>
              </w:rPr>
            </w:pPr>
          </w:p>
          <w:p w14:paraId="61E63A36" w14:textId="77777777" w:rsidR="00982245" w:rsidRPr="00982245" w:rsidRDefault="00982245" w:rsidP="00982245">
            <w:pPr>
              <w:jc w:val="center"/>
              <w:rPr>
                <w:sz w:val="20"/>
                <w:szCs w:val="20"/>
              </w:rPr>
            </w:pPr>
            <w:r w:rsidRPr="00982245">
              <w:rPr>
                <w:sz w:val="20"/>
                <w:szCs w:val="20"/>
              </w:rPr>
              <w:t>2 385,91</w:t>
            </w:r>
          </w:p>
        </w:tc>
        <w:tc>
          <w:tcPr>
            <w:tcW w:w="1583" w:type="dxa"/>
            <w:shd w:val="clear" w:color="auto" w:fill="auto"/>
          </w:tcPr>
          <w:p w14:paraId="58542027" w14:textId="77777777" w:rsidR="00982245" w:rsidRPr="00982245" w:rsidRDefault="00982245" w:rsidP="00982245">
            <w:pPr>
              <w:jc w:val="center"/>
              <w:rPr>
                <w:sz w:val="20"/>
                <w:szCs w:val="20"/>
              </w:rPr>
            </w:pPr>
          </w:p>
          <w:p w14:paraId="2E625FA5" w14:textId="77777777" w:rsidR="00982245" w:rsidRPr="00982245" w:rsidRDefault="00982245" w:rsidP="00982245">
            <w:pPr>
              <w:jc w:val="center"/>
              <w:rPr>
                <w:sz w:val="20"/>
                <w:szCs w:val="20"/>
              </w:rPr>
            </w:pPr>
          </w:p>
          <w:p w14:paraId="0EFC10DD" w14:textId="77777777" w:rsidR="00982245" w:rsidRPr="00982245" w:rsidRDefault="00982245" w:rsidP="00982245">
            <w:pPr>
              <w:jc w:val="center"/>
              <w:rPr>
                <w:sz w:val="20"/>
                <w:szCs w:val="20"/>
              </w:rPr>
            </w:pPr>
            <w:r w:rsidRPr="00982245">
              <w:rPr>
                <w:sz w:val="20"/>
                <w:szCs w:val="20"/>
              </w:rPr>
              <w:t>2 718,83</w:t>
            </w:r>
          </w:p>
        </w:tc>
        <w:tc>
          <w:tcPr>
            <w:tcW w:w="1583" w:type="dxa"/>
            <w:shd w:val="clear" w:color="auto" w:fill="auto"/>
          </w:tcPr>
          <w:p w14:paraId="771FB28B" w14:textId="77777777" w:rsidR="00982245" w:rsidRPr="00982245" w:rsidRDefault="00982245" w:rsidP="00982245">
            <w:pPr>
              <w:jc w:val="center"/>
              <w:rPr>
                <w:sz w:val="20"/>
                <w:szCs w:val="20"/>
              </w:rPr>
            </w:pPr>
          </w:p>
          <w:p w14:paraId="16116A8C" w14:textId="77777777" w:rsidR="00982245" w:rsidRPr="00982245" w:rsidRDefault="00982245" w:rsidP="00982245">
            <w:pPr>
              <w:jc w:val="center"/>
              <w:rPr>
                <w:sz w:val="20"/>
                <w:szCs w:val="20"/>
              </w:rPr>
            </w:pPr>
          </w:p>
          <w:p w14:paraId="35312DA4" w14:textId="77777777" w:rsidR="00982245" w:rsidRPr="00982245" w:rsidRDefault="00982245" w:rsidP="00982245">
            <w:pPr>
              <w:jc w:val="center"/>
              <w:rPr>
                <w:sz w:val="20"/>
                <w:szCs w:val="20"/>
              </w:rPr>
            </w:pPr>
            <w:r w:rsidRPr="00982245">
              <w:rPr>
                <w:sz w:val="20"/>
                <w:szCs w:val="20"/>
              </w:rPr>
              <w:t>332,92</w:t>
            </w:r>
          </w:p>
        </w:tc>
      </w:tr>
      <w:tr w:rsidR="00982245" w:rsidRPr="00982245" w14:paraId="2D9869CA" w14:textId="77777777" w:rsidTr="00BD168F">
        <w:trPr>
          <w:trHeight w:val="454"/>
        </w:trPr>
        <w:tc>
          <w:tcPr>
            <w:tcW w:w="685" w:type="dxa"/>
            <w:shd w:val="clear" w:color="auto" w:fill="auto"/>
          </w:tcPr>
          <w:p w14:paraId="26661A56" w14:textId="77777777" w:rsidR="00982245" w:rsidRPr="00982245" w:rsidRDefault="00982245" w:rsidP="00982245">
            <w:pPr>
              <w:jc w:val="center"/>
              <w:rPr>
                <w:sz w:val="20"/>
                <w:szCs w:val="20"/>
              </w:rPr>
            </w:pPr>
            <w:r w:rsidRPr="00982245">
              <w:rPr>
                <w:sz w:val="20"/>
                <w:szCs w:val="20"/>
              </w:rPr>
              <w:t>3.5</w:t>
            </w:r>
          </w:p>
        </w:tc>
        <w:tc>
          <w:tcPr>
            <w:tcW w:w="2581" w:type="dxa"/>
            <w:shd w:val="clear" w:color="auto" w:fill="auto"/>
          </w:tcPr>
          <w:p w14:paraId="360D15FB" w14:textId="77777777" w:rsidR="00982245" w:rsidRPr="00982245" w:rsidRDefault="00982245" w:rsidP="00982245">
            <w:pPr>
              <w:rPr>
                <w:sz w:val="20"/>
                <w:szCs w:val="20"/>
              </w:rPr>
            </w:pPr>
            <w:r w:rsidRPr="00982245">
              <w:rPr>
                <w:sz w:val="20"/>
                <w:szCs w:val="20"/>
              </w:rPr>
              <w:t xml:space="preserve">Расходы на оплату иных работ и услуг </w:t>
            </w:r>
          </w:p>
        </w:tc>
        <w:tc>
          <w:tcPr>
            <w:tcW w:w="1307" w:type="dxa"/>
            <w:shd w:val="clear" w:color="auto" w:fill="auto"/>
          </w:tcPr>
          <w:p w14:paraId="2F1115A0" w14:textId="77777777" w:rsidR="00982245" w:rsidRPr="00982245" w:rsidRDefault="00982245" w:rsidP="00982245">
            <w:pPr>
              <w:jc w:val="center"/>
              <w:rPr>
                <w:sz w:val="20"/>
                <w:szCs w:val="20"/>
              </w:rPr>
            </w:pPr>
            <w:r w:rsidRPr="00982245">
              <w:rPr>
                <w:sz w:val="20"/>
                <w:szCs w:val="20"/>
              </w:rPr>
              <w:t>тыс. руб.</w:t>
            </w:r>
          </w:p>
        </w:tc>
        <w:tc>
          <w:tcPr>
            <w:tcW w:w="1728" w:type="dxa"/>
            <w:shd w:val="clear" w:color="auto" w:fill="auto"/>
          </w:tcPr>
          <w:p w14:paraId="3D7773FE" w14:textId="77777777" w:rsidR="00982245" w:rsidRPr="00982245" w:rsidRDefault="00982245" w:rsidP="00982245">
            <w:pPr>
              <w:jc w:val="center"/>
              <w:rPr>
                <w:sz w:val="20"/>
                <w:szCs w:val="20"/>
              </w:rPr>
            </w:pPr>
            <w:r w:rsidRPr="00982245">
              <w:rPr>
                <w:sz w:val="20"/>
                <w:szCs w:val="20"/>
              </w:rPr>
              <w:t>4 664,39</w:t>
            </w:r>
          </w:p>
        </w:tc>
        <w:tc>
          <w:tcPr>
            <w:tcW w:w="1583" w:type="dxa"/>
            <w:shd w:val="clear" w:color="auto" w:fill="auto"/>
          </w:tcPr>
          <w:p w14:paraId="2AA99B16" w14:textId="77777777" w:rsidR="00982245" w:rsidRPr="00982245" w:rsidRDefault="00982245" w:rsidP="00982245">
            <w:pPr>
              <w:jc w:val="center"/>
              <w:rPr>
                <w:sz w:val="20"/>
                <w:szCs w:val="20"/>
              </w:rPr>
            </w:pPr>
            <w:r w:rsidRPr="00982245">
              <w:rPr>
                <w:sz w:val="20"/>
                <w:szCs w:val="20"/>
              </w:rPr>
              <w:t>5 315,24</w:t>
            </w:r>
          </w:p>
        </w:tc>
        <w:tc>
          <w:tcPr>
            <w:tcW w:w="1583" w:type="dxa"/>
            <w:shd w:val="clear" w:color="auto" w:fill="auto"/>
          </w:tcPr>
          <w:p w14:paraId="47AF5D3B" w14:textId="77777777" w:rsidR="00982245" w:rsidRPr="00982245" w:rsidRDefault="00982245" w:rsidP="00982245">
            <w:pPr>
              <w:jc w:val="center"/>
              <w:rPr>
                <w:sz w:val="20"/>
                <w:szCs w:val="20"/>
              </w:rPr>
            </w:pPr>
            <w:r w:rsidRPr="00982245">
              <w:rPr>
                <w:sz w:val="20"/>
                <w:szCs w:val="20"/>
              </w:rPr>
              <w:t>650,85</w:t>
            </w:r>
          </w:p>
        </w:tc>
      </w:tr>
      <w:tr w:rsidR="00982245" w:rsidRPr="00982245" w14:paraId="7CBAF3CE" w14:textId="77777777" w:rsidTr="00BD168F">
        <w:trPr>
          <w:trHeight w:val="430"/>
        </w:trPr>
        <w:tc>
          <w:tcPr>
            <w:tcW w:w="685" w:type="dxa"/>
            <w:shd w:val="clear" w:color="auto" w:fill="auto"/>
          </w:tcPr>
          <w:p w14:paraId="4B1F3D8E" w14:textId="77777777" w:rsidR="00982245" w:rsidRPr="00982245" w:rsidRDefault="00982245" w:rsidP="00982245">
            <w:pPr>
              <w:jc w:val="center"/>
              <w:rPr>
                <w:sz w:val="20"/>
                <w:szCs w:val="20"/>
              </w:rPr>
            </w:pPr>
            <w:r w:rsidRPr="00982245">
              <w:rPr>
                <w:sz w:val="20"/>
                <w:szCs w:val="20"/>
              </w:rPr>
              <w:t>3.6</w:t>
            </w:r>
          </w:p>
        </w:tc>
        <w:tc>
          <w:tcPr>
            <w:tcW w:w="2581" w:type="dxa"/>
            <w:shd w:val="clear" w:color="auto" w:fill="auto"/>
          </w:tcPr>
          <w:p w14:paraId="08893BE5" w14:textId="77777777" w:rsidR="00982245" w:rsidRPr="00982245" w:rsidRDefault="00982245" w:rsidP="00982245">
            <w:pPr>
              <w:rPr>
                <w:sz w:val="20"/>
                <w:szCs w:val="20"/>
              </w:rPr>
            </w:pPr>
            <w:r w:rsidRPr="00982245">
              <w:rPr>
                <w:sz w:val="20"/>
                <w:szCs w:val="20"/>
              </w:rPr>
              <w:t>ДМС</w:t>
            </w:r>
          </w:p>
        </w:tc>
        <w:tc>
          <w:tcPr>
            <w:tcW w:w="1307" w:type="dxa"/>
            <w:shd w:val="clear" w:color="auto" w:fill="auto"/>
          </w:tcPr>
          <w:p w14:paraId="13CB625D" w14:textId="77777777" w:rsidR="00982245" w:rsidRPr="00982245" w:rsidRDefault="00982245" w:rsidP="00982245">
            <w:pPr>
              <w:jc w:val="center"/>
              <w:rPr>
                <w:sz w:val="20"/>
                <w:szCs w:val="20"/>
              </w:rPr>
            </w:pPr>
            <w:r w:rsidRPr="00982245">
              <w:rPr>
                <w:sz w:val="20"/>
                <w:szCs w:val="20"/>
              </w:rPr>
              <w:t>тыс. руб.</w:t>
            </w:r>
          </w:p>
        </w:tc>
        <w:tc>
          <w:tcPr>
            <w:tcW w:w="1728" w:type="dxa"/>
            <w:shd w:val="clear" w:color="auto" w:fill="auto"/>
          </w:tcPr>
          <w:p w14:paraId="7C8936AA" w14:textId="77777777" w:rsidR="00982245" w:rsidRPr="00982245" w:rsidRDefault="00982245" w:rsidP="00982245">
            <w:pPr>
              <w:jc w:val="center"/>
              <w:rPr>
                <w:sz w:val="20"/>
                <w:szCs w:val="20"/>
              </w:rPr>
            </w:pPr>
            <w:r w:rsidRPr="00982245">
              <w:rPr>
                <w:sz w:val="20"/>
                <w:szCs w:val="20"/>
              </w:rPr>
              <w:t>331,51</w:t>
            </w:r>
          </w:p>
        </w:tc>
        <w:tc>
          <w:tcPr>
            <w:tcW w:w="1583" w:type="dxa"/>
            <w:shd w:val="clear" w:color="auto" w:fill="auto"/>
          </w:tcPr>
          <w:p w14:paraId="37031065" w14:textId="77777777" w:rsidR="00982245" w:rsidRPr="00982245" w:rsidRDefault="00982245" w:rsidP="00982245">
            <w:pPr>
              <w:jc w:val="center"/>
              <w:rPr>
                <w:sz w:val="20"/>
                <w:szCs w:val="20"/>
              </w:rPr>
            </w:pPr>
            <w:r w:rsidRPr="00982245">
              <w:rPr>
                <w:sz w:val="20"/>
                <w:szCs w:val="20"/>
              </w:rPr>
              <w:t>377,76</w:t>
            </w:r>
          </w:p>
        </w:tc>
        <w:tc>
          <w:tcPr>
            <w:tcW w:w="1583" w:type="dxa"/>
            <w:shd w:val="clear" w:color="auto" w:fill="auto"/>
          </w:tcPr>
          <w:p w14:paraId="0B98B741" w14:textId="77777777" w:rsidR="00982245" w:rsidRPr="00982245" w:rsidRDefault="00982245" w:rsidP="00982245">
            <w:pPr>
              <w:jc w:val="center"/>
              <w:rPr>
                <w:sz w:val="20"/>
                <w:szCs w:val="20"/>
              </w:rPr>
            </w:pPr>
            <w:r w:rsidRPr="00982245">
              <w:rPr>
                <w:sz w:val="20"/>
                <w:szCs w:val="20"/>
              </w:rPr>
              <w:t>46,26</w:t>
            </w:r>
          </w:p>
        </w:tc>
      </w:tr>
      <w:tr w:rsidR="00982245" w:rsidRPr="00982245" w14:paraId="7A5B3A04" w14:textId="77777777" w:rsidTr="00BD168F">
        <w:trPr>
          <w:trHeight w:val="469"/>
        </w:trPr>
        <w:tc>
          <w:tcPr>
            <w:tcW w:w="685" w:type="dxa"/>
            <w:shd w:val="clear" w:color="auto" w:fill="auto"/>
          </w:tcPr>
          <w:p w14:paraId="2B2812B5" w14:textId="77777777" w:rsidR="00982245" w:rsidRPr="00982245" w:rsidRDefault="00982245" w:rsidP="00982245">
            <w:pPr>
              <w:jc w:val="center"/>
              <w:rPr>
                <w:sz w:val="20"/>
                <w:szCs w:val="20"/>
              </w:rPr>
            </w:pPr>
            <w:r w:rsidRPr="00982245">
              <w:rPr>
                <w:sz w:val="20"/>
                <w:szCs w:val="20"/>
              </w:rPr>
              <w:t>4</w:t>
            </w:r>
          </w:p>
        </w:tc>
        <w:tc>
          <w:tcPr>
            <w:tcW w:w="2581" w:type="dxa"/>
            <w:shd w:val="clear" w:color="auto" w:fill="auto"/>
          </w:tcPr>
          <w:p w14:paraId="3B6280BF" w14:textId="77777777" w:rsidR="00982245" w:rsidRPr="00982245" w:rsidRDefault="00982245" w:rsidP="00982245">
            <w:pPr>
              <w:rPr>
                <w:sz w:val="20"/>
                <w:szCs w:val="20"/>
              </w:rPr>
            </w:pPr>
            <w:r w:rsidRPr="00982245">
              <w:rPr>
                <w:sz w:val="20"/>
                <w:szCs w:val="20"/>
              </w:rPr>
              <w:t>Расходы на служебные командировки</w:t>
            </w:r>
          </w:p>
        </w:tc>
        <w:tc>
          <w:tcPr>
            <w:tcW w:w="1307" w:type="dxa"/>
            <w:shd w:val="clear" w:color="auto" w:fill="auto"/>
          </w:tcPr>
          <w:p w14:paraId="4CF1F4CE" w14:textId="77777777" w:rsidR="00982245" w:rsidRPr="00982245" w:rsidRDefault="00982245" w:rsidP="00982245">
            <w:pPr>
              <w:jc w:val="center"/>
              <w:rPr>
                <w:sz w:val="20"/>
                <w:szCs w:val="20"/>
              </w:rPr>
            </w:pPr>
            <w:r w:rsidRPr="00982245">
              <w:rPr>
                <w:sz w:val="20"/>
                <w:szCs w:val="20"/>
              </w:rPr>
              <w:t>тыс. руб.</w:t>
            </w:r>
          </w:p>
        </w:tc>
        <w:tc>
          <w:tcPr>
            <w:tcW w:w="1728" w:type="dxa"/>
            <w:shd w:val="clear" w:color="auto" w:fill="auto"/>
          </w:tcPr>
          <w:p w14:paraId="79495F5F" w14:textId="77777777" w:rsidR="00982245" w:rsidRPr="00982245" w:rsidRDefault="00982245" w:rsidP="00982245">
            <w:pPr>
              <w:jc w:val="center"/>
              <w:rPr>
                <w:sz w:val="20"/>
                <w:szCs w:val="20"/>
              </w:rPr>
            </w:pPr>
            <w:r w:rsidRPr="00982245">
              <w:rPr>
                <w:sz w:val="20"/>
                <w:szCs w:val="20"/>
              </w:rPr>
              <w:t>82,24</w:t>
            </w:r>
          </w:p>
        </w:tc>
        <w:tc>
          <w:tcPr>
            <w:tcW w:w="1583" w:type="dxa"/>
            <w:shd w:val="clear" w:color="auto" w:fill="auto"/>
          </w:tcPr>
          <w:p w14:paraId="0EDCA5DE" w14:textId="77777777" w:rsidR="00982245" w:rsidRPr="00982245" w:rsidRDefault="00982245" w:rsidP="00982245">
            <w:pPr>
              <w:jc w:val="center"/>
              <w:rPr>
                <w:sz w:val="20"/>
                <w:szCs w:val="20"/>
              </w:rPr>
            </w:pPr>
            <w:r w:rsidRPr="00982245">
              <w:rPr>
                <w:sz w:val="20"/>
                <w:szCs w:val="20"/>
              </w:rPr>
              <w:t>93,72</w:t>
            </w:r>
          </w:p>
        </w:tc>
        <w:tc>
          <w:tcPr>
            <w:tcW w:w="1583" w:type="dxa"/>
            <w:shd w:val="clear" w:color="auto" w:fill="auto"/>
          </w:tcPr>
          <w:p w14:paraId="41D3EDEB" w14:textId="77777777" w:rsidR="00982245" w:rsidRPr="00982245" w:rsidRDefault="00982245" w:rsidP="00982245">
            <w:pPr>
              <w:jc w:val="center"/>
              <w:rPr>
                <w:sz w:val="20"/>
                <w:szCs w:val="20"/>
              </w:rPr>
            </w:pPr>
            <w:r w:rsidRPr="00982245">
              <w:rPr>
                <w:sz w:val="20"/>
                <w:szCs w:val="20"/>
              </w:rPr>
              <w:t>11,48</w:t>
            </w:r>
          </w:p>
        </w:tc>
      </w:tr>
      <w:tr w:rsidR="00982245" w:rsidRPr="00982245" w14:paraId="5B098168" w14:textId="77777777" w:rsidTr="00BD168F">
        <w:trPr>
          <w:trHeight w:val="454"/>
        </w:trPr>
        <w:tc>
          <w:tcPr>
            <w:tcW w:w="685" w:type="dxa"/>
            <w:shd w:val="clear" w:color="auto" w:fill="auto"/>
          </w:tcPr>
          <w:p w14:paraId="18CDB001" w14:textId="77777777" w:rsidR="00982245" w:rsidRPr="00982245" w:rsidRDefault="00982245" w:rsidP="00982245">
            <w:pPr>
              <w:jc w:val="center"/>
              <w:rPr>
                <w:sz w:val="20"/>
                <w:szCs w:val="20"/>
              </w:rPr>
            </w:pPr>
            <w:r w:rsidRPr="00982245">
              <w:rPr>
                <w:sz w:val="20"/>
                <w:szCs w:val="20"/>
              </w:rPr>
              <w:t>5</w:t>
            </w:r>
          </w:p>
        </w:tc>
        <w:tc>
          <w:tcPr>
            <w:tcW w:w="2581" w:type="dxa"/>
            <w:shd w:val="clear" w:color="auto" w:fill="auto"/>
          </w:tcPr>
          <w:p w14:paraId="25E5D647" w14:textId="77777777" w:rsidR="00982245" w:rsidRPr="00982245" w:rsidRDefault="00982245" w:rsidP="00982245">
            <w:pPr>
              <w:rPr>
                <w:sz w:val="20"/>
                <w:szCs w:val="20"/>
              </w:rPr>
            </w:pPr>
            <w:r w:rsidRPr="00982245">
              <w:rPr>
                <w:sz w:val="20"/>
                <w:szCs w:val="20"/>
              </w:rPr>
              <w:t>Расходы на обучение персонала</w:t>
            </w:r>
          </w:p>
        </w:tc>
        <w:tc>
          <w:tcPr>
            <w:tcW w:w="1307" w:type="dxa"/>
            <w:shd w:val="clear" w:color="auto" w:fill="auto"/>
          </w:tcPr>
          <w:p w14:paraId="7D5A394E" w14:textId="77777777" w:rsidR="00982245" w:rsidRPr="00982245" w:rsidRDefault="00982245" w:rsidP="00982245">
            <w:pPr>
              <w:jc w:val="center"/>
              <w:rPr>
                <w:sz w:val="20"/>
                <w:szCs w:val="20"/>
              </w:rPr>
            </w:pPr>
            <w:r w:rsidRPr="00982245">
              <w:rPr>
                <w:sz w:val="20"/>
                <w:szCs w:val="20"/>
              </w:rPr>
              <w:t>тыс. руб.</w:t>
            </w:r>
          </w:p>
        </w:tc>
        <w:tc>
          <w:tcPr>
            <w:tcW w:w="1728" w:type="dxa"/>
            <w:shd w:val="clear" w:color="auto" w:fill="auto"/>
          </w:tcPr>
          <w:p w14:paraId="09556B89" w14:textId="77777777" w:rsidR="00982245" w:rsidRPr="00982245" w:rsidRDefault="00982245" w:rsidP="00982245">
            <w:pPr>
              <w:jc w:val="center"/>
              <w:rPr>
                <w:sz w:val="20"/>
                <w:szCs w:val="20"/>
              </w:rPr>
            </w:pPr>
            <w:r w:rsidRPr="00982245">
              <w:rPr>
                <w:sz w:val="20"/>
                <w:szCs w:val="20"/>
              </w:rPr>
              <w:t>261,59</w:t>
            </w:r>
          </w:p>
        </w:tc>
        <w:tc>
          <w:tcPr>
            <w:tcW w:w="1583" w:type="dxa"/>
            <w:shd w:val="clear" w:color="auto" w:fill="auto"/>
          </w:tcPr>
          <w:p w14:paraId="2D0B2689" w14:textId="77777777" w:rsidR="00982245" w:rsidRPr="00982245" w:rsidRDefault="00982245" w:rsidP="00982245">
            <w:pPr>
              <w:jc w:val="center"/>
              <w:rPr>
                <w:sz w:val="20"/>
                <w:szCs w:val="20"/>
              </w:rPr>
            </w:pPr>
            <w:r w:rsidRPr="00982245">
              <w:rPr>
                <w:sz w:val="20"/>
                <w:szCs w:val="20"/>
              </w:rPr>
              <w:t>298,09</w:t>
            </w:r>
          </w:p>
        </w:tc>
        <w:tc>
          <w:tcPr>
            <w:tcW w:w="1583" w:type="dxa"/>
            <w:shd w:val="clear" w:color="auto" w:fill="auto"/>
          </w:tcPr>
          <w:p w14:paraId="1FD21F5A" w14:textId="77777777" w:rsidR="00982245" w:rsidRPr="00982245" w:rsidRDefault="00982245" w:rsidP="00982245">
            <w:pPr>
              <w:jc w:val="center"/>
              <w:rPr>
                <w:sz w:val="20"/>
                <w:szCs w:val="20"/>
              </w:rPr>
            </w:pPr>
            <w:r w:rsidRPr="00982245">
              <w:rPr>
                <w:sz w:val="20"/>
                <w:szCs w:val="20"/>
              </w:rPr>
              <w:t>36,50</w:t>
            </w:r>
          </w:p>
        </w:tc>
      </w:tr>
      <w:tr w:rsidR="00982245" w:rsidRPr="00982245" w14:paraId="08C295B4" w14:textId="77777777" w:rsidTr="00BD168F">
        <w:trPr>
          <w:trHeight w:val="463"/>
        </w:trPr>
        <w:tc>
          <w:tcPr>
            <w:tcW w:w="685" w:type="dxa"/>
            <w:shd w:val="clear" w:color="auto" w:fill="auto"/>
          </w:tcPr>
          <w:p w14:paraId="16B65816" w14:textId="77777777" w:rsidR="00982245" w:rsidRPr="00982245" w:rsidRDefault="00982245" w:rsidP="00982245">
            <w:pPr>
              <w:jc w:val="center"/>
              <w:rPr>
                <w:sz w:val="20"/>
                <w:szCs w:val="20"/>
              </w:rPr>
            </w:pPr>
            <w:r w:rsidRPr="00982245">
              <w:rPr>
                <w:sz w:val="20"/>
                <w:szCs w:val="20"/>
              </w:rPr>
              <w:t>6</w:t>
            </w:r>
          </w:p>
        </w:tc>
        <w:tc>
          <w:tcPr>
            <w:tcW w:w="2581" w:type="dxa"/>
            <w:shd w:val="clear" w:color="auto" w:fill="auto"/>
          </w:tcPr>
          <w:p w14:paraId="6C5E0DA5" w14:textId="77777777" w:rsidR="00982245" w:rsidRPr="00982245" w:rsidRDefault="00982245" w:rsidP="00982245">
            <w:pPr>
              <w:rPr>
                <w:sz w:val="20"/>
                <w:szCs w:val="20"/>
              </w:rPr>
            </w:pPr>
            <w:r w:rsidRPr="00982245">
              <w:rPr>
                <w:sz w:val="20"/>
                <w:szCs w:val="20"/>
              </w:rPr>
              <w:t>Арендная плата</w:t>
            </w:r>
          </w:p>
        </w:tc>
        <w:tc>
          <w:tcPr>
            <w:tcW w:w="1307" w:type="dxa"/>
            <w:shd w:val="clear" w:color="auto" w:fill="auto"/>
          </w:tcPr>
          <w:p w14:paraId="6F3E61FC" w14:textId="77777777" w:rsidR="00982245" w:rsidRPr="00982245" w:rsidRDefault="00982245" w:rsidP="00982245">
            <w:pPr>
              <w:jc w:val="center"/>
              <w:rPr>
                <w:sz w:val="20"/>
                <w:szCs w:val="20"/>
              </w:rPr>
            </w:pPr>
            <w:r w:rsidRPr="00982245">
              <w:rPr>
                <w:sz w:val="20"/>
                <w:szCs w:val="20"/>
              </w:rPr>
              <w:t>тыс. руб.</w:t>
            </w:r>
          </w:p>
        </w:tc>
        <w:tc>
          <w:tcPr>
            <w:tcW w:w="1728" w:type="dxa"/>
            <w:shd w:val="clear" w:color="auto" w:fill="auto"/>
          </w:tcPr>
          <w:p w14:paraId="4741E1E1" w14:textId="77777777" w:rsidR="00982245" w:rsidRPr="00982245" w:rsidRDefault="00982245" w:rsidP="00982245">
            <w:pPr>
              <w:jc w:val="center"/>
              <w:rPr>
                <w:sz w:val="20"/>
                <w:szCs w:val="20"/>
              </w:rPr>
            </w:pPr>
            <w:r w:rsidRPr="00982245">
              <w:rPr>
                <w:sz w:val="20"/>
                <w:szCs w:val="20"/>
              </w:rPr>
              <w:t>411,21</w:t>
            </w:r>
          </w:p>
        </w:tc>
        <w:tc>
          <w:tcPr>
            <w:tcW w:w="1583" w:type="dxa"/>
            <w:shd w:val="clear" w:color="auto" w:fill="auto"/>
          </w:tcPr>
          <w:p w14:paraId="45834CC7" w14:textId="77777777" w:rsidR="00982245" w:rsidRPr="00982245" w:rsidRDefault="00982245" w:rsidP="00982245">
            <w:pPr>
              <w:jc w:val="center"/>
              <w:rPr>
                <w:sz w:val="20"/>
                <w:szCs w:val="20"/>
              </w:rPr>
            </w:pPr>
            <w:r w:rsidRPr="00982245">
              <w:rPr>
                <w:sz w:val="20"/>
                <w:szCs w:val="20"/>
              </w:rPr>
              <w:t>468,58</w:t>
            </w:r>
          </w:p>
        </w:tc>
        <w:tc>
          <w:tcPr>
            <w:tcW w:w="1583" w:type="dxa"/>
            <w:shd w:val="clear" w:color="auto" w:fill="auto"/>
          </w:tcPr>
          <w:p w14:paraId="5925588A" w14:textId="77777777" w:rsidR="00982245" w:rsidRPr="00982245" w:rsidRDefault="00982245" w:rsidP="00982245">
            <w:pPr>
              <w:jc w:val="center"/>
              <w:rPr>
                <w:sz w:val="20"/>
                <w:szCs w:val="20"/>
              </w:rPr>
            </w:pPr>
            <w:r w:rsidRPr="00982245">
              <w:rPr>
                <w:sz w:val="20"/>
                <w:szCs w:val="20"/>
              </w:rPr>
              <w:t>57,38</w:t>
            </w:r>
          </w:p>
        </w:tc>
      </w:tr>
      <w:tr w:rsidR="00982245" w:rsidRPr="00982245" w14:paraId="76E8D69D" w14:textId="77777777" w:rsidTr="00BD168F">
        <w:trPr>
          <w:trHeight w:val="569"/>
        </w:trPr>
        <w:tc>
          <w:tcPr>
            <w:tcW w:w="685" w:type="dxa"/>
            <w:shd w:val="clear" w:color="auto" w:fill="auto"/>
          </w:tcPr>
          <w:p w14:paraId="2BF5DFA0" w14:textId="77777777" w:rsidR="00982245" w:rsidRPr="00982245" w:rsidRDefault="00982245" w:rsidP="00982245">
            <w:pPr>
              <w:jc w:val="center"/>
              <w:rPr>
                <w:sz w:val="20"/>
                <w:szCs w:val="20"/>
              </w:rPr>
            </w:pPr>
            <w:r w:rsidRPr="00982245">
              <w:rPr>
                <w:sz w:val="20"/>
                <w:szCs w:val="20"/>
              </w:rPr>
              <w:t>7</w:t>
            </w:r>
          </w:p>
        </w:tc>
        <w:tc>
          <w:tcPr>
            <w:tcW w:w="2581" w:type="dxa"/>
            <w:shd w:val="clear" w:color="auto" w:fill="auto"/>
          </w:tcPr>
          <w:p w14:paraId="1290D0AC" w14:textId="77777777" w:rsidR="00982245" w:rsidRPr="00982245" w:rsidRDefault="00982245" w:rsidP="00982245">
            <w:pPr>
              <w:rPr>
                <w:sz w:val="20"/>
                <w:szCs w:val="20"/>
              </w:rPr>
            </w:pPr>
            <w:r w:rsidRPr="00982245">
              <w:rPr>
                <w:sz w:val="20"/>
                <w:szCs w:val="20"/>
              </w:rPr>
              <w:t>Услуги производственного характера</w:t>
            </w:r>
          </w:p>
        </w:tc>
        <w:tc>
          <w:tcPr>
            <w:tcW w:w="1307" w:type="dxa"/>
            <w:shd w:val="clear" w:color="auto" w:fill="auto"/>
          </w:tcPr>
          <w:p w14:paraId="58A21E44" w14:textId="77777777" w:rsidR="00982245" w:rsidRPr="00982245" w:rsidRDefault="00982245" w:rsidP="00982245">
            <w:pPr>
              <w:jc w:val="center"/>
              <w:rPr>
                <w:sz w:val="20"/>
                <w:szCs w:val="20"/>
              </w:rPr>
            </w:pPr>
            <w:r w:rsidRPr="00982245">
              <w:rPr>
                <w:sz w:val="20"/>
                <w:szCs w:val="20"/>
              </w:rPr>
              <w:t>тыс. руб.</w:t>
            </w:r>
          </w:p>
        </w:tc>
        <w:tc>
          <w:tcPr>
            <w:tcW w:w="1728" w:type="dxa"/>
            <w:shd w:val="clear" w:color="auto" w:fill="auto"/>
          </w:tcPr>
          <w:p w14:paraId="5E6FF0FD" w14:textId="77777777" w:rsidR="00982245" w:rsidRPr="00982245" w:rsidRDefault="00982245" w:rsidP="00982245">
            <w:pPr>
              <w:jc w:val="center"/>
              <w:rPr>
                <w:sz w:val="20"/>
                <w:szCs w:val="20"/>
              </w:rPr>
            </w:pPr>
          </w:p>
          <w:p w14:paraId="077D1565" w14:textId="77777777" w:rsidR="00982245" w:rsidRPr="00982245" w:rsidRDefault="00982245" w:rsidP="00982245">
            <w:pPr>
              <w:jc w:val="center"/>
              <w:rPr>
                <w:sz w:val="20"/>
                <w:szCs w:val="20"/>
              </w:rPr>
            </w:pPr>
            <w:r w:rsidRPr="00982245">
              <w:rPr>
                <w:sz w:val="20"/>
                <w:szCs w:val="20"/>
              </w:rPr>
              <w:t>304 336,20</w:t>
            </w:r>
          </w:p>
        </w:tc>
        <w:tc>
          <w:tcPr>
            <w:tcW w:w="1583" w:type="dxa"/>
            <w:shd w:val="clear" w:color="auto" w:fill="auto"/>
          </w:tcPr>
          <w:p w14:paraId="64AA845A" w14:textId="77777777" w:rsidR="00982245" w:rsidRPr="00982245" w:rsidRDefault="00982245" w:rsidP="00982245">
            <w:pPr>
              <w:jc w:val="center"/>
              <w:rPr>
                <w:sz w:val="20"/>
                <w:szCs w:val="20"/>
              </w:rPr>
            </w:pPr>
          </w:p>
          <w:p w14:paraId="7CA46787" w14:textId="77777777" w:rsidR="00982245" w:rsidRPr="00982245" w:rsidRDefault="00982245" w:rsidP="00982245">
            <w:pPr>
              <w:jc w:val="center"/>
              <w:rPr>
                <w:sz w:val="20"/>
                <w:szCs w:val="20"/>
              </w:rPr>
            </w:pPr>
            <w:r w:rsidRPr="00982245">
              <w:rPr>
                <w:sz w:val="20"/>
                <w:szCs w:val="20"/>
              </w:rPr>
              <w:t>346 802,21</w:t>
            </w:r>
          </w:p>
        </w:tc>
        <w:tc>
          <w:tcPr>
            <w:tcW w:w="1583" w:type="dxa"/>
            <w:shd w:val="clear" w:color="auto" w:fill="auto"/>
          </w:tcPr>
          <w:p w14:paraId="4A24A964" w14:textId="77777777" w:rsidR="00982245" w:rsidRPr="00982245" w:rsidRDefault="00982245" w:rsidP="00982245">
            <w:pPr>
              <w:jc w:val="center"/>
              <w:rPr>
                <w:sz w:val="20"/>
                <w:szCs w:val="20"/>
              </w:rPr>
            </w:pPr>
          </w:p>
          <w:p w14:paraId="7B834B33" w14:textId="77777777" w:rsidR="00982245" w:rsidRPr="00982245" w:rsidRDefault="00982245" w:rsidP="00982245">
            <w:pPr>
              <w:jc w:val="center"/>
              <w:rPr>
                <w:sz w:val="20"/>
                <w:szCs w:val="20"/>
              </w:rPr>
            </w:pPr>
            <w:r w:rsidRPr="00982245">
              <w:rPr>
                <w:sz w:val="20"/>
                <w:szCs w:val="20"/>
              </w:rPr>
              <w:t>42 466,01</w:t>
            </w:r>
          </w:p>
        </w:tc>
      </w:tr>
      <w:tr w:rsidR="00982245" w:rsidRPr="00982245" w14:paraId="42809E1C" w14:textId="77777777" w:rsidTr="00BD168F">
        <w:trPr>
          <w:trHeight w:val="451"/>
        </w:trPr>
        <w:tc>
          <w:tcPr>
            <w:tcW w:w="685" w:type="dxa"/>
            <w:shd w:val="clear" w:color="auto" w:fill="auto"/>
          </w:tcPr>
          <w:p w14:paraId="5D7E453C" w14:textId="77777777" w:rsidR="00982245" w:rsidRPr="00982245" w:rsidRDefault="00982245" w:rsidP="00982245">
            <w:pPr>
              <w:jc w:val="center"/>
              <w:rPr>
                <w:sz w:val="20"/>
                <w:szCs w:val="20"/>
              </w:rPr>
            </w:pPr>
            <w:r w:rsidRPr="00982245">
              <w:rPr>
                <w:sz w:val="20"/>
                <w:szCs w:val="20"/>
              </w:rPr>
              <w:t>8</w:t>
            </w:r>
          </w:p>
        </w:tc>
        <w:tc>
          <w:tcPr>
            <w:tcW w:w="2581" w:type="dxa"/>
            <w:shd w:val="clear" w:color="auto" w:fill="auto"/>
          </w:tcPr>
          <w:p w14:paraId="503306E8" w14:textId="77777777" w:rsidR="00982245" w:rsidRPr="00982245" w:rsidRDefault="00982245" w:rsidP="00982245">
            <w:pPr>
              <w:rPr>
                <w:sz w:val="20"/>
                <w:szCs w:val="20"/>
              </w:rPr>
            </w:pPr>
            <w:r w:rsidRPr="00982245">
              <w:rPr>
                <w:sz w:val="20"/>
                <w:szCs w:val="20"/>
              </w:rPr>
              <w:t>Расходы на капремонт</w:t>
            </w:r>
          </w:p>
        </w:tc>
        <w:tc>
          <w:tcPr>
            <w:tcW w:w="1307" w:type="dxa"/>
            <w:shd w:val="clear" w:color="auto" w:fill="auto"/>
          </w:tcPr>
          <w:p w14:paraId="509CD2A3" w14:textId="77777777" w:rsidR="00982245" w:rsidRPr="00982245" w:rsidRDefault="00982245" w:rsidP="00982245">
            <w:pPr>
              <w:jc w:val="center"/>
              <w:rPr>
                <w:sz w:val="20"/>
                <w:szCs w:val="20"/>
              </w:rPr>
            </w:pPr>
            <w:r w:rsidRPr="00982245">
              <w:rPr>
                <w:sz w:val="20"/>
                <w:szCs w:val="20"/>
              </w:rPr>
              <w:t>тыс. руб.</w:t>
            </w:r>
          </w:p>
        </w:tc>
        <w:tc>
          <w:tcPr>
            <w:tcW w:w="1728" w:type="dxa"/>
            <w:shd w:val="clear" w:color="auto" w:fill="auto"/>
          </w:tcPr>
          <w:p w14:paraId="2B49A7AF" w14:textId="77777777" w:rsidR="00982245" w:rsidRPr="00982245" w:rsidRDefault="00982245" w:rsidP="00982245">
            <w:pPr>
              <w:jc w:val="center"/>
              <w:rPr>
                <w:sz w:val="20"/>
                <w:szCs w:val="20"/>
              </w:rPr>
            </w:pPr>
            <w:r w:rsidRPr="00982245">
              <w:rPr>
                <w:sz w:val="20"/>
                <w:szCs w:val="20"/>
              </w:rPr>
              <w:t>35 614,94</w:t>
            </w:r>
          </w:p>
        </w:tc>
        <w:tc>
          <w:tcPr>
            <w:tcW w:w="1583" w:type="dxa"/>
            <w:shd w:val="clear" w:color="auto" w:fill="auto"/>
          </w:tcPr>
          <w:p w14:paraId="43B2B0B4" w14:textId="77777777" w:rsidR="00982245" w:rsidRPr="00982245" w:rsidRDefault="00982245" w:rsidP="00982245">
            <w:pPr>
              <w:jc w:val="center"/>
              <w:rPr>
                <w:sz w:val="20"/>
                <w:szCs w:val="20"/>
              </w:rPr>
            </w:pPr>
            <w:r w:rsidRPr="00982245">
              <w:rPr>
                <w:sz w:val="20"/>
                <w:szCs w:val="20"/>
              </w:rPr>
              <w:t>40 584,53</w:t>
            </w:r>
          </w:p>
        </w:tc>
        <w:tc>
          <w:tcPr>
            <w:tcW w:w="1583" w:type="dxa"/>
            <w:shd w:val="clear" w:color="auto" w:fill="auto"/>
          </w:tcPr>
          <w:p w14:paraId="3931B1D9" w14:textId="77777777" w:rsidR="00982245" w:rsidRPr="00982245" w:rsidRDefault="00982245" w:rsidP="00982245">
            <w:pPr>
              <w:jc w:val="center"/>
              <w:rPr>
                <w:sz w:val="20"/>
                <w:szCs w:val="20"/>
              </w:rPr>
            </w:pPr>
            <w:r w:rsidRPr="00982245">
              <w:rPr>
                <w:sz w:val="20"/>
                <w:szCs w:val="20"/>
              </w:rPr>
              <w:t>4 969,59</w:t>
            </w:r>
          </w:p>
        </w:tc>
      </w:tr>
      <w:tr w:rsidR="00982245" w:rsidRPr="00982245" w14:paraId="77D0E1A3" w14:textId="77777777" w:rsidTr="00BD168F">
        <w:trPr>
          <w:trHeight w:val="681"/>
        </w:trPr>
        <w:tc>
          <w:tcPr>
            <w:tcW w:w="685" w:type="dxa"/>
            <w:shd w:val="clear" w:color="auto" w:fill="auto"/>
          </w:tcPr>
          <w:p w14:paraId="5B3E6E90" w14:textId="77777777" w:rsidR="00982245" w:rsidRPr="00982245" w:rsidRDefault="00982245" w:rsidP="00982245">
            <w:pPr>
              <w:jc w:val="both"/>
              <w:rPr>
                <w:sz w:val="20"/>
                <w:szCs w:val="20"/>
              </w:rPr>
            </w:pPr>
          </w:p>
        </w:tc>
        <w:tc>
          <w:tcPr>
            <w:tcW w:w="2581" w:type="dxa"/>
            <w:shd w:val="clear" w:color="auto" w:fill="auto"/>
          </w:tcPr>
          <w:p w14:paraId="052474B7" w14:textId="77777777" w:rsidR="00982245" w:rsidRPr="00982245" w:rsidRDefault="00982245" w:rsidP="00982245">
            <w:pPr>
              <w:rPr>
                <w:sz w:val="20"/>
                <w:szCs w:val="20"/>
                <w:u w:val="single"/>
              </w:rPr>
            </w:pPr>
            <w:r w:rsidRPr="00982245">
              <w:rPr>
                <w:snapToGrid w:val="0"/>
                <w:sz w:val="20"/>
                <w:szCs w:val="20"/>
              </w:rPr>
              <w:t>Итого операционных (подконтрольных) расходов</w:t>
            </w:r>
          </w:p>
        </w:tc>
        <w:tc>
          <w:tcPr>
            <w:tcW w:w="1307" w:type="dxa"/>
            <w:shd w:val="clear" w:color="auto" w:fill="auto"/>
          </w:tcPr>
          <w:p w14:paraId="629E4142" w14:textId="77777777" w:rsidR="00982245" w:rsidRPr="00982245" w:rsidRDefault="00982245" w:rsidP="00982245">
            <w:pPr>
              <w:jc w:val="center"/>
              <w:rPr>
                <w:sz w:val="20"/>
                <w:szCs w:val="20"/>
                <w:u w:val="single"/>
              </w:rPr>
            </w:pPr>
            <w:r w:rsidRPr="00982245">
              <w:rPr>
                <w:sz w:val="20"/>
                <w:szCs w:val="20"/>
              </w:rPr>
              <w:t>тыс. руб.</w:t>
            </w:r>
          </w:p>
        </w:tc>
        <w:tc>
          <w:tcPr>
            <w:tcW w:w="1728" w:type="dxa"/>
            <w:shd w:val="clear" w:color="auto" w:fill="auto"/>
          </w:tcPr>
          <w:p w14:paraId="6C3A6454" w14:textId="77777777" w:rsidR="00982245" w:rsidRPr="00982245" w:rsidRDefault="00982245" w:rsidP="00982245">
            <w:pPr>
              <w:jc w:val="center"/>
              <w:rPr>
                <w:sz w:val="20"/>
                <w:szCs w:val="20"/>
              </w:rPr>
            </w:pPr>
          </w:p>
          <w:p w14:paraId="1727E52D" w14:textId="77777777" w:rsidR="00982245" w:rsidRPr="00982245" w:rsidRDefault="00982245" w:rsidP="00982245">
            <w:pPr>
              <w:jc w:val="center"/>
              <w:rPr>
                <w:sz w:val="20"/>
                <w:szCs w:val="20"/>
              </w:rPr>
            </w:pPr>
            <w:r w:rsidRPr="00982245">
              <w:rPr>
                <w:sz w:val="20"/>
                <w:szCs w:val="20"/>
              </w:rPr>
              <w:t>378 890,30</w:t>
            </w:r>
          </w:p>
        </w:tc>
        <w:tc>
          <w:tcPr>
            <w:tcW w:w="1583" w:type="dxa"/>
            <w:shd w:val="clear" w:color="auto" w:fill="auto"/>
          </w:tcPr>
          <w:p w14:paraId="708FB028" w14:textId="77777777" w:rsidR="00982245" w:rsidRPr="00982245" w:rsidRDefault="00982245" w:rsidP="00982245">
            <w:pPr>
              <w:jc w:val="center"/>
              <w:rPr>
                <w:sz w:val="20"/>
                <w:szCs w:val="20"/>
              </w:rPr>
            </w:pPr>
          </w:p>
          <w:p w14:paraId="5365F34E" w14:textId="77777777" w:rsidR="00982245" w:rsidRPr="00982245" w:rsidRDefault="00982245" w:rsidP="00982245">
            <w:pPr>
              <w:jc w:val="center"/>
              <w:rPr>
                <w:sz w:val="20"/>
                <w:szCs w:val="20"/>
              </w:rPr>
            </w:pPr>
            <w:r w:rsidRPr="00982245">
              <w:rPr>
                <w:sz w:val="20"/>
                <w:szCs w:val="20"/>
              </w:rPr>
              <w:t>431 759,33</w:t>
            </w:r>
          </w:p>
        </w:tc>
        <w:tc>
          <w:tcPr>
            <w:tcW w:w="1583" w:type="dxa"/>
            <w:shd w:val="clear" w:color="auto" w:fill="auto"/>
          </w:tcPr>
          <w:p w14:paraId="0933CC15" w14:textId="77777777" w:rsidR="00982245" w:rsidRPr="00982245" w:rsidRDefault="00982245" w:rsidP="00982245">
            <w:pPr>
              <w:jc w:val="center"/>
              <w:rPr>
                <w:sz w:val="20"/>
                <w:szCs w:val="20"/>
              </w:rPr>
            </w:pPr>
          </w:p>
          <w:p w14:paraId="232905D1" w14:textId="77777777" w:rsidR="00982245" w:rsidRPr="00982245" w:rsidRDefault="00982245" w:rsidP="00982245">
            <w:pPr>
              <w:jc w:val="center"/>
              <w:rPr>
                <w:sz w:val="20"/>
                <w:szCs w:val="20"/>
              </w:rPr>
            </w:pPr>
            <w:r w:rsidRPr="00982245">
              <w:rPr>
                <w:sz w:val="20"/>
                <w:szCs w:val="20"/>
              </w:rPr>
              <w:t>52 869,03</w:t>
            </w:r>
          </w:p>
        </w:tc>
      </w:tr>
    </w:tbl>
    <w:p w14:paraId="236D2BB1" w14:textId="77777777" w:rsidR="00982245" w:rsidRPr="00982245" w:rsidRDefault="00982245" w:rsidP="00982245">
      <w:pPr>
        <w:widowControl w:val="0"/>
        <w:tabs>
          <w:tab w:val="left" w:pos="1890"/>
        </w:tabs>
        <w:ind w:firstLine="720"/>
        <w:jc w:val="both"/>
        <w:rPr>
          <w:sz w:val="16"/>
          <w:szCs w:val="16"/>
        </w:rPr>
      </w:pPr>
    </w:p>
    <w:p w14:paraId="2E31FA59" w14:textId="77777777" w:rsidR="00982245" w:rsidRPr="00982245" w:rsidRDefault="00982245" w:rsidP="00982245">
      <w:pPr>
        <w:widowControl w:val="0"/>
        <w:tabs>
          <w:tab w:val="left" w:pos="1890"/>
        </w:tabs>
        <w:ind w:firstLine="720"/>
        <w:jc w:val="both"/>
        <w:rPr>
          <w:sz w:val="28"/>
          <w:szCs w:val="28"/>
        </w:rPr>
      </w:pPr>
      <w:r w:rsidRPr="00982245">
        <w:rPr>
          <w:sz w:val="28"/>
          <w:szCs w:val="28"/>
        </w:rPr>
        <w:t xml:space="preserve">2. </w:t>
      </w:r>
      <w:r w:rsidRPr="00982245">
        <w:rPr>
          <w:sz w:val="28"/>
          <w:szCs w:val="28"/>
          <w:u w:val="single"/>
        </w:rPr>
        <w:t>Неподконтрольные расходы</w:t>
      </w:r>
      <w:r w:rsidRPr="00982245">
        <w:rPr>
          <w:sz w:val="28"/>
          <w:szCs w:val="28"/>
        </w:rPr>
        <w:t xml:space="preserve"> включают расходы на арендную плату, расходы на оплату налогов, сборов и других обязательных платежей, расходы на обязательное страхование, отчисления на социальные нужды, расходы по сомнительным долгам, расходы на категорирование объектов ТЭК, расходы на услуги банка (проценты по кредитам и займам), расходы связанные с подключением объектов заявителей, подключаемая тепловая нагрузка которых не превышает 0,1 Гкал/час, а также амортизацию основных средств и нематериальных активов. В целях формирования необходимой валовой выручки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4E5DE207" w14:textId="77777777" w:rsidR="00982245" w:rsidRPr="00982245" w:rsidRDefault="00982245" w:rsidP="00982245">
      <w:pPr>
        <w:tabs>
          <w:tab w:val="left" w:pos="1890"/>
        </w:tabs>
        <w:ind w:firstLine="720"/>
        <w:jc w:val="both"/>
        <w:rPr>
          <w:sz w:val="28"/>
          <w:szCs w:val="28"/>
        </w:rPr>
      </w:pPr>
      <w:r w:rsidRPr="00982245">
        <w:rPr>
          <w:sz w:val="28"/>
          <w:szCs w:val="28"/>
        </w:rPr>
        <w:t>Фактические расходы на арендную плату за 2023 год составили 793,76 тыс. руб. в т.ч.:</w:t>
      </w:r>
    </w:p>
    <w:p w14:paraId="02B4FB24" w14:textId="77777777" w:rsidR="00982245" w:rsidRPr="00982245" w:rsidRDefault="00982245" w:rsidP="00982245">
      <w:pPr>
        <w:tabs>
          <w:tab w:val="left" w:pos="1890"/>
        </w:tabs>
        <w:ind w:firstLine="720"/>
        <w:jc w:val="both"/>
        <w:rPr>
          <w:sz w:val="28"/>
          <w:szCs w:val="28"/>
        </w:rPr>
      </w:pPr>
      <w:r w:rsidRPr="00982245">
        <w:rPr>
          <w:sz w:val="28"/>
          <w:szCs w:val="28"/>
        </w:rPr>
        <w:t>- по концессионному соглашению в размере 793,76 тыс. руб.;</w:t>
      </w:r>
    </w:p>
    <w:p w14:paraId="74134A53" w14:textId="77777777" w:rsidR="00982245" w:rsidRPr="00982245" w:rsidRDefault="00982245" w:rsidP="00982245">
      <w:pPr>
        <w:tabs>
          <w:tab w:val="left" w:pos="1890"/>
        </w:tabs>
        <w:ind w:firstLine="720"/>
        <w:jc w:val="both"/>
        <w:rPr>
          <w:sz w:val="28"/>
          <w:szCs w:val="28"/>
        </w:rPr>
      </w:pPr>
      <w:r w:rsidRPr="00982245">
        <w:rPr>
          <w:sz w:val="28"/>
          <w:szCs w:val="28"/>
        </w:rPr>
        <w:t>- по договору аренды 42,003 тыс. руб., что на 166,69 тыс. руб. меньше плановых значений, установленных на 2023 год.</w:t>
      </w:r>
    </w:p>
    <w:p w14:paraId="23173F7A" w14:textId="77777777" w:rsidR="00982245" w:rsidRPr="00982245" w:rsidRDefault="00982245" w:rsidP="00982245">
      <w:pPr>
        <w:tabs>
          <w:tab w:val="left" w:pos="1890"/>
        </w:tabs>
        <w:ind w:firstLine="720"/>
        <w:jc w:val="both"/>
        <w:rPr>
          <w:sz w:val="28"/>
          <w:szCs w:val="28"/>
        </w:rPr>
      </w:pPr>
      <w:r w:rsidRPr="00982245">
        <w:rPr>
          <w:sz w:val="28"/>
          <w:szCs w:val="28"/>
        </w:rPr>
        <w:t>Фактические расходы на оплату налогов, сборов и других обязательных платежей в 2023 году составили 2 002,54 тыс. руб., в том числе:</w:t>
      </w:r>
    </w:p>
    <w:p w14:paraId="4DEAF653" w14:textId="77777777" w:rsidR="00982245" w:rsidRPr="00982245" w:rsidRDefault="00982245" w:rsidP="00982245">
      <w:pPr>
        <w:tabs>
          <w:tab w:val="left" w:pos="1890"/>
        </w:tabs>
        <w:ind w:firstLine="720"/>
        <w:jc w:val="both"/>
        <w:rPr>
          <w:sz w:val="28"/>
          <w:szCs w:val="28"/>
        </w:rPr>
      </w:pPr>
      <w:r w:rsidRPr="00982245">
        <w:rPr>
          <w:sz w:val="28"/>
          <w:szCs w:val="28"/>
        </w:rPr>
        <w:lastRenderedPageBreak/>
        <w:t>1. Плата за выбросы загрязняющих веществ в сумме 51,16 тыс. руб.;</w:t>
      </w:r>
    </w:p>
    <w:p w14:paraId="49F8A12C" w14:textId="77777777" w:rsidR="00982245" w:rsidRPr="00982245" w:rsidRDefault="00982245" w:rsidP="00982245">
      <w:pPr>
        <w:tabs>
          <w:tab w:val="left" w:pos="1890"/>
        </w:tabs>
        <w:ind w:firstLine="720"/>
        <w:jc w:val="both"/>
        <w:rPr>
          <w:sz w:val="28"/>
          <w:szCs w:val="28"/>
        </w:rPr>
      </w:pPr>
      <w:r w:rsidRPr="00982245">
        <w:rPr>
          <w:sz w:val="28"/>
          <w:szCs w:val="28"/>
        </w:rPr>
        <w:t>2. Земельный налог в сумме 137,36 тыс. руб.;</w:t>
      </w:r>
    </w:p>
    <w:p w14:paraId="624BF8B6" w14:textId="77777777" w:rsidR="00982245" w:rsidRPr="00982245" w:rsidRDefault="00982245" w:rsidP="00982245">
      <w:pPr>
        <w:tabs>
          <w:tab w:val="left" w:pos="1890"/>
        </w:tabs>
        <w:ind w:firstLine="720"/>
        <w:jc w:val="both"/>
        <w:rPr>
          <w:sz w:val="28"/>
          <w:szCs w:val="28"/>
        </w:rPr>
      </w:pPr>
      <w:r w:rsidRPr="00982245">
        <w:rPr>
          <w:sz w:val="28"/>
          <w:szCs w:val="28"/>
        </w:rPr>
        <w:t>3. Транспортный налог в сумме 15,69 тыс. руб.;</w:t>
      </w:r>
    </w:p>
    <w:p w14:paraId="17915542" w14:textId="77777777" w:rsidR="00982245" w:rsidRPr="00982245" w:rsidRDefault="00982245" w:rsidP="00982245">
      <w:pPr>
        <w:tabs>
          <w:tab w:val="left" w:pos="1890"/>
        </w:tabs>
        <w:ind w:firstLine="720"/>
        <w:jc w:val="both"/>
        <w:rPr>
          <w:sz w:val="28"/>
          <w:szCs w:val="28"/>
        </w:rPr>
      </w:pPr>
      <w:r w:rsidRPr="00982245">
        <w:rPr>
          <w:sz w:val="28"/>
          <w:szCs w:val="28"/>
        </w:rPr>
        <w:t>4. Налог на имущество в сумме 1 798,34 тыс. руб.;</w:t>
      </w:r>
    </w:p>
    <w:p w14:paraId="3D80711C" w14:textId="77777777" w:rsidR="00982245" w:rsidRPr="00982245" w:rsidRDefault="00982245" w:rsidP="00982245">
      <w:pPr>
        <w:tabs>
          <w:tab w:val="left" w:pos="1890"/>
        </w:tabs>
        <w:ind w:firstLine="720"/>
        <w:jc w:val="both"/>
        <w:rPr>
          <w:sz w:val="28"/>
          <w:szCs w:val="28"/>
        </w:rPr>
      </w:pPr>
      <w:r w:rsidRPr="00982245">
        <w:rPr>
          <w:sz w:val="28"/>
          <w:szCs w:val="28"/>
        </w:rPr>
        <w:t>5. Налог на прибыль в сумме 0,00 тыс. руб.</w:t>
      </w:r>
    </w:p>
    <w:p w14:paraId="0380187E" w14:textId="77777777" w:rsidR="00982245" w:rsidRPr="00982245" w:rsidRDefault="00982245" w:rsidP="00982245">
      <w:pPr>
        <w:tabs>
          <w:tab w:val="left" w:pos="1890"/>
        </w:tabs>
        <w:ind w:firstLine="720"/>
        <w:jc w:val="both"/>
        <w:rPr>
          <w:sz w:val="28"/>
          <w:szCs w:val="28"/>
        </w:rPr>
      </w:pPr>
      <w:r w:rsidRPr="00982245">
        <w:rPr>
          <w:sz w:val="28"/>
          <w:szCs w:val="28"/>
        </w:rPr>
        <w:t>Эти расходы на 811,88 тыс. руб. меньше принятого в расчет при установлении тарифа на тепловую энергию на 2023 год.</w:t>
      </w:r>
    </w:p>
    <w:p w14:paraId="64383AAA" w14:textId="77777777" w:rsidR="00982245" w:rsidRPr="00982245" w:rsidRDefault="00982245" w:rsidP="00982245">
      <w:pPr>
        <w:tabs>
          <w:tab w:val="left" w:pos="1890"/>
        </w:tabs>
        <w:ind w:firstLine="720"/>
        <w:jc w:val="both"/>
        <w:rPr>
          <w:sz w:val="28"/>
          <w:szCs w:val="28"/>
        </w:rPr>
      </w:pPr>
      <w:r w:rsidRPr="00982245">
        <w:rPr>
          <w:sz w:val="28"/>
          <w:szCs w:val="28"/>
        </w:rPr>
        <w:t>Фактические расходы на обязательное страхование в 2023 году составили 21,01тыс. руб., что на 47,89 тыс. руб. ниже принятого в расчет при установлении тарифов на тепловую энергию на 2023 год.</w:t>
      </w:r>
    </w:p>
    <w:p w14:paraId="5C2F81FE" w14:textId="77777777" w:rsidR="00982245" w:rsidRPr="00982245" w:rsidRDefault="00982245" w:rsidP="00982245">
      <w:pPr>
        <w:tabs>
          <w:tab w:val="left" w:pos="1890"/>
        </w:tabs>
        <w:ind w:firstLine="720"/>
        <w:jc w:val="both"/>
        <w:rPr>
          <w:sz w:val="28"/>
          <w:szCs w:val="28"/>
        </w:rPr>
      </w:pPr>
      <w:r w:rsidRPr="00982245">
        <w:rPr>
          <w:sz w:val="28"/>
          <w:szCs w:val="28"/>
        </w:rPr>
        <w:t>Фактические расходы на социальные отчисления в 2023 году составили 10 135,19 тыс. руб., что на 1 422,44 тыс. руб. выше принятого в расчет при установлении тарифа на тепловую энергию на 2023 год.</w:t>
      </w:r>
    </w:p>
    <w:p w14:paraId="259ADF3E" w14:textId="77777777" w:rsidR="00982245" w:rsidRPr="00982245" w:rsidRDefault="00982245" w:rsidP="00982245">
      <w:pPr>
        <w:tabs>
          <w:tab w:val="left" w:pos="1890"/>
        </w:tabs>
        <w:ind w:firstLine="720"/>
        <w:jc w:val="both"/>
        <w:rPr>
          <w:sz w:val="28"/>
          <w:szCs w:val="28"/>
        </w:rPr>
      </w:pPr>
      <w:r w:rsidRPr="00982245">
        <w:rPr>
          <w:sz w:val="28"/>
          <w:szCs w:val="28"/>
        </w:rPr>
        <w:t xml:space="preserve">Предприятие заявило фактические расходы по сомнительным долгам по итогу 2023 года в сумме 8 228,44 тыс. руб. ОАО «СКЭК» по узлу теплоснабжения г. Березовский предоставило приказы на списание дебиторской задолженности за счет резерва по сомнительным долгам на основании результатов проведенной инвентаризации. Экономически обоснованной предлагается принять сумму по сомнительным долгам в размере 8 054,96 тыс. руб., исключая сумму госпошлины в размере </w:t>
      </w:r>
      <w:r w:rsidRPr="00982245">
        <w:rPr>
          <w:sz w:val="28"/>
          <w:szCs w:val="28"/>
        </w:rPr>
        <w:br/>
        <w:t>173,48 тыс. руб.</w:t>
      </w:r>
    </w:p>
    <w:p w14:paraId="41730B90" w14:textId="77777777" w:rsidR="00982245" w:rsidRPr="00982245" w:rsidRDefault="00982245" w:rsidP="00982245">
      <w:pPr>
        <w:tabs>
          <w:tab w:val="left" w:pos="1890"/>
        </w:tabs>
        <w:ind w:firstLine="720"/>
        <w:jc w:val="both"/>
        <w:rPr>
          <w:sz w:val="28"/>
          <w:szCs w:val="28"/>
        </w:rPr>
      </w:pPr>
      <w:r w:rsidRPr="00982245">
        <w:rPr>
          <w:sz w:val="28"/>
          <w:szCs w:val="28"/>
        </w:rPr>
        <w:t>Фактические расходы на услуги банка в 2023 году составили 366,80 тыс. руб., что на 855,34 тыс. руб. ниже принятого в расчет при установлении тарифа на тепловую энергию на 2023 год. Данные расходы принимаются экспертами на уровне фактических расходов предприятия.</w:t>
      </w:r>
    </w:p>
    <w:p w14:paraId="758F7C6F" w14:textId="77777777" w:rsidR="00982245" w:rsidRPr="00982245" w:rsidRDefault="00982245" w:rsidP="00982245">
      <w:pPr>
        <w:tabs>
          <w:tab w:val="left" w:pos="1890"/>
        </w:tabs>
        <w:ind w:firstLine="720"/>
        <w:jc w:val="both"/>
        <w:rPr>
          <w:sz w:val="28"/>
          <w:szCs w:val="28"/>
        </w:rPr>
      </w:pPr>
      <w:r w:rsidRPr="00982245">
        <w:rPr>
          <w:sz w:val="28"/>
          <w:szCs w:val="28"/>
        </w:rPr>
        <w:t>Фактические расходы на оплату услуг, оказываемых организациями, осуществляющими регулируемые виды деятельности в 2023 году, составили 80 361,84 тыс. руб., что на 1 187,93 тыс. руб. выше принятого в расчет при установлении тарифа на тепловую энергию на 2023 год.</w:t>
      </w:r>
    </w:p>
    <w:p w14:paraId="1CA5A876" w14:textId="77777777" w:rsidR="00982245" w:rsidRPr="00982245" w:rsidRDefault="00982245" w:rsidP="00982245">
      <w:pPr>
        <w:tabs>
          <w:tab w:val="left" w:pos="1890"/>
        </w:tabs>
        <w:ind w:firstLine="720"/>
        <w:jc w:val="both"/>
        <w:rPr>
          <w:sz w:val="28"/>
          <w:szCs w:val="28"/>
        </w:rPr>
      </w:pPr>
      <w:r w:rsidRPr="00982245">
        <w:rPr>
          <w:sz w:val="28"/>
          <w:szCs w:val="28"/>
        </w:rPr>
        <w:t>Фактические расходы на амортизацию основных средств и нематериальных активов составили 31 860,24 тыс. руб., что на 13 441,3 тыс. руб. выше принятого в расчет при установлении тарифа на тепловую энергию на 2023 год.</w:t>
      </w:r>
    </w:p>
    <w:p w14:paraId="1A3C6D58" w14:textId="77777777" w:rsidR="00982245" w:rsidRPr="00982245" w:rsidRDefault="00982245" w:rsidP="00982245">
      <w:pPr>
        <w:tabs>
          <w:tab w:val="left" w:pos="1890"/>
        </w:tabs>
        <w:ind w:firstLine="720"/>
        <w:jc w:val="both"/>
        <w:rPr>
          <w:sz w:val="28"/>
          <w:szCs w:val="28"/>
        </w:rPr>
      </w:pPr>
      <w:r w:rsidRPr="00982245">
        <w:rPr>
          <w:sz w:val="28"/>
          <w:szCs w:val="28"/>
        </w:rPr>
        <w:t xml:space="preserve">Фактические расходы, связанные с переходом на прямые договоры в 2023 году, составили </w:t>
      </w:r>
      <w:r w:rsidRPr="00982245">
        <w:rPr>
          <w:rFonts w:eastAsia="Calibri"/>
          <w:sz w:val="28"/>
          <w:szCs w:val="28"/>
        </w:rPr>
        <w:t xml:space="preserve">12 017,35 </w:t>
      </w:r>
      <w:r w:rsidRPr="00982245">
        <w:rPr>
          <w:sz w:val="28"/>
          <w:szCs w:val="28"/>
        </w:rPr>
        <w:t>тыс. руб., (в том числе на оплату труда 5 232,46 тыс. руб., на аренду программы РИЦ для обслуживания абонентов, перешедших на прямые договора, 6 784,89 тыс. руб.). В плане на 2023 год данные затраты предусмотрены не были.</w:t>
      </w:r>
    </w:p>
    <w:p w14:paraId="1B3B7E78" w14:textId="77777777" w:rsidR="00982245" w:rsidRPr="00982245" w:rsidRDefault="00982245" w:rsidP="00982245">
      <w:pPr>
        <w:tabs>
          <w:tab w:val="left" w:pos="1890"/>
        </w:tabs>
        <w:ind w:firstLine="709"/>
        <w:jc w:val="both"/>
        <w:rPr>
          <w:sz w:val="28"/>
          <w:szCs w:val="28"/>
        </w:rPr>
      </w:pPr>
      <w:r w:rsidRPr="00982245">
        <w:rPr>
          <w:sz w:val="28"/>
          <w:szCs w:val="28"/>
        </w:rPr>
        <w:t xml:space="preserve">Предприятие заявило расходы, связанные с подключением объектов заявителей, подключаемая тепловая нагрузка которых не превышает </w:t>
      </w:r>
      <w:r w:rsidRPr="00982245">
        <w:rPr>
          <w:sz w:val="28"/>
          <w:szCs w:val="28"/>
        </w:rPr>
        <w:br/>
        <w:t xml:space="preserve">0,1 Гкал/час. в сумме 902,15 тыс. руб. </w:t>
      </w:r>
    </w:p>
    <w:p w14:paraId="546F8F98" w14:textId="77777777" w:rsidR="00982245" w:rsidRPr="00982245" w:rsidRDefault="00982245" w:rsidP="00982245">
      <w:pPr>
        <w:tabs>
          <w:tab w:val="left" w:pos="1890"/>
        </w:tabs>
        <w:ind w:firstLine="709"/>
        <w:jc w:val="both"/>
        <w:rPr>
          <w:sz w:val="28"/>
          <w:szCs w:val="28"/>
        </w:rPr>
      </w:pPr>
      <w:r w:rsidRPr="00982245">
        <w:rPr>
          <w:sz w:val="28"/>
          <w:szCs w:val="28"/>
        </w:rPr>
        <w:t>Расходы по плате за подключение приняты экспертами в размере 521,06 тыс. руб.</w:t>
      </w:r>
    </w:p>
    <w:p w14:paraId="56E4976E" w14:textId="77777777" w:rsidR="00982245" w:rsidRPr="00982245" w:rsidRDefault="00982245" w:rsidP="00982245">
      <w:pPr>
        <w:tabs>
          <w:tab w:val="left" w:pos="1890"/>
        </w:tabs>
        <w:ind w:firstLine="709"/>
        <w:jc w:val="both"/>
        <w:rPr>
          <w:sz w:val="28"/>
          <w:szCs w:val="28"/>
        </w:rPr>
      </w:pPr>
      <w:r w:rsidRPr="00982245">
        <w:rPr>
          <w:sz w:val="28"/>
          <w:szCs w:val="28"/>
        </w:rPr>
        <w:t>Эксперты приняли в затраты фактические неподконтрольные расходы, которые в 2023 году составили 144 174,22 тыс. руб. из них:</w:t>
      </w:r>
    </w:p>
    <w:p w14:paraId="1A922F4E" w14:textId="77777777" w:rsidR="00982245" w:rsidRPr="00982245" w:rsidRDefault="00982245" w:rsidP="00982245">
      <w:pPr>
        <w:tabs>
          <w:tab w:val="left" w:pos="1890"/>
        </w:tabs>
        <w:ind w:firstLine="709"/>
        <w:jc w:val="both"/>
        <w:rPr>
          <w:sz w:val="28"/>
          <w:szCs w:val="28"/>
        </w:rPr>
      </w:pPr>
      <w:r w:rsidRPr="00982245">
        <w:rPr>
          <w:sz w:val="28"/>
          <w:szCs w:val="28"/>
        </w:rPr>
        <w:t>- по концессионному соглашению в размере 144 132,22 тыс. руб.;</w:t>
      </w:r>
    </w:p>
    <w:p w14:paraId="752D7CBA" w14:textId="77777777" w:rsidR="00982245" w:rsidRPr="00982245" w:rsidRDefault="00982245" w:rsidP="00982245">
      <w:pPr>
        <w:tabs>
          <w:tab w:val="left" w:pos="1890"/>
        </w:tabs>
        <w:ind w:firstLine="709"/>
        <w:jc w:val="both"/>
        <w:rPr>
          <w:sz w:val="28"/>
          <w:szCs w:val="28"/>
        </w:rPr>
      </w:pPr>
      <w:r w:rsidRPr="00982245">
        <w:rPr>
          <w:sz w:val="28"/>
          <w:szCs w:val="28"/>
        </w:rPr>
        <w:lastRenderedPageBreak/>
        <w:t xml:space="preserve">- по договору аренды 42,003 тыс. руб., что на 31 968,21 тыс. руб. выше уровня, принятого в расчёт (112 205,99 тыс. руб.) при установлении тарифа на тепловую энергию на 2023 год. </w:t>
      </w:r>
    </w:p>
    <w:p w14:paraId="6D16F104" w14:textId="77777777" w:rsidR="00982245" w:rsidRPr="00982245" w:rsidRDefault="00982245" w:rsidP="00982245">
      <w:pPr>
        <w:tabs>
          <w:tab w:val="left" w:pos="1890"/>
        </w:tabs>
        <w:ind w:firstLine="709"/>
        <w:jc w:val="both"/>
        <w:rPr>
          <w:bCs/>
          <w:sz w:val="28"/>
          <w:szCs w:val="28"/>
        </w:rPr>
      </w:pPr>
      <w:r w:rsidRPr="00982245">
        <w:rPr>
          <w:bCs/>
          <w:sz w:val="28"/>
          <w:szCs w:val="28"/>
        </w:rPr>
        <w:t>Реестр фактических неподконтрольных расходов по производству тепловой энергии представлен в таблице 13.</w:t>
      </w:r>
    </w:p>
    <w:p w14:paraId="242913A0" w14:textId="77777777" w:rsidR="00982245" w:rsidRPr="00982245" w:rsidRDefault="00982245" w:rsidP="00982245">
      <w:pPr>
        <w:tabs>
          <w:tab w:val="left" w:pos="1890"/>
        </w:tabs>
        <w:ind w:left="1440" w:right="-144"/>
        <w:jc w:val="right"/>
        <w:rPr>
          <w:sz w:val="28"/>
          <w:szCs w:val="28"/>
          <w:lang w:eastAsia="en-US"/>
        </w:rPr>
      </w:pPr>
      <w:r w:rsidRPr="00982245">
        <w:rPr>
          <w:sz w:val="28"/>
          <w:szCs w:val="28"/>
          <w:lang w:eastAsia="en-US"/>
        </w:rPr>
        <w:t>Таблица 13</w:t>
      </w:r>
    </w:p>
    <w:p w14:paraId="56E2ADA0" w14:textId="77777777" w:rsidR="00982245" w:rsidRPr="00982245" w:rsidRDefault="00982245" w:rsidP="00982245">
      <w:pPr>
        <w:jc w:val="center"/>
        <w:rPr>
          <w:bCs/>
          <w:sz w:val="28"/>
          <w:szCs w:val="28"/>
        </w:rPr>
      </w:pPr>
      <w:r w:rsidRPr="00982245">
        <w:rPr>
          <w:bCs/>
          <w:sz w:val="28"/>
          <w:szCs w:val="28"/>
        </w:rPr>
        <w:t>Реестр фактических неподконтрольных расходов за 2023 год</w:t>
      </w:r>
    </w:p>
    <w:p w14:paraId="512BBE6C" w14:textId="77777777" w:rsidR="00982245" w:rsidRPr="00982245" w:rsidRDefault="00982245" w:rsidP="00982245">
      <w:pPr>
        <w:ind w:right="-1"/>
        <w:jc w:val="right"/>
      </w:pPr>
      <w:r w:rsidRPr="00982245">
        <w:t>тыс. руб.</w:t>
      </w: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270"/>
        <w:gridCol w:w="1565"/>
        <w:gridCol w:w="1421"/>
        <w:gridCol w:w="1422"/>
      </w:tblGrid>
      <w:tr w:rsidR="00982245" w:rsidRPr="00982245" w14:paraId="7138FAF9" w14:textId="77777777" w:rsidTr="00BD168F">
        <w:trPr>
          <w:trHeight w:val="573"/>
          <w:tblHeader/>
        </w:trPr>
        <w:tc>
          <w:tcPr>
            <w:tcW w:w="853" w:type="dxa"/>
            <w:vAlign w:val="center"/>
            <w:hideMark/>
          </w:tcPr>
          <w:p w14:paraId="16351346" w14:textId="77777777" w:rsidR="00982245" w:rsidRPr="00982245" w:rsidRDefault="00982245" w:rsidP="00982245">
            <w:pPr>
              <w:jc w:val="center"/>
              <w:rPr>
                <w:sz w:val="20"/>
                <w:szCs w:val="20"/>
              </w:rPr>
            </w:pPr>
            <w:r w:rsidRPr="00982245">
              <w:rPr>
                <w:sz w:val="20"/>
                <w:szCs w:val="20"/>
              </w:rPr>
              <w:t>№ п/п</w:t>
            </w:r>
          </w:p>
        </w:tc>
        <w:tc>
          <w:tcPr>
            <w:tcW w:w="4270" w:type="dxa"/>
            <w:vAlign w:val="center"/>
            <w:hideMark/>
          </w:tcPr>
          <w:p w14:paraId="0D311656" w14:textId="77777777" w:rsidR="00982245" w:rsidRPr="00982245" w:rsidRDefault="00982245" w:rsidP="00982245">
            <w:pPr>
              <w:jc w:val="center"/>
              <w:rPr>
                <w:sz w:val="20"/>
                <w:szCs w:val="20"/>
              </w:rPr>
            </w:pPr>
            <w:r w:rsidRPr="00982245">
              <w:rPr>
                <w:sz w:val="20"/>
                <w:szCs w:val="20"/>
              </w:rPr>
              <w:t>Наименование расхода</w:t>
            </w:r>
          </w:p>
        </w:tc>
        <w:tc>
          <w:tcPr>
            <w:tcW w:w="1565" w:type="dxa"/>
            <w:vAlign w:val="center"/>
            <w:hideMark/>
          </w:tcPr>
          <w:p w14:paraId="2F3293AC" w14:textId="77777777" w:rsidR="00982245" w:rsidRPr="00982245" w:rsidRDefault="00982245" w:rsidP="00982245">
            <w:pPr>
              <w:ind w:left="-138" w:right="-153"/>
              <w:jc w:val="center"/>
              <w:rPr>
                <w:sz w:val="20"/>
                <w:szCs w:val="20"/>
              </w:rPr>
            </w:pPr>
            <w:r w:rsidRPr="00982245">
              <w:rPr>
                <w:sz w:val="20"/>
                <w:szCs w:val="20"/>
              </w:rPr>
              <w:t xml:space="preserve">Утверждено </w:t>
            </w:r>
          </w:p>
          <w:p w14:paraId="4257EA54" w14:textId="77777777" w:rsidR="00982245" w:rsidRPr="00982245" w:rsidRDefault="00982245" w:rsidP="00982245">
            <w:pPr>
              <w:ind w:left="-138" w:right="-153"/>
              <w:jc w:val="center"/>
              <w:rPr>
                <w:sz w:val="20"/>
                <w:szCs w:val="20"/>
              </w:rPr>
            </w:pPr>
            <w:r w:rsidRPr="00982245">
              <w:rPr>
                <w:sz w:val="20"/>
                <w:szCs w:val="20"/>
              </w:rPr>
              <w:t>РЭК</w:t>
            </w:r>
          </w:p>
          <w:p w14:paraId="41C55EE0" w14:textId="77777777" w:rsidR="00982245" w:rsidRPr="00982245" w:rsidRDefault="00982245" w:rsidP="00982245">
            <w:pPr>
              <w:ind w:left="-138" w:right="-153"/>
              <w:jc w:val="center"/>
              <w:rPr>
                <w:sz w:val="20"/>
                <w:szCs w:val="20"/>
              </w:rPr>
            </w:pPr>
            <w:r w:rsidRPr="00982245">
              <w:rPr>
                <w:sz w:val="20"/>
                <w:szCs w:val="20"/>
              </w:rPr>
              <w:t xml:space="preserve"> на 2023 год</w:t>
            </w:r>
          </w:p>
        </w:tc>
        <w:tc>
          <w:tcPr>
            <w:tcW w:w="1421" w:type="dxa"/>
          </w:tcPr>
          <w:p w14:paraId="4BD5805B" w14:textId="77777777" w:rsidR="00982245" w:rsidRPr="00982245" w:rsidRDefault="00982245" w:rsidP="00982245">
            <w:pPr>
              <w:ind w:left="-138" w:right="-153"/>
              <w:jc w:val="center"/>
              <w:rPr>
                <w:sz w:val="20"/>
                <w:szCs w:val="20"/>
              </w:rPr>
            </w:pPr>
            <w:r w:rsidRPr="00982245">
              <w:rPr>
                <w:sz w:val="20"/>
                <w:szCs w:val="20"/>
              </w:rPr>
              <w:t xml:space="preserve">Факт </w:t>
            </w:r>
          </w:p>
          <w:p w14:paraId="58A9F9C0" w14:textId="77777777" w:rsidR="00982245" w:rsidRPr="00982245" w:rsidRDefault="00982245" w:rsidP="00982245">
            <w:pPr>
              <w:ind w:left="-138" w:right="-153"/>
              <w:jc w:val="center"/>
              <w:rPr>
                <w:sz w:val="20"/>
                <w:szCs w:val="20"/>
              </w:rPr>
            </w:pPr>
            <w:r w:rsidRPr="00982245">
              <w:rPr>
                <w:sz w:val="20"/>
                <w:szCs w:val="20"/>
              </w:rPr>
              <w:t xml:space="preserve">экспертов </w:t>
            </w:r>
          </w:p>
          <w:p w14:paraId="0BDF1AA9" w14:textId="77777777" w:rsidR="00982245" w:rsidRPr="00982245" w:rsidRDefault="00982245" w:rsidP="00982245">
            <w:pPr>
              <w:ind w:left="-138" w:right="-153"/>
              <w:jc w:val="center"/>
              <w:rPr>
                <w:sz w:val="20"/>
                <w:szCs w:val="20"/>
              </w:rPr>
            </w:pPr>
            <w:r w:rsidRPr="00982245">
              <w:rPr>
                <w:sz w:val="20"/>
                <w:szCs w:val="20"/>
              </w:rPr>
              <w:t>за 2023 года</w:t>
            </w:r>
          </w:p>
        </w:tc>
        <w:tc>
          <w:tcPr>
            <w:tcW w:w="1422" w:type="dxa"/>
          </w:tcPr>
          <w:p w14:paraId="090E8C0E" w14:textId="77777777" w:rsidR="00982245" w:rsidRPr="00982245" w:rsidRDefault="00982245" w:rsidP="00982245">
            <w:pPr>
              <w:ind w:left="-138" w:right="-153"/>
              <w:jc w:val="center"/>
              <w:rPr>
                <w:sz w:val="20"/>
                <w:szCs w:val="20"/>
              </w:rPr>
            </w:pPr>
            <w:r w:rsidRPr="00982245">
              <w:rPr>
                <w:sz w:val="20"/>
                <w:szCs w:val="20"/>
              </w:rPr>
              <w:t>Отклонение</w:t>
            </w:r>
          </w:p>
          <w:p w14:paraId="0E1FB394" w14:textId="77777777" w:rsidR="00982245" w:rsidRPr="00982245" w:rsidRDefault="00982245" w:rsidP="00982245">
            <w:pPr>
              <w:ind w:left="-138" w:right="-153"/>
              <w:jc w:val="center"/>
              <w:rPr>
                <w:sz w:val="20"/>
                <w:szCs w:val="20"/>
              </w:rPr>
            </w:pPr>
            <w:r w:rsidRPr="00982245">
              <w:rPr>
                <w:sz w:val="20"/>
                <w:szCs w:val="20"/>
              </w:rPr>
              <w:t>(4-3)</w:t>
            </w:r>
          </w:p>
        </w:tc>
      </w:tr>
      <w:tr w:rsidR="00982245" w:rsidRPr="00982245" w14:paraId="161A90B3" w14:textId="77777777" w:rsidTr="00BD168F">
        <w:trPr>
          <w:trHeight w:val="297"/>
          <w:tblHeader/>
        </w:trPr>
        <w:tc>
          <w:tcPr>
            <w:tcW w:w="853" w:type="dxa"/>
            <w:vAlign w:val="center"/>
          </w:tcPr>
          <w:p w14:paraId="320103DD" w14:textId="77777777" w:rsidR="00982245" w:rsidRPr="00982245" w:rsidRDefault="00982245" w:rsidP="00982245">
            <w:pPr>
              <w:jc w:val="center"/>
              <w:rPr>
                <w:sz w:val="20"/>
                <w:szCs w:val="20"/>
              </w:rPr>
            </w:pPr>
            <w:r w:rsidRPr="00982245">
              <w:rPr>
                <w:sz w:val="20"/>
                <w:szCs w:val="20"/>
              </w:rPr>
              <w:t>1</w:t>
            </w:r>
          </w:p>
        </w:tc>
        <w:tc>
          <w:tcPr>
            <w:tcW w:w="4270" w:type="dxa"/>
            <w:vAlign w:val="center"/>
          </w:tcPr>
          <w:p w14:paraId="6BFE1438" w14:textId="77777777" w:rsidR="00982245" w:rsidRPr="00982245" w:rsidRDefault="00982245" w:rsidP="00982245">
            <w:pPr>
              <w:jc w:val="center"/>
              <w:rPr>
                <w:sz w:val="20"/>
                <w:szCs w:val="20"/>
              </w:rPr>
            </w:pPr>
            <w:r w:rsidRPr="00982245">
              <w:rPr>
                <w:sz w:val="20"/>
                <w:szCs w:val="20"/>
              </w:rPr>
              <w:t>2</w:t>
            </w:r>
          </w:p>
        </w:tc>
        <w:tc>
          <w:tcPr>
            <w:tcW w:w="1565" w:type="dxa"/>
            <w:vAlign w:val="center"/>
          </w:tcPr>
          <w:p w14:paraId="0D5A8782" w14:textId="77777777" w:rsidR="00982245" w:rsidRPr="00982245" w:rsidRDefault="00982245" w:rsidP="00982245">
            <w:pPr>
              <w:ind w:left="-138" w:right="-153"/>
              <w:jc w:val="center"/>
              <w:rPr>
                <w:sz w:val="20"/>
                <w:szCs w:val="20"/>
              </w:rPr>
            </w:pPr>
            <w:r w:rsidRPr="00982245">
              <w:rPr>
                <w:sz w:val="20"/>
                <w:szCs w:val="20"/>
              </w:rPr>
              <w:t>3</w:t>
            </w:r>
          </w:p>
        </w:tc>
        <w:tc>
          <w:tcPr>
            <w:tcW w:w="1421" w:type="dxa"/>
            <w:vAlign w:val="center"/>
          </w:tcPr>
          <w:p w14:paraId="650D2DB6" w14:textId="77777777" w:rsidR="00982245" w:rsidRPr="00982245" w:rsidRDefault="00982245" w:rsidP="00982245">
            <w:pPr>
              <w:ind w:left="-138" w:right="-153"/>
              <w:jc w:val="center"/>
              <w:rPr>
                <w:sz w:val="20"/>
                <w:szCs w:val="20"/>
              </w:rPr>
            </w:pPr>
            <w:r w:rsidRPr="00982245">
              <w:rPr>
                <w:sz w:val="20"/>
                <w:szCs w:val="20"/>
              </w:rPr>
              <w:t>4</w:t>
            </w:r>
          </w:p>
        </w:tc>
        <w:tc>
          <w:tcPr>
            <w:tcW w:w="1422" w:type="dxa"/>
            <w:vAlign w:val="center"/>
          </w:tcPr>
          <w:p w14:paraId="459F94C1" w14:textId="77777777" w:rsidR="00982245" w:rsidRPr="00982245" w:rsidRDefault="00982245" w:rsidP="00982245">
            <w:pPr>
              <w:ind w:left="-138" w:right="-153"/>
              <w:jc w:val="center"/>
              <w:rPr>
                <w:sz w:val="20"/>
                <w:szCs w:val="20"/>
              </w:rPr>
            </w:pPr>
            <w:r w:rsidRPr="00982245">
              <w:rPr>
                <w:sz w:val="20"/>
                <w:szCs w:val="20"/>
              </w:rPr>
              <w:t>5</w:t>
            </w:r>
          </w:p>
        </w:tc>
      </w:tr>
      <w:tr w:rsidR="00982245" w:rsidRPr="00982245" w14:paraId="45904EFA" w14:textId="77777777" w:rsidTr="00BD168F">
        <w:trPr>
          <w:trHeight w:val="560"/>
        </w:trPr>
        <w:tc>
          <w:tcPr>
            <w:tcW w:w="853" w:type="dxa"/>
            <w:noWrap/>
            <w:vAlign w:val="center"/>
          </w:tcPr>
          <w:p w14:paraId="142DDBAD" w14:textId="77777777" w:rsidR="00982245" w:rsidRPr="00982245" w:rsidRDefault="00982245" w:rsidP="00982245">
            <w:pPr>
              <w:jc w:val="center"/>
              <w:rPr>
                <w:sz w:val="20"/>
                <w:szCs w:val="20"/>
              </w:rPr>
            </w:pPr>
            <w:r w:rsidRPr="00982245">
              <w:rPr>
                <w:sz w:val="20"/>
                <w:szCs w:val="20"/>
              </w:rPr>
              <w:t>1</w:t>
            </w:r>
          </w:p>
        </w:tc>
        <w:tc>
          <w:tcPr>
            <w:tcW w:w="4270" w:type="dxa"/>
            <w:vAlign w:val="center"/>
          </w:tcPr>
          <w:p w14:paraId="3E513B9D" w14:textId="77777777" w:rsidR="00982245" w:rsidRPr="00982245" w:rsidRDefault="00982245" w:rsidP="00982245">
            <w:pPr>
              <w:rPr>
                <w:sz w:val="20"/>
                <w:szCs w:val="20"/>
              </w:rPr>
            </w:pPr>
            <w:r w:rsidRPr="00982245">
              <w:rPr>
                <w:sz w:val="20"/>
                <w:szCs w:val="20"/>
              </w:rPr>
              <w:t>Арендная плата</w:t>
            </w:r>
          </w:p>
        </w:tc>
        <w:tc>
          <w:tcPr>
            <w:tcW w:w="1565" w:type="dxa"/>
            <w:vAlign w:val="center"/>
          </w:tcPr>
          <w:p w14:paraId="4D68BF9D" w14:textId="77777777" w:rsidR="00982245" w:rsidRPr="00982245" w:rsidRDefault="00982245" w:rsidP="00982245">
            <w:pPr>
              <w:jc w:val="center"/>
              <w:rPr>
                <w:sz w:val="20"/>
                <w:szCs w:val="20"/>
              </w:rPr>
            </w:pPr>
            <w:r w:rsidRPr="00982245">
              <w:rPr>
                <w:sz w:val="20"/>
                <w:szCs w:val="20"/>
              </w:rPr>
              <w:t>960,45</w:t>
            </w:r>
          </w:p>
        </w:tc>
        <w:tc>
          <w:tcPr>
            <w:tcW w:w="1421" w:type="dxa"/>
            <w:vAlign w:val="center"/>
          </w:tcPr>
          <w:p w14:paraId="468BD21C" w14:textId="77777777" w:rsidR="00982245" w:rsidRPr="00982245" w:rsidRDefault="00982245" w:rsidP="00982245">
            <w:pPr>
              <w:jc w:val="center"/>
              <w:rPr>
                <w:sz w:val="20"/>
                <w:szCs w:val="20"/>
              </w:rPr>
            </w:pPr>
            <w:r w:rsidRPr="00982245">
              <w:rPr>
                <w:sz w:val="20"/>
                <w:szCs w:val="20"/>
              </w:rPr>
              <w:t>835,77</w:t>
            </w:r>
          </w:p>
        </w:tc>
        <w:tc>
          <w:tcPr>
            <w:tcW w:w="1422" w:type="dxa"/>
            <w:vAlign w:val="center"/>
          </w:tcPr>
          <w:p w14:paraId="7D086179" w14:textId="77777777" w:rsidR="00982245" w:rsidRPr="00982245" w:rsidRDefault="00982245" w:rsidP="00982245">
            <w:pPr>
              <w:jc w:val="center"/>
              <w:rPr>
                <w:sz w:val="20"/>
                <w:szCs w:val="20"/>
              </w:rPr>
            </w:pPr>
            <w:r w:rsidRPr="00982245">
              <w:rPr>
                <w:sz w:val="20"/>
                <w:szCs w:val="20"/>
              </w:rPr>
              <w:t>124,68</w:t>
            </w:r>
          </w:p>
        </w:tc>
      </w:tr>
      <w:tr w:rsidR="00982245" w:rsidRPr="00982245" w14:paraId="4F6EC4CB" w14:textId="77777777" w:rsidTr="00BD168F">
        <w:trPr>
          <w:trHeight w:val="642"/>
        </w:trPr>
        <w:tc>
          <w:tcPr>
            <w:tcW w:w="853" w:type="dxa"/>
            <w:noWrap/>
            <w:vAlign w:val="center"/>
            <w:hideMark/>
          </w:tcPr>
          <w:p w14:paraId="4C329593" w14:textId="77777777" w:rsidR="00982245" w:rsidRPr="00982245" w:rsidRDefault="00982245" w:rsidP="00982245">
            <w:pPr>
              <w:jc w:val="center"/>
              <w:rPr>
                <w:sz w:val="20"/>
                <w:szCs w:val="20"/>
              </w:rPr>
            </w:pPr>
            <w:r w:rsidRPr="00982245">
              <w:rPr>
                <w:sz w:val="20"/>
                <w:szCs w:val="20"/>
              </w:rPr>
              <w:t>2</w:t>
            </w:r>
          </w:p>
        </w:tc>
        <w:tc>
          <w:tcPr>
            <w:tcW w:w="4270" w:type="dxa"/>
            <w:vAlign w:val="center"/>
            <w:hideMark/>
          </w:tcPr>
          <w:p w14:paraId="4BA1108D" w14:textId="77777777" w:rsidR="00982245" w:rsidRPr="00982245" w:rsidRDefault="00982245" w:rsidP="00982245">
            <w:pPr>
              <w:rPr>
                <w:sz w:val="20"/>
                <w:szCs w:val="20"/>
              </w:rPr>
            </w:pPr>
            <w:r w:rsidRPr="00982245">
              <w:rPr>
                <w:sz w:val="20"/>
                <w:szCs w:val="20"/>
              </w:rPr>
              <w:t>Расходы на оплату налогов, сборов и других обязательных платежей</w:t>
            </w:r>
          </w:p>
        </w:tc>
        <w:tc>
          <w:tcPr>
            <w:tcW w:w="1565" w:type="dxa"/>
            <w:vAlign w:val="center"/>
          </w:tcPr>
          <w:p w14:paraId="7D04DD7E" w14:textId="77777777" w:rsidR="00982245" w:rsidRPr="00982245" w:rsidRDefault="00982245" w:rsidP="00982245">
            <w:pPr>
              <w:jc w:val="center"/>
              <w:rPr>
                <w:sz w:val="20"/>
                <w:szCs w:val="20"/>
              </w:rPr>
            </w:pPr>
            <w:r w:rsidRPr="00982245">
              <w:rPr>
                <w:sz w:val="20"/>
                <w:szCs w:val="20"/>
              </w:rPr>
              <w:t>2 841,42</w:t>
            </w:r>
          </w:p>
        </w:tc>
        <w:tc>
          <w:tcPr>
            <w:tcW w:w="1421" w:type="dxa"/>
            <w:vAlign w:val="center"/>
          </w:tcPr>
          <w:p w14:paraId="3EB216AC" w14:textId="77777777" w:rsidR="00982245" w:rsidRPr="00982245" w:rsidRDefault="00982245" w:rsidP="00982245">
            <w:pPr>
              <w:jc w:val="center"/>
              <w:rPr>
                <w:sz w:val="20"/>
                <w:szCs w:val="20"/>
              </w:rPr>
            </w:pPr>
            <w:r w:rsidRPr="00982245">
              <w:rPr>
                <w:sz w:val="20"/>
                <w:szCs w:val="20"/>
              </w:rPr>
              <w:t>2 002,54</w:t>
            </w:r>
          </w:p>
        </w:tc>
        <w:tc>
          <w:tcPr>
            <w:tcW w:w="1422" w:type="dxa"/>
            <w:vAlign w:val="center"/>
          </w:tcPr>
          <w:p w14:paraId="511C8D8A" w14:textId="77777777" w:rsidR="00982245" w:rsidRPr="00982245" w:rsidRDefault="00982245" w:rsidP="00982245">
            <w:pPr>
              <w:jc w:val="center"/>
              <w:rPr>
                <w:sz w:val="20"/>
                <w:szCs w:val="20"/>
              </w:rPr>
            </w:pPr>
            <w:r w:rsidRPr="00982245">
              <w:rPr>
                <w:sz w:val="20"/>
                <w:szCs w:val="20"/>
              </w:rPr>
              <w:t>-838,88</w:t>
            </w:r>
          </w:p>
        </w:tc>
      </w:tr>
      <w:tr w:rsidR="00982245" w:rsidRPr="00982245" w14:paraId="1CED7871" w14:textId="77777777" w:rsidTr="00BD168F">
        <w:trPr>
          <w:trHeight w:val="347"/>
        </w:trPr>
        <w:tc>
          <w:tcPr>
            <w:tcW w:w="853" w:type="dxa"/>
            <w:noWrap/>
            <w:vAlign w:val="center"/>
            <w:hideMark/>
          </w:tcPr>
          <w:p w14:paraId="67807B88" w14:textId="77777777" w:rsidR="00982245" w:rsidRPr="00982245" w:rsidRDefault="00982245" w:rsidP="00982245">
            <w:pPr>
              <w:jc w:val="center"/>
              <w:rPr>
                <w:sz w:val="20"/>
                <w:szCs w:val="20"/>
              </w:rPr>
            </w:pPr>
            <w:r w:rsidRPr="00982245">
              <w:rPr>
                <w:sz w:val="20"/>
                <w:szCs w:val="20"/>
              </w:rPr>
              <w:t>3</w:t>
            </w:r>
          </w:p>
        </w:tc>
        <w:tc>
          <w:tcPr>
            <w:tcW w:w="4270" w:type="dxa"/>
            <w:noWrap/>
            <w:hideMark/>
          </w:tcPr>
          <w:p w14:paraId="470FFDCD" w14:textId="77777777" w:rsidR="00982245" w:rsidRPr="00982245" w:rsidRDefault="00982245" w:rsidP="00982245">
            <w:pPr>
              <w:rPr>
                <w:sz w:val="20"/>
                <w:szCs w:val="20"/>
              </w:rPr>
            </w:pPr>
            <w:r w:rsidRPr="00982245">
              <w:rPr>
                <w:sz w:val="20"/>
                <w:szCs w:val="20"/>
              </w:rPr>
              <w:t>Расходы на обязательное страхование</w:t>
            </w:r>
          </w:p>
        </w:tc>
        <w:tc>
          <w:tcPr>
            <w:tcW w:w="1565" w:type="dxa"/>
            <w:vAlign w:val="center"/>
          </w:tcPr>
          <w:p w14:paraId="4B8882CE" w14:textId="77777777" w:rsidR="00982245" w:rsidRPr="00982245" w:rsidRDefault="00982245" w:rsidP="00982245">
            <w:pPr>
              <w:jc w:val="center"/>
              <w:rPr>
                <w:sz w:val="20"/>
                <w:szCs w:val="20"/>
              </w:rPr>
            </w:pPr>
            <w:r w:rsidRPr="00982245">
              <w:rPr>
                <w:sz w:val="20"/>
                <w:szCs w:val="20"/>
              </w:rPr>
              <w:t>68,99</w:t>
            </w:r>
          </w:p>
        </w:tc>
        <w:tc>
          <w:tcPr>
            <w:tcW w:w="1421" w:type="dxa"/>
            <w:vAlign w:val="center"/>
          </w:tcPr>
          <w:p w14:paraId="4F0EF0CD" w14:textId="77777777" w:rsidR="00982245" w:rsidRPr="00982245" w:rsidRDefault="00982245" w:rsidP="00982245">
            <w:pPr>
              <w:jc w:val="center"/>
              <w:rPr>
                <w:sz w:val="20"/>
                <w:szCs w:val="20"/>
              </w:rPr>
            </w:pPr>
            <w:r w:rsidRPr="00982245">
              <w:rPr>
                <w:sz w:val="20"/>
                <w:szCs w:val="20"/>
              </w:rPr>
              <w:t>21,01</w:t>
            </w:r>
          </w:p>
        </w:tc>
        <w:tc>
          <w:tcPr>
            <w:tcW w:w="1422" w:type="dxa"/>
            <w:vAlign w:val="center"/>
          </w:tcPr>
          <w:p w14:paraId="0B38CBC2" w14:textId="77777777" w:rsidR="00982245" w:rsidRPr="00982245" w:rsidRDefault="00982245" w:rsidP="00982245">
            <w:pPr>
              <w:jc w:val="center"/>
              <w:rPr>
                <w:sz w:val="20"/>
                <w:szCs w:val="20"/>
              </w:rPr>
            </w:pPr>
            <w:r w:rsidRPr="00982245">
              <w:rPr>
                <w:sz w:val="20"/>
                <w:szCs w:val="20"/>
              </w:rPr>
              <w:t>-47,98</w:t>
            </w:r>
          </w:p>
        </w:tc>
      </w:tr>
      <w:tr w:rsidR="00982245" w:rsidRPr="00982245" w14:paraId="218C542C" w14:textId="77777777" w:rsidTr="00BD168F">
        <w:trPr>
          <w:trHeight w:val="426"/>
        </w:trPr>
        <w:tc>
          <w:tcPr>
            <w:tcW w:w="853" w:type="dxa"/>
            <w:noWrap/>
            <w:vAlign w:val="center"/>
          </w:tcPr>
          <w:p w14:paraId="5D324BE9" w14:textId="77777777" w:rsidR="00982245" w:rsidRPr="00982245" w:rsidRDefault="00982245" w:rsidP="00982245">
            <w:pPr>
              <w:jc w:val="center"/>
              <w:rPr>
                <w:sz w:val="20"/>
                <w:szCs w:val="20"/>
              </w:rPr>
            </w:pPr>
            <w:r w:rsidRPr="00982245">
              <w:rPr>
                <w:sz w:val="20"/>
                <w:szCs w:val="20"/>
              </w:rPr>
              <w:t>4</w:t>
            </w:r>
          </w:p>
        </w:tc>
        <w:tc>
          <w:tcPr>
            <w:tcW w:w="4270" w:type="dxa"/>
            <w:noWrap/>
          </w:tcPr>
          <w:p w14:paraId="6D9700B5" w14:textId="77777777" w:rsidR="00982245" w:rsidRPr="00982245" w:rsidRDefault="00982245" w:rsidP="00982245">
            <w:pPr>
              <w:rPr>
                <w:sz w:val="20"/>
                <w:szCs w:val="20"/>
              </w:rPr>
            </w:pPr>
            <w:r w:rsidRPr="00982245">
              <w:rPr>
                <w:sz w:val="20"/>
                <w:szCs w:val="20"/>
              </w:rPr>
              <w:t>Отчисления на социальные нужды</w:t>
            </w:r>
          </w:p>
        </w:tc>
        <w:tc>
          <w:tcPr>
            <w:tcW w:w="1565" w:type="dxa"/>
            <w:vAlign w:val="center"/>
          </w:tcPr>
          <w:p w14:paraId="55032281" w14:textId="77777777" w:rsidR="00982245" w:rsidRPr="00982245" w:rsidRDefault="00982245" w:rsidP="00982245">
            <w:pPr>
              <w:jc w:val="center"/>
              <w:rPr>
                <w:sz w:val="20"/>
                <w:szCs w:val="20"/>
              </w:rPr>
            </w:pPr>
            <w:r w:rsidRPr="00982245">
              <w:rPr>
                <w:sz w:val="20"/>
                <w:szCs w:val="20"/>
              </w:rPr>
              <w:t>8 712,75</w:t>
            </w:r>
          </w:p>
        </w:tc>
        <w:tc>
          <w:tcPr>
            <w:tcW w:w="1421" w:type="dxa"/>
            <w:vAlign w:val="center"/>
          </w:tcPr>
          <w:p w14:paraId="744F875A" w14:textId="77777777" w:rsidR="00982245" w:rsidRPr="00982245" w:rsidRDefault="00982245" w:rsidP="00982245">
            <w:pPr>
              <w:jc w:val="center"/>
              <w:rPr>
                <w:sz w:val="20"/>
                <w:szCs w:val="20"/>
              </w:rPr>
            </w:pPr>
            <w:r w:rsidRPr="00982245">
              <w:rPr>
                <w:sz w:val="20"/>
                <w:szCs w:val="20"/>
              </w:rPr>
              <w:t>10 135,19</w:t>
            </w:r>
          </w:p>
        </w:tc>
        <w:tc>
          <w:tcPr>
            <w:tcW w:w="1422" w:type="dxa"/>
            <w:vAlign w:val="center"/>
          </w:tcPr>
          <w:p w14:paraId="2A087564" w14:textId="77777777" w:rsidR="00982245" w:rsidRPr="00982245" w:rsidRDefault="00982245" w:rsidP="00982245">
            <w:pPr>
              <w:jc w:val="center"/>
              <w:rPr>
                <w:sz w:val="20"/>
                <w:szCs w:val="20"/>
              </w:rPr>
            </w:pPr>
            <w:r w:rsidRPr="00982245">
              <w:rPr>
                <w:sz w:val="20"/>
                <w:szCs w:val="20"/>
              </w:rPr>
              <w:t>1 422,44</w:t>
            </w:r>
          </w:p>
        </w:tc>
      </w:tr>
      <w:tr w:rsidR="00982245" w:rsidRPr="00982245" w14:paraId="4B765536" w14:textId="77777777" w:rsidTr="00BD168F">
        <w:trPr>
          <w:trHeight w:val="407"/>
        </w:trPr>
        <w:tc>
          <w:tcPr>
            <w:tcW w:w="853" w:type="dxa"/>
            <w:noWrap/>
            <w:vAlign w:val="center"/>
          </w:tcPr>
          <w:p w14:paraId="1F85E378" w14:textId="77777777" w:rsidR="00982245" w:rsidRPr="00982245" w:rsidRDefault="00982245" w:rsidP="00982245">
            <w:pPr>
              <w:jc w:val="center"/>
              <w:rPr>
                <w:sz w:val="20"/>
                <w:szCs w:val="20"/>
              </w:rPr>
            </w:pPr>
            <w:r w:rsidRPr="00982245">
              <w:rPr>
                <w:sz w:val="20"/>
                <w:szCs w:val="20"/>
              </w:rPr>
              <w:t>5</w:t>
            </w:r>
          </w:p>
        </w:tc>
        <w:tc>
          <w:tcPr>
            <w:tcW w:w="4270" w:type="dxa"/>
            <w:noWrap/>
          </w:tcPr>
          <w:p w14:paraId="6E743102" w14:textId="77777777" w:rsidR="00982245" w:rsidRPr="00982245" w:rsidRDefault="00982245" w:rsidP="00982245">
            <w:pPr>
              <w:rPr>
                <w:sz w:val="20"/>
                <w:szCs w:val="20"/>
              </w:rPr>
            </w:pPr>
            <w:r w:rsidRPr="00982245">
              <w:rPr>
                <w:sz w:val="20"/>
                <w:szCs w:val="20"/>
              </w:rPr>
              <w:t>Расходы по сомнительным долгам</w:t>
            </w:r>
          </w:p>
        </w:tc>
        <w:tc>
          <w:tcPr>
            <w:tcW w:w="1565" w:type="dxa"/>
            <w:vAlign w:val="center"/>
          </w:tcPr>
          <w:p w14:paraId="7A88FF53" w14:textId="77777777" w:rsidR="00982245" w:rsidRPr="00982245" w:rsidRDefault="00982245" w:rsidP="00982245">
            <w:pPr>
              <w:jc w:val="center"/>
              <w:rPr>
                <w:sz w:val="20"/>
                <w:szCs w:val="20"/>
              </w:rPr>
            </w:pPr>
            <w:r w:rsidRPr="00982245">
              <w:rPr>
                <w:sz w:val="20"/>
                <w:szCs w:val="20"/>
              </w:rPr>
              <w:t>807,39</w:t>
            </w:r>
          </w:p>
        </w:tc>
        <w:tc>
          <w:tcPr>
            <w:tcW w:w="1421" w:type="dxa"/>
            <w:vAlign w:val="center"/>
          </w:tcPr>
          <w:p w14:paraId="74B81F0A" w14:textId="77777777" w:rsidR="00982245" w:rsidRPr="00982245" w:rsidRDefault="00982245" w:rsidP="00982245">
            <w:pPr>
              <w:jc w:val="center"/>
              <w:rPr>
                <w:sz w:val="20"/>
                <w:szCs w:val="20"/>
              </w:rPr>
            </w:pPr>
            <w:r w:rsidRPr="00982245">
              <w:rPr>
                <w:sz w:val="20"/>
                <w:szCs w:val="20"/>
              </w:rPr>
              <w:t>8 054,96</w:t>
            </w:r>
          </w:p>
        </w:tc>
        <w:tc>
          <w:tcPr>
            <w:tcW w:w="1422" w:type="dxa"/>
            <w:vAlign w:val="center"/>
          </w:tcPr>
          <w:p w14:paraId="568BC7A1" w14:textId="77777777" w:rsidR="00982245" w:rsidRPr="00982245" w:rsidRDefault="00982245" w:rsidP="00982245">
            <w:pPr>
              <w:jc w:val="center"/>
              <w:rPr>
                <w:sz w:val="20"/>
                <w:szCs w:val="20"/>
              </w:rPr>
            </w:pPr>
            <w:r w:rsidRPr="00982245">
              <w:rPr>
                <w:sz w:val="20"/>
                <w:szCs w:val="20"/>
              </w:rPr>
              <w:t>7 247,21</w:t>
            </w:r>
          </w:p>
        </w:tc>
      </w:tr>
      <w:tr w:rsidR="00982245" w:rsidRPr="00982245" w14:paraId="04872E33" w14:textId="77777777" w:rsidTr="00BD168F">
        <w:trPr>
          <w:trHeight w:val="642"/>
        </w:trPr>
        <w:tc>
          <w:tcPr>
            <w:tcW w:w="853" w:type="dxa"/>
            <w:noWrap/>
            <w:vAlign w:val="center"/>
          </w:tcPr>
          <w:p w14:paraId="15AFDDC6" w14:textId="77777777" w:rsidR="00982245" w:rsidRPr="00982245" w:rsidRDefault="00982245" w:rsidP="00982245">
            <w:pPr>
              <w:jc w:val="center"/>
              <w:rPr>
                <w:sz w:val="20"/>
                <w:szCs w:val="20"/>
              </w:rPr>
            </w:pPr>
            <w:r w:rsidRPr="00982245">
              <w:rPr>
                <w:sz w:val="20"/>
                <w:szCs w:val="20"/>
              </w:rPr>
              <w:t>6</w:t>
            </w:r>
          </w:p>
        </w:tc>
        <w:tc>
          <w:tcPr>
            <w:tcW w:w="4270" w:type="dxa"/>
            <w:noWrap/>
          </w:tcPr>
          <w:p w14:paraId="16DBB0A6" w14:textId="77777777" w:rsidR="00982245" w:rsidRPr="00982245" w:rsidRDefault="00982245" w:rsidP="00982245">
            <w:pPr>
              <w:rPr>
                <w:sz w:val="20"/>
                <w:szCs w:val="20"/>
              </w:rPr>
            </w:pPr>
            <w:r w:rsidRPr="00982245">
              <w:rPr>
                <w:sz w:val="20"/>
                <w:szCs w:val="20"/>
              </w:rPr>
              <w:t>Расходы на оплату услуг, оказываемых организациями, осуществляющими регулируемые виды деятельности</w:t>
            </w:r>
          </w:p>
        </w:tc>
        <w:tc>
          <w:tcPr>
            <w:tcW w:w="1565" w:type="dxa"/>
            <w:vAlign w:val="center"/>
          </w:tcPr>
          <w:p w14:paraId="0514A13B" w14:textId="77777777" w:rsidR="00982245" w:rsidRPr="00982245" w:rsidRDefault="00982245" w:rsidP="00982245">
            <w:pPr>
              <w:jc w:val="center"/>
              <w:rPr>
                <w:sz w:val="20"/>
                <w:szCs w:val="20"/>
              </w:rPr>
            </w:pPr>
            <w:r w:rsidRPr="00982245">
              <w:rPr>
                <w:sz w:val="20"/>
                <w:szCs w:val="20"/>
              </w:rPr>
              <w:t>79 173,91</w:t>
            </w:r>
          </w:p>
        </w:tc>
        <w:tc>
          <w:tcPr>
            <w:tcW w:w="1421" w:type="dxa"/>
            <w:vAlign w:val="center"/>
          </w:tcPr>
          <w:p w14:paraId="037A0E82" w14:textId="77777777" w:rsidR="00982245" w:rsidRPr="00982245" w:rsidRDefault="00982245" w:rsidP="00982245">
            <w:pPr>
              <w:jc w:val="center"/>
              <w:rPr>
                <w:sz w:val="20"/>
                <w:szCs w:val="20"/>
              </w:rPr>
            </w:pPr>
            <w:r w:rsidRPr="00982245">
              <w:rPr>
                <w:sz w:val="20"/>
                <w:szCs w:val="20"/>
              </w:rPr>
              <w:t>80 361,84</w:t>
            </w:r>
          </w:p>
        </w:tc>
        <w:tc>
          <w:tcPr>
            <w:tcW w:w="1422" w:type="dxa"/>
            <w:vAlign w:val="center"/>
          </w:tcPr>
          <w:p w14:paraId="7C8B3BEF" w14:textId="77777777" w:rsidR="00982245" w:rsidRPr="00982245" w:rsidRDefault="00982245" w:rsidP="00982245">
            <w:pPr>
              <w:jc w:val="center"/>
              <w:rPr>
                <w:sz w:val="20"/>
                <w:szCs w:val="20"/>
              </w:rPr>
            </w:pPr>
            <w:r w:rsidRPr="00982245">
              <w:rPr>
                <w:sz w:val="20"/>
                <w:szCs w:val="20"/>
              </w:rPr>
              <w:t>1 187,93</w:t>
            </w:r>
          </w:p>
        </w:tc>
      </w:tr>
      <w:tr w:rsidR="00982245" w:rsidRPr="00982245" w14:paraId="33CC9713" w14:textId="77777777" w:rsidTr="00BD168F">
        <w:trPr>
          <w:trHeight w:val="417"/>
        </w:trPr>
        <w:tc>
          <w:tcPr>
            <w:tcW w:w="853" w:type="dxa"/>
            <w:noWrap/>
            <w:vAlign w:val="center"/>
          </w:tcPr>
          <w:p w14:paraId="5103FD12" w14:textId="77777777" w:rsidR="00982245" w:rsidRPr="00982245" w:rsidRDefault="00982245" w:rsidP="00982245">
            <w:pPr>
              <w:jc w:val="center"/>
              <w:rPr>
                <w:sz w:val="20"/>
                <w:szCs w:val="20"/>
              </w:rPr>
            </w:pPr>
            <w:r w:rsidRPr="00982245">
              <w:rPr>
                <w:sz w:val="20"/>
                <w:szCs w:val="20"/>
              </w:rPr>
              <w:t>7</w:t>
            </w:r>
          </w:p>
        </w:tc>
        <w:tc>
          <w:tcPr>
            <w:tcW w:w="4270" w:type="dxa"/>
            <w:noWrap/>
          </w:tcPr>
          <w:p w14:paraId="21106B44" w14:textId="77777777" w:rsidR="00982245" w:rsidRPr="00982245" w:rsidRDefault="00982245" w:rsidP="00982245">
            <w:pPr>
              <w:rPr>
                <w:sz w:val="20"/>
                <w:szCs w:val="20"/>
              </w:rPr>
            </w:pPr>
            <w:r w:rsidRPr="00982245">
              <w:rPr>
                <w:sz w:val="20"/>
                <w:szCs w:val="20"/>
              </w:rPr>
              <w:t xml:space="preserve">Расходы на услуги банка </w:t>
            </w:r>
          </w:p>
        </w:tc>
        <w:tc>
          <w:tcPr>
            <w:tcW w:w="1565" w:type="dxa"/>
            <w:vAlign w:val="center"/>
          </w:tcPr>
          <w:p w14:paraId="0DEFCD5F" w14:textId="77777777" w:rsidR="00982245" w:rsidRPr="00982245" w:rsidRDefault="00982245" w:rsidP="00982245">
            <w:pPr>
              <w:jc w:val="center"/>
              <w:rPr>
                <w:sz w:val="20"/>
                <w:szCs w:val="20"/>
              </w:rPr>
            </w:pPr>
            <w:r w:rsidRPr="00982245">
              <w:rPr>
                <w:sz w:val="20"/>
                <w:szCs w:val="20"/>
              </w:rPr>
              <w:t>1 222,14</w:t>
            </w:r>
          </w:p>
        </w:tc>
        <w:tc>
          <w:tcPr>
            <w:tcW w:w="1421" w:type="dxa"/>
            <w:vAlign w:val="center"/>
          </w:tcPr>
          <w:p w14:paraId="43A67BCB" w14:textId="77777777" w:rsidR="00982245" w:rsidRPr="00982245" w:rsidRDefault="00982245" w:rsidP="00982245">
            <w:pPr>
              <w:jc w:val="center"/>
              <w:rPr>
                <w:sz w:val="20"/>
                <w:szCs w:val="20"/>
              </w:rPr>
            </w:pPr>
            <w:r w:rsidRPr="00982245">
              <w:rPr>
                <w:sz w:val="20"/>
                <w:szCs w:val="20"/>
              </w:rPr>
              <w:t>366,80</w:t>
            </w:r>
          </w:p>
        </w:tc>
        <w:tc>
          <w:tcPr>
            <w:tcW w:w="1422" w:type="dxa"/>
            <w:vAlign w:val="center"/>
          </w:tcPr>
          <w:p w14:paraId="64E8031F" w14:textId="77777777" w:rsidR="00982245" w:rsidRPr="00982245" w:rsidRDefault="00982245" w:rsidP="00982245">
            <w:pPr>
              <w:jc w:val="center"/>
              <w:rPr>
                <w:sz w:val="20"/>
                <w:szCs w:val="20"/>
              </w:rPr>
            </w:pPr>
            <w:r w:rsidRPr="00982245">
              <w:rPr>
                <w:sz w:val="20"/>
                <w:szCs w:val="20"/>
              </w:rPr>
              <w:t>-855,34</w:t>
            </w:r>
          </w:p>
        </w:tc>
      </w:tr>
      <w:tr w:rsidR="00982245" w:rsidRPr="00982245" w14:paraId="685292CA" w14:textId="77777777" w:rsidTr="00BD168F">
        <w:trPr>
          <w:trHeight w:val="567"/>
        </w:trPr>
        <w:tc>
          <w:tcPr>
            <w:tcW w:w="853" w:type="dxa"/>
            <w:noWrap/>
            <w:vAlign w:val="center"/>
          </w:tcPr>
          <w:p w14:paraId="4ACC9370" w14:textId="77777777" w:rsidR="00982245" w:rsidRPr="00982245" w:rsidRDefault="00982245" w:rsidP="00982245">
            <w:pPr>
              <w:jc w:val="center"/>
              <w:rPr>
                <w:sz w:val="20"/>
                <w:szCs w:val="20"/>
              </w:rPr>
            </w:pPr>
            <w:r w:rsidRPr="00982245">
              <w:rPr>
                <w:sz w:val="20"/>
                <w:szCs w:val="20"/>
              </w:rPr>
              <w:t>8</w:t>
            </w:r>
          </w:p>
        </w:tc>
        <w:tc>
          <w:tcPr>
            <w:tcW w:w="4270" w:type="dxa"/>
            <w:noWrap/>
          </w:tcPr>
          <w:p w14:paraId="2540F9DE" w14:textId="77777777" w:rsidR="00982245" w:rsidRPr="00982245" w:rsidRDefault="00982245" w:rsidP="00982245">
            <w:pPr>
              <w:rPr>
                <w:sz w:val="20"/>
                <w:szCs w:val="20"/>
              </w:rPr>
            </w:pPr>
            <w:r w:rsidRPr="00982245">
              <w:rPr>
                <w:sz w:val="20"/>
                <w:szCs w:val="20"/>
              </w:rPr>
              <w:t>Амортизация основных средств и нематериальных активов</w:t>
            </w:r>
          </w:p>
        </w:tc>
        <w:tc>
          <w:tcPr>
            <w:tcW w:w="1565" w:type="dxa"/>
            <w:vAlign w:val="center"/>
          </w:tcPr>
          <w:p w14:paraId="48BE8CBE" w14:textId="77777777" w:rsidR="00982245" w:rsidRPr="00982245" w:rsidRDefault="00982245" w:rsidP="00982245">
            <w:pPr>
              <w:jc w:val="center"/>
              <w:rPr>
                <w:sz w:val="20"/>
                <w:szCs w:val="20"/>
              </w:rPr>
            </w:pPr>
            <w:r w:rsidRPr="00982245">
              <w:rPr>
                <w:sz w:val="20"/>
                <w:szCs w:val="20"/>
              </w:rPr>
              <w:t>18 418,94</w:t>
            </w:r>
          </w:p>
        </w:tc>
        <w:tc>
          <w:tcPr>
            <w:tcW w:w="1421" w:type="dxa"/>
            <w:vAlign w:val="center"/>
          </w:tcPr>
          <w:p w14:paraId="512A3FB8" w14:textId="77777777" w:rsidR="00982245" w:rsidRPr="00982245" w:rsidRDefault="00982245" w:rsidP="00982245">
            <w:pPr>
              <w:jc w:val="center"/>
              <w:rPr>
                <w:sz w:val="20"/>
                <w:szCs w:val="20"/>
              </w:rPr>
            </w:pPr>
            <w:r w:rsidRPr="00982245">
              <w:rPr>
                <w:sz w:val="20"/>
                <w:szCs w:val="20"/>
              </w:rPr>
              <w:t>31 860,24</w:t>
            </w:r>
          </w:p>
        </w:tc>
        <w:tc>
          <w:tcPr>
            <w:tcW w:w="1422" w:type="dxa"/>
            <w:vAlign w:val="center"/>
          </w:tcPr>
          <w:p w14:paraId="5CDB68DB" w14:textId="77777777" w:rsidR="00982245" w:rsidRPr="00982245" w:rsidRDefault="00982245" w:rsidP="00982245">
            <w:pPr>
              <w:jc w:val="center"/>
              <w:rPr>
                <w:sz w:val="20"/>
                <w:szCs w:val="20"/>
              </w:rPr>
            </w:pPr>
            <w:r w:rsidRPr="00982245">
              <w:rPr>
                <w:sz w:val="20"/>
                <w:szCs w:val="20"/>
              </w:rPr>
              <w:t>13 441,30</w:t>
            </w:r>
          </w:p>
        </w:tc>
      </w:tr>
      <w:tr w:rsidR="00982245" w:rsidRPr="00982245" w14:paraId="0897ADEE" w14:textId="77777777" w:rsidTr="00BD168F">
        <w:trPr>
          <w:trHeight w:val="561"/>
        </w:trPr>
        <w:tc>
          <w:tcPr>
            <w:tcW w:w="853" w:type="dxa"/>
            <w:noWrap/>
            <w:vAlign w:val="center"/>
          </w:tcPr>
          <w:p w14:paraId="42D64B8A" w14:textId="77777777" w:rsidR="00982245" w:rsidRPr="00982245" w:rsidRDefault="00982245" w:rsidP="00982245">
            <w:pPr>
              <w:jc w:val="center"/>
              <w:rPr>
                <w:sz w:val="20"/>
                <w:szCs w:val="20"/>
              </w:rPr>
            </w:pPr>
            <w:r w:rsidRPr="00982245">
              <w:rPr>
                <w:sz w:val="20"/>
                <w:szCs w:val="20"/>
              </w:rPr>
              <w:t>9</w:t>
            </w:r>
          </w:p>
        </w:tc>
        <w:tc>
          <w:tcPr>
            <w:tcW w:w="4270" w:type="dxa"/>
            <w:noWrap/>
          </w:tcPr>
          <w:p w14:paraId="321CC626" w14:textId="77777777" w:rsidR="00982245" w:rsidRPr="00982245" w:rsidRDefault="00982245" w:rsidP="00982245">
            <w:pPr>
              <w:rPr>
                <w:sz w:val="20"/>
                <w:szCs w:val="20"/>
              </w:rPr>
            </w:pPr>
            <w:r w:rsidRPr="00982245">
              <w:rPr>
                <w:sz w:val="20"/>
                <w:szCs w:val="20"/>
              </w:rPr>
              <w:t>Расходы, связанные с переходом на прямые договоры</w:t>
            </w:r>
          </w:p>
        </w:tc>
        <w:tc>
          <w:tcPr>
            <w:tcW w:w="1565" w:type="dxa"/>
            <w:vAlign w:val="center"/>
          </w:tcPr>
          <w:p w14:paraId="14EA718E" w14:textId="77777777" w:rsidR="00982245" w:rsidRPr="00982245" w:rsidRDefault="00982245" w:rsidP="00982245">
            <w:pPr>
              <w:jc w:val="center"/>
              <w:rPr>
                <w:sz w:val="20"/>
                <w:szCs w:val="20"/>
              </w:rPr>
            </w:pPr>
            <w:r w:rsidRPr="00982245">
              <w:rPr>
                <w:sz w:val="20"/>
                <w:szCs w:val="20"/>
              </w:rPr>
              <w:t>0,00</w:t>
            </w:r>
          </w:p>
        </w:tc>
        <w:tc>
          <w:tcPr>
            <w:tcW w:w="1421" w:type="dxa"/>
            <w:vAlign w:val="center"/>
          </w:tcPr>
          <w:p w14:paraId="01130E96" w14:textId="77777777" w:rsidR="00982245" w:rsidRPr="00982245" w:rsidRDefault="00982245" w:rsidP="00982245">
            <w:pPr>
              <w:jc w:val="center"/>
              <w:rPr>
                <w:sz w:val="20"/>
                <w:szCs w:val="20"/>
              </w:rPr>
            </w:pPr>
            <w:r w:rsidRPr="00982245">
              <w:rPr>
                <w:sz w:val="20"/>
                <w:szCs w:val="20"/>
              </w:rPr>
              <w:t>12 017,35</w:t>
            </w:r>
          </w:p>
        </w:tc>
        <w:tc>
          <w:tcPr>
            <w:tcW w:w="1422" w:type="dxa"/>
            <w:vAlign w:val="center"/>
          </w:tcPr>
          <w:p w14:paraId="5323343B" w14:textId="77777777" w:rsidR="00982245" w:rsidRPr="00982245" w:rsidRDefault="00982245" w:rsidP="00982245">
            <w:pPr>
              <w:jc w:val="center"/>
              <w:rPr>
                <w:sz w:val="20"/>
                <w:szCs w:val="20"/>
              </w:rPr>
            </w:pPr>
            <w:r w:rsidRPr="00982245">
              <w:rPr>
                <w:sz w:val="20"/>
                <w:szCs w:val="20"/>
              </w:rPr>
              <w:t>12 017,35</w:t>
            </w:r>
          </w:p>
        </w:tc>
      </w:tr>
      <w:tr w:rsidR="00982245" w:rsidRPr="00982245" w14:paraId="509D3F84" w14:textId="77777777" w:rsidTr="00BD168F">
        <w:trPr>
          <w:trHeight w:val="561"/>
        </w:trPr>
        <w:tc>
          <w:tcPr>
            <w:tcW w:w="853" w:type="dxa"/>
            <w:noWrap/>
            <w:vAlign w:val="center"/>
          </w:tcPr>
          <w:p w14:paraId="3DF83105" w14:textId="77777777" w:rsidR="00982245" w:rsidRPr="00982245" w:rsidRDefault="00982245" w:rsidP="00982245">
            <w:pPr>
              <w:jc w:val="center"/>
              <w:rPr>
                <w:sz w:val="20"/>
                <w:szCs w:val="20"/>
              </w:rPr>
            </w:pPr>
            <w:r w:rsidRPr="00982245">
              <w:rPr>
                <w:sz w:val="20"/>
                <w:szCs w:val="20"/>
              </w:rPr>
              <w:t>10</w:t>
            </w:r>
          </w:p>
        </w:tc>
        <w:tc>
          <w:tcPr>
            <w:tcW w:w="4270" w:type="dxa"/>
            <w:noWrap/>
          </w:tcPr>
          <w:p w14:paraId="757D5113" w14:textId="77777777" w:rsidR="00982245" w:rsidRPr="00982245" w:rsidRDefault="00982245" w:rsidP="00982245">
            <w:pPr>
              <w:rPr>
                <w:sz w:val="20"/>
                <w:szCs w:val="20"/>
              </w:rPr>
            </w:pPr>
            <w:r w:rsidRPr="00982245">
              <w:rPr>
                <w:sz w:val="20"/>
                <w:szCs w:val="20"/>
              </w:rPr>
              <w:t>Расходы, связанные с подключением объектов заявителей, подключаемая тепловая нагрузка которых не превышает 0,1 Гкал/час</w:t>
            </w:r>
          </w:p>
        </w:tc>
        <w:tc>
          <w:tcPr>
            <w:tcW w:w="1565" w:type="dxa"/>
            <w:vAlign w:val="center"/>
          </w:tcPr>
          <w:p w14:paraId="639C31F2" w14:textId="77777777" w:rsidR="00982245" w:rsidRPr="00982245" w:rsidRDefault="00982245" w:rsidP="00982245">
            <w:pPr>
              <w:jc w:val="center"/>
              <w:rPr>
                <w:sz w:val="20"/>
                <w:szCs w:val="20"/>
              </w:rPr>
            </w:pPr>
            <w:r w:rsidRPr="00982245">
              <w:rPr>
                <w:sz w:val="20"/>
                <w:szCs w:val="20"/>
              </w:rPr>
              <w:t>0,00</w:t>
            </w:r>
          </w:p>
        </w:tc>
        <w:tc>
          <w:tcPr>
            <w:tcW w:w="1421" w:type="dxa"/>
            <w:vAlign w:val="center"/>
          </w:tcPr>
          <w:p w14:paraId="7A350E6A" w14:textId="77777777" w:rsidR="00982245" w:rsidRPr="00982245" w:rsidRDefault="00982245" w:rsidP="00982245">
            <w:pPr>
              <w:jc w:val="center"/>
              <w:rPr>
                <w:sz w:val="20"/>
                <w:szCs w:val="20"/>
              </w:rPr>
            </w:pPr>
            <w:r w:rsidRPr="00982245">
              <w:rPr>
                <w:sz w:val="20"/>
                <w:szCs w:val="20"/>
              </w:rPr>
              <w:t>521,06</w:t>
            </w:r>
          </w:p>
        </w:tc>
        <w:tc>
          <w:tcPr>
            <w:tcW w:w="1422" w:type="dxa"/>
            <w:vAlign w:val="center"/>
          </w:tcPr>
          <w:p w14:paraId="60770239" w14:textId="77777777" w:rsidR="00982245" w:rsidRPr="00982245" w:rsidRDefault="00982245" w:rsidP="00982245">
            <w:pPr>
              <w:jc w:val="center"/>
              <w:rPr>
                <w:sz w:val="20"/>
                <w:szCs w:val="20"/>
              </w:rPr>
            </w:pPr>
            <w:r w:rsidRPr="00982245">
              <w:rPr>
                <w:sz w:val="20"/>
                <w:szCs w:val="20"/>
              </w:rPr>
              <w:t>521,06</w:t>
            </w:r>
          </w:p>
        </w:tc>
      </w:tr>
      <w:tr w:rsidR="00982245" w:rsidRPr="00982245" w14:paraId="2E6307E1" w14:textId="77777777" w:rsidTr="00BD168F">
        <w:trPr>
          <w:trHeight w:val="642"/>
        </w:trPr>
        <w:tc>
          <w:tcPr>
            <w:tcW w:w="853" w:type="dxa"/>
            <w:noWrap/>
            <w:vAlign w:val="center"/>
            <w:hideMark/>
          </w:tcPr>
          <w:p w14:paraId="3B9A79A1" w14:textId="77777777" w:rsidR="00982245" w:rsidRPr="00982245" w:rsidRDefault="00982245" w:rsidP="00982245">
            <w:pPr>
              <w:jc w:val="center"/>
              <w:rPr>
                <w:sz w:val="20"/>
                <w:szCs w:val="20"/>
              </w:rPr>
            </w:pPr>
          </w:p>
        </w:tc>
        <w:tc>
          <w:tcPr>
            <w:tcW w:w="4270" w:type="dxa"/>
            <w:vAlign w:val="center"/>
            <w:hideMark/>
          </w:tcPr>
          <w:p w14:paraId="3038E4B0" w14:textId="77777777" w:rsidR="00982245" w:rsidRPr="00982245" w:rsidRDefault="00982245" w:rsidP="00982245">
            <w:pPr>
              <w:autoSpaceDE w:val="0"/>
              <w:autoSpaceDN w:val="0"/>
              <w:adjustRightInd w:val="0"/>
              <w:jc w:val="both"/>
              <w:rPr>
                <w:sz w:val="20"/>
                <w:szCs w:val="20"/>
              </w:rPr>
            </w:pPr>
            <w:r w:rsidRPr="00982245">
              <w:rPr>
                <w:sz w:val="20"/>
                <w:szCs w:val="20"/>
              </w:rPr>
              <w:t>Итого неподконтрольных расходов</w:t>
            </w:r>
          </w:p>
        </w:tc>
        <w:tc>
          <w:tcPr>
            <w:tcW w:w="1565" w:type="dxa"/>
            <w:vAlign w:val="center"/>
          </w:tcPr>
          <w:p w14:paraId="11AA0D8E" w14:textId="77777777" w:rsidR="00982245" w:rsidRPr="00982245" w:rsidRDefault="00982245" w:rsidP="00982245">
            <w:pPr>
              <w:jc w:val="center"/>
              <w:rPr>
                <w:sz w:val="20"/>
                <w:szCs w:val="20"/>
              </w:rPr>
            </w:pPr>
            <w:r w:rsidRPr="00982245">
              <w:rPr>
                <w:sz w:val="20"/>
                <w:szCs w:val="20"/>
              </w:rPr>
              <w:t>122 205,99</w:t>
            </w:r>
          </w:p>
        </w:tc>
        <w:tc>
          <w:tcPr>
            <w:tcW w:w="1421" w:type="dxa"/>
            <w:vAlign w:val="center"/>
          </w:tcPr>
          <w:p w14:paraId="43D6BD5A" w14:textId="77777777" w:rsidR="00982245" w:rsidRPr="00982245" w:rsidRDefault="00982245" w:rsidP="00982245">
            <w:pPr>
              <w:jc w:val="center"/>
              <w:rPr>
                <w:sz w:val="20"/>
                <w:szCs w:val="20"/>
              </w:rPr>
            </w:pPr>
            <w:r w:rsidRPr="00982245">
              <w:rPr>
                <w:sz w:val="20"/>
                <w:szCs w:val="20"/>
              </w:rPr>
              <w:t>144 174,22</w:t>
            </w:r>
          </w:p>
        </w:tc>
        <w:tc>
          <w:tcPr>
            <w:tcW w:w="1422" w:type="dxa"/>
            <w:vAlign w:val="center"/>
          </w:tcPr>
          <w:p w14:paraId="202B0B73" w14:textId="77777777" w:rsidR="00982245" w:rsidRPr="00982245" w:rsidRDefault="00982245" w:rsidP="00982245">
            <w:pPr>
              <w:jc w:val="center"/>
              <w:rPr>
                <w:sz w:val="20"/>
                <w:szCs w:val="20"/>
              </w:rPr>
            </w:pPr>
            <w:r w:rsidRPr="00982245">
              <w:rPr>
                <w:sz w:val="20"/>
                <w:szCs w:val="20"/>
              </w:rPr>
              <w:t>21 968,23</w:t>
            </w:r>
          </w:p>
        </w:tc>
      </w:tr>
    </w:tbl>
    <w:p w14:paraId="2832190F" w14:textId="77777777" w:rsidR="00982245" w:rsidRPr="00982245" w:rsidRDefault="00982245" w:rsidP="00982245">
      <w:pPr>
        <w:ind w:firstLine="709"/>
        <w:jc w:val="both"/>
        <w:rPr>
          <w:sz w:val="28"/>
          <w:szCs w:val="28"/>
        </w:rPr>
      </w:pPr>
    </w:p>
    <w:p w14:paraId="24F81185" w14:textId="77777777" w:rsidR="00982245" w:rsidRPr="00982245" w:rsidRDefault="00982245" w:rsidP="00982245">
      <w:pPr>
        <w:ind w:firstLine="709"/>
        <w:jc w:val="both"/>
        <w:rPr>
          <w:snapToGrid w:val="0"/>
          <w:color w:val="000000"/>
          <w:sz w:val="28"/>
          <w:szCs w:val="28"/>
        </w:rPr>
      </w:pPr>
      <w:r w:rsidRPr="00982245">
        <w:rPr>
          <w:sz w:val="28"/>
          <w:szCs w:val="28"/>
        </w:rPr>
        <w:t xml:space="preserve">3. </w:t>
      </w:r>
      <w:r w:rsidRPr="00982245">
        <w:rPr>
          <w:sz w:val="28"/>
          <w:szCs w:val="28"/>
          <w:u w:val="single"/>
        </w:rPr>
        <w:t>Расходы на приобретение энергетических ресурсов</w:t>
      </w:r>
      <w:r w:rsidRPr="00982245">
        <w:rPr>
          <w:sz w:val="28"/>
          <w:szCs w:val="28"/>
        </w:rPr>
        <w:t>, холодной воды и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r w:rsidRPr="00982245">
        <w:rPr>
          <w:snapToGrid w:val="0"/>
          <w:color w:val="000000"/>
          <w:sz w:val="28"/>
          <w:szCs w:val="28"/>
        </w:rPr>
        <w:t xml:space="preserve"> </w:t>
      </w:r>
    </w:p>
    <w:p w14:paraId="5BC4D037"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Экспертами проведён анализ фактических расходов на топливо за 2023 год. </w:t>
      </w:r>
    </w:p>
    <w:p w14:paraId="2874B0F6"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1FB5A52F" w14:textId="77777777" w:rsidR="00982245" w:rsidRPr="00982245" w:rsidRDefault="00982245" w:rsidP="00982245">
      <w:pPr>
        <w:ind w:firstLine="709"/>
        <w:jc w:val="both"/>
        <w:rPr>
          <w:snapToGrid w:val="0"/>
          <w:color w:val="000000"/>
          <w:sz w:val="28"/>
          <w:szCs w:val="28"/>
        </w:rPr>
      </w:pPr>
      <w:r w:rsidRPr="00982245">
        <w:rPr>
          <w:noProof/>
          <w:color w:val="000000"/>
          <w:position w:val="-14"/>
        </w:rPr>
        <w:drawing>
          <wp:inline distT="0" distB="0" distL="0" distR="0" wp14:anchorId="63AEB555" wp14:editId="406F7371">
            <wp:extent cx="2457450" cy="352425"/>
            <wp:effectExtent l="0" t="0" r="0" b="0"/>
            <wp:docPr id="1113042899" name="Рисунок 111304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982245">
        <w:rPr>
          <w:color w:val="000000"/>
        </w:rPr>
        <w:t xml:space="preserve"> (тыс. руб.), (29)</w:t>
      </w:r>
    </w:p>
    <w:p w14:paraId="168ED16C"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где:</w:t>
      </w:r>
    </w:p>
    <w:p w14:paraId="0004CB72"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lastRenderedPageBreak/>
        <w:t>bi,k - удельный расход топлива, учтенный при установлении тарифов на 2022 год – 191,10 кг у.т./Гкал,</w:t>
      </w:r>
    </w:p>
    <w:p w14:paraId="52FD7229" w14:textId="77777777" w:rsidR="00982245" w:rsidRPr="00982245" w:rsidRDefault="00982245" w:rsidP="00982245">
      <w:pPr>
        <w:ind w:firstLine="709"/>
        <w:jc w:val="both"/>
        <w:rPr>
          <w:snapToGrid w:val="0"/>
          <w:color w:val="000000"/>
          <w:sz w:val="28"/>
          <w:szCs w:val="28"/>
        </w:rPr>
      </w:pPr>
      <w:r w:rsidRPr="00982245">
        <w:rPr>
          <w:noProof/>
          <w:snapToGrid w:val="0"/>
          <w:color w:val="000000"/>
          <w:sz w:val="28"/>
          <w:szCs w:val="28"/>
        </w:rPr>
        <w:drawing>
          <wp:inline distT="0" distB="0" distL="0" distR="0" wp14:anchorId="0EAC8FAB" wp14:editId="0D104FE4">
            <wp:extent cx="466725" cy="361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982245">
        <w:rPr>
          <w:snapToGrid w:val="0"/>
          <w:color w:val="000000"/>
          <w:sz w:val="28"/>
          <w:szCs w:val="28"/>
        </w:rPr>
        <w:t>- фактический объем отпуска тепловой энергии, поставляемой с коллекторов источника тепловой энергии в 2023 году – 287 124,74 Гкал, в т.ч.</w:t>
      </w:r>
    </w:p>
    <w:p w14:paraId="60116D01"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по концессионному соглашению – 287 078,57 Гкал;</w:t>
      </w:r>
    </w:p>
    <w:p w14:paraId="178FAC76"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по договору аренды – 46,17 Гкал.</w:t>
      </w:r>
    </w:p>
    <w:p w14:paraId="7DD7F053"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 </w:t>
      </w:r>
      <w:r w:rsidRPr="00982245">
        <w:rPr>
          <w:noProof/>
          <w:snapToGrid w:val="0"/>
          <w:color w:val="000000"/>
          <w:sz w:val="28"/>
          <w:szCs w:val="28"/>
        </w:rPr>
        <w:drawing>
          <wp:inline distT="0" distB="0" distL="0" distR="0" wp14:anchorId="45D59D38" wp14:editId="2EFD3A72">
            <wp:extent cx="447675" cy="33337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982245">
        <w:rPr>
          <w:snapToGrid w:val="0"/>
          <w:color w:val="000000"/>
          <w:sz w:val="28"/>
          <w:szCs w:val="28"/>
        </w:rPr>
        <w:t>- фактическая цена на условное топливо (с учетом затрат на его доставку и хранение)</w:t>
      </w:r>
    </w:p>
    <w:p w14:paraId="602B889A"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по концессионному соглашению:</w:t>
      </w:r>
    </w:p>
    <w:p w14:paraId="01245DE1"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2 461,43 руб./т. у.т. = 145 060,28 тыс. руб. </w:t>
      </w:r>
      <w:r w:rsidRPr="00982245">
        <w:rPr>
          <w:snapToGrid w:val="0"/>
          <w:color w:val="000000"/>
          <w:sz w:val="20"/>
          <w:szCs w:val="20"/>
        </w:rPr>
        <w:t xml:space="preserve">(факт расходы на уголь и доставку ОАО «СКЭК» за 2023) </w:t>
      </w:r>
      <w:r w:rsidRPr="00982245">
        <w:rPr>
          <w:snapToGrid w:val="0"/>
          <w:color w:val="000000"/>
          <w:sz w:val="28"/>
          <w:szCs w:val="28"/>
        </w:rPr>
        <w:t>/ 54 860,71 т.у.т. *1000.</w:t>
      </w:r>
    </w:p>
    <w:p w14:paraId="6B3243B9"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54 860,71 т.у.т. = 287 078,57 Гкал </w:t>
      </w:r>
      <w:r w:rsidRPr="00982245">
        <w:rPr>
          <w:snapToGrid w:val="0"/>
          <w:color w:val="000000"/>
          <w:sz w:val="20"/>
          <w:szCs w:val="20"/>
        </w:rPr>
        <w:t xml:space="preserve">(отпуск ТЭ в сеть ОАО «СКЭК» за 2023) </w:t>
      </w:r>
      <w:r w:rsidRPr="00982245">
        <w:rPr>
          <w:snapToGrid w:val="0"/>
          <w:color w:val="000000"/>
          <w:sz w:val="28"/>
          <w:szCs w:val="28"/>
        </w:rPr>
        <w:t>* 191,10 кг у.т./Гкал /1000</w:t>
      </w:r>
    </w:p>
    <w:p w14:paraId="025CF8E3"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по договору аренды:</w:t>
      </w:r>
    </w:p>
    <w:p w14:paraId="43C4D20A"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4 401,04 руб./т. у.т. = 51,55 тыс. руб. </w:t>
      </w:r>
      <w:r w:rsidRPr="00982245">
        <w:rPr>
          <w:snapToGrid w:val="0"/>
          <w:color w:val="000000"/>
          <w:sz w:val="20"/>
          <w:szCs w:val="20"/>
        </w:rPr>
        <w:t xml:space="preserve">(факт расходы на уголь и доставку ОАО «СКЭК» за 2023) </w:t>
      </w:r>
      <w:r w:rsidRPr="00982245">
        <w:rPr>
          <w:snapToGrid w:val="0"/>
          <w:color w:val="000000"/>
          <w:sz w:val="28"/>
          <w:szCs w:val="28"/>
        </w:rPr>
        <w:t>/ 11,71 т.у.т. *1000.</w:t>
      </w:r>
    </w:p>
    <w:p w14:paraId="70BA9E9A"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11,71 т.у.т. = 46,17 Гкал </w:t>
      </w:r>
      <w:r w:rsidRPr="00982245">
        <w:rPr>
          <w:snapToGrid w:val="0"/>
          <w:color w:val="000000"/>
          <w:sz w:val="20"/>
          <w:szCs w:val="20"/>
        </w:rPr>
        <w:t xml:space="preserve">(отпуск ТЭ в сеть ОАО «СКЭК» за 2023) </w:t>
      </w:r>
      <w:r w:rsidRPr="00982245">
        <w:rPr>
          <w:snapToGrid w:val="0"/>
          <w:color w:val="000000"/>
          <w:sz w:val="28"/>
          <w:szCs w:val="28"/>
        </w:rPr>
        <w:t xml:space="preserve">* 253,71 </w:t>
      </w:r>
      <w:r w:rsidRPr="00982245">
        <w:rPr>
          <w:snapToGrid w:val="0"/>
          <w:color w:val="000000"/>
          <w:sz w:val="28"/>
          <w:szCs w:val="28"/>
        </w:rPr>
        <w:br/>
        <w:t>кг у.т./Гкал /1000</w:t>
      </w:r>
    </w:p>
    <w:p w14:paraId="42636A0A"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Расходы на топливо, принимаются экспертами в сумме 135087,27 тыс. руб. из них:</w:t>
      </w:r>
    </w:p>
    <w:p w14:paraId="7AE7D147"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по концессионному соглашению в размере 135 035,72 (58 860,71 т.у.т. * 2 461,43 руб. т.у.т./1000);</w:t>
      </w:r>
    </w:p>
    <w:p w14:paraId="2A549438"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по договору аренды 51,55 тыс. руб. (4 401,04 руб./т.у.т *</w:t>
      </w:r>
      <w:r w:rsidRPr="00982245">
        <w:rPr>
          <w:snapToGrid w:val="0"/>
          <w:color w:val="000000"/>
          <w:sz w:val="28"/>
          <w:szCs w:val="28"/>
        </w:rPr>
        <w:br/>
        <w:t>11,71 т.у.т/1000).</w:t>
      </w:r>
    </w:p>
    <w:p w14:paraId="09C6F2E7"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Фактические расходы предприятия на покупку электрической энергии, на основании данных статистической и бухгалтерской отчетности, составили 91 232,17 тыс. руб., при объеме покупки 16 234,85 кВт*ч и её стоимости 5,62 руб./кВт*ч. Удельное потребление составило 56,54 кВт/Гкал. </w:t>
      </w:r>
    </w:p>
    <w:p w14:paraId="30613121"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Пунктом 56 Методических указаний № 760-э предусмотрен расчет корректировки, согласно которому расходы на приобретение прочих энергетических ресурсов, холодной воды, теплоносителя в i-м году определяются исходя из фактических значений параметров расчета тарифов взамен прогнозных по формуле (30).</w:t>
      </w:r>
    </w:p>
    <w:p w14:paraId="1BA69515" w14:textId="77777777" w:rsidR="00982245" w:rsidRPr="00982245" w:rsidRDefault="00982245" w:rsidP="00982245">
      <w:pPr>
        <w:ind w:firstLine="709"/>
        <w:jc w:val="both"/>
      </w:pPr>
      <w:r w:rsidRPr="00982245">
        <w:rPr>
          <w:noProof/>
          <w:position w:val="-37"/>
        </w:rPr>
        <w:drawing>
          <wp:inline distT="0" distB="0" distL="0" distR="0" wp14:anchorId="43B7FDBB" wp14:editId="048DD25E">
            <wp:extent cx="2867025" cy="657225"/>
            <wp:effectExtent l="0" t="0" r="9525" b="9525"/>
            <wp:docPr id="480280191" name="Рисунок 48028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982245">
        <w:t xml:space="preserve"> (тыс. руб.), (30)</w:t>
      </w:r>
    </w:p>
    <w:p w14:paraId="60B21527" w14:textId="77777777" w:rsidR="00982245" w:rsidRPr="00982245" w:rsidRDefault="00982245" w:rsidP="00982245">
      <w:pPr>
        <w:autoSpaceDE w:val="0"/>
        <w:autoSpaceDN w:val="0"/>
        <w:adjustRightInd w:val="0"/>
        <w:ind w:firstLine="709"/>
        <w:jc w:val="both"/>
        <w:rPr>
          <w:position w:val="-14"/>
          <w:sz w:val="28"/>
          <w:szCs w:val="28"/>
        </w:rPr>
      </w:pPr>
      <w:r w:rsidRPr="00982245">
        <w:rPr>
          <w:position w:val="-14"/>
          <w:sz w:val="28"/>
          <w:szCs w:val="28"/>
        </w:rPr>
        <w:t>Где:</w:t>
      </w:r>
    </w:p>
    <w:p w14:paraId="2AE260CC" w14:textId="77777777" w:rsidR="00982245" w:rsidRPr="00982245" w:rsidRDefault="00982245" w:rsidP="00982245">
      <w:pPr>
        <w:autoSpaceDE w:val="0"/>
        <w:autoSpaceDN w:val="0"/>
        <w:adjustRightInd w:val="0"/>
        <w:ind w:firstLine="709"/>
        <w:jc w:val="both"/>
        <w:rPr>
          <w:sz w:val="28"/>
          <w:szCs w:val="28"/>
        </w:rPr>
      </w:pPr>
      <w:r w:rsidRPr="00982245">
        <w:rPr>
          <w:noProof/>
          <w:position w:val="-14"/>
          <w:sz w:val="28"/>
          <w:szCs w:val="28"/>
        </w:rPr>
        <w:drawing>
          <wp:inline distT="0" distB="0" distL="0" distR="0" wp14:anchorId="4FCC150C" wp14:editId="63505056">
            <wp:extent cx="466725" cy="361950"/>
            <wp:effectExtent l="0" t="0" r="0" b="0"/>
            <wp:docPr id="870146798" name="Рисунок 8701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982245">
        <w:rPr>
          <w:sz w:val="28"/>
          <w:szCs w:val="28"/>
        </w:rPr>
        <w:t xml:space="preserve"> - расходы на приобретение энергетических ресурсов, холодной воды, теплоносителя в i-м году, определенные исходя из фактических значений параметров расчета тарифов;</w:t>
      </w:r>
    </w:p>
    <w:p w14:paraId="49A82D9A" w14:textId="77777777" w:rsidR="00982245" w:rsidRPr="00982245" w:rsidRDefault="00982245" w:rsidP="00982245">
      <w:pPr>
        <w:autoSpaceDE w:val="0"/>
        <w:autoSpaceDN w:val="0"/>
        <w:adjustRightInd w:val="0"/>
        <w:ind w:firstLine="709"/>
        <w:jc w:val="both"/>
        <w:rPr>
          <w:sz w:val="28"/>
          <w:szCs w:val="28"/>
        </w:rPr>
      </w:pPr>
      <w:r w:rsidRPr="00982245">
        <w:rPr>
          <w:noProof/>
          <w:position w:val="-14"/>
          <w:sz w:val="28"/>
          <w:szCs w:val="28"/>
        </w:rPr>
        <w:drawing>
          <wp:inline distT="0" distB="0" distL="0" distR="0" wp14:anchorId="1B26F16D" wp14:editId="40089194">
            <wp:extent cx="495300" cy="361950"/>
            <wp:effectExtent l="0" t="0" r="0" b="0"/>
            <wp:docPr id="654987767" name="Рисунок 65498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982245">
        <w:rPr>
          <w:sz w:val="28"/>
          <w:szCs w:val="28"/>
        </w:rPr>
        <w:t xml:space="preserve"> - фактический объем полезного отпуска соответствующего вида продукции (услуг) в i-м году, тыс. Гкал (тыс. куб. м);</w:t>
      </w:r>
    </w:p>
    <w:p w14:paraId="53EA4F53" w14:textId="77777777" w:rsidR="00982245" w:rsidRPr="00982245" w:rsidRDefault="00982245" w:rsidP="00982245">
      <w:pPr>
        <w:autoSpaceDE w:val="0"/>
        <w:autoSpaceDN w:val="0"/>
        <w:adjustRightInd w:val="0"/>
        <w:spacing w:before="280"/>
        <w:ind w:firstLine="709"/>
        <w:jc w:val="both"/>
        <w:rPr>
          <w:sz w:val="28"/>
          <w:szCs w:val="28"/>
        </w:rPr>
      </w:pPr>
      <w:r w:rsidRPr="00982245">
        <w:rPr>
          <w:noProof/>
          <w:position w:val="-14"/>
          <w:sz w:val="28"/>
          <w:szCs w:val="28"/>
        </w:rPr>
        <w:lastRenderedPageBreak/>
        <w:drawing>
          <wp:inline distT="0" distB="0" distL="0" distR="0" wp14:anchorId="23C5B056" wp14:editId="720A9759">
            <wp:extent cx="428625" cy="361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982245">
        <w:rPr>
          <w:sz w:val="28"/>
          <w:szCs w:val="28"/>
        </w:rPr>
        <w:t xml:space="preserve"> - объем полезного отпуска соответствующего вида продукции (услуг), учтенный при установлении тарифов на i-й год, тыс. Гкал (тыс. куб. м);</w:t>
      </w:r>
    </w:p>
    <w:p w14:paraId="5EF20FF2" w14:textId="77777777" w:rsidR="00982245" w:rsidRPr="00982245" w:rsidRDefault="00982245" w:rsidP="00982245">
      <w:pPr>
        <w:autoSpaceDE w:val="0"/>
        <w:autoSpaceDN w:val="0"/>
        <w:adjustRightInd w:val="0"/>
        <w:ind w:firstLine="709"/>
        <w:jc w:val="both"/>
        <w:rPr>
          <w:sz w:val="28"/>
          <w:szCs w:val="28"/>
        </w:rPr>
      </w:pPr>
      <w:r w:rsidRPr="00982245">
        <w:rPr>
          <w:noProof/>
          <w:position w:val="-14"/>
          <w:sz w:val="28"/>
          <w:szCs w:val="28"/>
        </w:rPr>
        <w:drawing>
          <wp:inline distT="0" distB="0" distL="0" distR="0" wp14:anchorId="1B5D35CF" wp14:editId="61E5FF11">
            <wp:extent cx="485775" cy="3619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982245">
        <w:rPr>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075AAD3B"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Расчетный объем потребления электрической энергии (по концессионному соглашению) за 2023 год в сопоставимых условиях составит 15 247,26 тыс. кВт*ч (15 955,47 тыс. кВт*ч </w:t>
      </w:r>
      <w:r w:rsidRPr="00982245">
        <w:rPr>
          <w:snapToGrid w:val="0"/>
          <w:color w:val="000000"/>
          <w:sz w:val="20"/>
          <w:szCs w:val="20"/>
        </w:rPr>
        <w:t>(плановый расход электроэнергии на 2023 год)</w:t>
      </w:r>
      <w:r w:rsidRPr="00982245">
        <w:rPr>
          <w:snapToGrid w:val="0"/>
          <w:color w:val="000000"/>
          <w:sz w:val="28"/>
          <w:szCs w:val="28"/>
        </w:rPr>
        <w:t xml:space="preserve"> / 273,538 Гкал </w:t>
      </w:r>
      <w:r w:rsidRPr="00982245">
        <w:rPr>
          <w:snapToGrid w:val="0"/>
          <w:color w:val="000000"/>
          <w:sz w:val="20"/>
          <w:szCs w:val="20"/>
        </w:rPr>
        <w:t>(плановый отпуск тепловой энергии на 2023 год)</w:t>
      </w:r>
      <w:r w:rsidRPr="00982245">
        <w:rPr>
          <w:snapToGrid w:val="0"/>
          <w:color w:val="000000"/>
          <w:sz w:val="28"/>
          <w:szCs w:val="28"/>
        </w:rPr>
        <w:t xml:space="preserve"> * 261 396,48 Гкал </w:t>
      </w:r>
      <w:r w:rsidRPr="00982245">
        <w:rPr>
          <w:snapToGrid w:val="0"/>
          <w:color w:val="000000"/>
          <w:sz w:val="20"/>
          <w:szCs w:val="20"/>
        </w:rPr>
        <w:t>(фактический отпуск тепловой энергии в 2023 году)</w:t>
      </w:r>
      <w:r w:rsidRPr="00982245">
        <w:rPr>
          <w:snapToGrid w:val="0"/>
          <w:color w:val="000000"/>
          <w:sz w:val="28"/>
          <w:szCs w:val="28"/>
        </w:rPr>
        <w:t>. Удельное потребление электрической энергии 56,54 кВт/Гкал.</w:t>
      </w:r>
    </w:p>
    <w:p w14:paraId="3CB45CA4"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Фактическая стоимость электрической энергии за 2023 год принимается на уровне фактической стоимости предприятия, в размере 5,62 руб./кВт*ч.</w:t>
      </w:r>
    </w:p>
    <w:p w14:paraId="6E52DFDC"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Таким образом, плановые фактические расходы на приобретение электрической энергией в 2023 году, в сопоставимых условиях, составят 85 689,60 тыс. руб. = 15 247,26 тыс. кВт*ч * 5,62 руб./кВт*ч </w:t>
      </w:r>
    </w:p>
    <w:p w14:paraId="7C62E46B"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Фактическое несение расходов регулируемой организацией в меньшем размере, чем утверждено нормативными правовыми актами об установлении тарифов, подлежащих государственному регулированию, в отсутствие доказательств проведения мероприятий по оптимизации расходов,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w:t>
      </w:r>
    </w:p>
    <w:p w14:paraId="78E1D37B"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Экономически необоснованные доходы, не соответствующие принципам экономии расходов на приобретение энергетических ресурсов, определенным пунктом 66 Основ ценообразования в сфере теплоснабжения, утвержденных постановлением Правительства Российской Федерации от 22.10.2012 № 1075, подлежат исключению из необходимой валовой выручки регулируемых организаций в соответствии с положениями пункта 9 Основ ценообразования № 1075 и пункта 13 Методических указаний № 760-э.</w:t>
      </w:r>
    </w:p>
    <w:p w14:paraId="0A7B0435"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Поскольку, в представленной программе энергосбережения, отсутствуют мероприятия направленные на снижение потребления энергетических ресурсов (электроэнергия), а также отсутствует расчет экономии энергетических ресурсов за 2023 год, эксперты принимают в расчет НВВ за 2023 год, фактически понесенные предприятием затраты в сумме 83 040,59 тыс. руб.</w:t>
      </w:r>
    </w:p>
    <w:p w14:paraId="2C5D15BC"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Фактические расходы предприятия на покупку холодной воды составили 15 453,00 тыс. руб., при объеме покупки 245,75 тыс. м³ и её стоимости 62,88 руб. м³. Удельное потребление составило 0,94 м³/Гкал.</w:t>
      </w:r>
    </w:p>
    <w:p w14:paraId="0A1794C8"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Расчет расходов на холодную воду произведен в соответствии с формулой (30) Методических указаний № 760-э.</w:t>
      </w:r>
    </w:p>
    <w:p w14:paraId="45B37B12"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 xml:space="preserve">Расчетный объем потребления холодной воды за 2023 год в сопоставимых условиях на тепловую энергию составит 245,32 тыс. м³ (256,71 тыс. м³ </w:t>
      </w:r>
      <w:r w:rsidRPr="00982245">
        <w:rPr>
          <w:snapToGrid w:val="0"/>
          <w:color w:val="000000"/>
          <w:sz w:val="20"/>
          <w:szCs w:val="20"/>
        </w:rPr>
        <w:t>(плановый расход электроэнергии на 2023 год)</w:t>
      </w:r>
      <w:r w:rsidRPr="00982245">
        <w:rPr>
          <w:snapToGrid w:val="0"/>
          <w:color w:val="000000"/>
          <w:sz w:val="28"/>
          <w:szCs w:val="28"/>
        </w:rPr>
        <w:t xml:space="preserve"> / 273 538 Гкал </w:t>
      </w:r>
      <w:r w:rsidRPr="00982245">
        <w:rPr>
          <w:snapToGrid w:val="0"/>
          <w:color w:val="000000"/>
          <w:sz w:val="20"/>
          <w:szCs w:val="20"/>
        </w:rPr>
        <w:t>(плановый отпуск тепловой энергии на 2023 год)</w:t>
      </w:r>
      <w:r w:rsidRPr="00982245">
        <w:rPr>
          <w:snapToGrid w:val="0"/>
          <w:color w:val="000000"/>
          <w:sz w:val="28"/>
          <w:szCs w:val="28"/>
        </w:rPr>
        <w:t xml:space="preserve"> * 261 396,48 Гкал </w:t>
      </w:r>
      <w:r w:rsidRPr="00982245">
        <w:rPr>
          <w:snapToGrid w:val="0"/>
          <w:color w:val="000000"/>
          <w:sz w:val="20"/>
          <w:szCs w:val="20"/>
        </w:rPr>
        <w:t>(фактический отпуск тепловой энергии в 2023 году)</w:t>
      </w:r>
      <w:r w:rsidRPr="00982245">
        <w:rPr>
          <w:snapToGrid w:val="0"/>
          <w:color w:val="000000"/>
          <w:sz w:val="28"/>
          <w:szCs w:val="28"/>
        </w:rPr>
        <w:t xml:space="preserve">. </w:t>
      </w:r>
    </w:p>
    <w:p w14:paraId="11854725"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lastRenderedPageBreak/>
        <w:t>Фактическая стоимость холодной воды за 2023 год принимается в соответствии с пп. а) пункта 29 Основ ценообразования, в размере 62,88 руб. м³ согласно Постановлению РЭК Кузбасса от 28.11.2022 № 763.</w:t>
      </w:r>
    </w:p>
    <w:p w14:paraId="4107159B"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Таким образом, фактические расходы на приобретение холодной воды в 2023 году, в сопоставимых условиях, составят 15 425,54 тыс. руб. = 245,32 тыс. м³ * 62,88 руб. м³ / 1000.</w:t>
      </w:r>
    </w:p>
    <w:p w14:paraId="47D4B9DE" w14:textId="77777777" w:rsidR="00982245" w:rsidRPr="00982245" w:rsidRDefault="00982245" w:rsidP="00982245">
      <w:pPr>
        <w:ind w:firstLine="709"/>
        <w:jc w:val="both"/>
        <w:rPr>
          <w:snapToGrid w:val="0"/>
          <w:color w:val="000000"/>
          <w:sz w:val="28"/>
          <w:szCs w:val="28"/>
        </w:rPr>
      </w:pPr>
      <w:r w:rsidRPr="00982245">
        <w:rPr>
          <w:snapToGrid w:val="0"/>
          <w:color w:val="000000"/>
          <w:sz w:val="28"/>
          <w:szCs w:val="28"/>
        </w:rPr>
        <w:t>Поскольку, в представленной программе энергосбережения, отсутствуют мероприятия направленные на снижение потребления энергетических ресурсов (холодная вода), а также отсутствует расчет экономии энергетических ресурсов за 2023 год, эксперты принимают в расчет НВВ за 2023 год, фактически понесенные предприятием затраты в сумме 15 425,54 тыс. руб.</w:t>
      </w:r>
    </w:p>
    <w:p w14:paraId="46EB5C54" w14:textId="77777777" w:rsidR="00982245" w:rsidRPr="00982245" w:rsidRDefault="00982245" w:rsidP="00982245">
      <w:pPr>
        <w:tabs>
          <w:tab w:val="left" w:pos="1890"/>
        </w:tabs>
        <w:ind w:firstLine="709"/>
        <w:jc w:val="both"/>
        <w:rPr>
          <w:sz w:val="28"/>
          <w:szCs w:val="28"/>
        </w:rPr>
      </w:pPr>
      <w:r w:rsidRPr="00982245">
        <w:rPr>
          <w:sz w:val="28"/>
          <w:szCs w:val="28"/>
        </w:rPr>
        <w:t>По расчетам экспертов, фактические расходы на приобретение энергетических ресурсов, холодной воды и теплоносителя в 2023 году составили 244 243,32 тыс. руб. из них:</w:t>
      </w:r>
    </w:p>
    <w:p w14:paraId="4E41E4D2" w14:textId="77777777" w:rsidR="00982245" w:rsidRPr="00982245" w:rsidRDefault="00982245" w:rsidP="00982245">
      <w:pPr>
        <w:tabs>
          <w:tab w:val="left" w:pos="1890"/>
        </w:tabs>
        <w:ind w:firstLine="709"/>
        <w:jc w:val="both"/>
        <w:rPr>
          <w:sz w:val="28"/>
          <w:szCs w:val="28"/>
        </w:rPr>
      </w:pPr>
      <w:r w:rsidRPr="00982245">
        <w:rPr>
          <w:sz w:val="28"/>
          <w:szCs w:val="28"/>
        </w:rPr>
        <w:t>- по концессионному соглашению в размере 244 182,32;</w:t>
      </w:r>
    </w:p>
    <w:p w14:paraId="50F4321E" w14:textId="77777777" w:rsidR="00982245" w:rsidRPr="00982245" w:rsidRDefault="00982245" w:rsidP="00982245">
      <w:pPr>
        <w:tabs>
          <w:tab w:val="left" w:pos="1890"/>
        </w:tabs>
        <w:ind w:firstLine="709"/>
        <w:jc w:val="both"/>
        <w:rPr>
          <w:sz w:val="28"/>
          <w:szCs w:val="28"/>
        </w:rPr>
      </w:pPr>
      <w:r w:rsidRPr="00982245">
        <w:rPr>
          <w:sz w:val="28"/>
          <w:szCs w:val="28"/>
        </w:rPr>
        <w:t>- по договору аренды в размере 61,11 тыс. руб.</w:t>
      </w:r>
    </w:p>
    <w:p w14:paraId="43337CF8" w14:textId="77777777" w:rsidR="00982245" w:rsidRPr="00982245" w:rsidRDefault="00982245" w:rsidP="00982245">
      <w:pPr>
        <w:tabs>
          <w:tab w:val="left" w:pos="1890"/>
        </w:tabs>
        <w:ind w:firstLine="709"/>
        <w:jc w:val="both"/>
        <w:rPr>
          <w:bCs/>
          <w:sz w:val="28"/>
          <w:szCs w:val="28"/>
        </w:rPr>
      </w:pPr>
      <w:r w:rsidRPr="00982245">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 представлен в таблице 14.</w:t>
      </w:r>
    </w:p>
    <w:p w14:paraId="294E084B" w14:textId="77777777" w:rsidR="00982245" w:rsidRPr="00982245" w:rsidRDefault="00982245" w:rsidP="00982245">
      <w:pPr>
        <w:tabs>
          <w:tab w:val="left" w:pos="1890"/>
        </w:tabs>
        <w:ind w:left="1440" w:right="-1"/>
        <w:jc w:val="right"/>
        <w:rPr>
          <w:sz w:val="28"/>
          <w:szCs w:val="28"/>
        </w:rPr>
      </w:pPr>
      <w:r w:rsidRPr="00982245">
        <w:rPr>
          <w:sz w:val="28"/>
          <w:szCs w:val="28"/>
        </w:rPr>
        <w:t>Таблица 14</w:t>
      </w:r>
    </w:p>
    <w:p w14:paraId="31A0E2B0" w14:textId="77777777" w:rsidR="00982245" w:rsidRPr="00982245" w:rsidRDefault="00982245" w:rsidP="00982245">
      <w:pPr>
        <w:jc w:val="center"/>
        <w:rPr>
          <w:bCs/>
          <w:sz w:val="28"/>
          <w:szCs w:val="28"/>
        </w:rPr>
      </w:pPr>
      <w:r w:rsidRPr="00982245">
        <w:rPr>
          <w:bCs/>
          <w:sz w:val="28"/>
          <w:szCs w:val="28"/>
        </w:rPr>
        <w:t>Реестр фактических расходов на приобретение энергетических ресурсов, холодной воды и теплоносителя за 2023 год</w:t>
      </w:r>
    </w:p>
    <w:p w14:paraId="042551AF" w14:textId="77777777" w:rsidR="00982245" w:rsidRPr="00982245" w:rsidRDefault="00982245" w:rsidP="00982245">
      <w:pPr>
        <w:jc w:val="center"/>
        <w:rPr>
          <w:bCs/>
          <w:sz w:val="28"/>
          <w:szCs w:val="28"/>
        </w:rPr>
      </w:pPr>
    </w:p>
    <w:p w14:paraId="26BB4E96" w14:textId="77777777" w:rsidR="00982245" w:rsidRPr="00982245" w:rsidRDefault="00982245" w:rsidP="00982245">
      <w:pPr>
        <w:jc w:val="center"/>
        <w:rPr>
          <w:bCs/>
          <w:sz w:val="28"/>
          <w:szCs w:val="28"/>
        </w:rPr>
      </w:pPr>
    </w:p>
    <w:p w14:paraId="7AC2AA2E" w14:textId="77777777" w:rsidR="00982245" w:rsidRPr="00982245" w:rsidRDefault="00982245" w:rsidP="00982245">
      <w:pPr>
        <w:jc w:val="center"/>
        <w:rPr>
          <w:bCs/>
          <w:sz w:val="28"/>
          <w:szCs w:val="28"/>
        </w:rPr>
      </w:pPr>
    </w:p>
    <w:p w14:paraId="190790D0" w14:textId="77777777" w:rsidR="00982245" w:rsidRPr="00982245" w:rsidRDefault="00982245" w:rsidP="00982245">
      <w:pPr>
        <w:jc w:val="center"/>
        <w:rPr>
          <w:bCs/>
          <w:sz w:val="28"/>
          <w:szCs w:val="28"/>
        </w:rPr>
      </w:pPr>
    </w:p>
    <w:p w14:paraId="524B36D4" w14:textId="77777777" w:rsidR="00982245" w:rsidRPr="00982245" w:rsidRDefault="00982245" w:rsidP="00982245">
      <w:pPr>
        <w:jc w:val="right"/>
        <w:rPr>
          <w:sz w:val="28"/>
          <w:szCs w:val="28"/>
        </w:rPr>
      </w:pPr>
      <w:r w:rsidRPr="00982245">
        <w:rPr>
          <w:szCs w:val="28"/>
        </w:rPr>
        <w:t>тыс. руб.</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393"/>
        <w:gridCol w:w="1251"/>
        <w:gridCol w:w="1367"/>
        <w:gridCol w:w="1317"/>
        <w:gridCol w:w="1306"/>
        <w:gridCol w:w="1255"/>
      </w:tblGrid>
      <w:tr w:rsidR="00982245" w:rsidRPr="00982245" w14:paraId="7F428FBF" w14:textId="77777777" w:rsidTr="00BD168F">
        <w:trPr>
          <w:trHeight w:val="447"/>
          <w:tblHeader/>
          <w:jc w:val="center"/>
        </w:trPr>
        <w:tc>
          <w:tcPr>
            <w:tcW w:w="496" w:type="dxa"/>
            <w:vAlign w:val="center"/>
            <w:hideMark/>
          </w:tcPr>
          <w:p w14:paraId="2A8356DB" w14:textId="77777777" w:rsidR="00982245" w:rsidRPr="00982245" w:rsidRDefault="00982245" w:rsidP="00982245">
            <w:pPr>
              <w:jc w:val="center"/>
              <w:rPr>
                <w:sz w:val="20"/>
                <w:szCs w:val="20"/>
              </w:rPr>
            </w:pPr>
            <w:bookmarkStart w:id="202" w:name="_Hlk145945058"/>
            <w:r w:rsidRPr="00982245">
              <w:rPr>
                <w:sz w:val="20"/>
                <w:szCs w:val="20"/>
              </w:rPr>
              <w:t>№ п/п</w:t>
            </w:r>
          </w:p>
        </w:tc>
        <w:tc>
          <w:tcPr>
            <w:tcW w:w="2393" w:type="dxa"/>
            <w:vAlign w:val="center"/>
            <w:hideMark/>
          </w:tcPr>
          <w:p w14:paraId="0BA7E25C" w14:textId="77777777" w:rsidR="00982245" w:rsidRPr="00982245" w:rsidRDefault="00982245" w:rsidP="00982245">
            <w:pPr>
              <w:jc w:val="center"/>
              <w:rPr>
                <w:sz w:val="20"/>
                <w:szCs w:val="20"/>
              </w:rPr>
            </w:pPr>
            <w:r w:rsidRPr="00982245">
              <w:rPr>
                <w:sz w:val="20"/>
                <w:szCs w:val="20"/>
              </w:rPr>
              <w:t>Наименование расхода</w:t>
            </w:r>
          </w:p>
        </w:tc>
        <w:tc>
          <w:tcPr>
            <w:tcW w:w="1251" w:type="dxa"/>
            <w:vAlign w:val="center"/>
          </w:tcPr>
          <w:p w14:paraId="42A38BE2" w14:textId="77777777" w:rsidR="00982245" w:rsidRPr="00982245" w:rsidRDefault="00982245" w:rsidP="00982245">
            <w:pPr>
              <w:ind w:left="-138" w:right="-153"/>
              <w:jc w:val="center"/>
              <w:rPr>
                <w:sz w:val="20"/>
                <w:szCs w:val="20"/>
              </w:rPr>
            </w:pPr>
            <w:r w:rsidRPr="00982245">
              <w:rPr>
                <w:sz w:val="20"/>
                <w:szCs w:val="20"/>
              </w:rPr>
              <w:t>Утверждено</w:t>
            </w:r>
          </w:p>
          <w:p w14:paraId="173A3A3E" w14:textId="77777777" w:rsidR="00982245" w:rsidRPr="00982245" w:rsidRDefault="00982245" w:rsidP="00982245">
            <w:pPr>
              <w:ind w:left="-138" w:right="-153"/>
              <w:jc w:val="center"/>
              <w:rPr>
                <w:sz w:val="20"/>
                <w:szCs w:val="20"/>
              </w:rPr>
            </w:pPr>
            <w:r w:rsidRPr="00982245">
              <w:rPr>
                <w:sz w:val="20"/>
                <w:szCs w:val="20"/>
              </w:rPr>
              <w:t xml:space="preserve"> РЭК </w:t>
            </w:r>
            <w:r w:rsidRPr="00982245">
              <w:rPr>
                <w:sz w:val="20"/>
                <w:szCs w:val="20"/>
              </w:rPr>
              <w:br/>
              <w:t>на 2023 год</w:t>
            </w:r>
          </w:p>
        </w:tc>
        <w:tc>
          <w:tcPr>
            <w:tcW w:w="1367" w:type="dxa"/>
          </w:tcPr>
          <w:p w14:paraId="2FD90789" w14:textId="77777777" w:rsidR="00982245" w:rsidRPr="00982245" w:rsidRDefault="00982245" w:rsidP="00982245">
            <w:pPr>
              <w:ind w:left="-138" w:right="-153"/>
              <w:jc w:val="center"/>
              <w:rPr>
                <w:sz w:val="20"/>
                <w:szCs w:val="20"/>
              </w:rPr>
            </w:pPr>
          </w:p>
          <w:p w14:paraId="3402D049" w14:textId="77777777" w:rsidR="00982245" w:rsidRPr="00982245" w:rsidRDefault="00982245" w:rsidP="00982245">
            <w:pPr>
              <w:ind w:left="-138" w:right="-153"/>
              <w:jc w:val="center"/>
              <w:rPr>
                <w:sz w:val="20"/>
                <w:szCs w:val="20"/>
              </w:rPr>
            </w:pPr>
            <w:r w:rsidRPr="00982245">
              <w:rPr>
                <w:sz w:val="20"/>
                <w:szCs w:val="20"/>
              </w:rPr>
              <w:t xml:space="preserve">Факт </w:t>
            </w:r>
            <w:r w:rsidRPr="00982245">
              <w:rPr>
                <w:sz w:val="20"/>
                <w:szCs w:val="20"/>
              </w:rPr>
              <w:br/>
              <w:t>за 2023 год</w:t>
            </w:r>
            <w:r w:rsidRPr="00982245">
              <w:rPr>
                <w:sz w:val="20"/>
                <w:szCs w:val="20"/>
              </w:rPr>
              <w:br/>
              <w:t xml:space="preserve"> (КС +договор аренды)</w:t>
            </w:r>
          </w:p>
        </w:tc>
        <w:tc>
          <w:tcPr>
            <w:tcW w:w="1317" w:type="dxa"/>
            <w:vAlign w:val="center"/>
            <w:hideMark/>
          </w:tcPr>
          <w:p w14:paraId="6AFD5F3A" w14:textId="77777777" w:rsidR="00982245" w:rsidRPr="00982245" w:rsidRDefault="00982245" w:rsidP="00982245">
            <w:pPr>
              <w:ind w:left="-138" w:right="-153"/>
              <w:jc w:val="center"/>
              <w:rPr>
                <w:sz w:val="20"/>
                <w:szCs w:val="20"/>
              </w:rPr>
            </w:pPr>
            <w:r w:rsidRPr="00982245">
              <w:rPr>
                <w:sz w:val="20"/>
                <w:szCs w:val="20"/>
              </w:rPr>
              <w:t xml:space="preserve">Факт </w:t>
            </w:r>
          </w:p>
          <w:p w14:paraId="153B24B1" w14:textId="77777777" w:rsidR="00982245" w:rsidRPr="00982245" w:rsidRDefault="00982245" w:rsidP="00982245">
            <w:pPr>
              <w:ind w:left="-138" w:right="-153"/>
              <w:jc w:val="center"/>
              <w:rPr>
                <w:sz w:val="20"/>
                <w:szCs w:val="20"/>
              </w:rPr>
            </w:pPr>
            <w:r w:rsidRPr="00982245">
              <w:rPr>
                <w:sz w:val="20"/>
                <w:szCs w:val="20"/>
              </w:rPr>
              <w:t>экспертов</w:t>
            </w:r>
          </w:p>
          <w:p w14:paraId="18FB4E14" w14:textId="77777777" w:rsidR="00982245" w:rsidRPr="00982245" w:rsidRDefault="00982245" w:rsidP="00982245">
            <w:pPr>
              <w:ind w:left="-138" w:right="-153"/>
              <w:jc w:val="center"/>
              <w:rPr>
                <w:sz w:val="20"/>
                <w:szCs w:val="20"/>
              </w:rPr>
            </w:pPr>
            <w:r w:rsidRPr="00982245">
              <w:rPr>
                <w:sz w:val="20"/>
                <w:szCs w:val="20"/>
              </w:rPr>
              <w:t>за 2023 год по КС</w:t>
            </w:r>
          </w:p>
        </w:tc>
        <w:tc>
          <w:tcPr>
            <w:tcW w:w="1306" w:type="dxa"/>
          </w:tcPr>
          <w:p w14:paraId="7BEF1C72" w14:textId="77777777" w:rsidR="00982245" w:rsidRPr="00982245" w:rsidRDefault="00982245" w:rsidP="00982245">
            <w:pPr>
              <w:ind w:left="-138" w:right="-153"/>
              <w:jc w:val="center"/>
              <w:rPr>
                <w:sz w:val="20"/>
                <w:szCs w:val="20"/>
              </w:rPr>
            </w:pPr>
            <w:r w:rsidRPr="00982245">
              <w:rPr>
                <w:sz w:val="20"/>
                <w:szCs w:val="20"/>
              </w:rPr>
              <w:t xml:space="preserve">Факт </w:t>
            </w:r>
          </w:p>
          <w:p w14:paraId="1F2330AF" w14:textId="77777777" w:rsidR="00982245" w:rsidRPr="00982245" w:rsidRDefault="00982245" w:rsidP="00982245">
            <w:pPr>
              <w:ind w:left="-138" w:right="-153"/>
              <w:jc w:val="center"/>
              <w:rPr>
                <w:sz w:val="20"/>
                <w:szCs w:val="20"/>
              </w:rPr>
            </w:pPr>
            <w:r w:rsidRPr="00982245">
              <w:rPr>
                <w:sz w:val="20"/>
                <w:szCs w:val="20"/>
              </w:rPr>
              <w:t>экспертов</w:t>
            </w:r>
          </w:p>
          <w:p w14:paraId="240F7960" w14:textId="77777777" w:rsidR="00982245" w:rsidRPr="00982245" w:rsidRDefault="00982245" w:rsidP="00982245">
            <w:pPr>
              <w:ind w:left="-138" w:right="-153"/>
              <w:jc w:val="center"/>
              <w:rPr>
                <w:sz w:val="20"/>
                <w:szCs w:val="20"/>
              </w:rPr>
            </w:pPr>
            <w:r w:rsidRPr="00982245">
              <w:rPr>
                <w:sz w:val="20"/>
                <w:szCs w:val="20"/>
              </w:rPr>
              <w:t>за 2023 год по договору аренды</w:t>
            </w:r>
          </w:p>
        </w:tc>
        <w:tc>
          <w:tcPr>
            <w:tcW w:w="1255" w:type="dxa"/>
            <w:vAlign w:val="center"/>
          </w:tcPr>
          <w:p w14:paraId="00B01C83" w14:textId="77777777" w:rsidR="00982245" w:rsidRPr="00982245" w:rsidRDefault="00982245" w:rsidP="00982245">
            <w:pPr>
              <w:ind w:left="-138" w:right="-153"/>
              <w:jc w:val="center"/>
              <w:rPr>
                <w:sz w:val="20"/>
                <w:szCs w:val="20"/>
              </w:rPr>
            </w:pPr>
            <w:r w:rsidRPr="00982245">
              <w:rPr>
                <w:sz w:val="20"/>
                <w:szCs w:val="20"/>
              </w:rPr>
              <w:t xml:space="preserve">Отклонение от плана </w:t>
            </w:r>
            <w:r w:rsidRPr="00982245">
              <w:rPr>
                <w:sz w:val="20"/>
                <w:szCs w:val="20"/>
              </w:rPr>
              <w:br/>
              <w:t>(4-3)</w:t>
            </w:r>
          </w:p>
        </w:tc>
      </w:tr>
      <w:tr w:rsidR="00982245" w:rsidRPr="00982245" w14:paraId="24DE6A51" w14:textId="77777777" w:rsidTr="00BD168F">
        <w:trPr>
          <w:trHeight w:val="190"/>
          <w:tblHeader/>
          <w:jc w:val="center"/>
        </w:trPr>
        <w:tc>
          <w:tcPr>
            <w:tcW w:w="496" w:type="dxa"/>
            <w:vAlign w:val="center"/>
          </w:tcPr>
          <w:p w14:paraId="3791A180" w14:textId="77777777" w:rsidR="00982245" w:rsidRPr="00982245" w:rsidRDefault="00982245" w:rsidP="00982245">
            <w:pPr>
              <w:jc w:val="center"/>
              <w:rPr>
                <w:sz w:val="20"/>
                <w:szCs w:val="20"/>
              </w:rPr>
            </w:pPr>
            <w:r w:rsidRPr="00982245">
              <w:rPr>
                <w:sz w:val="20"/>
                <w:szCs w:val="20"/>
              </w:rPr>
              <w:t>1</w:t>
            </w:r>
          </w:p>
        </w:tc>
        <w:tc>
          <w:tcPr>
            <w:tcW w:w="2393" w:type="dxa"/>
            <w:vAlign w:val="center"/>
          </w:tcPr>
          <w:p w14:paraId="68ED8E54" w14:textId="77777777" w:rsidR="00982245" w:rsidRPr="00982245" w:rsidRDefault="00982245" w:rsidP="00982245">
            <w:pPr>
              <w:jc w:val="center"/>
              <w:rPr>
                <w:sz w:val="20"/>
                <w:szCs w:val="20"/>
              </w:rPr>
            </w:pPr>
            <w:r w:rsidRPr="00982245">
              <w:rPr>
                <w:sz w:val="20"/>
                <w:szCs w:val="20"/>
              </w:rPr>
              <w:t>2</w:t>
            </w:r>
          </w:p>
        </w:tc>
        <w:tc>
          <w:tcPr>
            <w:tcW w:w="1251" w:type="dxa"/>
            <w:vAlign w:val="center"/>
          </w:tcPr>
          <w:p w14:paraId="7C7A1CC1" w14:textId="77777777" w:rsidR="00982245" w:rsidRPr="00982245" w:rsidRDefault="00982245" w:rsidP="00982245">
            <w:pPr>
              <w:ind w:left="-138" w:right="-153"/>
              <w:jc w:val="center"/>
              <w:rPr>
                <w:sz w:val="20"/>
                <w:szCs w:val="20"/>
              </w:rPr>
            </w:pPr>
            <w:r w:rsidRPr="00982245">
              <w:rPr>
                <w:sz w:val="20"/>
                <w:szCs w:val="20"/>
              </w:rPr>
              <w:t>3</w:t>
            </w:r>
          </w:p>
        </w:tc>
        <w:tc>
          <w:tcPr>
            <w:tcW w:w="1367" w:type="dxa"/>
          </w:tcPr>
          <w:p w14:paraId="73AE1C0F" w14:textId="77777777" w:rsidR="00982245" w:rsidRPr="00982245" w:rsidRDefault="00982245" w:rsidP="00982245">
            <w:pPr>
              <w:ind w:left="-138" w:right="-153"/>
              <w:jc w:val="center"/>
              <w:rPr>
                <w:sz w:val="20"/>
                <w:szCs w:val="20"/>
              </w:rPr>
            </w:pPr>
            <w:r w:rsidRPr="00982245">
              <w:rPr>
                <w:sz w:val="20"/>
                <w:szCs w:val="20"/>
              </w:rPr>
              <w:t>4</w:t>
            </w:r>
          </w:p>
        </w:tc>
        <w:tc>
          <w:tcPr>
            <w:tcW w:w="1317" w:type="dxa"/>
            <w:vAlign w:val="center"/>
          </w:tcPr>
          <w:p w14:paraId="797766B4" w14:textId="77777777" w:rsidR="00982245" w:rsidRPr="00982245" w:rsidRDefault="00982245" w:rsidP="00982245">
            <w:pPr>
              <w:ind w:left="-138" w:right="-153"/>
              <w:jc w:val="center"/>
              <w:rPr>
                <w:sz w:val="20"/>
                <w:szCs w:val="20"/>
              </w:rPr>
            </w:pPr>
            <w:r w:rsidRPr="00982245">
              <w:rPr>
                <w:sz w:val="20"/>
                <w:szCs w:val="20"/>
              </w:rPr>
              <w:t>5</w:t>
            </w:r>
          </w:p>
        </w:tc>
        <w:tc>
          <w:tcPr>
            <w:tcW w:w="1306" w:type="dxa"/>
          </w:tcPr>
          <w:p w14:paraId="74ABFFF3" w14:textId="77777777" w:rsidR="00982245" w:rsidRPr="00982245" w:rsidRDefault="00982245" w:rsidP="00982245">
            <w:pPr>
              <w:ind w:left="-138" w:right="-153"/>
              <w:jc w:val="center"/>
              <w:rPr>
                <w:sz w:val="20"/>
                <w:szCs w:val="20"/>
              </w:rPr>
            </w:pPr>
            <w:r w:rsidRPr="00982245">
              <w:rPr>
                <w:sz w:val="20"/>
                <w:szCs w:val="20"/>
              </w:rPr>
              <w:t>6</w:t>
            </w:r>
          </w:p>
        </w:tc>
        <w:tc>
          <w:tcPr>
            <w:tcW w:w="1255" w:type="dxa"/>
            <w:vAlign w:val="center"/>
          </w:tcPr>
          <w:p w14:paraId="0586F129" w14:textId="77777777" w:rsidR="00982245" w:rsidRPr="00982245" w:rsidRDefault="00982245" w:rsidP="00982245">
            <w:pPr>
              <w:ind w:left="-138" w:right="-153"/>
              <w:jc w:val="center"/>
              <w:rPr>
                <w:sz w:val="20"/>
                <w:szCs w:val="20"/>
              </w:rPr>
            </w:pPr>
            <w:r w:rsidRPr="00982245">
              <w:rPr>
                <w:sz w:val="20"/>
                <w:szCs w:val="20"/>
              </w:rPr>
              <w:t>7</w:t>
            </w:r>
          </w:p>
        </w:tc>
      </w:tr>
      <w:tr w:rsidR="00982245" w:rsidRPr="00982245" w14:paraId="4A6AF754" w14:textId="77777777" w:rsidTr="00BD168F">
        <w:trPr>
          <w:trHeight w:val="370"/>
          <w:jc w:val="center"/>
        </w:trPr>
        <w:tc>
          <w:tcPr>
            <w:tcW w:w="496" w:type="dxa"/>
            <w:vAlign w:val="center"/>
            <w:hideMark/>
          </w:tcPr>
          <w:p w14:paraId="03A176A7" w14:textId="77777777" w:rsidR="00982245" w:rsidRPr="00982245" w:rsidRDefault="00982245" w:rsidP="00982245">
            <w:pPr>
              <w:jc w:val="center"/>
              <w:rPr>
                <w:sz w:val="20"/>
                <w:szCs w:val="20"/>
              </w:rPr>
            </w:pPr>
            <w:r w:rsidRPr="00982245">
              <w:rPr>
                <w:sz w:val="20"/>
                <w:szCs w:val="20"/>
              </w:rPr>
              <w:t>1</w:t>
            </w:r>
          </w:p>
        </w:tc>
        <w:tc>
          <w:tcPr>
            <w:tcW w:w="2393" w:type="dxa"/>
            <w:vAlign w:val="center"/>
            <w:hideMark/>
          </w:tcPr>
          <w:p w14:paraId="6451943F" w14:textId="77777777" w:rsidR="00982245" w:rsidRPr="00982245" w:rsidRDefault="00982245" w:rsidP="00982245">
            <w:pPr>
              <w:rPr>
                <w:sz w:val="20"/>
                <w:szCs w:val="20"/>
              </w:rPr>
            </w:pPr>
            <w:r w:rsidRPr="00982245">
              <w:rPr>
                <w:sz w:val="20"/>
                <w:szCs w:val="20"/>
              </w:rPr>
              <w:t>Расходы на топливо</w:t>
            </w:r>
          </w:p>
        </w:tc>
        <w:tc>
          <w:tcPr>
            <w:tcW w:w="1251" w:type="dxa"/>
            <w:vAlign w:val="center"/>
          </w:tcPr>
          <w:p w14:paraId="28B11BD7" w14:textId="77777777" w:rsidR="00982245" w:rsidRPr="00982245" w:rsidRDefault="00982245" w:rsidP="00982245">
            <w:pPr>
              <w:jc w:val="center"/>
              <w:rPr>
                <w:sz w:val="20"/>
                <w:szCs w:val="20"/>
              </w:rPr>
            </w:pPr>
            <w:r w:rsidRPr="00982245">
              <w:rPr>
                <w:sz w:val="20"/>
                <w:szCs w:val="20"/>
              </w:rPr>
              <w:t>163 273,71</w:t>
            </w:r>
          </w:p>
        </w:tc>
        <w:tc>
          <w:tcPr>
            <w:tcW w:w="1367" w:type="dxa"/>
            <w:vAlign w:val="center"/>
          </w:tcPr>
          <w:p w14:paraId="2D85D09D" w14:textId="77777777" w:rsidR="00982245" w:rsidRPr="00982245" w:rsidRDefault="00982245" w:rsidP="00982245">
            <w:pPr>
              <w:jc w:val="center"/>
              <w:rPr>
                <w:sz w:val="20"/>
                <w:szCs w:val="20"/>
              </w:rPr>
            </w:pPr>
            <w:r w:rsidRPr="00982245">
              <w:rPr>
                <w:sz w:val="20"/>
                <w:szCs w:val="20"/>
              </w:rPr>
              <w:t>135 087,27</w:t>
            </w:r>
          </w:p>
        </w:tc>
        <w:tc>
          <w:tcPr>
            <w:tcW w:w="1317" w:type="dxa"/>
            <w:vAlign w:val="center"/>
          </w:tcPr>
          <w:p w14:paraId="01A0D1C8" w14:textId="77777777" w:rsidR="00982245" w:rsidRPr="00982245" w:rsidRDefault="00982245" w:rsidP="00982245">
            <w:pPr>
              <w:jc w:val="center"/>
              <w:rPr>
                <w:sz w:val="20"/>
                <w:szCs w:val="20"/>
              </w:rPr>
            </w:pPr>
            <w:r w:rsidRPr="00982245">
              <w:rPr>
                <w:sz w:val="20"/>
                <w:szCs w:val="20"/>
              </w:rPr>
              <w:t>135 035,72</w:t>
            </w:r>
          </w:p>
        </w:tc>
        <w:tc>
          <w:tcPr>
            <w:tcW w:w="1306" w:type="dxa"/>
            <w:vAlign w:val="center"/>
          </w:tcPr>
          <w:p w14:paraId="119CA8B8" w14:textId="77777777" w:rsidR="00982245" w:rsidRPr="00982245" w:rsidRDefault="00982245" w:rsidP="00982245">
            <w:pPr>
              <w:jc w:val="center"/>
              <w:rPr>
                <w:sz w:val="20"/>
                <w:szCs w:val="20"/>
              </w:rPr>
            </w:pPr>
            <w:r w:rsidRPr="00982245">
              <w:rPr>
                <w:sz w:val="20"/>
                <w:szCs w:val="20"/>
              </w:rPr>
              <w:t>51,55</w:t>
            </w:r>
          </w:p>
        </w:tc>
        <w:tc>
          <w:tcPr>
            <w:tcW w:w="1255" w:type="dxa"/>
            <w:vAlign w:val="center"/>
          </w:tcPr>
          <w:p w14:paraId="42016420" w14:textId="77777777" w:rsidR="00982245" w:rsidRPr="00982245" w:rsidRDefault="00982245" w:rsidP="00982245">
            <w:pPr>
              <w:jc w:val="center"/>
              <w:rPr>
                <w:sz w:val="20"/>
                <w:szCs w:val="20"/>
              </w:rPr>
            </w:pPr>
            <w:r w:rsidRPr="00982245">
              <w:rPr>
                <w:sz w:val="20"/>
                <w:szCs w:val="20"/>
              </w:rPr>
              <w:t>-28 186,44</w:t>
            </w:r>
          </w:p>
        </w:tc>
      </w:tr>
      <w:tr w:rsidR="00982245" w:rsidRPr="00982245" w14:paraId="53CF6DC6" w14:textId="77777777" w:rsidTr="00BD168F">
        <w:trPr>
          <w:trHeight w:val="405"/>
          <w:jc w:val="center"/>
        </w:trPr>
        <w:tc>
          <w:tcPr>
            <w:tcW w:w="496" w:type="dxa"/>
            <w:vAlign w:val="center"/>
            <w:hideMark/>
          </w:tcPr>
          <w:p w14:paraId="049F2FA1" w14:textId="77777777" w:rsidR="00982245" w:rsidRPr="00982245" w:rsidRDefault="00982245" w:rsidP="00982245">
            <w:pPr>
              <w:jc w:val="center"/>
              <w:rPr>
                <w:sz w:val="20"/>
                <w:szCs w:val="20"/>
              </w:rPr>
            </w:pPr>
            <w:r w:rsidRPr="00982245">
              <w:rPr>
                <w:sz w:val="20"/>
                <w:szCs w:val="20"/>
              </w:rPr>
              <w:t>2</w:t>
            </w:r>
          </w:p>
        </w:tc>
        <w:tc>
          <w:tcPr>
            <w:tcW w:w="2393" w:type="dxa"/>
            <w:vAlign w:val="center"/>
            <w:hideMark/>
          </w:tcPr>
          <w:p w14:paraId="69F2EC5B" w14:textId="77777777" w:rsidR="00982245" w:rsidRPr="00982245" w:rsidRDefault="00982245" w:rsidP="00982245">
            <w:pPr>
              <w:rPr>
                <w:sz w:val="20"/>
                <w:szCs w:val="20"/>
              </w:rPr>
            </w:pPr>
            <w:r w:rsidRPr="00982245">
              <w:rPr>
                <w:sz w:val="20"/>
                <w:szCs w:val="20"/>
              </w:rPr>
              <w:t>Расходы на электрическую энергию</w:t>
            </w:r>
          </w:p>
        </w:tc>
        <w:tc>
          <w:tcPr>
            <w:tcW w:w="1251" w:type="dxa"/>
            <w:vAlign w:val="center"/>
          </w:tcPr>
          <w:p w14:paraId="27625A18" w14:textId="77777777" w:rsidR="00982245" w:rsidRPr="00982245" w:rsidRDefault="00982245" w:rsidP="00982245">
            <w:pPr>
              <w:jc w:val="center"/>
              <w:rPr>
                <w:sz w:val="20"/>
                <w:szCs w:val="20"/>
              </w:rPr>
            </w:pPr>
            <w:r w:rsidRPr="00982245">
              <w:rPr>
                <w:sz w:val="20"/>
                <w:szCs w:val="20"/>
              </w:rPr>
              <w:t>84 195,71</w:t>
            </w:r>
          </w:p>
        </w:tc>
        <w:tc>
          <w:tcPr>
            <w:tcW w:w="1367" w:type="dxa"/>
            <w:vAlign w:val="center"/>
          </w:tcPr>
          <w:p w14:paraId="032707F0" w14:textId="77777777" w:rsidR="00982245" w:rsidRPr="00982245" w:rsidRDefault="00982245" w:rsidP="00982245">
            <w:pPr>
              <w:jc w:val="center"/>
              <w:rPr>
                <w:sz w:val="20"/>
                <w:szCs w:val="20"/>
              </w:rPr>
            </w:pPr>
            <w:r w:rsidRPr="00982245">
              <w:rPr>
                <w:sz w:val="20"/>
                <w:szCs w:val="20"/>
              </w:rPr>
              <w:t>83 040,60</w:t>
            </w:r>
          </w:p>
        </w:tc>
        <w:tc>
          <w:tcPr>
            <w:tcW w:w="1317" w:type="dxa"/>
            <w:vAlign w:val="center"/>
          </w:tcPr>
          <w:p w14:paraId="0B684507" w14:textId="77777777" w:rsidR="00982245" w:rsidRPr="00982245" w:rsidRDefault="00982245" w:rsidP="00982245">
            <w:pPr>
              <w:jc w:val="center"/>
              <w:rPr>
                <w:sz w:val="20"/>
                <w:szCs w:val="20"/>
              </w:rPr>
            </w:pPr>
            <w:r w:rsidRPr="00982245">
              <w:rPr>
                <w:sz w:val="20"/>
                <w:szCs w:val="20"/>
              </w:rPr>
              <w:t>83 031,15</w:t>
            </w:r>
          </w:p>
        </w:tc>
        <w:tc>
          <w:tcPr>
            <w:tcW w:w="1306" w:type="dxa"/>
            <w:vAlign w:val="center"/>
          </w:tcPr>
          <w:p w14:paraId="3A2CD1EC" w14:textId="77777777" w:rsidR="00982245" w:rsidRPr="00982245" w:rsidRDefault="00982245" w:rsidP="00982245">
            <w:pPr>
              <w:jc w:val="center"/>
              <w:rPr>
                <w:sz w:val="20"/>
                <w:szCs w:val="20"/>
              </w:rPr>
            </w:pPr>
            <w:r w:rsidRPr="00982245">
              <w:rPr>
                <w:sz w:val="20"/>
                <w:szCs w:val="20"/>
              </w:rPr>
              <w:t>9,44</w:t>
            </w:r>
          </w:p>
        </w:tc>
        <w:tc>
          <w:tcPr>
            <w:tcW w:w="1255" w:type="dxa"/>
            <w:vAlign w:val="center"/>
          </w:tcPr>
          <w:p w14:paraId="647E13EE" w14:textId="77777777" w:rsidR="00982245" w:rsidRPr="00982245" w:rsidRDefault="00982245" w:rsidP="00982245">
            <w:pPr>
              <w:jc w:val="center"/>
              <w:rPr>
                <w:sz w:val="20"/>
                <w:szCs w:val="20"/>
              </w:rPr>
            </w:pPr>
            <w:r w:rsidRPr="00982245">
              <w:rPr>
                <w:sz w:val="20"/>
                <w:szCs w:val="20"/>
              </w:rPr>
              <w:t>- 1 155,11</w:t>
            </w:r>
          </w:p>
        </w:tc>
      </w:tr>
      <w:tr w:rsidR="00982245" w:rsidRPr="00982245" w14:paraId="6AC4D72D" w14:textId="77777777" w:rsidTr="00BD168F">
        <w:trPr>
          <w:trHeight w:val="425"/>
          <w:jc w:val="center"/>
        </w:trPr>
        <w:tc>
          <w:tcPr>
            <w:tcW w:w="496" w:type="dxa"/>
            <w:vAlign w:val="center"/>
          </w:tcPr>
          <w:p w14:paraId="57B31660" w14:textId="77777777" w:rsidR="00982245" w:rsidRPr="00982245" w:rsidRDefault="00982245" w:rsidP="00982245">
            <w:pPr>
              <w:jc w:val="center"/>
              <w:rPr>
                <w:sz w:val="20"/>
                <w:szCs w:val="20"/>
              </w:rPr>
            </w:pPr>
            <w:r w:rsidRPr="00982245">
              <w:rPr>
                <w:sz w:val="20"/>
                <w:szCs w:val="20"/>
              </w:rPr>
              <w:t>3</w:t>
            </w:r>
          </w:p>
        </w:tc>
        <w:tc>
          <w:tcPr>
            <w:tcW w:w="2393" w:type="dxa"/>
            <w:vAlign w:val="center"/>
          </w:tcPr>
          <w:p w14:paraId="0C6E4BBA" w14:textId="77777777" w:rsidR="00982245" w:rsidRPr="00982245" w:rsidRDefault="00982245" w:rsidP="00982245">
            <w:pPr>
              <w:rPr>
                <w:sz w:val="20"/>
                <w:szCs w:val="20"/>
              </w:rPr>
            </w:pPr>
            <w:r w:rsidRPr="00982245">
              <w:rPr>
                <w:sz w:val="20"/>
                <w:szCs w:val="20"/>
              </w:rPr>
              <w:t>Расходы на холодную воду</w:t>
            </w:r>
          </w:p>
        </w:tc>
        <w:tc>
          <w:tcPr>
            <w:tcW w:w="1251" w:type="dxa"/>
            <w:vAlign w:val="center"/>
          </w:tcPr>
          <w:p w14:paraId="7E5BD2CB" w14:textId="77777777" w:rsidR="00982245" w:rsidRPr="00982245" w:rsidRDefault="00982245" w:rsidP="00982245">
            <w:pPr>
              <w:jc w:val="center"/>
              <w:rPr>
                <w:sz w:val="20"/>
                <w:szCs w:val="20"/>
              </w:rPr>
            </w:pPr>
            <w:r w:rsidRPr="00982245">
              <w:rPr>
                <w:sz w:val="20"/>
                <w:szCs w:val="20"/>
              </w:rPr>
              <w:t>12 397,51</w:t>
            </w:r>
          </w:p>
        </w:tc>
        <w:tc>
          <w:tcPr>
            <w:tcW w:w="1367" w:type="dxa"/>
            <w:vAlign w:val="center"/>
          </w:tcPr>
          <w:p w14:paraId="23B2A6BD" w14:textId="77777777" w:rsidR="00982245" w:rsidRPr="00982245" w:rsidRDefault="00982245" w:rsidP="00982245">
            <w:pPr>
              <w:jc w:val="center"/>
              <w:rPr>
                <w:sz w:val="20"/>
                <w:szCs w:val="20"/>
              </w:rPr>
            </w:pPr>
            <w:r w:rsidRPr="00982245">
              <w:rPr>
                <w:sz w:val="20"/>
                <w:szCs w:val="20"/>
              </w:rPr>
              <w:t>15 425,66</w:t>
            </w:r>
          </w:p>
        </w:tc>
        <w:tc>
          <w:tcPr>
            <w:tcW w:w="1317" w:type="dxa"/>
            <w:vAlign w:val="center"/>
          </w:tcPr>
          <w:p w14:paraId="17B37735" w14:textId="77777777" w:rsidR="00982245" w:rsidRPr="00982245" w:rsidRDefault="00982245" w:rsidP="00982245">
            <w:pPr>
              <w:jc w:val="center"/>
              <w:rPr>
                <w:sz w:val="20"/>
                <w:szCs w:val="20"/>
              </w:rPr>
            </w:pPr>
            <w:r w:rsidRPr="00982245">
              <w:rPr>
                <w:sz w:val="20"/>
                <w:szCs w:val="20"/>
              </w:rPr>
              <w:t>15 425,54</w:t>
            </w:r>
          </w:p>
        </w:tc>
        <w:tc>
          <w:tcPr>
            <w:tcW w:w="1306" w:type="dxa"/>
            <w:vAlign w:val="center"/>
          </w:tcPr>
          <w:p w14:paraId="5AF0D7DC" w14:textId="77777777" w:rsidR="00982245" w:rsidRPr="00982245" w:rsidRDefault="00982245" w:rsidP="00982245">
            <w:pPr>
              <w:jc w:val="center"/>
              <w:rPr>
                <w:sz w:val="20"/>
                <w:szCs w:val="20"/>
              </w:rPr>
            </w:pPr>
            <w:r w:rsidRPr="00982245">
              <w:rPr>
                <w:sz w:val="20"/>
                <w:szCs w:val="20"/>
              </w:rPr>
              <w:t>0,12</w:t>
            </w:r>
          </w:p>
        </w:tc>
        <w:tc>
          <w:tcPr>
            <w:tcW w:w="1255" w:type="dxa"/>
            <w:vAlign w:val="center"/>
          </w:tcPr>
          <w:p w14:paraId="6496082F" w14:textId="77777777" w:rsidR="00982245" w:rsidRPr="00982245" w:rsidRDefault="00982245" w:rsidP="00982245">
            <w:pPr>
              <w:jc w:val="center"/>
              <w:rPr>
                <w:sz w:val="20"/>
                <w:szCs w:val="20"/>
              </w:rPr>
            </w:pPr>
            <w:r w:rsidRPr="00982245">
              <w:rPr>
                <w:sz w:val="20"/>
                <w:szCs w:val="20"/>
              </w:rPr>
              <w:t>3 028,15</w:t>
            </w:r>
          </w:p>
        </w:tc>
      </w:tr>
      <w:tr w:rsidR="00982245" w:rsidRPr="00982245" w14:paraId="22A95091" w14:textId="77777777" w:rsidTr="00BD168F">
        <w:trPr>
          <w:trHeight w:val="558"/>
          <w:jc w:val="center"/>
        </w:trPr>
        <w:tc>
          <w:tcPr>
            <w:tcW w:w="496" w:type="dxa"/>
            <w:vAlign w:val="center"/>
            <w:hideMark/>
          </w:tcPr>
          <w:p w14:paraId="1C7FCCF7" w14:textId="77777777" w:rsidR="00982245" w:rsidRPr="00982245" w:rsidRDefault="00982245" w:rsidP="00982245">
            <w:pPr>
              <w:jc w:val="center"/>
              <w:rPr>
                <w:sz w:val="20"/>
                <w:szCs w:val="20"/>
              </w:rPr>
            </w:pPr>
            <w:r w:rsidRPr="00982245">
              <w:rPr>
                <w:sz w:val="20"/>
                <w:szCs w:val="20"/>
              </w:rPr>
              <w:t>4</w:t>
            </w:r>
          </w:p>
        </w:tc>
        <w:tc>
          <w:tcPr>
            <w:tcW w:w="2393" w:type="dxa"/>
            <w:vAlign w:val="center"/>
            <w:hideMark/>
          </w:tcPr>
          <w:p w14:paraId="6DE6DDB2" w14:textId="77777777" w:rsidR="00982245" w:rsidRPr="00982245" w:rsidRDefault="00982245" w:rsidP="00982245">
            <w:pPr>
              <w:rPr>
                <w:sz w:val="20"/>
                <w:szCs w:val="20"/>
              </w:rPr>
            </w:pPr>
            <w:r w:rsidRPr="00982245">
              <w:rPr>
                <w:sz w:val="20"/>
                <w:szCs w:val="20"/>
              </w:rPr>
              <w:t>Расходы на теплоноситель</w:t>
            </w:r>
          </w:p>
        </w:tc>
        <w:tc>
          <w:tcPr>
            <w:tcW w:w="1251" w:type="dxa"/>
            <w:vAlign w:val="center"/>
          </w:tcPr>
          <w:p w14:paraId="4CD3D7D2" w14:textId="77777777" w:rsidR="00982245" w:rsidRPr="00982245" w:rsidRDefault="00982245" w:rsidP="00982245">
            <w:pPr>
              <w:jc w:val="center"/>
              <w:rPr>
                <w:sz w:val="20"/>
                <w:szCs w:val="20"/>
              </w:rPr>
            </w:pPr>
            <w:r w:rsidRPr="00982245">
              <w:rPr>
                <w:sz w:val="20"/>
                <w:szCs w:val="20"/>
              </w:rPr>
              <w:t>11 150,20</w:t>
            </w:r>
          </w:p>
        </w:tc>
        <w:tc>
          <w:tcPr>
            <w:tcW w:w="1367" w:type="dxa"/>
            <w:vAlign w:val="center"/>
          </w:tcPr>
          <w:p w14:paraId="760B6B54" w14:textId="77777777" w:rsidR="00982245" w:rsidRPr="00982245" w:rsidRDefault="00982245" w:rsidP="00982245">
            <w:pPr>
              <w:jc w:val="center"/>
              <w:rPr>
                <w:sz w:val="20"/>
                <w:szCs w:val="20"/>
              </w:rPr>
            </w:pPr>
            <w:r w:rsidRPr="00982245">
              <w:rPr>
                <w:sz w:val="20"/>
                <w:szCs w:val="20"/>
              </w:rPr>
              <w:t>10 689,91</w:t>
            </w:r>
          </w:p>
        </w:tc>
        <w:tc>
          <w:tcPr>
            <w:tcW w:w="1317" w:type="dxa"/>
            <w:vAlign w:val="center"/>
          </w:tcPr>
          <w:p w14:paraId="2F215FC4" w14:textId="77777777" w:rsidR="00982245" w:rsidRPr="00982245" w:rsidRDefault="00982245" w:rsidP="00982245">
            <w:pPr>
              <w:jc w:val="center"/>
              <w:rPr>
                <w:sz w:val="20"/>
                <w:szCs w:val="20"/>
              </w:rPr>
            </w:pPr>
            <w:r w:rsidRPr="00982245">
              <w:rPr>
                <w:sz w:val="20"/>
                <w:szCs w:val="20"/>
              </w:rPr>
              <w:t>10 689,91</w:t>
            </w:r>
          </w:p>
        </w:tc>
        <w:tc>
          <w:tcPr>
            <w:tcW w:w="1306" w:type="dxa"/>
            <w:vAlign w:val="center"/>
          </w:tcPr>
          <w:p w14:paraId="2E63AB8F" w14:textId="77777777" w:rsidR="00982245" w:rsidRPr="00982245" w:rsidRDefault="00982245" w:rsidP="00982245">
            <w:pPr>
              <w:jc w:val="center"/>
              <w:rPr>
                <w:sz w:val="20"/>
                <w:szCs w:val="20"/>
              </w:rPr>
            </w:pPr>
            <w:r w:rsidRPr="00982245">
              <w:rPr>
                <w:sz w:val="20"/>
                <w:szCs w:val="20"/>
              </w:rPr>
              <w:t>0,00</w:t>
            </w:r>
          </w:p>
        </w:tc>
        <w:tc>
          <w:tcPr>
            <w:tcW w:w="1255" w:type="dxa"/>
            <w:vAlign w:val="center"/>
          </w:tcPr>
          <w:p w14:paraId="40B9601F" w14:textId="77777777" w:rsidR="00982245" w:rsidRPr="00982245" w:rsidRDefault="00982245" w:rsidP="00982245">
            <w:pPr>
              <w:jc w:val="center"/>
              <w:rPr>
                <w:sz w:val="20"/>
                <w:szCs w:val="20"/>
              </w:rPr>
            </w:pPr>
            <w:r w:rsidRPr="00982245">
              <w:rPr>
                <w:sz w:val="20"/>
                <w:szCs w:val="20"/>
              </w:rPr>
              <w:t>-460,29</w:t>
            </w:r>
          </w:p>
        </w:tc>
      </w:tr>
      <w:tr w:rsidR="00982245" w:rsidRPr="00982245" w14:paraId="6145C7D4" w14:textId="77777777" w:rsidTr="00BD168F">
        <w:trPr>
          <w:trHeight w:val="353"/>
          <w:jc w:val="center"/>
        </w:trPr>
        <w:tc>
          <w:tcPr>
            <w:tcW w:w="496" w:type="dxa"/>
            <w:vAlign w:val="center"/>
            <w:hideMark/>
          </w:tcPr>
          <w:p w14:paraId="54849335" w14:textId="77777777" w:rsidR="00982245" w:rsidRPr="00982245" w:rsidRDefault="00982245" w:rsidP="00982245">
            <w:pPr>
              <w:jc w:val="center"/>
              <w:rPr>
                <w:sz w:val="20"/>
                <w:szCs w:val="20"/>
              </w:rPr>
            </w:pPr>
          </w:p>
        </w:tc>
        <w:tc>
          <w:tcPr>
            <w:tcW w:w="2393" w:type="dxa"/>
            <w:vAlign w:val="center"/>
            <w:hideMark/>
          </w:tcPr>
          <w:p w14:paraId="7D102B7F" w14:textId="77777777" w:rsidR="00982245" w:rsidRPr="00982245" w:rsidRDefault="00982245" w:rsidP="00982245">
            <w:pPr>
              <w:rPr>
                <w:sz w:val="20"/>
                <w:szCs w:val="20"/>
              </w:rPr>
            </w:pPr>
            <w:r w:rsidRPr="00982245">
              <w:rPr>
                <w:sz w:val="20"/>
                <w:szCs w:val="20"/>
              </w:rPr>
              <w:t>ИТОГО (стр.1+стр.2+стр.3+стр.4)</w:t>
            </w:r>
          </w:p>
        </w:tc>
        <w:tc>
          <w:tcPr>
            <w:tcW w:w="1251" w:type="dxa"/>
            <w:vAlign w:val="center"/>
          </w:tcPr>
          <w:p w14:paraId="70619FC5" w14:textId="77777777" w:rsidR="00982245" w:rsidRPr="00982245" w:rsidRDefault="00982245" w:rsidP="00982245">
            <w:pPr>
              <w:jc w:val="center"/>
              <w:rPr>
                <w:sz w:val="20"/>
                <w:szCs w:val="20"/>
              </w:rPr>
            </w:pPr>
            <w:r w:rsidRPr="00982245">
              <w:rPr>
                <w:sz w:val="20"/>
                <w:szCs w:val="20"/>
              </w:rPr>
              <w:t>271 017,13</w:t>
            </w:r>
          </w:p>
        </w:tc>
        <w:tc>
          <w:tcPr>
            <w:tcW w:w="1367" w:type="dxa"/>
            <w:vAlign w:val="center"/>
          </w:tcPr>
          <w:p w14:paraId="6C3B337D" w14:textId="77777777" w:rsidR="00982245" w:rsidRPr="00982245" w:rsidRDefault="00982245" w:rsidP="00982245">
            <w:pPr>
              <w:jc w:val="center"/>
              <w:rPr>
                <w:sz w:val="20"/>
                <w:szCs w:val="20"/>
              </w:rPr>
            </w:pPr>
            <w:r w:rsidRPr="00982245">
              <w:rPr>
                <w:sz w:val="20"/>
                <w:szCs w:val="20"/>
              </w:rPr>
              <w:t>244243,43</w:t>
            </w:r>
          </w:p>
        </w:tc>
        <w:tc>
          <w:tcPr>
            <w:tcW w:w="1317" w:type="dxa"/>
            <w:vAlign w:val="center"/>
          </w:tcPr>
          <w:p w14:paraId="3633240B" w14:textId="77777777" w:rsidR="00982245" w:rsidRPr="00982245" w:rsidRDefault="00982245" w:rsidP="00982245">
            <w:pPr>
              <w:jc w:val="center"/>
              <w:rPr>
                <w:sz w:val="20"/>
                <w:szCs w:val="20"/>
              </w:rPr>
            </w:pPr>
            <w:r w:rsidRPr="00982245">
              <w:rPr>
                <w:sz w:val="20"/>
                <w:szCs w:val="20"/>
              </w:rPr>
              <w:t>244 182,32</w:t>
            </w:r>
          </w:p>
        </w:tc>
        <w:tc>
          <w:tcPr>
            <w:tcW w:w="1306" w:type="dxa"/>
            <w:vAlign w:val="center"/>
          </w:tcPr>
          <w:p w14:paraId="62FA878C" w14:textId="77777777" w:rsidR="00982245" w:rsidRPr="00982245" w:rsidRDefault="00982245" w:rsidP="00982245">
            <w:pPr>
              <w:jc w:val="center"/>
              <w:rPr>
                <w:sz w:val="20"/>
                <w:szCs w:val="20"/>
              </w:rPr>
            </w:pPr>
            <w:r w:rsidRPr="00982245">
              <w:rPr>
                <w:sz w:val="20"/>
                <w:szCs w:val="20"/>
              </w:rPr>
              <w:t>61,11</w:t>
            </w:r>
          </w:p>
        </w:tc>
        <w:tc>
          <w:tcPr>
            <w:tcW w:w="1255" w:type="dxa"/>
            <w:vAlign w:val="center"/>
          </w:tcPr>
          <w:p w14:paraId="402EDFA0" w14:textId="77777777" w:rsidR="00982245" w:rsidRPr="00982245" w:rsidRDefault="00982245" w:rsidP="00982245">
            <w:pPr>
              <w:jc w:val="center"/>
              <w:rPr>
                <w:sz w:val="20"/>
                <w:szCs w:val="20"/>
              </w:rPr>
            </w:pPr>
            <w:r w:rsidRPr="00982245">
              <w:rPr>
                <w:sz w:val="20"/>
                <w:szCs w:val="20"/>
              </w:rPr>
              <w:t>- 26 773,69</w:t>
            </w:r>
          </w:p>
        </w:tc>
      </w:tr>
      <w:bookmarkEnd w:id="202"/>
    </w:tbl>
    <w:p w14:paraId="4D0FED87" w14:textId="77777777" w:rsidR="00982245" w:rsidRPr="00982245" w:rsidRDefault="00982245" w:rsidP="00982245">
      <w:pPr>
        <w:tabs>
          <w:tab w:val="left" w:pos="1890"/>
        </w:tabs>
        <w:ind w:firstLine="720"/>
        <w:jc w:val="both"/>
        <w:rPr>
          <w:sz w:val="16"/>
          <w:szCs w:val="16"/>
        </w:rPr>
      </w:pPr>
    </w:p>
    <w:p w14:paraId="771821E4" w14:textId="77777777" w:rsidR="00982245" w:rsidRPr="00982245" w:rsidRDefault="00982245" w:rsidP="00982245">
      <w:pPr>
        <w:tabs>
          <w:tab w:val="left" w:pos="1890"/>
        </w:tabs>
        <w:ind w:firstLine="709"/>
        <w:jc w:val="both"/>
        <w:rPr>
          <w:snapToGrid w:val="0"/>
          <w:sz w:val="28"/>
          <w:szCs w:val="28"/>
        </w:rPr>
      </w:pPr>
      <w:r w:rsidRPr="00982245">
        <w:rPr>
          <w:sz w:val="28"/>
          <w:szCs w:val="28"/>
        </w:rPr>
        <w:t xml:space="preserve">4. </w:t>
      </w:r>
      <w:r w:rsidRPr="00982245">
        <w:rPr>
          <w:sz w:val="28"/>
          <w:szCs w:val="28"/>
          <w:u w:val="single"/>
        </w:rPr>
        <w:t>Нормативный уровень прибыли д</w:t>
      </w:r>
      <w:r w:rsidRPr="00982245">
        <w:rPr>
          <w:snapToGrid w:val="0"/>
          <w:sz w:val="28"/>
          <w:szCs w:val="28"/>
        </w:rPr>
        <w:t>ля ОАО «СКЭК» по узлу теплоснабжения г. Березовский на 2023 год установлен приложением № 8.1 к концессионному соглашению № 1 от 20.12.2016 года в размере 8,04 %.</w:t>
      </w:r>
    </w:p>
    <w:p w14:paraId="73D91D76" w14:textId="77777777" w:rsidR="00982245" w:rsidRPr="00982245" w:rsidRDefault="00982245" w:rsidP="00982245">
      <w:pPr>
        <w:tabs>
          <w:tab w:val="left" w:pos="1890"/>
        </w:tabs>
        <w:ind w:firstLine="709"/>
        <w:jc w:val="both"/>
        <w:rPr>
          <w:sz w:val="28"/>
          <w:szCs w:val="28"/>
        </w:rPr>
      </w:pPr>
      <w:r w:rsidRPr="00982245">
        <w:rPr>
          <w:sz w:val="28"/>
          <w:szCs w:val="28"/>
        </w:rPr>
        <w:t>Фактический нормативный уровень прибыли (по концессионному соглашению) за 2023 год составил 65 934 тыс. руб. что на 4 660,02 тыс. руб. выше принятого в расчет при установлении тарифа на тепловую энергию на 2023 год.</w:t>
      </w:r>
    </w:p>
    <w:p w14:paraId="6B4C3EF6"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lastRenderedPageBreak/>
        <w:t>5</w:t>
      </w:r>
      <w:r w:rsidRPr="00982245">
        <w:rPr>
          <w:snapToGrid w:val="0"/>
          <w:sz w:val="28"/>
          <w:szCs w:val="28"/>
          <w:u w:val="single"/>
        </w:rPr>
        <w:t>. Предпринимательская прибыль</w:t>
      </w:r>
      <w:r w:rsidRPr="00982245">
        <w:rPr>
          <w:snapToGrid w:val="0"/>
          <w:sz w:val="28"/>
          <w:szCs w:val="28"/>
        </w:rPr>
        <w:t>, определяется в соответствии с пунктом 74(1) Основ ценообразования.</w:t>
      </w:r>
    </w:p>
    <w:p w14:paraId="67185063" w14:textId="77777777" w:rsidR="00982245" w:rsidRPr="00982245" w:rsidRDefault="00982245" w:rsidP="00982245">
      <w:pPr>
        <w:tabs>
          <w:tab w:val="left" w:pos="1890"/>
        </w:tabs>
        <w:ind w:firstLine="709"/>
        <w:jc w:val="both"/>
        <w:rPr>
          <w:sz w:val="28"/>
          <w:szCs w:val="28"/>
        </w:rPr>
      </w:pPr>
      <w:r w:rsidRPr="00982245">
        <w:rPr>
          <w:snapToGrid w:val="0"/>
          <w:sz w:val="28"/>
          <w:szCs w:val="28"/>
        </w:rPr>
        <w:t xml:space="preserve">Фактическая предпринимательская прибыль за 2023 год составила 26 016,3 тыс. руб., в т.ч. 25 983,29 тыс. руб. (по концессионному соглашению) на уровне плана </w:t>
      </w:r>
      <w:r w:rsidRPr="00982245">
        <w:rPr>
          <w:sz w:val="28"/>
          <w:szCs w:val="28"/>
        </w:rPr>
        <w:t>принятого в расчет при установлении тарифа на тепловую энергию на 2023 год, 33,01 тыс. руб. по договору аренды.</w:t>
      </w:r>
    </w:p>
    <w:p w14:paraId="2AD0CAE5" w14:textId="77777777" w:rsidR="00982245" w:rsidRPr="00982245" w:rsidRDefault="00982245" w:rsidP="00982245">
      <w:pPr>
        <w:tabs>
          <w:tab w:val="left" w:pos="1890"/>
        </w:tabs>
        <w:ind w:firstLine="709"/>
        <w:jc w:val="both"/>
        <w:rPr>
          <w:rFonts w:eastAsia="Calibri"/>
          <w:color w:val="000000" w:themeColor="text1"/>
          <w:sz w:val="28"/>
          <w:szCs w:val="28"/>
          <w:u w:val="single"/>
          <w:lang w:eastAsia="en-US"/>
        </w:rPr>
      </w:pPr>
      <w:r w:rsidRPr="00982245">
        <w:rPr>
          <w:rFonts w:eastAsia="Calibri"/>
          <w:color w:val="000000" w:themeColor="text1"/>
          <w:sz w:val="28"/>
          <w:szCs w:val="28"/>
          <w:lang w:eastAsia="en-US"/>
        </w:rPr>
        <w:t xml:space="preserve">6. </w:t>
      </w:r>
      <w:r w:rsidRPr="00982245">
        <w:rPr>
          <w:rFonts w:eastAsia="Calibri"/>
          <w:color w:val="000000" w:themeColor="text1"/>
          <w:sz w:val="28"/>
          <w:szCs w:val="28"/>
          <w:u w:val="single"/>
          <w:lang w:eastAsia="en-US"/>
        </w:rPr>
        <w:t>Корректировка НВВ в связи с изменением (неисполнением) инвестиционной программы (∆ КИП)</w:t>
      </w:r>
    </w:p>
    <w:p w14:paraId="2704805F" w14:textId="77777777" w:rsidR="00982245" w:rsidRPr="00982245" w:rsidRDefault="00982245" w:rsidP="00982245">
      <w:pPr>
        <w:autoSpaceDE w:val="0"/>
        <w:autoSpaceDN w:val="0"/>
        <w:adjustRightInd w:val="0"/>
        <w:ind w:firstLine="851"/>
        <w:jc w:val="both"/>
        <w:rPr>
          <w:snapToGrid w:val="0"/>
          <w:color w:val="000000" w:themeColor="text1"/>
          <w:sz w:val="28"/>
          <w:szCs w:val="28"/>
        </w:rPr>
      </w:pPr>
      <w:r w:rsidRPr="00982245">
        <w:rPr>
          <w:snapToGrid w:val="0"/>
          <w:color w:val="000000" w:themeColor="text1"/>
          <w:sz w:val="28"/>
          <w:szCs w:val="28"/>
        </w:rPr>
        <w:t>При установлении (корректировке) в 2022 и 2023 годах тарифов регулируемых организаций в сфере теплоснабжения не применяются абзацы седьмой - девятый пункта 51, абзац десятый пункта 51 (за исключением показателя), пункты 53, 54, абзацы седьмой и восьмой пункта 73, абзац девятый пункта 73 (за исключением показателя) Методических указаний № 760-э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с последующим учетом такой корректировки на 2025 год.</w:t>
      </w:r>
    </w:p>
    <w:p w14:paraId="72BD736E" w14:textId="77777777" w:rsidR="00982245" w:rsidRPr="00982245" w:rsidRDefault="00982245" w:rsidP="00982245">
      <w:pPr>
        <w:autoSpaceDE w:val="0"/>
        <w:autoSpaceDN w:val="0"/>
        <w:adjustRightInd w:val="0"/>
        <w:ind w:firstLine="851"/>
        <w:jc w:val="both"/>
        <w:rPr>
          <w:color w:val="000000" w:themeColor="text1"/>
          <w:sz w:val="28"/>
          <w:szCs w:val="28"/>
        </w:rPr>
      </w:pPr>
      <w:r w:rsidRPr="00982245">
        <w:rPr>
          <w:snapToGrid w:val="0"/>
          <w:color w:val="000000" w:themeColor="text1"/>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982245">
        <w:rPr>
          <w:color w:val="000000" w:themeColor="text1"/>
          <w:sz w:val="28"/>
          <w:szCs w:val="28"/>
        </w:rPr>
        <w:t xml:space="preserve">размер корректировки необходимой валовой выручки, в связи с изменением (неисполнением) инвестиционной программы, </w:t>
      </w:r>
      <w:r w:rsidRPr="00982245">
        <w:rPr>
          <w:noProof/>
          <w:color w:val="000000" w:themeColor="text1"/>
          <w:position w:val="-12"/>
          <w:sz w:val="28"/>
          <w:szCs w:val="28"/>
        </w:rPr>
        <w:drawing>
          <wp:inline distT="0" distB="0" distL="0" distR="0" wp14:anchorId="4F772A35" wp14:editId="299B16D6">
            <wp:extent cx="704850" cy="3238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982245">
        <w:rPr>
          <w:color w:val="000000" w:themeColor="text1"/>
          <w:sz w:val="28"/>
          <w:szCs w:val="28"/>
        </w:rPr>
        <w:t>, рассчитывается по формуле:</w:t>
      </w:r>
    </w:p>
    <w:p w14:paraId="690248A1" w14:textId="77777777" w:rsidR="00982245" w:rsidRPr="00982245" w:rsidRDefault="00982245" w:rsidP="00982245">
      <w:pPr>
        <w:autoSpaceDE w:val="0"/>
        <w:autoSpaceDN w:val="0"/>
        <w:adjustRightInd w:val="0"/>
        <w:ind w:firstLine="851"/>
        <w:jc w:val="both"/>
        <w:rPr>
          <w:color w:val="000000" w:themeColor="text1"/>
          <w:sz w:val="28"/>
        </w:rPr>
      </w:pPr>
      <w:r w:rsidRPr="00982245">
        <w:rPr>
          <w:noProof/>
          <w:color w:val="000000" w:themeColor="text1"/>
          <w:sz w:val="28"/>
          <w:szCs w:val="28"/>
        </w:rPr>
        <w:drawing>
          <wp:inline distT="0" distB="0" distL="0" distR="0" wp14:anchorId="3DC7D294" wp14:editId="35E65281">
            <wp:extent cx="3352800" cy="742950"/>
            <wp:effectExtent l="0" t="0" r="0" b="0"/>
            <wp:docPr id="6069658" name="Рисунок 6069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982245">
        <w:rPr>
          <w:color w:val="000000" w:themeColor="text1"/>
          <w:sz w:val="28"/>
          <w:szCs w:val="28"/>
        </w:rPr>
        <w:t xml:space="preserve"> </w:t>
      </w:r>
      <w:r w:rsidRPr="00982245">
        <w:rPr>
          <w:color w:val="000000" w:themeColor="text1"/>
          <w:sz w:val="28"/>
        </w:rPr>
        <w:t>, где</w:t>
      </w:r>
    </w:p>
    <w:p w14:paraId="17A94A7E" w14:textId="77777777" w:rsidR="00982245" w:rsidRPr="00982245" w:rsidRDefault="00982245" w:rsidP="00982245">
      <w:pPr>
        <w:autoSpaceDE w:val="0"/>
        <w:autoSpaceDN w:val="0"/>
        <w:adjustRightInd w:val="0"/>
        <w:ind w:firstLine="851"/>
        <w:jc w:val="both"/>
        <w:rPr>
          <w:color w:val="000000" w:themeColor="text1"/>
          <w:sz w:val="28"/>
          <w:szCs w:val="28"/>
        </w:rPr>
      </w:pPr>
      <w:r w:rsidRPr="00982245">
        <w:rPr>
          <w:noProof/>
          <w:color w:val="000000" w:themeColor="text1"/>
          <w:position w:val="-14"/>
          <w:sz w:val="28"/>
          <w:szCs w:val="28"/>
        </w:rPr>
        <w:drawing>
          <wp:inline distT="0" distB="0" distL="0" distR="0" wp14:anchorId="5FF7F76D" wp14:editId="46DC0543">
            <wp:extent cx="561975" cy="352425"/>
            <wp:effectExtent l="0" t="0" r="9525" b="0"/>
            <wp:docPr id="673012422" name="Рисунок 67301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982245">
        <w:rPr>
          <w:color w:val="000000" w:themeColor="text1"/>
          <w:sz w:val="28"/>
          <w:szCs w:val="28"/>
        </w:rPr>
        <w:t xml:space="preserve"> - объем собственных средств на реализацию инвестиционной программы;</w:t>
      </w:r>
    </w:p>
    <w:p w14:paraId="549B7CDE" w14:textId="77777777" w:rsidR="00982245" w:rsidRPr="00982245" w:rsidRDefault="00982245" w:rsidP="00982245">
      <w:pPr>
        <w:autoSpaceDE w:val="0"/>
        <w:autoSpaceDN w:val="0"/>
        <w:adjustRightInd w:val="0"/>
        <w:ind w:firstLine="851"/>
        <w:jc w:val="both"/>
        <w:rPr>
          <w:color w:val="000000" w:themeColor="text1"/>
          <w:sz w:val="28"/>
          <w:szCs w:val="28"/>
        </w:rPr>
      </w:pPr>
      <w:r w:rsidRPr="00982245">
        <w:rPr>
          <w:noProof/>
          <w:color w:val="000000" w:themeColor="text1"/>
          <w:position w:val="-14"/>
          <w:sz w:val="28"/>
          <w:szCs w:val="28"/>
        </w:rPr>
        <w:drawing>
          <wp:inline distT="0" distB="0" distL="0" distR="0" wp14:anchorId="01C2AE11" wp14:editId="249C63AC">
            <wp:extent cx="571500" cy="361950"/>
            <wp:effectExtent l="0" t="0" r="0" b="0"/>
            <wp:docPr id="1665846" name="Рисунок 1665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82245">
        <w:rPr>
          <w:color w:val="000000" w:themeColor="text1"/>
          <w:sz w:val="28"/>
          <w:szCs w:val="28"/>
        </w:rPr>
        <w:t xml:space="preserve"> - объем фактического исполнения инвестиционной программы;</w:t>
      </w:r>
    </w:p>
    <w:p w14:paraId="6C123A38" w14:textId="77777777" w:rsidR="00982245" w:rsidRPr="00982245" w:rsidRDefault="00982245" w:rsidP="00982245">
      <w:pPr>
        <w:autoSpaceDE w:val="0"/>
        <w:autoSpaceDN w:val="0"/>
        <w:adjustRightInd w:val="0"/>
        <w:ind w:firstLine="851"/>
        <w:jc w:val="both"/>
        <w:rPr>
          <w:color w:val="000000" w:themeColor="text1"/>
          <w:position w:val="-14"/>
          <w:sz w:val="28"/>
          <w:szCs w:val="28"/>
        </w:rPr>
      </w:pPr>
      <w:r w:rsidRPr="00982245">
        <w:rPr>
          <w:noProof/>
          <w:color w:val="000000" w:themeColor="text1"/>
          <w:position w:val="-14"/>
          <w:sz w:val="28"/>
          <w:szCs w:val="28"/>
        </w:rPr>
        <w:drawing>
          <wp:inline distT="0" distB="0" distL="0" distR="0" wp14:anchorId="1EA87862" wp14:editId="401F093D">
            <wp:extent cx="571500" cy="361950"/>
            <wp:effectExtent l="0" t="0" r="0" b="0"/>
            <wp:docPr id="772437169" name="Рисунок 77243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82245">
        <w:rPr>
          <w:color w:val="000000" w:themeColor="text1"/>
          <w:sz w:val="28"/>
          <w:szCs w:val="28"/>
        </w:rPr>
        <w:t xml:space="preserve"> - плановый размер финансирования инвестиционной программы, при этом </w:t>
      </w:r>
      <w:r w:rsidRPr="00982245">
        <w:rPr>
          <w:noProof/>
          <w:color w:val="000000" w:themeColor="text1"/>
          <w:position w:val="-14"/>
          <w:sz w:val="28"/>
          <w:szCs w:val="28"/>
        </w:rPr>
        <w:drawing>
          <wp:inline distT="0" distB="0" distL="0" distR="0" wp14:anchorId="01B24780" wp14:editId="2F6DA0EA">
            <wp:extent cx="571500" cy="361950"/>
            <wp:effectExtent l="0" t="0" r="0" b="0"/>
            <wp:docPr id="1760750597" name="Рисунок 1760750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82245">
        <w:rPr>
          <w:color w:val="000000" w:themeColor="text1"/>
          <w:sz w:val="28"/>
          <w:szCs w:val="28"/>
        </w:rPr>
        <w:t xml:space="preserve">= </w:t>
      </w:r>
      <w:r w:rsidRPr="00982245">
        <w:rPr>
          <w:noProof/>
          <w:color w:val="000000" w:themeColor="text1"/>
          <w:position w:val="-14"/>
          <w:sz w:val="28"/>
          <w:szCs w:val="28"/>
        </w:rPr>
        <w:drawing>
          <wp:inline distT="0" distB="0" distL="0" distR="0" wp14:anchorId="1BC2F952" wp14:editId="21E36DC5">
            <wp:extent cx="866775" cy="361950"/>
            <wp:effectExtent l="0" t="0" r="9525" b="0"/>
            <wp:docPr id="874615373" name="Рисунок 874615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982245">
        <w:rPr>
          <w:color w:val="000000" w:themeColor="text1"/>
          <w:position w:val="-14"/>
          <w:sz w:val="28"/>
          <w:szCs w:val="28"/>
        </w:rPr>
        <w:t>, где</w:t>
      </w:r>
    </w:p>
    <w:p w14:paraId="125073ED" w14:textId="77777777" w:rsidR="00982245" w:rsidRPr="00982245" w:rsidRDefault="00982245" w:rsidP="00982245">
      <w:pPr>
        <w:autoSpaceDE w:val="0"/>
        <w:autoSpaceDN w:val="0"/>
        <w:adjustRightInd w:val="0"/>
        <w:ind w:firstLine="851"/>
        <w:jc w:val="both"/>
        <w:rPr>
          <w:color w:val="000000" w:themeColor="text1"/>
          <w:sz w:val="28"/>
          <w:szCs w:val="28"/>
        </w:rPr>
      </w:pPr>
      <w:r w:rsidRPr="00982245">
        <w:rPr>
          <w:noProof/>
          <w:color w:val="000000" w:themeColor="text1"/>
          <w:position w:val="-32"/>
        </w:rPr>
        <w:drawing>
          <wp:inline distT="0" distB="0" distL="0" distR="0" wp14:anchorId="2CF6F423" wp14:editId="1900A6D4">
            <wp:extent cx="2581275" cy="685800"/>
            <wp:effectExtent l="0" t="0" r="9525" b="0"/>
            <wp:docPr id="2004502209" name="Рисунок 200450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982245">
        <w:rPr>
          <w:color w:val="000000" w:themeColor="text1"/>
        </w:rPr>
        <w:t xml:space="preserve"> </w:t>
      </w:r>
      <w:r w:rsidRPr="00982245">
        <w:rPr>
          <w:color w:val="000000" w:themeColor="text1"/>
          <w:sz w:val="28"/>
        </w:rPr>
        <w:t>, где</w:t>
      </w:r>
    </w:p>
    <w:p w14:paraId="337C0F0F" w14:textId="77777777" w:rsidR="00982245" w:rsidRPr="00982245" w:rsidRDefault="00982245" w:rsidP="00982245">
      <w:pPr>
        <w:autoSpaceDE w:val="0"/>
        <w:autoSpaceDN w:val="0"/>
        <w:adjustRightInd w:val="0"/>
        <w:ind w:firstLine="851"/>
        <w:jc w:val="both"/>
        <w:rPr>
          <w:color w:val="000000" w:themeColor="text1"/>
          <w:sz w:val="28"/>
          <w:szCs w:val="28"/>
        </w:rPr>
      </w:pPr>
      <w:r w:rsidRPr="00982245">
        <w:rPr>
          <w:noProof/>
          <w:color w:val="000000" w:themeColor="text1"/>
          <w:position w:val="-14"/>
          <w:sz w:val="28"/>
          <w:szCs w:val="28"/>
        </w:rPr>
        <w:drawing>
          <wp:inline distT="0" distB="0" distL="0" distR="0" wp14:anchorId="490CCAC3" wp14:editId="0ACB7A14">
            <wp:extent cx="581025" cy="371475"/>
            <wp:effectExtent l="0" t="0" r="0" b="9525"/>
            <wp:docPr id="803109938" name="Рисунок 80310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982245">
        <w:rPr>
          <w:color w:val="000000" w:themeColor="text1"/>
          <w:sz w:val="28"/>
          <w:szCs w:val="28"/>
        </w:rPr>
        <w:t xml:space="preserve"> - фактический объем полезного отпуска;</w:t>
      </w:r>
    </w:p>
    <w:p w14:paraId="395A82A0" w14:textId="77777777" w:rsidR="00982245" w:rsidRPr="00982245" w:rsidRDefault="00982245" w:rsidP="00982245">
      <w:pPr>
        <w:autoSpaceDE w:val="0"/>
        <w:autoSpaceDN w:val="0"/>
        <w:adjustRightInd w:val="0"/>
        <w:ind w:firstLine="851"/>
        <w:jc w:val="both"/>
        <w:rPr>
          <w:color w:val="000000" w:themeColor="text1"/>
          <w:sz w:val="28"/>
          <w:szCs w:val="28"/>
        </w:rPr>
      </w:pPr>
      <w:r w:rsidRPr="00982245">
        <w:rPr>
          <w:noProof/>
          <w:color w:val="000000" w:themeColor="text1"/>
          <w:position w:val="-14"/>
          <w:sz w:val="28"/>
          <w:szCs w:val="28"/>
        </w:rPr>
        <w:drawing>
          <wp:inline distT="0" distB="0" distL="0" distR="0" wp14:anchorId="3B16FF92" wp14:editId="7C57679E">
            <wp:extent cx="428625" cy="361950"/>
            <wp:effectExtent l="0" t="0" r="0" b="0"/>
            <wp:docPr id="1192806958" name="Рисунок 1192806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982245">
        <w:rPr>
          <w:color w:val="000000" w:themeColor="text1"/>
          <w:sz w:val="28"/>
          <w:szCs w:val="28"/>
        </w:rPr>
        <w:t xml:space="preserve"> - плановый объем полезного отпуска.</w:t>
      </w:r>
    </w:p>
    <w:p w14:paraId="6051F53C" w14:textId="77777777" w:rsidR="00982245" w:rsidRPr="00982245" w:rsidRDefault="00982245" w:rsidP="00982245">
      <w:pPr>
        <w:jc w:val="both"/>
        <w:rPr>
          <w:snapToGrid w:val="0"/>
          <w:color w:val="000000" w:themeColor="text1"/>
          <w:sz w:val="28"/>
          <w:szCs w:val="28"/>
        </w:rPr>
      </w:pPr>
    </w:p>
    <w:p w14:paraId="4339F914" w14:textId="77777777" w:rsidR="00982245" w:rsidRPr="00982245" w:rsidRDefault="00982245" w:rsidP="00982245">
      <w:pPr>
        <w:ind w:firstLine="851"/>
        <w:jc w:val="both"/>
        <w:rPr>
          <w:color w:val="000000" w:themeColor="text1"/>
          <w:sz w:val="28"/>
          <w:szCs w:val="28"/>
        </w:rPr>
      </w:pPr>
      <w:r w:rsidRPr="00982245">
        <w:rPr>
          <w:snapToGrid w:val="0"/>
          <w:color w:val="000000" w:themeColor="text1"/>
          <w:sz w:val="28"/>
          <w:szCs w:val="28"/>
        </w:rPr>
        <w:t xml:space="preserve">Расчет </w:t>
      </w:r>
      <w:r w:rsidRPr="00982245">
        <w:rPr>
          <w:color w:val="000000" w:themeColor="text1"/>
          <w:sz w:val="28"/>
          <w:szCs w:val="28"/>
        </w:rPr>
        <w:t xml:space="preserve">корректировки необходимой валовой выручки, </w:t>
      </w:r>
      <w:r w:rsidRPr="00982245">
        <w:rPr>
          <w:color w:val="000000" w:themeColor="text1"/>
          <w:sz w:val="28"/>
          <w:szCs w:val="28"/>
        </w:rPr>
        <w:br/>
        <w:t>в связи с изменением (неисполнением) инвестиционной программы за 2022 год</w:t>
      </w:r>
    </w:p>
    <w:p w14:paraId="22155EE4" w14:textId="77777777" w:rsidR="00982245" w:rsidRPr="00982245" w:rsidRDefault="00982245" w:rsidP="00982245">
      <w:pPr>
        <w:ind w:firstLine="851"/>
        <w:jc w:val="both"/>
        <w:rPr>
          <w:color w:val="000000" w:themeColor="text1"/>
          <w:sz w:val="28"/>
          <w:szCs w:val="28"/>
        </w:rPr>
      </w:pPr>
      <w:r w:rsidRPr="00982245">
        <w:rPr>
          <w:noProof/>
          <w:color w:val="000000" w:themeColor="text1"/>
          <w:position w:val="-14"/>
          <w:sz w:val="28"/>
          <w:szCs w:val="28"/>
        </w:rPr>
        <w:lastRenderedPageBreak/>
        <w:drawing>
          <wp:inline distT="0" distB="0" distL="0" distR="0" wp14:anchorId="402F0199" wp14:editId="665D2551">
            <wp:extent cx="571500" cy="3619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82245">
        <w:rPr>
          <w:color w:val="000000" w:themeColor="text1"/>
          <w:sz w:val="28"/>
          <w:szCs w:val="28"/>
        </w:rPr>
        <w:t>= 264 680 Гкал ÷ 279089 Гкал × 48 023 тыс. руб. = 45 543,64 тыс. руб.</w:t>
      </w:r>
    </w:p>
    <w:p w14:paraId="28E61683" w14:textId="77777777" w:rsidR="00982245" w:rsidRPr="00982245" w:rsidRDefault="00982245" w:rsidP="00982245">
      <w:pPr>
        <w:ind w:firstLine="851"/>
        <w:jc w:val="both"/>
        <w:rPr>
          <w:snapToGrid w:val="0"/>
          <w:color w:val="000000" w:themeColor="text1"/>
          <w:sz w:val="28"/>
          <w:szCs w:val="28"/>
        </w:rPr>
      </w:pPr>
      <w:r w:rsidRPr="00982245">
        <w:rPr>
          <w:noProof/>
          <w:color w:val="000000" w:themeColor="text1"/>
          <w:position w:val="-12"/>
          <w:sz w:val="28"/>
          <w:szCs w:val="28"/>
        </w:rPr>
        <w:drawing>
          <wp:inline distT="0" distB="0" distL="0" distR="0" wp14:anchorId="1E6D935B" wp14:editId="6CBAD85B">
            <wp:extent cx="704850" cy="3238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982245">
        <w:rPr>
          <w:color w:val="000000" w:themeColor="text1"/>
          <w:sz w:val="28"/>
          <w:szCs w:val="28"/>
        </w:rPr>
        <w:t>=45 543,64 тыс. руб.× (91 690 тыс. руб.÷ 45 543,64 тыс. руб.–1) = 2 826,36 тыс. руб.</w:t>
      </w:r>
      <w:r w:rsidRPr="00982245">
        <w:rPr>
          <w:snapToGrid w:val="0"/>
          <w:color w:val="000000" w:themeColor="text1"/>
          <w:sz w:val="28"/>
          <w:szCs w:val="28"/>
        </w:rPr>
        <w:t xml:space="preserve"> </w:t>
      </w:r>
    </w:p>
    <w:p w14:paraId="1DFA7696" w14:textId="77777777" w:rsidR="00982245" w:rsidRPr="00982245" w:rsidRDefault="00982245" w:rsidP="00982245">
      <w:pPr>
        <w:ind w:firstLine="851"/>
        <w:jc w:val="both"/>
        <w:rPr>
          <w:color w:val="000000" w:themeColor="text1"/>
          <w:sz w:val="28"/>
          <w:szCs w:val="28"/>
        </w:rPr>
      </w:pPr>
    </w:p>
    <w:p w14:paraId="2CA4078C" w14:textId="77777777" w:rsidR="00982245" w:rsidRPr="00982245" w:rsidRDefault="00982245" w:rsidP="00982245">
      <w:pPr>
        <w:ind w:firstLine="851"/>
        <w:jc w:val="both"/>
        <w:rPr>
          <w:color w:val="000000" w:themeColor="text1"/>
          <w:sz w:val="28"/>
          <w:szCs w:val="28"/>
        </w:rPr>
      </w:pPr>
      <w:r w:rsidRPr="00982245">
        <w:rPr>
          <w:snapToGrid w:val="0"/>
          <w:color w:val="000000" w:themeColor="text1"/>
          <w:sz w:val="28"/>
          <w:szCs w:val="28"/>
        </w:rPr>
        <w:t xml:space="preserve">Расчет </w:t>
      </w:r>
      <w:r w:rsidRPr="00982245">
        <w:rPr>
          <w:color w:val="000000" w:themeColor="text1"/>
          <w:sz w:val="28"/>
          <w:szCs w:val="28"/>
        </w:rPr>
        <w:t xml:space="preserve">корректировки необходимой валовой выручки, </w:t>
      </w:r>
      <w:r w:rsidRPr="00982245">
        <w:rPr>
          <w:color w:val="000000" w:themeColor="text1"/>
          <w:sz w:val="28"/>
          <w:szCs w:val="28"/>
        </w:rPr>
        <w:br/>
        <w:t xml:space="preserve">в связи с изменением (неисполнением) инвестиционной программы за 2023 год </w:t>
      </w:r>
    </w:p>
    <w:p w14:paraId="2BC26266" w14:textId="77777777" w:rsidR="00982245" w:rsidRPr="00982245" w:rsidRDefault="00982245" w:rsidP="00982245">
      <w:pPr>
        <w:ind w:firstLine="851"/>
        <w:jc w:val="both"/>
        <w:rPr>
          <w:color w:val="000000" w:themeColor="text1"/>
          <w:sz w:val="28"/>
          <w:szCs w:val="28"/>
        </w:rPr>
      </w:pPr>
      <w:r w:rsidRPr="00982245">
        <w:rPr>
          <w:noProof/>
          <w:color w:val="000000" w:themeColor="text1"/>
          <w:position w:val="-14"/>
          <w:sz w:val="28"/>
          <w:szCs w:val="28"/>
        </w:rPr>
        <w:drawing>
          <wp:inline distT="0" distB="0" distL="0" distR="0" wp14:anchorId="570B1424" wp14:editId="5F10974C">
            <wp:extent cx="571500" cy="361950"/>
            <wp:effectExtent l="0" t="0" r="0" b="0"/>
            <wp:docPr id="1499567646" name="Рисунок 149956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82245">
        <w:rPr>
          <w:color w:val="000000" w:themeColor="text1"/>
          <w:sz w:val="28"/>
          <w:szCs w:val="28"/>
        </w:rPr>
        <w:t>= 261 440 Гкал ÷ 273 538 Гкал × 57 301 тыс. руб. = 54 766,70 тыс. руб.</w:t>
      </w:r>
    </w:p>
    <w:p w14:paraId="5B45A30B" w14:textId="77777777" w:rsidR="00982245" w:rsidRPr="00982245" w:rsidRDefault="00982245" w:rsidP="00982245">
      <w:pPr>
        <w:ind w:firstLine="851"/>
        <w:jc w:val="both"/>
        <w:rPr>
          <w:snapToGrid w:val="0"/>
          <w:color w:val="000000" w:themeColor="text1"/>
          <w:sz w:val="28"/>
          <w:szCs w:val="28"/>
        </w:rPr>
      </w:pPr>
      <w:r w:rsidRPr="00982245">
        <w:rPr>
          <w:noProof/>
          <w:color w:val="000000" w:themeColor="text1"/>
          <w:position w:val="-12"/>
          <w:sz w:val="28"/>
          <w:szCs w:val="28"/>
        </w:rPr>
        <w:drawing>
          <wp:inline distT="0" distB="0" distL="0" distR="0" wp14:anchorId="1A891FDE" wp14:editId="199858A6">
            <wp:extent cx="704850"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982245">
        <w:rPr>
          <w:color w:val="000000" w:themeColor="text1"/>
          <w:sz w:val="28"/>
          <w:szCs w:val="28"/>
        </w:rPr>
        <w:t>=57 301 тыс. руб. × (38 320,34 тыс. руб.÷ 54 766,70 руб.–1) =</w:t>
      </w:r>
      <w:r w:rsidRPr="00982245">
        <w:rPr>
          <w:color w:val="000000" w:themeColor="text1"/>
          <w:sz w:val="28"/>
          <w:szCs w:val="28"/>
        </w:rPr>
        <w:br/>
        <w:t xml:space="preserve"> - 17 207,41 тыс. руб.</w:t>
      </w:r>
      <w:r w:rsidRPr="00982245">
        <w:rPr>
          <w:snapToGrid w:val="0"/>
          <w:color w:val="000000" w:themeColor="text1"/>
          <w:sz w:val="28"/>
          <w:szCs w:val="28"/>
        </w:rPr>
        <w:t xml:space="preserve"> </w:t>
      </w:r>
    </w:p>
    <w:p w14:paraId="198CBB7C" w14:textId="77777777" w:rsidR="00982245" w:rsidRPr="00982245" w:rsidRDefault="00982245" w:rsidP="00982245">
      <w:pPr>
        <w:ind w:firstLine="709"/>
        <w:jc w:val="both"/>
        <w:rPr>
          <w:snapToGrid w:val="0"/>
          <w:color w:val="000000" w:themeColor="text1"/>
          <w:sz w:val="28"/>
          <w:szCs w:val="28"/>
        </w:rPr>
      </w:pPr>
      <w:r w:rsidRPr="00982245">
        <w:rPr>
          <w:snapToGrid w:val="0"/>
          <w:color w:val="000000" w:themeColor="text1"/>
          <w:sz w:val="28"/>
          <w:szCs w:val="28"/>
        </w:rPr>
        <w:t>В соответствии с п. 53 Методических указаний, отрицательный результат ∆ КИП (- 17 207,41) подлежит исключению из НВВ на 2025 год в полном объеме, положительный результат учету не подлежит.</w:t>
      </w:r>
    </w:p>
    <w:p w14:paraId="47013965" w14:textId="77777777" w:rsidR="00982245" w:rsidRPr="00982245" w:rsidRDefault="00982245" w:rsidP="00982245">
      <w:pPr>
        <w:ind w:firstLine="709"/>
        <w:jc w:val="both"/>
        <w:rPr>
          <w:color w:val="000000" w:themeColor="text1"/>
          <w:sz w:val="28"/>
          <w:szCs w:val="28"/>
          <w:u w:val="single"/>
        </w:rPr>
      </w:pPr>
      <w:r w:rsidRPr="00982245">
        <w:rPr>
          <w:color w:val="000000" w:themeColor="text1"/>
          <w:sz w:val="28"/>
          <w:szCs w:val="28"/>
        </w:rPr>
        <w:t xml:space="preserve">7. </w:t>
      </w:r>
      <w:r w:rsidRPr="00982245">
        <w:rPr>
          <w:color w:val="000000" w:themeColor="text1"/>
          <w:sz w:val="28"/>
          <w:szCs w:val="28"/>
          <w:u w:val="single"/>
        </w:rPr>
        <w:t>Корректировка необходимой валовой выручки по факту 2023 года.</w:t>
      </w:r>
    </w:p>
    <w:p w14:paraId="1503BE1F" w14:textId="77777777" w:rsidR="00982245" w:rsidRPr="00982245" w:rsidRDefault="00982245" w:rsidP="00982245">
      <w:pPr>
        <w:tabs>
          <w:tab w:val="left" w:pos="1890"/>
        </w:tabs>
        <w:ind w:firstLine="720"/>
        <w:jc w:val="both"/>
        <w:rPr>
          <w:snapToGrid w:val="0"/>
          <w:color w:val="000000" w:themeColor="text1"/>
          <w:sz w:val="28"/>
          <w:szCs w:val="28"/>
        </w:rPr>
      </w:pPr>
      <w:r w:rsidRPr="00982245">
        <w:rPr>
          <w:snapToGrid w:val="0"/>
          <w:color w:val="000000" w:themeColor="text1"/>
          <w:sz w:val="28"/>
          <w:szCs w:val="28"/>
        </w:rPr>
        <w:t xml:space="preserve">Расходы с целью учета отклонения фактических значений параметров расчета тарифов от значений, учтенных при установлении тарифов ∆ НВВ за 2021 год принимаются на уровне учтенных при расчете НВВ на 2023 год в сумме 240 886 тыс. руб. </w:t>
      </w:r>
    </w:p>
    <w:p w14:paraId="4BA16A5A" w14:textId="77777777" w:rsidR="00982245" w:rsidRPr="00982245" w:rsidRDefault="00982245" w:rsidP="00982245">
      <w:pPr>
        <w:tabs>
          <w:tab w:val="left" w:pos="1890"/>
        </w:tabs>
        <w:ind w:firstLine="720"/>
        <w:jc w:val="both"/>
        <w:rPr>
          <w:snapToGrid w:val="0"/>
          <w:color w:val="000000" w:themeColor="text1"/>
          <w:sz w:val="28"/>
          <w:szCs w:val="28"/>
        </w:rPr>
      </w:pPr>
      <w:r w:rsidRPr="00982245">
        <w:rPr>
          <w:snapToGrid w:val="0"/>
          <w:color w:val="000000" w:themeColor="text1"/>
          <w:sz w:val="28"/>
          <w:szCs w:val="28"/>
        </w:rPr>
        <w:t xml:space="preserve">8. </w:t>
      </w:r>
      <w:r w:rsidRPr="00982245">
        <w:rPr>
          <w:snapToGrid w:val="0"/>
          <w:color w:val="000000" w:themeColor="text1"/>
          <w:sz w:val="28"/>
          <w:szCs w:val="28"/>
          <w:u w:val="single"/>
        </w:rPr>
        <w:t>Экономически не обоснованные доходы, полученные предприятием</w:t>
      </w:r>
      <w:r w:rsidRPr="00982245">
        <w:rPr>
          <w:snapToGrid w:val="0"/>
          <w:color w:val="000000" w:themeColor="text1"/>
          <w:sz w:val="28"/>
          <w:szCs w:val="28"/>
        </w:rPr>
        <w:t xml:space="preserve"> по факту 2023 года, связанные с выполнением инвестиционной программы в размере 35 877,73 тыс. руб. подлежат исключению в соответствии </w:t>
      </w:r>
    </w:p>
    <w:p w14:paraId="0A79D64A" w14:textId="77777777" w:rsidR="00982245" w:rsidRPr="00982245" w:rsidRDefault="00982245" w:rsidP="00982245">
      <w:pPr>
        <w:tabs>
          <w:tab w:val="left" w:pos="1890"/>
        </w:tabs>
        <w:ind w:firstLine="720"/>
        <w:jc w:val="both"/>
        <w:rPr>
          <w:snapToGrid w:val="0"/>
          <w:color w:val="000000" w:themeColor="text1"/>
          <w:sz w:val="28"/>
          <w:szCs w:val="28"/>
        </w:rPr>
      </w:pPr>
      <w:r w:rsidRPr="00982245">
        <w:rPr>
          <w:snapToGrid w:val="0"/>
          <w:color w:val="000000" w:themeColor="text1"/>
          <w:sz w:val="28"/>
          <w:szCs w:val="28"/>
        </w:rPr>
        <w:t>с пунктом 9 Основ ценообразования № 1075 и пунктом 13 Методических указаний № 760-э.</w:t>
      </w:r>
    </w:p>
    <w:p w14:paraId="7F1E9551" w14:textId="77777777" w:rsidR="00982245" w:rsidRPr="00982245" w:rsidRDefault="00982245" w:rsidP="00982245">
      <w:pPr>
        <w:tabs>
          <w:tab w:val="left" w:pos="1890"/>
        </w:tabs>
        <w:ind w:firstLine="720"/>
        <w:jc w:val="both"/>
        <w:rPr>
          <w:snapToGrid w:val="0"/>
          <w:color w:val="000000" w:themeColor="text1"/>
          <w:sz w:val="28"/>
          <w:szCs w:val="28"/>
        </w:rPr>
      </w:pPr>
      <w:r w:rsidRPr="00982245">
        <w:rPr>
          <w:snapToGrid w:val="0"/>
          <w:color w:val="000000" w:themeColor="text1"/>
          <w:sz w:val="28"/>
          <w:szCs w:val="28"/>
        </w:rPr>
        <w:t>35 877,73 тыс. руб. = Фактическая амортизация за 2023 год с вновь введенного имущества 27 802 тыс. руб. – Нормативная прибыль за 2023 год 65 934 тыс. руб. – Фактические социальные выплаты за 2023 год 557,04 тыс. руб. – Утвержденная стоимость на исполнение инвестиционной программы на 2023 год 57 301 тыс. руб.).</w:t>
      </w:r>
    </w:p>
    <w:p w14:paraId="53534CB8" w14:textId="77777777" w:rsidR="00982245" w:rsidRPr="00982245" w:rsidRDefault="00982245" w:rsidP="00982245">
      <w:pPr>
        <w:ind w:firstLine="709"/>
        <w:jc w:val="both"/>
        <w:rPr>
          <w:color w:val="000000" w:themeColor="text1"/>
          <w:sz w:val="28"/>
          <w:szCs w:val="28"/>
        </w:rPr>
      </w:pPr>
      <w:r w:rsidRPr="00982245">
        <w:rPr>
          <w:color w:val="000000" w:themeColor="text1"/>
          <w:sz w:val="28"/>
          <w:szCs w:val="28"/>
        </w:rPr>
        <w:t>Расчет корректировки представлен в таблице 15.</w:t>
      </w:r>
    </w:p>
    <w:p w14:paraId="3DB31845" w14:textId="77777777" w:rsidR="00982245" w:rsidRPr="00982245" w:rsidRDefault="00982245" w:rsidP="00982245">
      <w:pPr>
        <w:ind w:firstLine="709"/>
        <w:jc w:val="right"/>
        <w:rPr>
          <w:color w:val="000000" w:themeColor="text1"/>
          <w:sz w:val="28"/>
          <w:szCs w:val="28"/>
        </w:rPr>
      </w:pPr>
      <w:r w:rsidRPr="00982245">
        <w:rPr>
          <w:color w:val="000000" w:themeColor="text1"/>
          <w:sz w:val="28"/>
          <w:szCs w:val="28"/>
        </w:rPr>
        <w:t>Таблица 15</w:t>
      </w:r>
    </w:p>
    <w:p w14:paraId="1AB6D859" w14:textId="77777777" w:rsidR="00982245" w:rsidRPr="00982245" w:rsidRDefault="00982245" w:rsidP="00982245">
      <w:pPr>
        <w:ind w:firstLine="709"/>
        <w:jc w:val="center"/>
        <w:rPr>
          <w:color w:val="000000" w:themeColor="text1"/>
          <w:sz w:val="28"/>
          <w:szCs w:val="28"/>
        </w:rPr>
      </w:pPr>
      <w:r w:rsidRPr="00982245">
        <w:rPr>
          <w:color w:val="000000" w:themeColor="text1"/>
          <w:sz w:val="28"/>
          <w:szCs w:val="28"/>
        </w:rPr>
        <w:t xml:space="preserve">Расчет корректировки НВВ ОАО СКЭК по узлу теплоснабжения </w:t>
      </w:r>
    </w:p>
    <w:p w14:paraId="73969A88" w14:textId="77777777" w:rsidR="00982245" w:rsidRPr="00982245" w:rsidRDefault="00982245" w:rsidP="00982245">
      <w:pPr>
        <w:ind w:firstLine="709"/>
        <w:jc w:val="center"/>
        <w:rPr>
          <w:color w:val="000000" w:themeColor="text1"/>
          <w:sz w:val="28"/>
          <w:szCs w:val="28"/>
        </w:rPr>
      </w:pPr>
      <w:r w:rsidRPr="00982245">
        <w:rPr>
          <w:color w:val="000000" w:themeColor="text1"/>
          <w:sz w:val="28"/>
          <w:szCs w:val="28"/>
        </w:rPr>
        <w:t>г. Березовский за 2023 год</w:t>
      </w: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133"/>
        <w:gridCol w:w="1528"/>
      </w:tblGrid>
      <w:tr w:rsidR="00982245" w:rsidRPr="00982245" w14:paraId="21271156" w14:textId="77777777" w:rsidTr="00BD168F">
        <w:trPr>
          <w:trHeight w:val="135"/>
        </w:trPr>
        <w:tc>
          <w:tcPr>
            <w:tcW w:w="805" w:type="dxa"/>
            <w:shd w:val="clear" w:color="auto" w:fill="auto"/>
            <w:noWrap/>
            <w:vAlign w:val="center"/>
            <w:hideMark/>
          </w:tcPr>
          <w:p w14:paraId="73B34931" w14:textId="77777777" w:rsidR="00982245" w:rsidRPr="00982245" w:rsidRDefault="00982245" w:rsidP="00982245">
            <w:pPr>
              <w:jc w:val="center"/>
              <w:rPr>
                <w:sz w:val="28"/>
                <w:szCs w:val="28"/>
              </w:rPr>
            </w:pPr>
            <w:r w:rsidRPr="00982245">
              <w:rPr>
                <w:sz w:val="28"/>
                <w:szCs w:val="28"/>
              </w:rPr>
              <w:t>1.</w:t>
            </w:r>
          </w:p>
        </w:tc>
        <w:tc>
          <w:tcPr>
            <w:tcW w:w="7133" w:type="dxa"/>
            <w:shd w:val="clear" w:color="auto" w:fill="auto"/>
            <w:vAlign w:val="bottom"/>
            <w:hideMark/>
          </w:tcPr>
          <w:p w14:paraId="400BCB52" w14:textId="77777777" w:rsidR="00982245" w:rsidRPr="00982245" w:rsidRDefault="00982245" w:rsidP="00982245">
            <w:r w:rsidRPr="00982245">
              <w:t>Корректировка НВВ</w:t>
            </w:r>
          </w:p>
        </w:tc>
        <w:tc>
          <w:tcPr>
            <w:tcW w:w="1528" w:type="dxa"/>
            <w:vAlign w:val="center"/>
          </w:tcPr>
          <w:p w14:paraId="1F83DFA2" w14:textId="77777777" w:rsidR="00982245" w:rsidRPr="00982245" w:rsidRDefault="00982245" w:rsidP="00982245">
            <w:pPr>
              <w:jc w:val="center"/>
              <w:rPr>
                <w:snapToGrid w:val="0"/>
              </w:rPr>
            </w:pPr>
            <w:r w:rsidRPr="00982245">
              <w:rPr>
                <w:snapToGrid w:val="0"/>
              </w:rPr>
              <w:t>205 008</w:t>
            </w:r>
          </w:p>
        </w:tc>
      </w:tr>
      <w:tr w:rsidR="00982245" w:rsidRPr="00982245" w14:paraId="7F568BCB" w14:textId="77777777" w:rsidTr="00BD168F">
        <w:trPr>
          <w:trHeight w:val="373"/>
        </w:trPr>
        <w:tc>
          <w:tcPr>
            <w:tcW w:w="805" w:type="dxa"/>
            <w:shd w:val="clear" w:color="auto" w:fill="auto"/>
            <w:noWrap/>
            <w:vAlign w:val="center"/>
            <w:hideMark/>
          </w:tcPr>
          <w:p w14:paraId="72D0CEA8" w14:textId="77777777" w:rsidR="00982245" w:rsidRPr="00982245" w:rsidRDefault="00982245" w:rsidP="00982245">
            <w:pPr>
              <w:rPr>
                <w:sz w:val="28"/>
                <w:szCs w:val="28"/>
              </w:rPr>
            </w:pPr>
            <w:r w:rsidRPr="00982245">
              <w:rPr>
                <w:sz w:val="28"/>
                <w:szCs w:val="28"/>
              </w:rPr>
              <w:t xml:space="preserve"> 1.1</w:t>
            </w:r>
          </w:p>
        </w:tc>
        <w:tc>
          <w:tcPr>
            <w:tcW w:w="7133" w:type="dxa"/>
            <w:shd w:val="clear" w:color="auto" w:fill="auto"/>
            <w:vAlign w:val="bottom"/>
            <w:hideMark/>
          </w:tcPr>
          <w:p w14:paraId="4F94E8A2" w14:textId="77777777" w:rsidR="00982245" w:rsidRPr="00982245" w:rsidRDefault="00982245" w:rsidP="00982245">
            <w:r w:rsidRPr="00982245">
              <w:t>Корректировка с целью учета отклонения фактических значений параметров расчета тарифов от значений, учтенных при установлении тарифов (∆ НВВ)</w:t>
            </w:r>
          </w:p>
        </w:tc>
        <w:tc>
          <w:tcPr>
            <w:tcW w:w="1528" w:type="dxa"/>
            <w:vAlign w:val="center"/>
          </w:tcPr>
          <w:p w14:paraId="1EAD7462" w14:textId="77777777" w:rsidR="00982245" w:rsidRPr="00982245" w:rsidRDefault="00982245" w:rsidP="00982245">
            <w:pPr>
              <w:jc w:val="center"/>
              <w:rPr>
                <w:snapToGrid w:val="0"/>
              </w:rPr>
            </w:pPr>
            <w:r w:rsidRPr="00982245">
              <w:rPr>
                <w:snapToGrid w:val="0"/>
              </w:rPr>
              <w:t>240 886</w:t>
            </w:r>
          </w:p>
        </w:tc>
      </w:tr>
      <w:tr w:rsidR="00982245" w:rsidRPr="00982245" w14:paraId="42AD0C2A" w14:textId="77777777" w:rsidTr="00BD168F">
        <w:trPr>
          <w:trHeight w:val="457"/>
        </w:trPr>
        <w:tc>
          <w:tcPr>
            <w:tcW w:w="805" w:type="dxa"/>
            <w:shd w:val="clear" w:color="auto" w:fill="auto"/>
            <w:noWrap/>
            <w:vAlign w:val="center"/>
            <w:hideMark/>
          </w:tcPr>
          <w:p w14:paraId="363DF3CA" w14:textId="77777777" w:rsidR="00982245" w:rsidRPr="00982245" w:rsidRDefault="00982245" w:rsidP="00982245">
            <w:pPr>
              <w:rPr>
                <w:sz w:val="28"/>
                <w:szCs w:val="28"/>
              </w:rPr>
            </w:pPr>
            <w:r w:rsidRPr="00982245">
              <w:rPr>
                <w:sz w:val="28"/>
                <w:szCs w:val="28"/>
              </w:rPr>
              <w:t xml:space="preserve"> 1.2</w:t>
            </w:r>
          </w:p>
        </w:tc>
        <w:tc>
          <w:tcPr>
            <w:tcW w:w="7133" w:type="dxa"/>
            <w:shd w:val="clear" w:color="auto" w:fill="auto"/>
            <w:vAlign w:val="bottom"/>
            <w:hideMark/>
          </w:tcPr>
          <w:p w14:paraId="01BE6EC5" w14:textId="77777777" w:rsidR="00982245" w:rsidRPr="00982245" w:rsidRDefault="00982245" w:rsidP="00982245">
            <w:r w:rsidRPr="00982245">
              <w:t>Экономически не обоснованные доходы</w:t>
            </w:r>
          </w:p>
        </w:tc>
        <w:tc>
          <w:tcPr>
            <w:tcW w:w="1528" w:type="dxa"/>
            <w:vAlign w:val="center"/>
          </w:tcPr>
          <w:p w14:paraId="01AC1BA4" w14:textId="77777777" w:rsidR="00982245" w:rsidRPr="00982245" w:rsidRDefault="00982245" w:rsidP="00982245">
            <w:pPr>
              <w:jc w:val="center"/>
              <w:rPr>
                <w:snapToGrid w:val="0"/>
              </w:rPr>
            </w:pPr>
            <w:r w:rsidRPr="00982245">
              <w:rPr>
                <w:snapToGrid w:val="0"/>
              </w:rPr>
              <w:t>-35 877,73</w:t>
            </w:r>
          </w:p>
        </w:tc>
      </w:tr>
    </w:tbl>
    <w:p w14:paraId="03B890D5" w14:textId="77777777" w:rsidR="00982245" w:rsidRPr="00982245" w:rsidRDefault="00982245" w:rsidP="00982245">
      <w:pPr>
        <w:tabs>
          <w:tab w:val="left" w:pos="1890"/>
        </w:tabs>
        <w:ind w:firstLine="720"/>
        <w:jc w:val="both"/>
        <w:rPr>
          <w:snapToGrid w:val="0"/>
          <w:color w:val="000000" w:themeColor="text1"/>
          <w:sz w:val="28"/>
          <w:szCs w:val="28"/>
        </w:rPr>
      </w:pPr>
    </w:p>
    <w:p w14:paraId="5A98E497"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9</w:t>
      </w:r>
      <w:r w:rsidRPr="00982245">
        <w:rPr>
          <w:snapToGrid w:val="0"/>
          <w:sz w:val="28"/>
          <w:szCs w:val="28"/>
          <w:u w:val="single"/>
        </w:rPr>
        <w:t>. Необходимая валовая выручка</w:t>
      </w:r>
      <w:r w:rsidRPr="00982245">
        <w:rPr>
          <w:snapToGrid w:val="0"/>
          <w:sz w:val="28"/>
          <w:szCs w:val="28"/>
        </w:rPr>
        <w:t xml:space="preserve"> принимается согласно пункту 51 Методических указаний.</w:t>
      </w:r>
    </w:p>
    <w:p w14:paraId="36864AF3"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Фактическая необходимая валовая выручка за 2023 год составила </w:t>
      </w:r>
      <w:r w:rsidRPr="00982245">
        <w:rPr>
          <w:snapToGrid w:val="0"/>
          <w:sz w:val="28"/>
          <w:szCs w:val="28"/>
        </w:rPr>
        <w:br/>
        <w:t xml:space="preserve">1 117 744 тыс. руб., в т.ч. на потребительский рынок 1 117 744 тыс. руб. из них: </w:t>
      </w:r>
    </w:p>
    <w:p w14:paraId="58F61ACD"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lastRenderedPageBreak/>
        <w:t>- по концессионному соглашению в сумме 1 116 999 тыс. руб.;</w:t>
      </w:r>
    </w:p>
    <w:p w14:paraId="746F1218"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по договору аренды в сумме 745 тыс. руб.</w:t>
      </w:r>
    </w:p>
    <w:p w14:paraId="64162AF0"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xml:space="preserve">10. </w:t>
      </w:r>
      <w:r w:rsidRPr="00982245">
        <w:rPr>
          <w:snapToGrid w:val="0"/>
          <w:sz w:val="28"/>
          <w:szCs w:val="28"/>
          <w:u w:val="single"/>
        </w:rPr>
        <w:t>Фактическая товарная выручка</w:t>
      </w:r>
      <w:r w:rsidRPr="00982245">
        <w:rPr>
          <w:snapToGrid w:val="0"/>
          <w:sz w:val="28"/>
          <w:szCs w:val="28"/>
        </w:rPr>
        <w:t xml:space="preserve"> предприятия за 2023 год составила </w:t>
      </w:r>
      <w:r w:rsidRPr="00982245">
        <w:rPr>
          <w:snapToGrid w:val="0"/>
          <w:sz w:val="28"/>
          <w:szCs w:val="28"/>
        </w:rPr>
        <w:br/>
        <w:t>883 025 тыс. руб. из них:</w:t>
      </w:r>
    </w:p>
    <w:p w14:paraId="417A1BB8"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по концессионному соглашению 882 877 тыс. руб.;</w:t>
      </w:r>
    </w:p>
    <w:p w14:paraId="04863638"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 по договору аренды 148 тыс. руб.</w:t>
      </w:r>
    </w:p>
    <w:p w14:paraId="2BDAA3B0" w14:textId="77777777" w:rsidR="00982245" w:rsidRPr="00982245" w:rsidRDefault="00982245" w:rsidP="00982245">
      <w:pPr>
        <w:tabs>
          <w:tab w:val="left" w:pos="1890"/>
        </w:tabs>
        <w:ind w:firstLine="709"/>
        <w:jc w:val="both"/>
        <w:rPr>
          <w:color w:val="000000" w:themeColor="text1"/>
          <w:sz w:val="28"/>
          <w:szCs w:val="28"/>
        </w:rPr>
      </w:pPr>
      <w:r w:rsidRPr="00982245">
        <w:rPr>
          <w:color w:val="000000" w:themeColor="text1"/>
          <w:sz w:val="28"/>
          <w:szCs w:val="28"/>
        </w:rPr>
        <w:t>Общая сумма корректировки, подлежащая к учету в НВВ за 2023 год, составит 205 008 тыс. руб.</w:t>
      </w:r>
    </w:p>
    <w:p w14:paraId="7DC66A41" w14:textId="77777777" w:rsidR="00982245" w:rsidRPr="00982245" w:rsidRDefault="00982245" w:rsidP="00982245">
      <w:pPr>
        <w:tabs>
          <w:tab w:val="left" w:pos="1890"/>
        </w:tabs>
        <w:ind w:firstLine="709"/>
        <w:jc w:val="both"/>
        <w:rPr>
          <w:snapToGrid w:val="0"/>
          <w:sz w:val="28"/>
          <w:szCs w:val="28"/>
        </w:rPr>
      </w:pPr>
      <w:r w:rsidRPr="00982245">
        <w:rPr>
          <w:snapToGrid w:val="0"/>
          <w:sz w:val="28"/>
          <w:szCs w:val="28"/>
        </w:rPr>
        <w:t>Расчёт товарной выручки ОАО «СКЭК» (г. Кемерово) по узлу теплоснабжения г. Березовский за 2023 год представлен в таблице 16.</w:t>
      </w:r>
    </w:p>
    <w:p w14:paraId="3FE73F37" w14:textId="77777777" w:rsidR="00982245" w:rsidRPr="00982245" w:rsidRDefault="00982245" w:rsidP="00982245">
      <w:pPr>
        <w:tabs>
          <w:tab w:val="left" w:pos="1890"/>
        </w:tabs>
        <w:ind w:firstLine="720"/>
        <w:jc w:val="right"/>
        <w:rPr>
          <w:snapToGrid w:val="0"/>
          <w:sz w:val="28"/>
          <w:szCs w:val="28"/>
        </w:rPr>
      </w:pPr>
      <w:r w:rsidRPr="00982245">
        <w:rPr>
          <w:snapToGrid w:val="0"/>
          <w:sz w:val="28"/>
          <w:szCs w:val="28"/>
        </w:rPr>
        <w:t>Таблица 16</w:t>
      </w:r>
    </w:p>
    <w:p w14:paraId="257107B6" w14:textId="77777777" w:rsidR="00982245" w:rsidRPr="00982245" w:rsidRDefault="00982245" w:rsidP="00982245">
      <w:pPr>
        <w:tabs>
          <w:tab w:val="left" w:pos="1890"/>
        </w:tabs>
        <w:ind w:firstLine="720"/>
        <w:jc w:val="center"/>
        <w:rPr>
          <w:snapToGrid w:val="0"/>
          <w:sz w:val="28"/>
          <w:szCs w:val="28"/>
        </w:rPr>
      </w:pPr>
      <w:r w:rsidRPr="00982245">
        <w:rPr>
          <w:snapToGrid w:val="0"/>
          <w:sz w:val="28"/>
          <w:szCs w:val="28"/>
        </w:rPr>
        <w:t xml:space="preserve">Расчёт дельты НВВ ОАО «СКЭК» (г. Кемерово) по узлу теплоснабжения г. Березовский </w:t>
      </w:r>
    </w:p>
    <w:p w14:paraId="7C4185B7" w14:textId="77777777" w:rsidR="00982245" w:rsidRPr="00982245" w:rsidRDefault="00982245" w:rsidP="00982245">
      <w:pPr>
        <w:tabs>
          <w:tab w:val="left" w:pos="1890"/>
        </w:tabs>
        <w:ind w:firstLine="720"/>
        <w:jc w:val="center"/>
        <w:rPr>
          <w:snapToGrid w:val="0"/>
          <w:sz w:val="28"/>
          <w:szCs w:val="28"/>
        </w:rPr>
      </w:pPr>
      <w:r w:rsidRPr="00982245">
        <w:rPr>
          <w:snapToGrid w:val="0"/>
          <w:sz w:val="28"/>
          <w:szCs w:val="28"/>
        </w:rPr>
        <w:t>(по концессионному соглашению + договор аренды) за 2023 год</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225"/>
        <w:gridCol w:w="1364"/>
        <w:gridCol w:w="1574"/>
        <w:gridCol w:w="1728"/>
        <w:gridCol w:w="1323"/>
      </w:tblGrid>
      <w:tr w:rsidR="00982245" w:rsidRPr="00982245" w14:paraId="1D63BB1B" w14:textId="77777777" w:rsidTr="00BD168F">
        <w:trPr>
          <w:trHeight w:val="1009"/>
          <w:tblHeader/>
        </w:trPr>
        <w:tc>
          <w:tcPr>
            <w:tcW w:w="1250" w:type="dxa"/>
            <w:vAlign w:val="center"/>
          </w:tcPr>
          <w:p w14:paraId="78B3AAF3" w14:textId="77777777" w:rsidR="00982245" w:rsidRPr="00982245" w:rsidRDefault="00982245" w:rsidP="00982245">
            <w:pPr>
              <w:tabs>
                <w:tab w:val="left" w:pos="1890"/>
              </w:tabs>
              <w:jc w:val="center"/>
              <w:rPr>
                <w:snapToGrid w:val="0"/>
                <w:sz w:val="20"/>
                <w:szCs w:val="20"/>
              </w:rPr>
            </w:pPr>
            <w:r w:rsidRPr="00982245">
              <w:rPr>
                <w:snapToGrid w:val="0"/>
                <w:sz w:val="20"/>
                <w:szCs w:val="20"/>
              </w:rPr>
              <w:t>Период</w:t>
            </w:r>
          </w:p>
        </w:tc>
        <w:tc>
          <w:tcPr>
            <w:tcW w:w="2225" w:type="dxa"/>
            <w:vAlign w:val="center"/>
          </w:tcPr>
          <w:p w14:paraId="1FB214A8" w14:textId="77777777" w:rsidR="00982245" w:rsidRPr="00982245" w:rsidRDefault="00982245" w:rsidP="00982245">
            <w:pPr>
              <w:tabs>
                <w:tab w:val="left" w:pos="1890"/>
              </w:tabs>
              <w:jc w:val="center"/>
              <w:rPr>
                <w:snapToGrid w:val="0"/>
                <w:sz w:val="20"/>
                <w:szCs w:val="20"/>
              </w:rPr>
            </w:pPr>
            <w:r w:rsidRPr="00982245">
              <w:rPr>
                <w:snapToGrid w:val="0"/>
                <w:sz w:val="20"/>
                <w:szCs w:val="20"/>
              </w:rPr>
              <w:t>Полезный отпуск на потребительский рынок, тыс. Гкал</w:t>
            </w:r>
          </w:p>
        </w:tc>
        <w:tc>
          <w:tcPr>
            <w:tcW w:w="1364" w:type="dxa"/>
            <w:vAlign w:val="center"/>
          </w:tcPr>
          <w:p w14:paraId="0DCF258F" w14:textId="77777777" w:rsidR="00982245" w:rsidRPr="00982245" w:rsidRDefault="00982245" w:rsidP="00982245">
            <w:pPr>
              <w:tabs>
                <w:tab w:val="left" w:pos="1890"/>
              </w:tabs>
              <w:jc w:val="center"/>
              <w:rPr>
                <w:snapToGrid w:val="0"/>
                <w:sz w:val="20"/>
                <w:szCs w:val="20"/>
              </w:rPr>
            </w:pPr>
            <w:r w:rsidRPr="00982245">
              <w:rPr>
                <w:snapToGrid w:val="0"/>
                <w:sz w:val="20"/>
                <w:szCs w:val="20"/>
              </w:rPr>
              <w:t>Размер тарифа, руб./Гкал</w:t>
            </w:r>
          </w:p>
        </w:tc>
        <w:tc>
          <w:tcPr>
            <w:tcW w:w="1574" w:type="dxa"/>
            <w:vAlign w:val="center"/>
          </w:tcPr>
          <w:p w14:paraId="5EE09F16" w14:textId="77777777" w:rsidR="00982245" w:rsidRPr="00982245" w:rsidRDefault="00982245" w:rsidP="00982245">
            <w:pPr>
              <w:tabs>
                <w:tab w:val="left" w:pos="1890"/>
              </w:tabs>
              <w:jc w:val="center"/>
              <w:rPr>
                <w:snapToGrid w:val="0"/>
                <w:sz w:val="20"/>
                <w:szCs w:val="20"/>
              </w:rPr>
            </w:pPr>
            <w:r w:rsidRPr="00982245">
              <w:rPr>
                <w:snapToGrid w:val="0"/>
                <w:sz w:val="20"/>
                <w:szCs w:val="20"/>
              </w:rPr>
              <w:t>Товарная выручка, тыс. руб.</w:t>
            </w:r>
          </w:p>
          <w:p w14:paraId="6A43FB69" w14:textId="77777777" w:rsidR="00982245" w:rsidRPr="00982245" w:rsidRDefault="00982245" w:rsidP="00982245">
            <w:pPr>
              <w:tabs>
                <w:tab w:val="left" w:pos="1890"/>
              </w:tabs>
              <w:jc w:val="center"/>
              <w:rPr>
                <w:snapToGrid w:val="0"/>
                <w:sz w:val="20"/>
                <w:szCs w:val="20"/>
              </w:rPr>
            </w:pPr>
            <w:r w:rsidRPr="00982245">
              <w:rPr>
                <w:snapToGrid w:val="0"/>
                <w:sz w:val="20"/>
                <w:szCs w:val="20"/>
              </w:rPr>
              <w:t>(2 × 3)</w:t>
            </w:r>
          </w:p>
        </w:tc>
        <w:tc>
          <w:tcPr>
            <w:tcW w:w="1728" w:type="dxa"/>
            <w:vAlign w:val="center"/>
          </w:tcPr>
          <w:p w14:paraId="4D10E4FA" w14:textId="77777777" w:rsidR="00982245" w:rsidRPr="00982245" w:rsidRDefault="00982245" w:rsidP="00982245">
            <w:pPr>
              <w:tabs>
                <w:tab w:val="left" w:pos="1890"/>
              </w:tabs>
              <w:jc w:val="center"/>
              <w:rPr>
                <w:snapToGrid w:val="0"/>
                <w:sz w:val="20"/>
                <w:szCs w:val="20"/>
              </w:rPr>
            </w:pPr>
            <w:r w:rsidRPr="00982245">
              <w:rPr>
                <w:snapToGrid w:val="0"/>
                <w:sz w:val="20"/>
                <w:szCs w:val="20"/>
              </w:rPr>
              <w:t>НВВ на потребительский рынок, тыс. руб.</w:t>
            </w:r>
          </w:p>
        </w:tc>
        <w:tc>
          <w:tcPr>
            <w:tcW w:w="1323" w:type="dxa"/>
            <w:vAlign w:val="center"/>
          </w:tcPr>
          <w:p w14:paraId="1C2D3200" w14:textId="77777777" w:rsidR="00982245" w:rsidRPr="00982245" w:rsidRDefault="00982245" w:rsidP="00982245">
            <w:pPr>
              <w:tabs>
                <w:tab w:val="left" w:pos="1890"/>
              </w:tabs>
              <w:jc w:val="center"/>
              <w:rPr>
                <w:snapToGrid w:val="0"/>
                <w:sz w:val="20"/>
                <w:szCs w:val="20"/>
              </w:rPr>
            </w:pPr>
            <w:r w:rsidRPr="00982245">
              <w:rPr>
                <w:snapToGrid w:val="0"/>
                <w:sz w:val="20"/>
                <w:szCs w:val="20"/>
              </w:rPr>
              <w:t>Дельта НВВ, тыс. руб.</w:t>
            </w:r>
          </w:p>
          <w:p w14:paraId="0CE3E20D" w14:textId="77777777" w:rsidR="00982245" w:rsidRPr="00982245" w:rsidRDefault="00982245" w:rsidP="00982245">
            <w:pPr>
              <w:tabs>
                <w:tab w:val="left" w:pos="1890"/>
              </w:tabs>
              <w:jc w:val="center"/>
              <w:rPr>
                <w:snapToGrid w:val="0"/>
                <w:sz w:val="20"/>
                <w:szCs w:val="20"/>
              </w:rPr>
            </w:pPr>
            <w:r w:rsidRPr="00982245">
              <w:rPr>
                <w:snapToGrid w:val="0"/>
                <w:sz w:val="20"/>
                <w:szCs w:val="20"/>
              </w:rPr>
              <w:t>(5 – 4)</w:t>
            </w:r>
          </w:p>
        </w:tc>
      </w:tr>
      <w:tr w:rsidR="00982245" w:rsidRPr="00982245" w14:paraId="5FC4BFD1" w14:textId="77777777" w:rsidTr="00BD168F">
        <w:trPr>
          <w:trHeight w:val="254"/>
        </w:trPr>
        <w:tc>
          <w:tcPr>
            <w:tcW w:w="1250" w:type="dxa"/>
            <w:vAlign w:val="center"/>
          </w:tcPr>
          <w:p w14:paraId="160DBEFF" w14:textId="77777777" w:rsidR="00982245" w:rsidRPr="00982245" w:rsidRDefault="00982245" w:rsidP="00982245">
            <w:pPr>
              <w:tabs>
                <w:tab w:val="left" w:pos="1890"/>
              </w:tabs>
              <w:jc w:val="center"/>
              <w:rPr>
                <w:snapToGrid w:val="0"/>
                <w:sz w:val="20"/>
                <w:szCs w:val="20"/>
              </w:rPr>
            </w:pPr>
            <w:r w:rsidRPr="00982245">
              <w:rPr>
                <w:snapToGrid w:val="0"/>
                <w:sz w:val="20"/>
                <w:szCs w:val="20"/>
              </w:rPr>
              <w:t>1</w:t>
            </w:r>
          </w:p>
        </w:tc>
        <w:tc>
          <w:tcPr>
            <w:tcW w:w="2225" w:type="dxa"/>
            <w:vAlign w:val="center"/>
          </w:tcPr>
          <w:p w14:paraId="2864FB5A" w14:textId="77777777" w:rsidR="00982245" w:rsidRPr="00982245" w:rsidRDefault="00982245" w:rsidP="00982245">
            <w:pPr>
              <w:tabs>
                <w:tab w:val="left" w:pos="1890"/>
              </w:tabs>
              <w:jc w:val="center"/>
              <w:rPr>
                <w:snapToGrid w:val="0"/>
                <w:sz w:val="20"/>
                <w:szCs w:val="20"/>
              </w:rPr>
            </w:pPr>
            <w:r w:rsidRPr="00982245">
              <w:rPr>
                <w:snapToGrid w:val="0"/>
                <w:sz w:val="20"/>
                <w:szCs w:val="20"/>
              </w:rPr>
              <w:t>2</w:t>
            </w:r>
          </w:p>
        </w:tc>
        <w:tc>
          <w:tcPr>
            <w:tcW w:w="1364" w:type="dxa"/>
            <w:vAlign w:val="center"/>
          </w:tcPr>
          <w:p w14:paraId="450B86CF" w14:textId="77777777" w:rsidR="00982245" w:rsidRPr="00982245" w:rsidRDefault="00982245" w:rsidP="00982245">
            <w:pPr>
              <w:tabs>
                <w:tab w:val="left" w:pos="1890"/>
              </w:tabs>
              <w:jc w:val="center"/>
              <w:rPr>
                <w:snapToGrid w:val="0"/>
                <w:sz w:val="20"/>
                <w:szCs w:val="20"/>
              </w:rPr>
            </w:pPr>
            <w:r w:rsidRPr="00982245">
              <w:rPr>
                <w:snapToGrid w:val="0"/>
                <w:sz w:val="20"/>
                <w:szCs w:val="20"/>
              </w:rPr>
              <w:t>3</w:t>
            </w:r>
          </w:p>
        </w:tc>
        <w:tc>
          <w:tcPr>
            <w:tcW w:w="1574" w:type="dxa"/>
            <w:vAlign w:val="center"/>
          </w:tcPr>
          <w:p w14:paraId="663F883E" w14:textId="77777777" w:rsidR="00982245" w:rsidRPr="00982245" w:rsidRDefault="00982245" w:rsidP="00982245">
            <w:pPr>
              <w:tabs>
                <w:tab w:val="left" w:pos="1890"/>
              </w:tabs>
              <w:jc w:val="center"/>
              <w:rPr>
                <w:snapToGrid w:val="0"/>
                <w:sz w:val="20"/>
                <w:szCs w:val="20"/>
              </w:rPr>
            </w:pPr>
            <w:r w:rsidRPr="00982245">
              <w:rPr>
                <w:snapToGrid w:val="0"/>
                <w:sz w:val="20"/>
                <w:szCs w:val="20"/>
              </w:rPr>
              <w:t>4</w:t>
            </w:r>
          </w:p>
        </w:tc>
        <w:tc>
          <w:tcPr>
            <w:tcW w:w="1728" w:type="dxa"/>
            <w:vAlign w:val="center"/>
          </w:tcPr>
          <w:p w14:paraId="2E5A9295" w14:textId="77777777" w:rsidR="00982245" w:rsidRPr="00982245" w:rsidRDefault="00982245" w:rsidP="00982245">
            <w:pPr>
              <w:tabs>
                <w:tab w:val="left" w:pos="1890"/>
              </w:tabs>
              <w:jc w:val="center"/>
              <w:rPr>
                <w:snapToGrid w:val="0"/>
                <w:sz w:val="20"/>
                <w:szCs w:val="20"/>
              </w:rPr>
            </w:pPr>
            <w:r w:rsidRPr="00982245">
              <w:rPr>
                <w:snapToGrid w:val="0"/>
                <w:sz w:val="20"/>
                <w:szCs w:val="20"/>
              </w:rPr>
              <w:t>5</w:t>
            </w:r>
          </w:p>
        </w:tc>
        <w:tc>
          <w:tcPr>
            <w:tcW w:w="1323" w:type="dxa"/>
            <w:vAlign w:val="center"/>
          </w:tcPr>
          <w:p w14:paraId="63B632B9" w14:textId="77777777" w:rsidR="00982245" w:rsidRPr="00982245" w:rsidRDefault="00982245" w:rsidP="00982245">
            <w:pPr>
              <w:tabs>
                <w:tab w:val="left" w:pos="1890"/>
              </w:tabs>
              <w:jc w:val="center"/>
              <w:rPr>
                <w:snapToGrid w:val="0"/>
                <w:sz w:val="20"/>
                <w:szCs w:val="20"/>
              </w:rPr>
            </w:pPr>
            <w:r w:rsidRPr="00982245">
              <w:rPr>
                <w:snapToGrid w:val="0"/>
                <w:sz w:val="20"/>
                <w:szCs w:val="20"/>
              </w:rPr>
              <w:t>6</w:t>
            </w:r>
          </w:p>
        </w:tc>
      </w:tr>
      <w:tr w:rsidR="00982245" w:rsidRPr="00982245" w14:paraId="39FAB1C0" w14:textId="77777777" w:rsidTr="00BD168F">
        <w:trPr>
          <w:trHeight w:val="447"/>
        </w:trPr>
        <w:tc>
          <w:tcPr>
            <w:tcW w:w="1250" w:type="dxa"/>
            <w:vAlign w:val="center"/>
          </w:tcPr>
          <w:p w14:paraId="19FFA240" w14:textId="77777777" w:rsidR="00982245" w:rsidRPr="00982245" w:rsidRDefault="00982245" w:rsidP="00982245">
            <w:pPr>
              <w:tabs>
                <w:tab w:val="left" w:pos="1890"/>
              </w:tabs>
              <w:jc w:val="center"/>
              <w:rPr>
                <w:snapToGrid w:val="0"/>
                <w:sz w:val="20"/>
                <w:szCs w:val="20"/>
              </w:rPr>
            </w:pPr>
            <w:r w:rsidRPr="00982245">
              <w:rPr>
                <w:snapToGrid w:val="0"/>
                <w:sz w:val="20"/>
                <w:szCs w:val="20"/>
              </w:rPr>
              <w:t>2023 год</w:t>
            </w:r>
          </w:p>
        </w:tc>
        <w:tc>
          <w:tcPr>
            <w:tcW w:w="2225" w:type="dxa"/>
            <w:vAlign w:val="center"/>
          </w:tcPr>
          <w:p w14:paraId="7F00253F" w14:textId="77777777" w:rsidR="00982245" w:rsidRPr="00982245" w:rsidRDefault="00982245" w:rsidP="00982245">
            <w:pPr>
              <w:jc w:val="center"/>
              <w:rPr>
                <w:snapToGrid w:val="0"/>
                <w:sz w:val="20"/>
                <w:szCs w:val="20"/>
              </w:rPr>
            </w:pPr>
            <w:r w:rsidRPr="00982245">
              <w:rPr>
                <w:snapToGrid w:val="0"/>
                <w:sz w:val="20"/>
                <w:szCs w:val="20"/>
              </w:rPr>
              <w:t>261,440 = (261,396+0,044)</w:t>
            </w:r>
          </w:p>
        </w:tc>
        <w:tc>
          <w:tcPr>
            <w:tcW w:w="1364" w:type="dxa"/>
            <w:vAlign w:val="center"/>
          </w:tcPr>
          <w:p w14:paraId="43A1E456" w14:textId="77777777" w:rsidR="00982245" w:rsidRPr="00982245" w:rsidRDefault="00982245" w:rsidP="00982245">
            <w:pPr>
              <w:jc w:val="center"/>
              <w:rPr>
                <w:snapToGrid w:val="0"/>
                <w:sz w:val="20"/>
                <w:szCs w:val="20"/>
              </w:rPr>
            </w:pPr>
            <w:r w:rsidRPr="00982245">
              <w:rPr>
                <w:snapToGrid w:val="0"/>
                <w:sz w:val="20"/>
                <w:szCs w:val="20"/>
              </w:rPr>
              <w:t>3 377,54</w:t>
            </w:r>
          </w:p>
        </w:tc>
        <w:tc>
          <w:tcPr>
            <w:tcW w:w="1574" w:type="dxa"/>
            <w:vAlign w:val="center"/>
          </w:tcPr>
          <w:p w14:paraId="34C19A39" w14:textId="77777777" w:rsidR="00982245" w:rsidRPr="00982245" w:rsidRDefault="00982245" w:rsidP="00982245">
            <w:pPr>
              <w:jc w:val="center"/>
              <w:rPr>
                <w:snapToGrid w:val="0"/>
                <w:sz w:val="20"/>
                <w:szCs w:val="20"/>
              </w:rPr>
            </w:pPr>
            <w:r w:rsidRPr="00982245">
              <w:rPr>
                <w:snapToGrid w:val="0"/>
                <w:sz w:val="20"/>
                <w:szCs w:val="20"/>
              </w:rPr>
              <w:t>883 025</w:t>
            </w:r>
          </w:p>
        </w:tc>
        <w:tc>
          <w:tcPr>
            <w:tcW w:w="1728" w:type="dxa"/>
            <w:vAlign w:val="center"/>
          </w:tcPr>
          <w:p w14:paraId="02465487" w14:textId="77777777" w:rsidR="00982245" w:rsidRPr="00982245" w:rsidRDefault="00982245" w:rsidP="00982245">
            <w:pPr>
              <w:tabs>
                <w:tab w:val="left" w:pos="1890"/>
              </w:tabs>
              <w:jc w:val="center"/>
              <w:rPr>
                <w:snapToGrid w:val="0"/>
                <w:sz w:val="20"/>
                <w:szCs w:val="20"/>
              </w:rPr>
            </w:pPr>
            <w:r w:rsidRPr="00982245">
              <w:rPr>
                <w:snapToGrid w:val="0"/>
                <w:sz w:val="20"/>
                <w:szCs w:val="20"/>
              </w:rPr>
              <w:t>1 117 744</w:t>
            </w:r>
          </w:p>
        </w:tc>
        <w:tc>
          <w:tcPr>
            <w:tcW w:w="1323" w:type="dxa"/>
            <w:vAlign w:val="center"/>
          </w:tcPr>
          <w:p w14:paraId="5F256E05" w14:textId="77777777" w:rsidR="00982245" w:rsidRPr="00982245" w:rsidRDefault="00982245" w:rsidP="00982245">
            <w:pPr>
              <w:tabs>
                <w:tab w:val="left" w:pos="1890"/>
              </w:tabs>
              <w:jc w:val="center"/>
              <w:rPr>
                <w:snapToGrid w:val="0"/>
                <w:sz w:val="20"/>
                <w:szCs w:val="20"/>
              </w:rPr>
            </w:pPr>
            <w:r w:rsidRPr="00982245">
              <w:rPr>
                <w:snapToGrid w:val="0"/>
                <w:sz w:val="20"/>
                <w:szCs w:val="20"/>
              </w:rPr>
              <w:t>234 719</w:t>
            </w:r>
          </w:p>
        </w:tc>
      </w:tr>
    </w:tbl>
    <w:p w14:paraId="6181EDDC" w14:textId="77777777" w:rsidR="00982245" w:rsidRPr="00982245" w:rsidRDefault="00982245" w:rsidP="00982245">
      <w:pPr>
        <w:jc w:val="both"/>
        <w:rPr>
          <w:sz w:val="16"/>
          <w:szCs w:val="16"/>
        </w:rPr>
      </w:pPr>
    </w:p>
    <w:p w14:paraId="508F0C54" w14:textId="77777777" w:rsidR="00982245" w:rsidRPr="00982245" w:rsidRDefault="00982245" w:rsidP="00982245">
      <w:pPr>
        <w:ind w:firstLine="709"/>
        <w:jc w:val="both"/>
        <w:rPr>
          <w:color w:val="000000" w:themeColor="text1"/>
          <w:sz w:val="28"/>
          <w:szCs w:val="28"/>
        </w:rPr>
      </w:pPr>
      <w:r w:rsidRPr="00982245">
        <w:rPr>
          <w:color w:val="000000" w:themeColor="text1"/>
          <w:sz w:val="28"/>
          <w:szCs w:val="28"/>
        </w:rPr>
        <w:t>Дельта НВВ (в ценах 2023 г) по тепловой энергии составила 234 719 тыс. руб. из них:</w:t>
      </w:r>
    </w:p>
    <w:p w14:paraId="1AD8D294" w14:textId="77777777" w:rsidR="00982245" w:rsidRPr="00982245" w:rsidRDefault="00982245" w:rsidP="00982245">
      <w:pPr>
        <w:ind w:firstLine="709"/>
        <w:jc w:val="both"/>
        <w:rPr>
          <w:color w:val="000000" w:themeColor="text1"/>
          <w:sz w:val="28"/>
          <w:szCs w:val="28"/>
        </w:rPr>
      </w:pPr>
      <w:r w:rsidRPr="00982245">
        <w:rPr>
          <w:color w:val="000000" w:themeColor="text1"/>
          <w:sz w:val="28"/>
          <w:szCs w:val="28"/>
        </w:rPr>
        <w:t>- по концессионному соглашению 234 122 тыс. руб.;</w:t>
      </w:r>
    </w:p>
    <w:p w14:paraId="0B132600" w14:textId="77777777" w:rsidR="00982245" w:rsidRPr="00982245" w:rsidRDefault="00982245" w:rsidP="00982245">
      <w:pPr>
        <w:ind w:firstLine="709"/>
        <w:jc w:val="both"/>
        <w:rPr>
          <w:color w:val="000000" w:themeColor="text1"/>
          <w:sz w:val="28"/>
          <w:szCs w:val="28"/>
        </w:rPr>
      </w:pPr>
      <w:r w:rsidRPr="00982245">
        <w:rPr>
          <w:color w:val="000000" w:themeColor="text1"/>
          <w:sz w:val="28"/>
          <w:szCs w:val="28"/>
        </w:rPr>
        <w:t>- по договору аренды 596,74 тыс. руб.</w:t>
      </w:r>
    </w:p>
    <w:p w14:paraId="78A5843F" w14:textId="77777777" w:rsidR="00982245" w:rsidRPr="00982245" w:rsidRDefault="00982245" w:rsidP="00982245">
      <w:pPr>
        <w:ind w:firstLine="709"/>
        <w:jc w:val="both"/>
        <w:rPr>
          <w:color w:val="000000" w:themeColor="text1"/>
          <w:sz w:val="28"/>
          <w:szCs w:val="28"/>
        </w:rPr>
      </w:pPr>
      <w:bookmarkStart w:id="203" w:name="_Toc88061861"/>
      <w:bookmarkStart w:id="204" w:name="_Toc118726078"/>
    </w:p>
    <w:p w14:paraId="00CF5236" w14:textId="77777777" w:rsidR="00982245" w:rsidRPr="00982245" w:rsidRDefault="00982245" w:rsidP="00982245">
      <w:pPr>
        <w:keepNext/>
        <w:tabs>
          <w:tab w:val="left" w:pos="284"/>
        </w:tabs>
        <w:jc w:val="center"/>
        <w:outlineLvl w:val="0"/>
        <w:rPr>
          <w:rFonts w:cs="Arial"/>
          <w:b/>
          <w:bCs/>
          <w:snapToGrid w:val="0"/>
          <w:color w:val="000000" w:themeColor="text1"/>
          <w:kern w:val="32"/>
          <w:sz w:val="28"/>
          <w:szCs w:val="32"/>
          <w:lang w:eastAsia="en-US"/>
        </w:rPr>
      </w:pPr>
      <w:r w:rsidRPr="00982245">
        <w:rPr>
          <w:rFonts w:cs="Arial"/>
          <w:b/>
          <w:bCs/>
          <w:snapToGrid w:val="0"/>
          <w:color w:val="000000" w:themeColor="text1"/>
          <w:kern w:val="32"/>
          <w:sz w:val="28"/>
          <w:szCs w:val="32"/>
          <w:lang w:eastAsia="en-US"/>
        </w:rPr>
        <w:t>12. Расчет необходимой валовой выручки на 2025 год методом индексации установленных тарифов ОАО «СКЭК» (г. Кемерово) по узлу теплоснабжения г. Березовский</w:t>
      </w:r>
      <w:bookmarkEnd w:id="203"/>
      <w:bookmarkEnd w:id="204"/>
    </w:p>
    <w:p w14:paraId="2C9195B2" w14:textId="77777777" w:rsidR="00982245" w:rsidRPr="00982245" w:rsidRDefault="00982245" w:rsidP="00982245">
      <w:pPr>
        <w:tabs>
          <w:tab w:val="left" w:pos="1890"/>
        </w:tabs>
        <w:ind w:firstLine="709"/>
        <w:jc w:val="both"/>
        <w:rPr>
          <w:sz w:val="28"/>
          <w:szCs w:val="28"/>
        </w:rPr>
      </w:pPr>
      <w:r w:rsidRPr="00982245">
        <w:rPr>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68288A5B" w14:textId="77777777" w:rsidR="00982245" w:rsidRPr="00982245" w:rsidRDefault="00982245" w:rsidP="00982245">
      <w:pPr>
        <w:tabs>
          <w:tab w:val="left" w:pos="1890"/>
        </w:tabs>
        <w:ind w:firstLine="709"/>
        <w:jc w:val="both"/>
        <w:rPr>
          <w:sz w:val="28"/>
          <w:szCs w:val="28"/>
        </w:rPr>
      </w:pPr>
      <w:r w:rsidRPr="00982245">
        <w:rPr>
          <w:sz w:val="28"/>
          <w:szCs w:val="28"/>
        </w:rPr>
        <w:t>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ОАО «СКЭК» по узлу теплоснабжения г. Березовский на 2025 год и составила 1 052,191 тыс. руб.</w:t>
      </w:r>
    </w:p>
    <w:p w14:paraId="7650AF57" w14:textId="77777777" w:rsidR="00982245" w:rsidRPr="00982245" w:rsidRDefault="00982245" w:rsidP="00982245">
      <w:pPr>
        <w:tabs>
          <w:tab w:val="left" w:pos="1890"/>
        </w:tabs>
        <w:ind w:firstLine="709"/>
        <w:jc w:val="both"/>
        <w:rPr>
          <w:sz w:val="28"/>
          <w:szCs w:val="28"/>
        </w:rPr>
      </w:pPr>
      <w:r w:rsidRPr="00982245">
        <w:rPr>
          <w:sz w:val="28"/>
          <w:szCs w:val="28"/>
        </w:rPr>
        <w:t>Расчет необходимой валовой выручки на 2025 год постатейно отражен в таблице 17.</w:t>
      </w:r>
    </w:p>
    <w:p w14:paraId="1063A2E1" w14:textId="77777777" w:rsidR="00982245" w:rsidRPr="00982245" w:rsidRDefault="00982245" w:rsidP="00982245">
      <w:pPr>
        <w:tabs>
          <w:tab w:val="left" w:pos="1890"/>
        </w:tabs>
        <w:spacing w:line="360" w:lineRule="auto"/>
        <w:ind w:right="142"/>
        <w:jc w:val="right"/>
        <w:rPr>
          <w:snapToGrid w:val="0"/>
          <w:sz w:val="28"/>
          <w:szCs w:val="28"/>
        </w:rPr>
      </w:pPr>
      <w:r w:rsidRPr="00982245">
        <w:rPr>
          <w:snapToGrid w:val="0"/>
          <w:sz w:val="28"/>
          <w:szCs w:val="28"/>
        </w:rPr>
        <w:t>Таблица 17</w:t>
      </w:r>
    </w:p>
    <w:p w14:paraId="596C5865" w14:textId="77777777" w:rsidR="00982245" w:rsidRPr="00982245" w:rsidRDefault="00982245" w:rsidP="00982245">
      <w:pPr>
        <w:jc w:val="center"/>
        <w:rPr>
          <w:snapToGrid w:val="0"/>
          <w:sz w:val="28"/>
          <w:szCs w:val="28"/>
          <w:lang w:eastAsia="en-US"/>
        </w:rPr>
      </w:pPr>
      <w:r w:rsidRPr="00982245">
        <w:rPr>
          <w:snapToGrid w:val="0"/>
          <w:sz w:val="28"/>
          <w:szCs w:val="28"/>
          <w:lang w:eastAsia="en-US"/>
        </w:rPr>
        <w:t xml:space="preserve">Расчёт необходимой валовой выручки на тепловую энергию методом индексации установленных тарифов </w:t>
      </w:r>
    </w:p>
    <w:p w14:paraId="2C87FF8C" w14:textId="77777777" w:rsidR="00982245" w:rsidRPr="00982245" w:rsidRDefault="00982245" w:rsidP="00982245">
      <w:pPr>
        <w:jc w:val="right"/>
        <w:rPr>
          <w:snapToGrid w:val="0"/>
        </w:rPr>
      </w:pPr>
      <w:r w:rsidRPr="00982245">
        <w:rPr>
          <w:snapToGrid w:val="0"/>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449"/>
        <w:gridCol w:w="1498"/>
        <w:gridCol w:w="1581"/>
        <w:gridCol w:w="1316"/>
      </w:tblGrid>
      <w:tr w:rsidR="00982245" w:rsidRPr="00982245" w14:paraId="6CBFE4F7" w14:textId="77777777" w:rsidTr="00BD168F">
        <w:trPr>
          <w:trHeight w:val="74"/>
          <w:tblHeader/>
        </w:trPr>
        <w:tc>
          <w:tcPr>
            <w:tcW w:w="650" w:type="dxa"/>
            <w:shd w:val="clear" w:color="auto" w:fill="auto"/>
          </w:tcPr>
          <w:p w14:paraId="78636410" w14:textId="77777777" w:rsidR="00982245" w:rsidRPr="00982245" w:rsidRDefault="00982245" w:rsidP="00982245">
            <w:pPr>
              <w:tabs>
                <w:tab w:val="left" w:pos="1890"/>
              </w:tabs>
              <w:jc w:val="center"/>
              <w:rPr>
                <w:snapToGrid w:val="0"/>
                <w:sz w:val="22"/>
                <w:szCs w:val="22"/>
              </w:rPr>
            </w:pPr>
            <w:r w:rsidRPr="00982245">
              <w:rPr>
                <w:snapToGrid w:val="0"/>
                <w:sz w:val="22"/>
                <w:szCs w:val="22"/>
              </w:rPr>
              <w:t>№ п/п</w:t>
            </w:r>
          </w:p>
        </w:tc>
        <w:tc>
          <w:tcPr>
            <w:tcW w:w="4449" w:type="dxa"/>
            <w:shd w:val="clear" w:color="auto" w:fill="auto"/>
            <w:vAlign w:val="center"/>
          </w:tcPr>
          <w:p w14:paraId="1802C196" w14:textId="77777777" w:rsidR="00982245" w:rsidRPr="00982245" w:rsidRDefault="00982245" w:rsidP="00982245">
            <w:pPr>
              <w:tabs>
                <w:tab w:val="left" w:pos="1890"/>
              </w:tabs>
              <w:jc w:val="center"/>
              <w:rPr>
                <w:snapToGrid w:val="0"/>
                <w:sz w:val="22"/>
                <w:szCs w:val="22"/>
              </w:rPr>
            </w:pPr>
            <w:r w:rsidRPr="00982245">
              <w:rPr>
                <w:snapToGrid w:val="0"/>
                <w:sz w:val="22"/>
                <w:szCs w:val="22"/>
              </w:rPr>
              <w:t>Наименование расхода</w:t>
            </w:r>
          </w:p>
        </w:tc>
        <w:tc>
          <w:tcPr>
            <w:tcW w:w="1498" w:type="dxa"/>
            <w:shd w:val="clear" w:color="auto" w:fill="auto"/>
          </w:tcPr>
          <w:p w14:paraId="3CC95010" w14:textId="77777777" w:rsidR="00982245" w:rsidRPr="00982245" w:rsidRDefault="00982245" w:rsidP="00982245">
            <w:pPr>
              <w:tabs>
                <w:tab w:val="left" w:pos="1890"/>
              </w:tabs>
              <w:jc w:val="center"/>
              <w:rPr>
                <w:snapToGrid w:val="0"/>
                <w:sz w:val="22"/>
                <w:szCs w:val="22"/>
              </w:rPr>
            </w:pPr>
            <w:r w:rsidRPr="00982245">
              <w:rPr>
                <w:snapToGrid w:val="0"/>
                <w:sz w:val="22"/>
                <w:szCs w:val="22"/>
              </w:rPr>
              <w:t>Утверждено РЭК</w:t>
            </w:r>
          </w:p>
          <w:p w14:paraId="121154F9" w14:textId="77777777" w:rsidR="00982245" w:rsidRPr="00982245" w:rsidRDefault="00982245" w:rsidP="00982245">
            <w:pPr>
              <w:tabs>
                <w:tab w:val="left" w:pos="1890"/>
              </w:tabs>
              <w:jc w:val="center"/>
              <w:rPr>
                <w:snapToGrid w:val="0"/>
                <w:sz w:val="22"/>
                <w:szCs w:val="22"/>
              </w:rPr>
            </w:pPr>
            <w:r w:rsidRPr="00982245">
              <w:rPr>
                <w:snapToGrid w:val="0"/>
                <w:sz w:val="22"/>
                <w:szCs w:val="22"/>
              </w:rPr>
              <w:t>на 2024 год</w:t>
            </w:r>
          </w:p>
        </w:tc>
        <w:tc>
          <w:tcPr>
            <w:tcW w:w="1581" w:type="dxa"/>
            <w:shd w:val="clear" w:color="auto" w:fill="auto"/>
          </w:tcPr>
          <w:p w14:paraId="3DF5A228" w14:textId="77777777" w:rsidR="00982245" w:rsidRPr="00982245" w:rsidRDefault="00982245" w:rsidP="00982245">
            <w:pPr>
              <w:ind w:left="-57" w:right="-57"/>
              <w:jc w:val="center"/>
              <w:rPr>
                <w:snapToGrid w:val="0"/>
                <w:sz w:val="22"/>
                <w:szCs w:val="22"/>
              </w:rPr>
            </w:pPr>
            <w:r w:rsidRPr="00982245">
              <w:rPr>
                <w:snapToGrid w:val="0"/>
                <w:sz w:val="22"/>
                <w:szCs w:val="22"/>
              </w:rPr>
              <w:t>Предложение экспертов</w:t>
            </w:r>
          </w:p>
          <w:p w14:paraId="135AC03C" w14:textId="77777777" w:rsidR="00982245" w:rsidRPr="00982245" w:rsidRDefault="00982245" w:rsidP="00982245">
            <w:pPr>
              <w:tabs>
                <w:tab w:val="left" w:pos="1890"/>
              </w:tabs>
              <w:jc w:val="center"/>
              <w:rPr>
                <w:snapToGrid w:val="0"/>
                <w:sz w:val="22"/>
                <w:szCs w:val="22"/>
              </w:rPr>
            </w:pPr>
            <w:r w:rsidRPr="00982245">
              <w:rPr>
                <w:snapToGrid w:val="0"/>
                <w:sz w:val="22"/>
                <w:szCs w:val="22"/>
              </w:rPr>
              <w:t>на 2025 год</w:t>
            </w:r>
          </w:p>
        </w:tc>
        <w:tc>
          <w:tcPr>
            <w:tcW w:w="1316" w:type="dxa"/>
            <w:shd w:val="clear" w:color="auto" w:fill="auto"/>
          </w:tcPr>
          <w:p w14:paraId="1B8D8043" w14:textId="77777777" w:rsidR="00982245" w:rsidRPr="00982245" w:rsidRDefault="00982245" w:rsidP="00982245">
            <w:pPr>
              <w:tabs>
                <w:tab w:val="left" w:pos="1890"/>
              </w:tabs>
              <w:jc w:val="center"/>
              <w:rPr>
                <w:snapToGrid w:val="0"/>
                <w:sz w:val="22"/>
                <w:szCs w:val="22"/>
              </w:rPr>
            </w:pPr>
            <w:r w:rsidRPr="00982245">
              <w:rPr>
                <w:snapToGrid w:val="0"/>
                <w:sz w:val="22"/>
                <w:szCs w:val="22"/>
              </w:rPr>
              <w:t>Динамика</w:t>
            </w:r>
          </w:p>
          <w:p w14:paraId="1E7E423D" w14:textId="77777777" w:rsidR="00982245" w:rsidRPr="00982245" w:rsidRDefault="00982245" w:rsidP="00982245">
            <w:pPr>
              <w:tabs>
                <w:tab w:val="left" w:pos="1890"/>
              </w:tabs>
              <w:jc w:val="center"/>
              <w:rPr>
                <w:snapToGrid w:val="0"/>
                <w:sz w:val="22"/>
                <w:szCs w:val="22"/>
              </w:rPr>
            </w:pPr>
            <w:r w:rsidRPr="00982245">
              <w:rPr>
                <w:snapToGrid w:val="0"/>
                <w:sz w:val="22"/>
                <w:szCs w:val="22"/>
              </w:rPr>
              <w:t>(4-3)</w:t>
            </w:r>
          </w:p>
        </w:tc>
      </w:tr>
      <w:tr w:rsidR="00982245" w:rsidRPr="00982245" w14:paraId="7D7B9903" w14:textId="77777777" w:rsidTr="00BD168F">
        <w:trPr>
          <w:trHeight w:val="25"/>
        </w:trPr>
        <w:tc>
          <w:tcPr>
            <w:tcW w:w="650" w:type="dxa"/>
            <w:shd w:val="clear" w:color="auto" w:fill="auto"/>
          </w:tcPr>
          <w:p w14:paraId="18BFCA86" w14:textId="77777777" w:rsidR="00982245" w:rsidRPr="00982245" w:rsidRDefault="00982245" w:rsidP="00982245">
            <w:pPr>
              <w:tabs>
                <w:tab w:val="left" w:pos="1890"/>
              </w:tabs>
              <w:jc w:val="center"/>
              <w:rPr>
                <w:snapToGrid w:val="0"/>
                <w:sz w:val="22"/>
                <w:szCs w:val="22"/>
              </w:rPr>
            </w:pPr>
            <w:r w:rsidRPr="00982245">
              <w:rPr>
                <w:snapToGrid w:val="0"/>
                <w:sz w:val="22"/>
                <w:szCs w:val="22"/>
              </w:rPr>
              <w:t>1</w:t>
            </w:r>
          </w:p>
        </w:tc>
        <w:tc>
          <w:tcPr>
            <w:tcW w:w="4449" w:type="dxa"/>
            <w:shd w:val="clear" w:color="auto" w:fill="auto"/>
            <w:vAlign w:val="center"/>
          </w:tcPr>
          <w:p w14:paraId="10C934A6" w14:textId="77777777" w:rsidR="00982245" w:rsidRPr="00982245" w:rsidRDefault="00982245" w:rsidP="00982245">
            <w:pPr>
              <w:tabs>
                <w:tab w:val="left" w:pos="1890"/>
              </w:tabs>
              <w:jc w:val="center"/>
              <w:rPr>
                <w:snapToGrid w:val="0"/>
                <w:sz w:val="22"/>
                <w:szCs w:val="22"/>
              </w:rPr>
            </w:pPr>
            <w:r w:rsidRPr="00982245">
              <w:rPr>
                <w:snapToGrid w:val="0"/>
                <w:sz w:val="22"/>
                <w:szCs w:val="22"/>
              </w:rPr>
              <w:t>2</w:t>
            </w:r>
          </w:p>
        </w:tc>
        <w:tc>
          <w:tcPr>
            <w:tcW w:w="1498" w:type="dxa"/>
            <w:shd w:val="clear" w:color="auto" w:fill="auto"/>
          </w:tcPr>
          <w:p w14:paraId="11F5801A" w14:textId="77777777" w:rsidR="00982245" w:rsidRPr="00982245" w:rsidRDefault="00982245" w:rsidP="00982245">
            <w:pPr>
              <w:tabs>
                <w:tab w:val="left" w:pos="1890"/>
              </w:tabs>
              <w:jc w:val="center"/>
              <w:rPr>
                <w:snapToGrid w:val="0"/>
                <w:sz w:val="22"/>
                <w:szCs w:val="22"/>
              </w:rPr>
            </w:pPr>
            <w:r w:rsidRPr="00982245">
              <w:rPr>
                <w:snapToGrid w:val="0"/>
                <w:sz w:val="22"/>
                <w:szCs w:val="22"/>
              </w:rPr>
              <w:t>3</w:t>
            </w:r>
          </w:p>
        </w:tc>
        <w:tc>
          <w:tcPr>
            <w:tcW w:w="1581" w:type="dxa"/>
            <w:shd w:val="clear" w:color="auto" w:fill="auto"/>
          </w:tcPr>
          <w:p w14:paraId="124016FA" w14:textId="77777777" w:rsidR="00982245" w:rsidRPr="00982245" w:rsidRDefault="00982245" w:rsidP="00982245">
            <w:pPr>
              <w:ind w:left="-57" w:right="-57"/>
              <w:jc w:val="center"/>
              <w:rPr>
                <w:snapToGrid w:val="0"/>
                <w:sz w:val="22"/>
                <w:szCs w:val="22"/>
              </w:rPr>
            </w:pPr>
            <w:r w:rsidRPr="00982245">
              <w:rPr>
                <w:snapToGrid w:val="0"/>
                <w:sz w:val="22"/>
                <w:szCs w:val="22"/>
              </w:rPr>
              <w:t>4</w:t>
            </w:r>
          </w:p>
        </w:tc>
        <w:tc>
          <w:tcPr>
            <w:tcW w:w="1316" w:type="dxa"/>
            <w:shd w:val="clear" w:color="auto" w:fill="auto"/>
          </w:tcPr>
          <w:p w14:paraId="3FBE2AC5" w14:textId="77777777" w:rsidR="00982245" w:rsidRPr="00982245" w:rsidRDefault="00982245" w:rsidP="00982245">
            <w:pPr>
              <w:tabs>
                <w:tab w:val="left" w:pos="1890"/>
              </w:tabs>
              <w:jc w:val="center"/>
              <w:rPr>
                <w:snapToGrid w:val="0"/>
                <w:sz w:val="22"/>
                <w:szCs w:val="22"/>
              </w:rPr>
            </w:pPr>
            <w:r w:rsidRPr="00982245">
              <w:rPr>
                <w:snapToGrid w:val="0"/>
                <w:sz w:val="22"/>
                <w:szCs w:val="22"/>
              </w:rPr>
              <w:t>5</w:t>
            </w:r>
          </w:p>
        </w:tc>
      </w:tr>
      <w:tr w:rsidR="00982245" w:rsidRPr="00982245" w14:paraId="4F3FE8D7" w14:textId="77777777" w:rsidTr="00BD168F">
        <w:trPr>
          <w:trHeight w:val="49"/>
        </w:trPr>
        <w:tc>
          <w:tcPr>
            <w:tcW w:w="650" w:type="dxa"/>
            <w:shd w:val="clear" w:color="auto" w:fill="auto"/>
          </w:tcPr>
          <w:p w14:paraId="09A9F2F1" w14:textId="77777777" w:rsidR="00982245" w:rsidRPr="00982245" w:rsidRDefault="00982245" w:rsidP="00982245">
            <w:pPr>
              <w:tabs>
                <w:tab w:val="left" w:pos="1890"/>
              </w:tabs>
              <w:jc w:val="both"/>
              <w:rPr>
                <w:snapToGrid w:val="0"/>
                <w:sz w:val="22"/>
                <w:szCs w:val="22"/>
              </w:rPr>
            </w:pPr>
            <w:r w:rsidRPr="00982245">
              <w:rPr>
                <w:snapToGrid w:val="0"/>
                <w:sz w:val="22"/>
                <w:szCs w:val="22"/>
              </w:rPr>
              <w:lastRenderedPageBreak/>
              <w:t>1</w:t>
            </w:r>
          </w:p>
        </w:tc>
        <w:tc>
          <w:tcPr>
            <w:tcW w:w="4449" w:type="dxa"/>
            <w:shd w:val="clear" w:color="auto" w:fill="auto"/>
            <w:vAlign w:val="center"/>
          </w:tcPr>
          <w:p w14:paraId="57D9BBED" w14:textId="77777777" w:rsidR="00982245" w:rsidRPr="00982245" w:rsidRDefault="00982245" w:rsidP="00982245">
            <w:pPr>
              <w:tabs>
                <w:tab w:val="left" w:pos="1890"/>
              </w:tabs>
              <w:jc w:val="both"/>
              <w:rPr>
                <w:snapToGrid w:val="0"/>
                <w:sz w:val="22"/>
                <w:szCs w:val="22"/>
              </w:rPr>
            </w:pPr>
            <w:r w:rsidRPr="00982245">
              <w:rPr>
                <w:snapToGrid w:val="0"/>
                <w:sz w:val="22"/>
                <w:szCs w:val="22"/>
              </w:rPr>
              <w:t>Операционные (подконтрольные) расходы, в т.ч.</w:t>
            </w:r>
          </w:p>
        </w:tc>
        <w:tc>
          <w:tcPr>
            <w:tcW w:w="1498" w:type="dxa"/>
            <w:tcBorders>
              <w:top w:val="single" w:sz="4" w:space="0" w:color="auto"/>
              <w:left w:val="single" w:sz="4" w:space="0" w:color="auto"/>
              <w:bottom w:val="single" w:sz="4" w:space="0" w:color="auto"/>
              <w:right w:val="single" w:sz="4" w:space="0" w:color="auto"/>
            </w:tcBorders>
            <w:shd w:val="clear" w:color="000000" w:fill="FFFFFF"/>
            <w:vAlign w:val="center"/>
          </w:tcPr>
          <w:p w14:paraId="570B4BA9" w14:textId="77777777" w:rsidR="00982245" w:rsidRPr="00982245" w:rsidRDefault="00982245" w:rsidP="00982245">
            <w:pPr>
              <w:tabs>
                <w:tab w:val="left" w:pos="1890"/>
              </w:tabs>
              <w:jc w:val="center"/>
              <w:rPr>
                <w:snapToGrid w:val="0"/>
                <w:sz w:val="22"/>
                <w:szCs w:val="22"/>
              </w:rPr>
            </w:pPr>
            <w:r w:rsidRPr="00982245">
              <w:rPr>
                <w:snapToGrid w:val="0"/>
                <w:sz w:val="22"/>
                <w:szCs w:val="22"/>
              </w:rPr>
              <w:t>406 653,80</w:t>
            </w:r>
          </w:p>
        </w:tc>
        <w:tc>
          <w:tcPr>
            <w:tcW w:w="1581" w:type="dxa"/>
            <w:tcBorders>
              <w:top w:val="single" w:sz="4" w:space="0" w:color="auto"/>
              <w:left w:val="nil"/>
              <w:bottom w:val="single" w:sz="4" w:space="0" w:color="auto"/>
              <w:right w:val="single" w:sz="4" w:space="0" w:color="auto"/>
            </w:tcBorders>
            <w:shd w:val="clear" w:color="000000" w:fill="FFFFFF"/>
            <w:vAlign w:val="center"/>
          </w:tcPr>
          <w:p w14:paraId="6762870E" w14:textId="77777777" w:rsidR="00982245" w:rsidRPr="00982245" w:rsidRDefault="00982245" w:rsidP="00982245">
            <w:pPr>
              <w:tabs>
                <w:tab w:val="left" w:pos="1890"/>
              </w:tabs>
              <w:jc w:val="center"/>
              <w:rPr>
                <w:snapToGrid w:val="0"/>
                <w:sz w:val="22"/>
                <w:szCs w:val="22"/>
              </w:rPr>
            </w:pPr>
            <w:r w:rsidRPr="00982245">
              <w:rPr>
                <w:snapToGrid w:val="0"/>
                <w:sz w:val="22"/>
                <w:szCs w:val="22"/>
              </w:rPr>
              <w:t>428 919,63</w:t>
            </w:r>
          </w:p>
        </w:tc>
        <w:tc>
          <w:tcPr>
            <w:tcW w:w="1316" w:type="dxa"/>
            <w:tcBorders>
              <w:top w:val="single" w:sz="4" w:space="0" w:color="auto"/>
              <w:left w:val="nil"/>
              <w:bottom w:val="single" w:sz="4" w:space="0" w:color="auto"/>
              <w:right w:val="single" w:sz="4" w:space="0" w:color="auto"/>
            </w:tcBorders>
            <w:shd w:val="clear" w:color="000000" w:fill="FFFFFF"/>
            <w:vAlign w:val="center"/>
          </w:tcPr>
          <w:p w14:paraId="49E41D2B" w14:textId="77777777" w:rsidR="00982245" w:rsidRPr="00982245" w:rsidRDefault="00982245" w:rsidP="00982245">
            <w:pPr>
              <w:tabs>
                <w:tab w:val="left" w:pos="1890"/>
              </w:tabs>
              <w:jc w:val="center"/>
              <w:rPr>
                <w:snapToGrid w:val="0"/>
                <w:sz w:val="22"/>
                <w:szCs w:val="22"/>
              </w:rPr>
            </w:pPr>
            <w:r w:rsidRPr="00982245">
              <w:rPr>
                <w:snapToGrid w:val="0"/>
                <w:sz w:val="22"/>
                <w:szCs w:val="22"/>
              </w:rPr>
              <w:t>22 265,83</w:t>
            </w:r>
          </w:p>
        </w:tc>
      </w:tr>
      <w:tr w:rsidR="00982245" w:rsidRPr="00982245" w14:paraId="7508D1C7" w14:textId="77777777" w:rsidTr="00BD168F">
        <w:trPr>
          <w:trHeight w:val="25"/>
        </w:trPr>
        <w:tc>
          <w:tcPr>
            <w:tcW w:w="650" w:type="dxa"/>
            <w:shd w:val="clear" w:color="auto" w:fill="auto"/>
          </w:tcPr>
          <w:p w14:paraId="61D4615C" w14:textId="77777777" w:rsidR="00982245" w:rsidRPr="00982245" w:rsidRDefault="00982245" w:rsidP="00982245">
            <w:pPr>
              <w:tabs>
                <w:tab w:val="left" w:pos="1890"/>
              </w:tabs>
              <w:jc w:val="both"/>
              <w:rPr>
                <w:snapToGrid w:val="0"/>
                <w:sz w:val="22"/>
                <w:szCs w:val="22"/>
              </w:rPr>
            </w:pPr>
          </w:p>
        </w:tc>
        <w:tc>
          <w:tcPr>
            <w:tcW w:w="4449" w:type="dxa"/>
            <w:shd w:val="clear" w:color="auto" w:fill="auto"/>
            <w:vAlign w:val="center"/>
          </w:tcPr>
          <w:p w14:paraId="2BA7FDC9" w14:textId="77777777" w:rsidR="00982245" w:rsidRPr="00982245" w:rsidRDefault="00982245" w:rsidP="00982245">
            <w:pPr>
              <w:tabs>
                <w:tab w:val="left" w:pos="1890"/>
              </w:tabs>
              <w:jc w:val="both"/>
              <w:rPr>
                <w:snapToGrid w:val="0"/>
                <w:sz w:val="22"/>
                <w:szCs w:val="22"/>
              </w:rPr>
            </w:pPr>
            <w:r w:rsidRPr="00982245">
              <w:rPr>
                <w:snapToGrid w:val="0"/>
                <w:sz w:val="22"/>
                <w:szCs w:val="22"/>
              </w:rPr>
              <w:t>- по концессионному соглашению</w:t>
            </w:r>
          </w:p>
        </w:tc>
        <w:tc>
          <w:tcPr>
            <w:tcW w:w="1498" w:type="dxa"/>
            <w:tcBorders>
              <w:top w:val="single" w:sz="4" w:space="0" w:color="auto"/>
              <w:left w:val="single" w:sz="4" w:space="0" w:color="auto"/>
              <w:bottom w:val="single" w:sz="4" w:space="0" w:color="auto"/>
              <w:right w:val="single" w:sz="4" w:space="0" w:color="auto"/>
            </w:tcBorders>
            <w:shd w:val="clear" w:color="000000" w:fill="FFFFFF"/>
            <w:vAlign w:val="center"/>
          </w:tcPr>
          <w:p w14:paraId="66BFC90E" w14:textId="77777777" w:rsidR="00982245" w:rsidRPr="00982245" w:rsidRDefault="00982245" w:rsidP="00982245">
            <w:pPr>
              <w:tabs>
                <w:tab w:val="left" w:pos="1890"/>
              </w:tabs>
              <w:jc w:val="center"/>
              <w:rPr>
                <w:snapToGrid w:val="0"/>
                <w:sz w:val="22"/>
                <w:szCs w:val="22"/>
              </w:rPr>
            </w:pPr>
            <w:r w:rsidRPr="00982245">
              <w:rPr>
                <w:snapToGrid w:val="0"/>
                <w:sz w:val="22"/>
                <w:szCs w:val="22"/>
              </w:rPr>
              <w:t>407 299,71</w:t>
            </w:r>
          </w:p>
        </w:tc>
        <w:tc>
          <w:tcPr>
            <w:tcW w:w="1581" w:type="dxa"/>
            <w:tcBorders>
              <w:top w:val="single" w:sz="4" w:space="0" w:color="auto"/>
              <w:left w:val="nil"/>
              <w:bottom w:val="single" w:sz="4" w:space="0" w:color="auto"/>
              <w:right w:val="single" w:sz="4" w:space="0" w:color="auto"/>
            </w:tcBorders>
            <w:shd w:val="clear" w:color="000000" w:fill="FFFFFF"/>
            <w:vAlign w:val="center"/>
          </w:tcPr>
          <w:p w14:paraId="66911166" w14:textId="77777777" w:rsidR="00982245" w:rsidRPr="00982245" w:rsidRDefault="00982245" w:rsidP="00982245">
            <w:pPr>
              <w:tabs>
                <w:tab w:val="left" w:pos="1890"/>
              </w:tabs>
              <w:jc w:val="center"/>
              <w:rPr>
                <w:snapToGrid w:val="0"/>
                <w:sz w:val="22"/>
                <w:szCs w:val="22"/>
              </w:rPr>
            </w:pPr>
            <w:r w:rsidRPr="00982245">
              <w:rPr>
                <w:snapToGrid w:val="0"/>
                <w:sz w:val="22"/>
                <w:szCs w:val="22"/>
              </w:rPr>
              <w:t>428 243,09</w:t>
            </w:r>
          </w:p>
        </w:tc>
        <w:tc>
          <w:tcPr>
            <w:tcW w:w="1316" w:type="dxa"/>
            <w:tcBorders>
              <w:top w:val="single" w:sz="4" w:space="0" w:color="auto"/>
              <w:left w:val="nil"/>
              <w:bottom w:val="single" w:sz="4" w:space="0" w:color="auto"/>
              <w:right w:val="single" w:sz="4" w:space="0" w:color="auto"/>
            </w:tcBorders>
            <w:shd w:val="clear" w:color="000000" w:fill="FFFFFF"/>
            <w:vAlign w:val="center"/>
          </w:tcPr>
          <w:p w14:paraId="665564CC" w14:textId="77777777" w:rsidR="00982245" w:rsidRPr="00982245" w:rsidRDefault="00982245" w:rsidP="00982245">
            <w:pPr>
              <w:tabs>
                <w:tab w:val="left" w:pos="1890"/>
              </w:tabs>
              <w:jc w:val="center"/>
              <w:rPr>
                <w:snapToGrid w:val="0"/>
                <w:sz w:val="22"/>
                <w:szCs w:val="22"/>
              </w:rPr>
            </w:pPr>
            <w:r w:rsidRPr="00982245">
              <w:rPr>
                <w:snapToGrid w:val="0"/>
                <w:sz w:val="22"/>
                <w:szCs w:val="22"/>
              </w:rPr>
              <w:t>20 943,38</w:t>
            </w:r>
          </w:p>
        </w:tc>
      </w:tr>
      <w:tr w:rsidR="00982245" w:rsidRPr="00982245" w14:paraId="03792BF2" w14:textId="77777777" w:rsidTr="00BD168F">
        <w:trPr>
          <w:trHeight w:val="23"/>
        </w:trPr>
        <w:tc>
          <w:tcPr>
            <w:tcW w:w="650" w:type="dxa"/>
            <w:shd w:val="clear" w:color="auto" w:fill="auto"/>
          </w:tcPr>
          <w:p w14:paraId="6E64C02B" w14:textId="77777777" w:rsidR="00982245" w:rsidRPr="00982245" w:rsidRDefault="00982245" w:rsidP="00982245">
            <w:pPr>
              <w:tabs>
                <w:tab w:val="left" w:pos="1890"/>
              </w:tabs>
              <w:jc w:val="both"/>
              <w:rPr>
                <w:snapToGrid w:val="0"/>
                <w:sz w:val="22"/>
                <w:szCs w:val="22"/>
              </w:rPr>
            </w:pPr>
          </w:p>
        </w:tc>
        <w:tc>
          <w:tcPr>
            <w:tcW w:w="4449" w:type="dxa"/>
            <w:shd w:val="clear" w:color="auto" w:fill="auto"/>
            <w:vAlign w:val="center"/>
          </w:tcPr>
          <w:p w14:paraId="2A2D1BA5" w14:textId="77777777" w:rsidR="00982245" w:rsidRPr="00982245" w:rsidRDefault="00982245" w:rsidP="00982245">
            <w:pPr>
              <w:tabs>
                <w:tab w:val="left" w:pos="1890"/>
              </w:tabs>
              <w:jc w:val="both"/>
              <w:rPr>
                <w:snapToGrid w:val="0"/>
                <w:sz w:val="22"/>
                <w:szCs w:val="22"/>
              </w:rPr>
            </w:pPr>
            <w:r w:rsidRPr="00982245">
              <w:rPr>
                <w:snapToGrid w:val="0"/>
                <w:sz w:val="22"/>
                <w:szCs w:val="22"/>
              </w:rPr>
              <w:t>- по договору аренды</w:t>
            </w:r>
          </w:p>
        </w:tc>
        <w:tc>
          <w:tcPr>
            <w:tcW w:w="1498" w:type="dxa"/>
            <w:tcBorders>
              <w:top w:val="single" w:sz="4" w:space="0" w:color="auto"/>
              <w:left w:val="single" w:sz="4" w:space="0" w:color="auto"/>
              <w:bottom w:val="single" w:sz="4" w:space="0" w:color="auto"/>
              <w:right w:val="single" w:sz="4" w:space="0" w:color="auto"/>
            </w:tcBorders>
            <w:shd w:val="clear" w:color="000000" w:fill="FFFFFF"/>
            <w:vAlign w:val="center"/>
          </w:tcPr>
          <w:p w14:paraId="1F8A63AF" w14:textId="77777777" w:rsidR="00982245" w:rsidRPr="00982245" w:rsidRDefault="00982245" w:rsidP="00982245">
            <w:pPr>
              <w:tabs>
                <w:tab w:val="left" w:pos="1890"/>
              </w:tabs>
              <w:jc w:val="center"/>
              <w:rPr>
                <w:snapToGrid w:val="0"/>
                <w:sz w:val="22"/>
                <w:szCs w:val="22"/>
              </w:rPr>
            </w:pPr>
            <w:r w:rsidRPr="00982245">
              <w:rPr>
                <w:snapToGrid w:val="0"/>
                <w:sz w:val="22"/>
                <w:szCs w:val="22"/>
              </w:rPr>
              <w:t>645,91</w:t>
            </w:r>
          </w:p>
        </w:tc>
        <w:tc>
          <w:tcPr>
            <w:tcW w:w="1581" w:type="dxa"/>
            <w:tcBorders>
              <w:top w:val="single" w:sz="4" w:space="0" w:color="auto"/>
              <w:left w:val="nil"/>
              <w:bottom w:val="single" w:sz="4" w:space="0" w:color="auto"/>
              <w:right w:val="single" w:sz="4" w:space="0" w:color="auto"/>
            </w:tcBorders>
            <w:shd w:val="clear" w:color="000000" w:fill="FFFFFF"/>
            <w:vAlign w:val="center"/>
          </w:tcPr>
          <w:p w14:paraId="1B1EE2C7" w14:textId="77777777" w:rsidR="00982245" w:rsidRPr="00982245" w:rsidRDefault="00982245" w:rsidP="00982245">
            <w:pPr>
              <w:tabs>
                <w:tab w:val="left" w:pos="1890"/>
              </w:tabs>
              <w:jc w:val="center"/>
              <w:rPr>
                <w:snapToGrid w:val="0"/>
                <w:sz w:val="22"/>
                <w:szCs w:val="22"/>
              </w:rPr>
            </w:pPr>
            <w:r w:rsidRPr="00982245">
              <w:rPr>
                <w:snapToGrid w:val="0"/>
                <w:sz w:val="22"/>
                <w:szCs w:val="22"/>
              </w:rPr>
              <w:t>676,53</w:t>
            </w:r>
          </w:p>
        </w:tc>
        <w:tc>
          <w:tcPr>
            <w:tcW w:w="1316" w:type="dxa"/>
            <w:tcBorders>
              <w:top w:val="single" w:sz="4" w:space="0" w:color="auto"/>
              <w:left w:val="nil"/>
              <w:bottom w:val="single" w:sz="4" w:space="0" w:color="auto"/>
              <w:right w:val="single" w:sz="4" w:space="0" w:color="auto"/>
            </w:tcBorders>
            <w:shd w:val="clear" w:color="000000" w:fill="FFFFFF"/>
            <w:vAlign w:val="center"/>
          </w:tcPr>
          <w:p w14:paraId="0AEEBA99" w14:textId="77777777" w:rsidR="00982245" w:rsidRPr="00982245" w:rsidRDefault="00982245" w:rsidP="00982245">
            <w:pPr>
              <w:tabs>
                <w:tab w:val="left" w:pos="1890"/>
              </w:tabs>
              <w:jc w:val="center"/>
              <w:rPr>
                <w:snapToGrid w:val="0"/>
                <w:sz w:val="22"/>
                <w:szCs w:val="22"/>
              </w:rPr>
            </w:pPr>
            <w:r w:rsidRPr="00982245">
              <w:rPr>
                <w:snapToGrid w:val="0"/>
                <w:sz w:val="22"/>
                <w:szCs w:val="22"/>
              </w:rPr>
              <w:t>30,62</w:t>
            </w:r>
          </w:p>
        </w:tc>
      </w:tr>
      <w:tr w:rsidR="00982245" w:rsidRPr="00982245" w14:paraId="4DAF5E55" w14:textId="77777777" w:rsidTr="00BD168F">
        <w:trPr>
          <w:trHeight w:val="25"/>
        </w:trPr>
        <w:tc>
          <w:tcPr>
            <w:tcW w:w="650" w:type="dxa"/>
            <w:shd w:val="clear" w:color="auto" w:fill="auto"/>
          </w:tcPr>
          <w:p w14:paraId="5A978468" w14:textId="77777777" w:rsidR="00982245" w:rsidRPr="00982245" w:rsidRDefault="00982245" w:rsidP="00982245">
            <w:pPr>
              <w:tabs>
                <w:tab w:val="left" w:pos="1890"/>
              </w:tabs>
              <w:jc w:val="both"/>
              <w:rPr>
                <w:snapToGrid w:val="0"/>
                <w:sz w:val="22"/>
                <w:szCs w:val="22"/>
              </w:rPr>
            </w:pPr>
            <w:r w:rsidRPr="00982245">
              <w:rPr>
                <w:snapToGrid w:val="0"/>
                <w:sz w:val="22"/>
                <w:szCs w:val="22"/>
              </w:rPr>
              <w:t>2</w:t>
            </w:r>
          </w:p>
        </w:tc>
        <w:tc>
          <w:tcPr>
            <w:tcW w:w="4449" w:type="dxa"/>
            <w:shd w:val="clear" w:color="auto" w:fill="auto"/>
            <w:vAlign w:val="center"/>
          </w:tcPr>
          <w:p w14:paraId="01BF6B0B" w14:textId="77777777" w:rsidR="00982245" w:rsidRPr="00982245" w:rsidRDefault="00982245" w:rsidP="00982245">
            <w:pPr>
              <w:tabs>
                <w:tab w:val="left" w:pos="1890"/>
              </w:tabs>
              <w:jc w:val="both"/>
              <w:rPr>
                <w:snapToGrid w:val="0"/>
                <w:sz w:val="22"/>
                <w:szCs w:val="22"/>
              </w:rPr>
            </w:pPr>
            <w:r w:rsidRPr="00982245">
              <w:rPr>
                <w:snapToGrid w:val="0"/>
                <w:sz w:val="22"/>
                <w:szCs w:val="22"/>
              </w:rPr>
              <w:t>Неподконтрольные расходы, в т.ч.</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277A2FA2" w14:textId="77777777" w:rsidR="00982245" w:rsidRPr="00982245" w:rsidRDefault="00982245" w:rsidP="00982245">
            <w:pPr>
              <w:tabs>
                <w:tab w:val="left" w:pos="1890"/>
              </w:tabs>
              <w:jc w:val="center"/>
              <w:rPr>
                <w:snapToGrid w:val="0"/>
                <w:sz w:val="22"/>
                <w:szCs w:val="22"/>
              </w:rPr>
            </w:pPr>
            <w:r w:rsidRPr="00982245">
              <w:rPr>
                <w:snapToGrid w:val="0"/>
                <w:sz w:val="22"/>
                <w:szCs w:val="22"/>
              </w:rPr>
              <w:t>131 548,54</w:t>
            </w:r>
          </w:p>
        </w:tc>
        <w:tc>
          <w:tcPr>
            <w:tcW w:w="1581" w:type="dxa"/>
            <w:tcBorders>
              <w:top w:val="nil"/>
              <w:left w:val="nil"/>
              <w:bottom w:val="single" w:sz="4" w:space="0" w:color="auto"/>
              <w:right w:val="single" w:sz="4" w:space="0" w:color="auto"/>
            </w:tcBorders>
            <w:shd w:val="clear" w:color="000000" w:fill="FFFFFF"/>
            <w:vAlign w:val="center"/>
          </w:tcPr>
          <w:p w14:paraId="15821AE5" w14:textId="77777777" w:rsidR="00982245" w:rsidRPr="00982245" w:rsidRDefault="00982245" w:rsidP="00982245">
            <w:pPr>
              <w:tabs>
                <w:tab w:val="left" w:pos="1890"/>
              </w:tabs>
              <w:jc w:val="center"/>
              <w:rPr>
                <w:snapToGrid w:val="0"/>
                <w:sz w:val="22"/>
                <w:szCs w:val="22"/>
              </w:rPr>
            </w:pPr>
            <w:r w:rsidRPr="00982245">
              <w:rPr>
                <w:snapToGrid w:val="0"/>
                <w:sz w:val="22"/>
                <w:szCs w:val="22"/>
              </w:rPr>
              <w:t>141 705,26</w:t>
            </w:r>
          </w:p>
        </w:tc>
        <w:tc>
          <w:tcPr>
            <w:tcW w:w="1316" w:type="dxa"/>
            <w:tcBorders>
              <w:top w:val="nil"/>
              <w:left w:val="nil"/>
              <w:bottom w:val="single" w:sz="4" w:space="0" w:color="auto"/>
              <w:right w:val="single" w:sz="4" w:space="0" w:color="auto"/>
            </w:tcBorders>
            <w:shd w:val="clear" w:color="000000" w:fill="FFFFFF"/>
            <w:vAlign w:val="center"/>
          </w:tcPr>
          <w:p w14:paraId="3B4E80C8" w14:textId="77777777" w:rsidR="00982245" w:rsidRPr="00982245" w:rsidRDefault="00982245" w:rsidP="00982245">
            <w:pPr>
              <w:tabs>
                <w:tab w:val="left" w:pos="1890"/>
              </w:tabs>
              <w:jc w:val="center"/>
              <w:rPr>
                <w:snapToGrid w:val="0"/>
                <w:sz w:val="22"/>
                <w:szCs w:val="22"/>
              </w:rPr>
            </w:pPr>
            <w:r w:rsidRPr="00982245">
              <w:rPr>
                <w:snapToGrid w:val="0"/>
                <w:sz w:val="22"/>
                <w:szCs w:val="22"/>
              </w:rPr>
              <w:t>10 156,72</w:t>
            </w:r>
          </w:p>
        </w:tc>
      </w:tr>
      <w:tr w:rsidR="00982245" w:rsidRPr="00982245" w14:paraId="3BC2DF0D" w14:textId="77777777" w:rsidTr="00BD168F">
        <w:trPr>
          <w:trHeight w:val="23"/>
        </w:trPr>
        <w:tc>
          <w:tcPr>
            <w:tcW w:w="650" w:type="dxa"/>
            <w:shd w:val="clear" w:color="auto" w:fill="auto"/>
          </w:tcPr>
          <w:p w14:paraId="5BC2CF60" w14:textId="77777777" w:rsidR="00982245" w:rsidRPr="00982245" w:rsidRDefault="00982245" w:rsidP="00982245">
            <w:pPr>
              <w:tabs>
                <w:tab w:val="left" w:pos="1890"/>
              </w:tabs>
              <w:jc w:val="both"/>
              <w:rPr>
                <w:snapToGrid w:val="0"/>
                <w:sz w:val="22"/>
                <w:szCs w:val="22"/>
              </w:rPr>
            </w:pPr>
          </w:p>
        </w:tc>
        <w:tc>
          <w:tcPr>
            <w:tcW w:w="4449" w:type="dxa"/>
            <w:shd w:val="clear" w:color="auto" w:fill="auto"/>
            <w:vAlign w:val="center"/>
          </w:tcPr>
          <w:p w14:paraId="5B9A7050" w14:textId="77777777" w:rsidR="00982245" w:rsidRPr="00982245" w:rsidRDefault="00982245" w:rsidP="00982245">
            <w:pPr>
              <w:tabs>
                <w:tab w:val="left" w:pos="1890"/>
              </w:tabs>
              <w:jc w:val="both"/>
              <w:rPr>
                <w:snapToGrid w:val="0"/>
                <w:sz w:val="22"/>
                <w:szCs w:val="22"/>
              </w:rPr>
            </w:pPr>
            <w:r w:rsidRPr="00982245">
              <w:rPr>
                <w:snapToGrid w:val="0"/>
                <w:sz w:val="22"/>
                <w:szCs w:val="22"/>
              </w:rPr>
              <w:t>- по концессионному соглашению</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4ED3901E" w14:textId="77777777" w:rsidR="00982245" w:rsidRPr="00982245" w:rsidRDefault="00982245" w:rsidP="00982245">
            <w:pPr>
              <w:tabs>
                <w:tab w:val="left" w:pos="1890"/>
              </w:tabs>
              <w:jc w:val="center"/>
              <w:rPr>
                <w:snapToGrid w:val="0"/>
                <w:sz w:val="22"/>
                <w:szCs w:val="22"/>
              </w:rPr>
            </w:pPr>
            <w:r w:rsidRPr="00982245">
              <w:rPr>
                <w:snapToGrid w:val="0"/>
                <w:sz w:val="22"/>
                <w:szCs w:val="22"/>
              </w:rPr>
              <w:t>131 415,90</w:t>
            </w:r>
          </w:p>
        </w:tc>
        <w:tc>
          <w:tcPr>
            <w:tcW w:w="1581" w:type="dxa"/>
            <w:tcBorders>
              <w:top w:val="nil"/>
              <w:left w:val="nil"/>
              <w:bottom w:val="single" w:sz="4" w:space="0" w:color="auto"/>
              <w:right w:val="single" w:sz="4" w:space="0" w:color="auto"/>
            </w:tcBorders>
            <w:shd w:val="clear" w:color="000000" w:fill="FFFFFF"/>
            <w:vAlign w:val="center"/>
          </w:tcPr>
          <w:p w14:paraId="254CADAF" w14:textId="77777777" w:rsidR="00982245" w:rsidRPr="00982245" w:rsidRDefault="00982245" w:rsidP="00982245">
            <w:pPr>
              <w:tabs>
                <w:tab w:val="left" w:pos="1890"/>
              </w:tabs>
              <w:jc w:val="center"/>
              <w:rPr>
                <w:snapToGrid w:val="0"/>
                <w:sz w:val="22"/>
                <w:szCs w:val="22"/>
              </w:rPr>
            </w:pPr>
            <w:r w:rsidRPr="00982245">
              <w:rPr>
                <w:snapToGrid w:val="0"/>
                <w:sz w:val="22"/>
                <w:szCs w:val="22"/>
              </w:rPr>
              <w:t>141 572,62</w:t>
            </w:r>
          </w:p>
        </w:tc>
        <w:tc>
          <w:tcPr>
            <w:tcW w:w="1316" w:type="dxa"/>
            <w:tcBorders>
              <w:top w:val="nil"/>
              <w:left w:val="nil"/>
              <w:bottom w:val="single" w:sz="4" w:space="0" w:color="auto"/>
              <w:right w:val="single" w:sz="4" w:space="0" w:color="auto"/>
            </w:tcBorders>
            <w:shd w:val="clear" w:color="000000" w:fill="FFFFFF"/>
            <w:vAlign w:val="center"/>
          </w:tcPr>
          <w:p w14:paraId="09AFE3CD" w14:textId="77777777" w:rsidR="00982245" w:rsidRPr="00982245" w:rsidRDefault="00982245" w:rsidP="00982245">
            <w:pPr>
              <w:tabs>
                <w:tab w:val="left" w:pos="1890"/>
              </w:tabs>
              <w:jc w:val="center"/>
              <w:rPr>
                <w:snapToGrid w:val="0"/>
                <w:sz w:val="22"/>
                <w:szCs w:val="22"/>
              </w:rPr>
            </w:pPr>
            <w:r w:rsidRPr="00982245">
              <w:rPr>
                <w:snapToGrid w:val="0"/>
                <w:sz w:val="22"/>
                <w:szCs w:val="22"/>
              </w:rPr>
              <w:t>10 156,72</w:t>
            </w:r>
          </w:p>
        </w:tc>
      </w:tr>
      <w:tr w:rsidR="00982245" w:rsidRPr="00982245" w14:paraId="664899F1" w14:textId="77777777" w:rsidTr="00BD168F">
        <w:trPr>
          <w:trHeight w:val="25"/>
        </w:trPr>
        <w:tc>
          <w:tcPr>
            <w:tcW w:w="650" w:type="dxa"/>
            <w:shd w:val="clear" w:color="auto" w:fill="auto"/>
          </w:tcPr>
          <w:p w14:paraId="3DF3DCAD" w14:textId="77777777" w:rsidR="00982245" w:rsidRPr="00982245" w:rsidRDefault="00982245" w:rsidP="00982245">
            <w:pPr>
              <w:tabs>
                <w:tab w:val="left" w:pos="1890"/>
              </w:tabs>
              <w:jc w:val="both"/>
              <w:rPr>
                <w:snapToGrid w:val="0"/>
                <w:sz w:val="22"/>
                <w:szCs w:val="22"/>
              </w:rPr>
            </w:pPr>
          </w:p>
        </w:tc>
        <w:tc>
          <w:tcPr>
            <w:tcW w:w="4449" w:type="dxa"/>
            <w:shd w:val="clear" w:color="auto" w:fill="auto"/>
            <w:vAlign w:val="center"/>
          </w:tcPr>
          <w:p w14:paraId="4F65A25A" w14:textId="77777777" w:rsidR="00982245" w:rsidRPr="00982245" w:rsidRDefault="00982245" w:rsidP="00982245">
            <w:pPr>
              <w:tabs>
                <w:tab w:val="left" w:pos="1890"/>
              </w:tabs>
              <w:jc w:val="both"/>
              <w:rPr>
                <w:snapToGrid w:val="0"/>
                <w:sz w:val="22"/>
                <w:szCs w:val="22"/>
              </w:rPr>
            </w:pPr>
            <w:r w:rsidRPr="00982245">
              <w:rPr>
                <w:snapToGrid w:val="0"/>
                <w:sz w:val="22"/>
                <w:szCs w:val="22"/>
              </w:rPr>
              <w:t>- по договору аренды</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091237CE" w14:textId="77777777" w:rsidR="00982245" w:rsidRPr="00982245" w:rsidRDefault="00982245" w:rsidP="00982245">
            <w:pPr>
              <w:tabs>
                <w:tab w:val="left" w:pos="1890"/>
              </w:tabs>
              <w:jc w:val="center"/>
              <w:rPr>
                <w:snapToGrid w:val="0"/>
                <w:sz w:val="22"/>
                <w:szCs w:val="22"/>
              </w:rPr>
            </w:pPr>
            <w:r w:rsidRPr="00982245">
              <w:rPr>
                <w:snapToGrid w:val="0"/>
                <w:sz w:val="22"/>
                <w:szCs w:val="22"/>
              </w:rPr>
              <w:t>132,64</w:t>
            </w:r>
          </w:p>
        </w:tc>
        <w:tc>
          <w:tcPr>
            <w:tcW w:w="1581" w:type="dxa"/>
            <w:tcBorders>
              <w:top w:val="nil"/>
              <w:left w:val="nil"/>
              <w:bottom w:val="single" w:sz="4" w:space="0" w:color="auto"/>
              <w:right w:val="single" w:sz="4" w:space="0" w:color="auto"/>
            </w:tcBorders>
            <w:shd w:val="clear" w:color="000000" w:fill="FFFFFF"/>
            <w:vAlign w:val="center"/>
          </w:tcPr>
          <w:p w14:paraId="1AF39CE6" w14:textId="77777777" w:rsidR="00982245" w:rsidRPr="00982245" w:rsidRDefault="00982245" w:rsidP="00982245">
            <w:pPr>
              <w:tabs>
                <w:tab w:val="left" w:pos="1890"/>
              </w:tabs>
              <w:jc w:val="center"/>
              <w:rPr>
                <w:snapToGrid w:val="0"/>
                <w:sz w:val="22"/>
                <w:szCs w:val="22"/>
              </w:rPr>
            </w:pPr>
            <w:r w:rsidRPr="00982245">
              <w:rPr>
                <w:snapToGrid w:val="0"/>
                <w:sz w:val="22"/>
                <w:szCs w:val="22"/>
              </w:rPr>
              <w:t>132,64</w:t>
            </w:r>
          </w:p>
        </w:tc>
        <w:tc>
          <w:tcPr>
            <w:tcW w:w="1316" w:type="dxa"/>
            <w:tcBorders>
              <w:top w:val="nil"/>
              <w:left w:val="nil"/>
              <w:bottom w:val="single" w:sz="4" w:space="0" w:color="auto"/>
              <w:right w:val="single" w:sz="4" w:space="0" w:color="auto"/>
            </w:tcBorders>
            <w:shd w:val="clear" w:color="000000" w:fill="FFFFFF"/>
            <w:vAlign w:val="center"/>
          </w:tcPr>
          <w:p w14:paraId="0ED6ECD6" w14:textId="77777777" w:rsidR="00982245" w:rsidRPr="00982245" w:rsidRDefault="00982245" w:rsidP="00982245">
            <w:pPr>
              <w:tabs>
                <w:tab w:val="left" w:pos="1890"/>
              </w:tabs>
              <w:jc w:val="center"/>
              <w:rPr>
                <w:snapToGrid w:val="0"/>
                <w:sz w:val="22"/>
                <w:szCs w:val="22"/>
              </w:rPr>
            </w:pPr>
            <w:r w:rsidRPr="00982245">
              <w:rPr>
                <w:snapToGrid w:val="0"/>
                <w:sz w:val="22"/>
                <w:szCs w:val="22"/>
              </w:rPr>
              <w:t>0,00</w:t>
            </w:r>
          </w:p>
        </w:tc>
      </w:tr>
      <w:tr w:rsidR="00982245" w:rsidRPr="00982245" w14:paraId="7CBCD9AF" w14:textId="77777777" w:rsidTr="00BD168F">
        <w:trPr>
          <w:trHeight w:val="74"/>
        </w:trPr>
        <w:tc>
          <w:tcPr>
            <w:tcW w:w="650" w:type="dxa"/>
            <w:shd w:val="clear" w:color="auto" w:fill="auto"/>
          </w:tcPr>
          <w:p w14:paraId="0A46A857" w14:textId="77777777" w:rsidR="00982245" w:rsidRPr="00982245" w:rsidRDefault="00982245" w:rsidP="00982245">
            <w:pPr>
              <w:tabs>
                <w:tab w:val="left" w:pos="1890"/>
              </w:tabs>
              <w:jc w:val="both"/>
              <w:rPr>
                <w:snapToGrid w:val="0"/>
                <w:sz w:val="22"/>
                <w:szCs w:val="22"/>
              </w:rPr>
            </w:pPr>
            <w:r w:rsidRPr="00982245">
              <w:rPr>
                <w:snapToGrid w:val="0"/>
                <w:sz w:val="22"/>
                <w:szCs w:val="22"/>
              </w:rPr>
              <w:t>3</w:t>
            </w:r>
          </w:p>
        </w:tc>
        <w:tc>
          <w:tcPr>
            <w:tcW w:w="4449" w:type="dxa"/>
            <w:shd w:val="clear" w:color="auto" w:fill="auto"/>
            <w:vAlign w:val="center"/>
          </w:tcPr>
          <w:p w14:paraId="53B4D9C3" w14:textId="77777777" w:rsidR="00982245" w:rsidRPr="00982245" w:rsidRDefault="00982245" w:rsidP="00982245">
            <w:pPr>
              <w:tabs>
                <w:tab w:val="left" w:pos="1890"/>
              </w:tabs>
              <w:jc w:val="both"/>
              <w:rPr>
                <w:snapToGrid w:val="0"/>
                <w:sz w:val="22"/>
                <w:szCs w:val="22"/>
              </w:rPr>
            </w:pPr>
            <w:r w:rsidRPr="00982245">
              <w:rPr>
                <w:snapToGrid w:val="0"/>
                <w:sz w:val="22"/>
                <w:szCs w:val="22"/>
              </w:rPr>
              <w:t>Расходы на приобретение (производство) энергетических ресурсов, холодной воды и теплоносителя, в т.ч.</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5C12E49B" w14:textId="77777777" w:rsidR="00982245" w:rsidRPr="00982245" w:rsidRDefault="00982245" w:rsidP="00982245">
            <w:pPr>
              <w:tabs>
                <w:tab w:val="left" w:pos="1890"/>
              </w:tabs>
              <w:jc w:val="center"/>
              <w:rPr>
                <w:snapToGrid w:val="0"/>
                <w:sz w:val="22"/>
                <w:szCs w:val="22"/>
              </w:rPr>
            </w:pPr>
            <w:r w:rsidRPr="00982245">
              <w:rPr>
                <w:snapToGrid w:val="0"/>
                <w:sz w:val="22"/>
                <w:szCs w:val="22"/>
              </w:rPr>
              <w:t>279 133,92</w:t>
            </w:r>
          </w:p>
        </w:tc>
        <w:tc>
          <w:tcPr>
            <w:tcW w:w="1581" w:type="dxa"/>
            <w:tcBorders>
              <w:top w:val="nil"/>
              <w:left w:val="nil"/>
              <w:bottom w:val="single" w:sz="4" w:space="0" w:color="auto"/>
              <w:right w:val="single" w:sz="4" w:space="0" w:color="auto"/>
            </w:tcBorders>
            <w:shd w:val="clear" w:color="000000" w:fill="FFFFFF"/>
            <w:vAlign w:val="center"/>
          </w:tcPr>
          <w:p w14:paraId="5BD8F52F" w14:textId="77777777" w:rsidR="00982245" w:rsidRPr="00982245" w:rsidRDefault="00982245" w:rsidP="00982245">
            <w:pPr>
              <w:tabs>
                <w:tab w:val="left" w:pos="1890"/>
              </w:tabs>
              <w:jc w:val="center"/>
              <w:rPr>
                <w:snapToGrid w:val="0"/>
                <w:sz w:val="22"/>
                <w:szCs w:val="22"/>
              </w:rPr>
            </w:pPr>
            <w:r w:rsidRPr="00982245">
              <w:rPr>
                <w:snapToGrid w:val="0"/>
                <w:sz w:val="22"/>
                <w:szCs w:val="22"/>
              </w:rPr>
              <w:t>311 212,89</w:t>
            </w:r>
          </w:p>
        </w:tc>
        <w:tc>
          <w:tcPr>
            <w:tcW w:w="1316" w:type="dxa"/>
            <w:tcBorders>
              <w:top w:val="nil"/>
              <w:left w:val="nil"/>
              <w:bottom w:val="single" w:sz="4" w:space="0" w:color="auto"/>
              <w:right w:val="single" w:sz="4" w:space="0" w:color="auto"/>
            </w:tcBorders>
            <w:shd w:val="clear" w:color="000000" w:fill="FFFFFF"/>
            <w:vAlign w:val="center"/>
          </w:tcPr>
          <w:p w14:paraId="2D42F4FA" w14:textId="77777777" w:rsidR="00982245" w:rsidRPr="00982245" w:rsidRDefault="00982245" w:rsidP="00982245">
            <w:pPr>
              <w:tabs>
                <w:tab w:val="left" w:pos="1890"/>
              </w:tabs>
              <w:jc w:val="center"/>
              <w:rPr>
                <w:snapToGrid w:val="0"/>
                <w:sz w:val="22"/>
                <w:szCs w:val="22"/>
              </w:rPr>
            </w:pPr>
            <w:r w:rsidRPr="00982245">
              <w:rPr>
                <w:snapToGrid w:val="0"/>
                <w:sz w:val="22"/>
                <w:szCs w:val="22"/>
              </w:rPr>
              <w:t>32 078,97</w:t>
            </w:r>
          </w:p>
        </w:tc>
      </w:tr>
      <w:tr w:rsidR="00982245" w:rsidRPr="00982245" w14:paraId="243D0416" w14:textId="77777777" w:rsidTr="00BD168F">
        <w:trPr>
          <w:trHeight w:val="25"/>
        </w:trPr>
        <w:tc>
          <w:tcPr>
            <w:tcW w:w="650" w:type="dxa"/>
            <w:shd w:val="clear" w:color="auto" w:fill="auto"/>
          </w:tcPr>
          <w:p w14:paraId="73F7F79F" w14:textId="77777777" w:rsidR="00982245" w:rsidRPr="00982245" w:rsidRDefault="00982245" w:rsidP="00982245">
            <w:pPr>
              <w:tabs>
                <w:tab w:val="left" w:pos="1890"/>
              </w:tabs>
              <w:jc w:val="both"/>
              <w:rPr>
                <w:snapToGrid w:val="0"/>
                <w:sz w:val="22"/>
                <w:szCs w:val="22"/>
              </w:rPr>
            </w:pPr>
          </w:p>
        </w:tc>
        <w:tc>
          <w:tcPr>
            <w:tcW w:w="4449" w:type="dxa"/>
            <w:shd w:val="clear" w:color="auto" w:fill="auto"/>
            <w:vAlign w:val="center"/>
          </w:tcPr>
          <w:p w14:paraId="0AE38214" w14:textId="77777777" w:rsidR="00982245" w:rsidRPr="00982245" w:rsidRDefault="00982245" w:rsidP="00982245">
            <w:pPr>
              <w:tabs>
                <w:tab w:val="left" w:pos="1890"/>
              </w:tabs>
              <w:jc w:val="both"/>
              <w:rPr>
                <w:snapToGrid w:val="0"/>
                <w:sz w:val="22"/>
                <w:szCs w:val="22"/>
              </w:rPr>
            </w:pPr>
            <w:r w:rsidRPr="00982245">
              <w:rPr>
                <w:snapToGrid w:val="0"/>
                <w:sz w:val="22"/>
                <w:szCs w:val="22"/>
              </w:rPr>
              <w:t>- по концессионному соглашению</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550201B8" w14:textId="77777777" w:rsidR="00982245" w:rsidRPr="00982245" w:rsidRDefault="00982245" w:rsidP="00982245">
            <w:pPr>
              <w:tabs>
                <w:tab w:val="left" w:pos="1890"/>
              </w:tabs>
              <w:jc w:val="center"/>
              <w:rPr>
                <w:snapToGrid w:val="0"/>
                <w:sz w:val="22"/>
                <w:szCs w:val="22"/>
              </w:rPr>
            </w:pPr>
            <w:r w:rsidRPr="00982245">
              <w:rPr>
                <w:snapToGrid w:val="0"/>
                <w:sz w:val="22"/>
                <w:szCs w:val="22"/>
              </w:rPr>
              <w:t>279 475,39</w:t>
            </w:r>
          </w:p>
        </w:tc>
        <w:tc>
          <w:tcPr>
            <w:tcW w:w="1581" w:type="dxa"/>
            <w:tcBorders>
              <w:top w:val="nil"/>
              <w:left w:val="nil"/>
              <w:bottom w:val="single" w:sz="4" w:space="0" w:color="auto"/>
              <w:right w:val="single" w:sz="4" w:space="0" w:color="auto"/>
            </w:tcBorders>
            <w:shd w:val="clear" w:color="000000" w:fill="FFFFFF"/>
            <w:vAlign w:val="center"/>
          </w:tcPr>
          <w:p w14:paraId="4908E27C" w14:textId="77777777" w:rsidR="00982245" w:rsidRPr="00982245" w:rsidRDefault="00982245" w:rsidP="00982245">
            <w:pPr>
              <w:tabs>
                <w:tab w:val="left" w:pos="1890"/>
              </w:tabs>
              <w:jc w:val="center"/>
              <w:rPr>
                <w:snapToGrid w:val="0"/>
                <w:sz w:val="22"/>
                <w:szCs w:val="22"/>
              </w:rPr>
            </w:pPr>
            <w:r w:rsidRPr="00982245">
              <w:rPr>
                <w:snapToGrid w:val="0"/>
                <w:sz w:val="22"/>
                <w:szCs w:val="22"/>
              </w:rPr>
              <w:t>310 827,17</w:t>
            </w:r>
          </w:p>
        </w:tc>
        <w:tc>
          <w:tcPr>
            <w:tcW w:w="1316" w:type="dxa"/>
            <w:tcBorders>
              <w:top w:val="nil"/>
              <w:left w:val="nil"/>
              <w:bottom w:val="single" w:sz="4" w:space="0" w:color="auto"/>
              <w:right w:val="single" w:sz="4" w:space="0" w:color="auto"/>
            </w:tcBorders>
            <w:shd w:val="clear" w:color="000000" w:fill="FFFFFF"/>
            <w:vAlign w:val="center"/>
          </w:tcPr>
          <w:p w14:paraId="74E58570" w14:textId="77777777" w:rsidR="00982245" w:rsidRPr="00982245" w:rsidRDefault="00982245" w:rsidP="00982245">
            <w:pPr>
              <w:tabs>
                <w:tab w:val="left" w:pos="1890"/>
              </w:tabs>
              <w:jc w:val="center"/>
              <w:rPr>
                <w:snapToGrid w:val="0"/>
                <w:sz w:val="22"/>
                <w:szCs w:val="22"/>
              </w:rPr>
            </w:pPr>
            <w:r w:rsidRPr="00982245">
              <w:rPr>
                <w:snapToGrid w:val="0"/>
                <w:sz w:val="22"/>
                <w:szCs w:val="22"/>
              </w:rPr>
              <w:t>31 351,78</w:t>
            </w:r>
          </w:p>
        </w:tc>
      </w:tr>
      <w:tr w:rsidR="00982245" w:rsidRPr="00982245" w14:paraId="15B16291" w14:textId="77777777" w:rsidTr="00BD168F">
        <w:trPr>
          <w:trHeight w:val="23"/>
        </w:trPr>
        <w:tc>
          <w:tcPr>
            <w:tcW w:w="650" w:type="dxa"/>
            <w:shd w:val="clear" w:color="auto" w:fill="auto"/>
          </w:tcPr>
          <w:p w14:paraId="53D29722" w14:textId="77777777" w:rsidR="00982245" w:rsidRPr="00982245" w:rsidRDefault="00982245" w:rsidP="00982245">
            <w:pPr>
              <w:tabs>
                <w:tab w:val="left" w:pos="1890"/>
              </w:tabs>
              <w:jc w:val="both"/>
              <w:rPr>
                <w:snapToGrid w:val="0"/>
                <w:sz w:val="22"/>
                <w:szCs w:val="22"/>
              </w:rPr>
            </w:pPr>
          </w:p>
        </w:tc>
        <w:tc>
          <w:tcPr>
            <w:tcW w:w="4449" w:type="dxa"/>
            <w:shd w:val="clear" w:color="auto" w:fill="auto"/>
            <w:vAlign w:val="center"/>
          </w:tcPr>
          <w:p w14:paraId="50FCD6B5" w14:textId="77777777" w:rsidR="00982245" w:rsidRPr="00982245" w:rsidRDefault="00982245" w:rsidP="00982245">
            <w:pPr>
              <w:tabs>
                <w:tab w:val="left" w:pos="1890"/>
              </w:tabs>
              <w:jc w:val="both"/>
              <w:rPr>
                <w:snapToGrid w:val="0"/>
                <w:sz w:val="22"/>
                <w:szCs w:val="22"/>
              </w:rPr>
            </w:pPr>
            <w:r w:rsidRPr="00982245">
              <w:rPr>
                <w:snapToGrid w:val="0"/>
                <w:sz w:val="22"/>
                <w:szCs w:val="22"/>
              </w:rPr>
              <w:t>- по договору аренды</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0EC5B20D" w14:textId="77777777" w:rsidR="00982245" w:rsidRPr="00982245" w:rsidRDefault="00982245" w:rsidP="00982245">
            <w:pPr>
              <w:tabs>
                <w:tab w:val="left" w:pos="1890"/>
              </w:tabs>
              <w:jc w:val="center"/>
              <w:rPr>
                <w:snapToGrid w:val="0"/>
                <w:sz w:val="22"/>
                <w:szCs w:val="22"/>
              </w:rPr>
            </w:pPr>
            <w:r w:rsidRPr="00982245">
              <w:rPr>
                <w:snapToGrid w:val="0"/>
                <w:sz w:val="22"/>
                <w:szCs w:val="22"/>
              </w:rPr>
              <w:t>341,47</w:t>
            </w:r>
          </w:p>
        </w:tc>
        <w:tc>
          <w:tcPr>
            <w:tcW w:w="1581" w:type="dxa"/>
            <w:tcBorders>
              <w:top w:val="nil"/>
              <w:left w:val="nil"/>
              <w:bottom w:val="single" w:sz="4" w:space="0" w:color="auto"/>
              <w:right w:val="single" w:sz="4" w:space="0" w:color="auto"/>
            </w:tcBorders>
            <w:shd w:val="clear" w:color="000000" w:fill="FFFFFF"/>
            <w:vAlign w:val="center"/>
          </w:tcPr>
          <w:p w14:paraId="514C5D76" w14:textId="77777777" w:rsidR="00982245" w:rsidRPr="00982245" w:rsidRDefault="00982245" w:rsidP="00982245">
            <w:pPr>
              <w:tabs>
                <w:tab w:val="left" w:pos="1890"/>
              </w:tabs>
              <w:jc w:val="center"/>
              <w:rPr>
                <w:snapToGrid w:val="0"/>
                <w:sz w:val="22"/>
                <w:szCs w:val="22"/>
              </w:rPr>
            </w:pPr>
            <w:r w:rsidRPr="00982245">
              <w:rPr>
                <w:snapToGrid w:val="0"/>
                <w:sz w:val="22"/>
                <w:szCs w:val="22"/>
              </w:rPr>
              <w:t>385,72</w:t>
            </w:r>
          </w:p>
        </w:tc>
        <w:tc>
          <w:tcPr>
            <w:tcW w:w="1316" w:type="dxa"/>
            <w:tcBorders>
              <w:top w:val="nil"/>
              <w:left w:val="nil"/>
              <w:bottom w:val="single" w:sz="4" w:space="0" w:color="auto"/>
              <w:right w:val="single" w:sz="4" w:space="0" w:color="auto"/>
            </w:tcBorders>
            <w:shd w:val="clear" w:color="000000" w:fill="FFFFFF"/>
            <w:vAlign w:val="center"/>
          </w:tcPr>
          <w:p w14:paraId="79AA4F4E" w14:textId="77777777" w:rsidR="00982245" w:rsidRPr="00982245" w:rsidRDefault="00982245" w:rsidP="00982245">
            <w:pPr>
              <w:tabs>
                <w:tab w:val="left" w:pos="1890"/>
              </w:tabs>
              <w:jc w:val="center"/>
              <w:rPr>
                <w:snapToGrid w:val="0"/>
                <w:sz w:val="22"/>
                <w:szCs w:val="22"/>
              </w:rPr>
            </w:pPr>
            <w:r w:rsidRPr="00982245">
              <w:rPr>
                <w:snapToGrid w:val="0"/>
                <w:sz w:val="22"/>
                <w:szCs w:val="22"/>
              </w:rPr>
              <w:t>44 25</w:t>
            </w:r>
          </w:p>
        </w:tc>
      </w:tr>
      <w:tr w:rsidR="00982245" w:rsidRPr="00982245" w14:paraId="6A76A486" w14:textId="77777777" w:rsidTr="00BD168F">
        <w:trPr>
          <w:trHeight w:val="23"/>
        </w:trPr>
        <w:tc>
          <w:tcPr>
            <w:tcW w:w="650" w:type="dxa"/>
            <w:shd w:val="clear" w:color="auto" w:fill="auto"/>
          </w:tcPr>
          <w:p w14:paraId="511F18A3" w14:textId="77777777" w:rsidR="00982245" w:rsidRPr="00982245" w:rsidRDefault="00982245" w:rsidP="00982245">
            <w:pPr>
              <w:tabs>
                <w:tab w:val="left" w:pos="1890"/>
              </w:tabs>
              <w:jc w:val="both"/>
              <w:rPr>
                <w:snapToGrid w:val="0"/>
                <w:sz w:val="22"/>
                <w:szCs w:val="22"/>
              </w:rPr>
            </w:pPr>
            <w:r w:rsidRPr="00982245">
              <w:rPr>
                <w:snapToGrid w:val="0"/>
                <w:sz w:val="22"/>
                <w:szCs w:val="22"/>
              </w:rPr>
              <w:t>4</w:t>
            </w:r>
          </w:p>
        </w:tc>
        <w:tc>
          <w:tcPr>
            <w:tcW w:w="4449" w:type="dxa"/>
            <w:shd w:val="clear" w:color="auto" w:fill="auto"/>
            <w:vAlign w:val="center"/>
          </w:tcPr>
          <w:p w14:paraId="3100F564" w14:textId="77777777" w:rsidR="00982245" w:rsidRPr="00982245" w:rsidRDefault="00982245" w:rsidP="00982245">
            <w:pPr>
              <w:tabs>
                <w:tab w:val="left" w:pos="1890"/>
              </w:tabs>
              <w:jc w:val="both"/>
              <w:rPr>
                <w:snapToGrid w:val="0"/>
                <w:sz w:val="22"/>
                <w:szCs w:val="22"/>
              </w:rPr>
            </w:pPr>
            <w:r w:rsidRPr="00982245">
              <w:rPr>
                <w:snapToGrid w:val="0"/>
                <w:sz w:val="22"/>
                <w:szCs w:val="22"/>
              </w:rPr>
              <w:t>Нормативная прибыль, в т.ч.</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0CD2BE72" w14:textId="77777777" w:rsidR="00982245" w:rsidRPr="00982245" w:rsidRDefault="00982245" w:rsidP="00982245">
            <w:pPr>
              <w:tabs>
                <w:tab w:val="left" w:pos="1890"/>
              </w:tabs>
              <w:jc w:val="center"/>
              <w:rPr>
                <w:snapToGrid w:val="0"/>
                <w:sz w:val="22"/>
                <w:szCs w:val="22"/>
              </w:rPr>
            </w:pPr>
            <w:r w:rsidRPr="00982245">
              <w:rPr>
                <w:snapToGrid w:val="0"/>
                <w:sz w:val="22"/>
                <w:szCs w:val="22"/>
              </w:rPr>
              <w:t>69 544,03</w:t>
            </w:r>
          </w:p>
        </w:tc>
        <w:tc>
          <w:tcPr>
            <w:tcW w:w="1581" w:type="dxa"/>
            <w:tcBorders>
              <w:top w:val="nil"/>
              <w:left w:val="nil"/>
              <w:bottom w:val="single" w:sz="4" w:space="0" w:color="auto"/>
              <w:right w:val="single" w:sz="4" w:space="0" w:color="auto"/>
            </w:tcBorders>
            <w:shd w:val="clear" w:color="000000" w:fill="FFFFFF"/>
            <w:vAlign w:val="center"/>
          </w:tcPr>
          <w:p w14:paraId="0BE0C8F9" w14:textId="77777777" w:rsidR="00982245" w:rsidRPr="00982245" w:rsidRDefault="00982245" w:rsidP="00982245">
            <w:pPr>
              <w:tabs>
                <w:tab w:val="left" w:pos="1890"/>
              </w:tabs>
              <w:jc w:val="center"/>
              <w:rPr>
                <w:snapToGrid w:val="0"/>
                <w:sz w:val="22"/>
                <w:szCs w:val="22"/>
              </w:rPr>
            </w:pPr>
            <w:r w:rsidRPr="00982245">
              <w:rPr>
                <w:snapToGrid w:val="0"/>
                <w:sz w:val="22"/>
                <w:szCs w:val="22"/>
              </w:rPr>
              <w:t>80 490,70</w:t>
            </w:r>
          </w:p>
        </w:tc>
        <w:tc>
          <w:tcPr>
            <w:tcW w:w="1316" w:type="dxa"/>
            <w:tcBorders>
              <w:top w:val="nil"/>
              <w:left w:val="nil"/>
              <w:bottom w:val="single" w:sz="4" w:space="0" w:color="auto"/>
              <w:right w:val="single" w:sz="4" w:space="0" w:color="auto"/>
            </w:tcBorders>
            <w:shd w:val="clear" w:color="000000" w:fill="FFFFFF"/>
            <w:vAlign w:val="center"/>
          </w:tcPr>
          <w:p w14:paraId="498ABCB7" w14:textId="77777777" w:rsidR="00982245" w:rsidRPr="00982245" w:rsidRDefault="00982245" w:rsidP="00982245">
            <w:pPr>
              <w:tabs>
                <w:tab w:val="left" w:pos="1890"/>
              </w:tabs>
              <w:jc w:val="center"/>
              <w:rPr>
                <w:snapToGrid w:val="0"/>
                <w:sz w:val="22"/>
                <w:szCs w:val="22"/>
              </w:rPr>
            </w:pPr>
            <w:r w:rsidRPr="00982245">
              <w:rPr>
                <w:snapToGrid w:val="0"/>
                <w:sz w:val="22"/>
                <w:szCs w:val="22"/>
              </w:rPr>
              <w:t>10 946,67</w:t>
            </w:r>
          </w:p>
        </w:tc>
      </w:tr>
      <w:tr w:rsidR="00982245" w:rsidRPr="00982245" w14:paraId="199657CA" w14:textId="77777777" w:rsidTr="00BD168F">
        <w:trPr>
          <w:trHeight w:val="25"/>
        </w:trPr>
        <w:tc>
          <w:tcPr>
            <w:tcW w:w="650" w:type="dxa"/>
            <w:shd w:val="clear" w:color="auto" w:fill="auto"/>
          </w:tcPr>
          <w:p w14:paraId="6492A608" w14:textId="77777777" w:rsidR="00982245" w:rsidRPr="00982245" w:rsidRDefault="00982245" w:rsidP="00982245">
            <w:pPr>
              <w:tabs>
                <w:tab w:val="left" w:pos="1890"/>
              </w:tabs>
              <w:jc w:val="both"/>
              <w:rPr>
                <w:snapToGrid w:val="0"/>
                <w:sz w:val="22"/>
                <w:szCs w:val="22"/>
              </w:rPr>
            </w:pPr>
          </w:p>
        </w:tc>
        <w:tc>
          <w:tcPr>
            <w:tcW w:w="4449" w:type="dxa"/>
            <w:shd w:val="clear" w:color="auto" w:fill="auto"/>
            <w:vAlign w:val="center"/>
          </w:tcPr>
          <w:p w14:paraId="68F87CB0" w14:textId="77777777" w:rsidR="00982245" w:rsidRPr="00982245" w:rsidRDefault="00982245" w:rsidP="00982245">
            <w:pPr>
              <w:tabs>
                <w:tab w:val="left" w:pos="1890"/>
              </w:tabs>
              <w:jc w:val="both"/>
              <w:rPr>
                <w:snapToGrid w:val="0"/>
                <w:sz w:val="22"/>
                <w:szCs w:val="22"/>
              </w:rPr>
            </w:pPr>
            <w:r w:rsidRPr="00982245">
              <w:rPr>
                <w:snapToGrid w:val="0"/>
                <w:sz w:val="22"/>
                <w:szCs w:val="22"/>
              </w:rPr>
              <w:t>- по концессионному соглашению</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1FD4487A" w14:textId="77777777" w:rsidR="00982245" w:rsidRPr="00982245" w:rsidRDefault="00982245" w:rsidP="00982245">
            <w:pPr>
              <w:tabs>
                <w:tab w:val="left" w:pos="1890"/>
              </w:tabs>
              <w:jc w:val="center"/>
              <w:rPr>
                <w:snapToGrid w:val="0"/>
                <w:sz w:val="22"/>
                <w:szCs w:val="22"/>
              </w:rPr>
            </w:pPr>
            <w:r w:rsidRPr="00982245">
              <w:rPr>
                <w:snapToGrid w:val="0"/>
                <w:sz w:val="22"/>
                <w:szCs w:val="22"/>
              </w:rPr>
              <w:t>69 544,03</w:t>
            </w:r>
          </w:p>
        </w:tc>
        <w:tc>
          <w:tcPr>
            <w:tcW w:w="1581" w:type="dxa"/>
            <w:tcBorders>
              <w:top w:val="nil"/>
              <w:left w:val="nil"/>
              <w:bottom w:val="single" w:sz="4" w:space="0" w:color="auto"/>
              <w:right w:val="single" w:sz="4" w:space="0" w:color="auto"/>
            </w:tcBorders>
            <w:shd w:val="clear" w:color="000000" w:fill="FFFFFF"/>
            <w:vAlign w:val="center"/>
          </w:tcPr>
          <w:p w14:paraId="2DED304F" w14:textId="77777777" w:rsidR="00982245" w:rsidRPr="00982245" w:rsidRDefault="00982245" w:rsidP="00982245">
            <w:pPr>
              <w:tabs>
                <w:tab w:val="left" w:pos="1890"/>
              </w:tabs>
              <w:jc w:val="center"/>
              <w:rPr>
                <w:snapToGrid w:val="0"/>
                <w:sz w:val="22"/>
                <w:szCs w:val="22"/>
              </w:rPr>
            </w:pPr>
            <w:r w:rsidRPr="00982245">
              <w:rPr>
                <w:snapToGrid w:val="0"/>
                <w:sz w:val="22"/>
                <w:szCs w:val="22"/>
              </w:rPr>
              <w:t>80 490,70</w:t>
            </w:r>
          </w:p>
        </w:tc>
        <w:tc>
          <w:tcPr>
            <w:tcW w:w="1316" w:type="dxa"/>
            <w:tcBorders>
              <w:top w:val="nil"/>
              <w:left w:val="nil"/>
              <w:bottom w:val="single" w:sz="4" w:space="0" w:color="auto"/>
              <w:right w:val="single" w:sz="4" w:space="0" w:color="auto"/>
            </w:tcBorders>
            <w:shd w:val="clear" w:color="000000" w:fill="FFFFFF"/>
            <w:vAlign w:val="center"/>
          </w:tcPr>
          <w:p w14:paraId="7F63252E" w14:textId="77777777" w:rsidR="00982245" w:rsidRPr="00982245" w:rsidRDefault="00982245" w:rsidP="00982245">
            <w:pPr>
              <w:tabs>
                <w:tab w:val="left" w:pos="1890"/>
              </w:tabs>
              <w:jc w:val="center"/>
              <w:rPr>
                <w:snapToGrid w:val="0"/>
                <w:sz w:val="22"/>
                <w:szCs w:val="22"/>
              </w:rPr>
            </w:pPr>
            <w:r w:rsidRPr="00982245">
              <w:rPr>
                <w:snapToGrid w:val="0"/>
                <w:sz w:val="22"/>
                <w:szCs w:val="22"/>
              </w:rPr>
              <w:t>9 035,54</w:t>
            </w:r>
          </w:p>
        </w:tc>
      </w:tr>
      <w:tr w:rsidR="00982245" w:rsidRPr="00982245" w14:paraId="70E84FF5" w14:textId="77777777" w:rsidTr="00BD168F">
        <w:trPr>
          <w:trHeight w:val="23"/>
        </w:trPr>
        <w:tc>
          <w:tcPr>
            <w:tcW w:w="650" w:type="dxa"/>
            <w:shd w:val="clear" w:color="auto" w:fill="auto"/>
          </w:tcPr>
          <w:p w14:paraId="37B2A073" w14:textId="77777777" w:rsidR="00982245" w:rsidRPr="00982245" w:rsidRDefault="00982245" w:rsidP="00982245">
            <w:pPr>
              <w:tabs>
                <w:tab w:val="left" w:pos="1890"/>
              </w:tabs>
              <w:jc w:val="both"/>
              <w:rPr>
                <w:snapToGrid w:val="0"/>
                <w:sz w:val="22"/>
                <w:szCs w:val="22"/>
              </w:rPr>
            </w:pPr>
          </w:p>
        </w:tc>
        <w:tc>
          <w:tcPr>
            <w:tcW w:w="4449" w:type="dxa"/>
            <w:shd w:val="clear" w:color="auto" w:fill="auto"/>
            <w:vAlign w:val="center"/>
          </w:tcPr>
          <w:p w14:paraId="5AC21ADE" w14:textId="77777777" w:rsidR="00982245" w:rsidRPr="00982245" w:rsidRDefault="00982245" w:rsidP="00982245">
            <w:pPr>
              <w:tabs>
                <w:tab w:val="left" w:pos="1890"/>
              </w:tabs>
              <w:jc w:val="both"/>
              <w:rPr>
                <w:snapToGrid w:val="0"/>
                <w:sz w:val="22"/>
                <w:szCs w:val="22"/>
              </w:rPr>
            </w:pPr>
            <w:r w:rsidRPr="00982245">
              <w:rPr>
                <w:snapToGrid w:val="0"/>
                <w:sz w:val="22"/>
                <w:szCs w:val="22"/>
              </w:rPr>
              <w:t>- по договору аренды</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638D8E3D" w14:textId="77777777" w:rsidR="00982245" w:rsidRPr="00982245" w:rsidRDefault="00982245" w:rsidP="00982245">
            <w:pPr>
              <w:tabs>
                <w:tab w:val="left" w:pos="1890"/>
              </w:tabs>
              <w:jc w:val="center"/>
              <w:rPr>
                <w:snapToGrid w:val="0"/>
                <w:sz w:val="22"/>
                <w:szCs w:val="22"/>
              </w:rPr>
            </w:pPr>
            <w:r w:rsidRPr="00982245">
              <w:rPr>
                <w:snapToGrid w:val="0"/>
                <w:sz w:val="22"/>
                <w:szCs w:val="22"/>
              </w:rPr>
              <w:t>-</w:t>
            </w:r>
          </w:p>
        </w:tc>
        <w:tc>
          <w:tcPr>
            <w:tcW w:w="1581" w:type="dxa"/>
            <w:tcBorders>
              <w:top w:val="nil"/>
              <w:left w:val="nil"/>
              <w:bottom w:val="single" w:sz="4" w:space="0" w:color="auto"/>
              <w:right w:val="single" w:sz="4" w:space="0" w:color="auto"/>
            </w:tcBorders>
            <w:shd w:val="clear" w:color="000000" w:fill="FFFFFF"/>
            <w:vAlign w:val="center"/>
          </w:tcPr>
          <w:p w14:paraId="4896A0F6" w14:textId="77777777" w:rsidR="00982245" w:rsidRPr="00982245" w:rsidRDefault="00982245" w:rsidP="00982245">
            <w:pPr>
              <w:tabs>
                <w:tab w:val="left" w:pos="1890"/>
              </w:tabs>
              <w:jc w:val="center"/>
              <w:rPr>
                <w:snapToGrid w:val="0"/>
                <w:sz w:val="22"/>
                <w:szCs w:val="22"/>
              </w:rPr>
            </w:pPr>
            <w:r w:rsidRPr="00982245">
              <w:rPr>
                <w:snapToGrid w:val="0"/>
                <w:sz w:val="22"/>
                <w:szCs w:val="22"/>
              </w:rPr>
              <w:t>-</w:t>
            </w:r>
          </w:p>
        </w:tc>
        <w:tc>
          <w:tcPr>
            <w:tcW w:w="1316" w:type="dxa"/>
            <w:tcBorders>
              <w:top w:val="nil"/>
              <w:left w:val="nil"/>
              <w:bottom w:val="single" w:sz="4" w:space="0" w:color="auto"/>
              <w:right w:val="single" w:sz="4" w:space="0" w:color="auto"/>
            </w:tcBorders>
            <w:shd w:val="clear" w:color="000000" w:fill="FFFFFF"/>
            <w:vAlign w:val="center"/>
          </w:tcPr>
          <w:p w14:paraId="55A9DF4C" w14:textId="77777777" w:rsidR="00982245" w:rsidRPr="00982245" w:rsidRDefault="00982245" w:rsidP="00982245">
            <w:pPr>
              <w:tabs>
                <w:tab w:val="left" w:pos="1890"/>
              </w:tabs>
              <w:jc w:val="center"/>
              <w:rPr>
                <w:snapToGrid w:val="0"/>
                <w:sz w:val="22"/>
                <w:szCs w:val="22"/>
              </w:rPr>
            </w:pPr>
            <w:r w:rsidRPr="00982245">
              <w:rPr>
                <w:snapToGrid w:val="0"/>
                <w:sz w:val="22"/>
                <w:szCs w:val="22"/>
              </w:rPr>
              <w:t>-</w:t>
            </w:r>
          </w:p>
        </w:tc>
      </w:tr>
      <w:tr w:rsidR="00982245" w:rsidRPr="00982245" w14:paraId="1305FAD2" w14:textId="77777777" w:rsidTr="00BD168F">
        <w:trPr>
          <w:trHeight w:val="49"/>
        </w:trPr>
        <w:tc>
          <w:tcPr>
            <w:tcW w:w="650" w:type="dxa"/>
            <w:shd w:val="clear" w:color="auto" w:fill="auto"/>
          </w:tcPr>
          <w:p w14:paraId="1B5052AE" w14:textId="77777777" w:rsidR="00982245" w:rsidRPr="00982245" w:rsidRDefault="00982245" w:rsidP="00982245">
            <w:pPr>
              <w:tabs>
                <w:tab w:val="left" w:pos="1890"/>
              </w:tabs>
              <w:jc w:val="both"/>
              <w:rPr>
                <w:snapToGrid w:val="0"/>
                <w:sz w:val="22"/>
                <w:szCs w:val="22"/>
              </w:rPr>
            </w:pPr>
            <w:r w:rsidRPr="00982245">
              <w:rPr>
                <w:snapToGrid w:val="0"/>
                <w:sz w:val="22"/>
                <w:szCs w:val="22"/>
              </w:rPr>
              <w:t>5</w:t>
            </w:r>
          </w:p>
        </w:tc>
        <w:tc>
          <w:tcPr>
            <w:tcW w:w="4449" w:type="dxa"/>
            <w:shd w:val="clear" w:color="auto" w:fill="auto"/>
            <w:vAlign w:val="center"/>
          </w:tcPr>
          <w:p w14:paraId="7380AD9B" w14:textId="77777777" w:rsidR="00982245" w:rsidRPr="00982245" w:rsidRDefault="00982245" w:rsidP="00982245">
            <w:pPr>
              <w:tabs>
                <w:tab w:val="left" w:pos="1890"/>
              </w:tabs>
              <w:jc w:val="both"/>
              <w:rPr>
                <w:snapToGrid w:val="0"/>
                <w:sz w:val="22"/>
                <w:szCs w:val="22"/>
              </w:rPr>
            </w:pPr>
            <w:r w:rsidRPr="00982245">
              <w:rPr>
                <w:snapToGrid w:val="0"/>
                <w:sz w:val="22"/>
                <w:szCs w:val="22"/>
              </w:rPr>
              <w:t>Расчетная предпринимательская прибыль, в т.ч.</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2A910FB1" w14:textId="77777777" w:rsidR="00982245" w:rsidRPr="00982245" w:rsidRDefault="00982245" w:rsidP="00982245">
            <w:pPr>
              <w:tabs>
                <w:tab w:val="left" w:pos="1890"/>
              </w:tabs>
              <w:jc w:val="center"/>
              <w:rPr>
                <w:snapToGrid w:val="0"/>
                <w:sz w:val="22"/>
                <w:szCs w:val="22"/>
              </w:rPr>
            </w:pPr>
            <w:r w:rsidRPr="00982245">
              <w:rPr>
                <w:snapToGrid w:val="0"/>
                <w:sz w:val="22"/>
                <w:szCs w:val="22"/>
              </w:rPr>
              <w:t>28 292,51</w:t>
            </w:r>
          </w:p>
        </w:tc>
        <w:tc>
          <w:tcPr>
            <w:tcW w:w="1581" w:type="dxa"/>
            <w:tcBorders>
              <w:top w:val="nil"/>
              <w:left w:val="nil"/>
              <w:bottom w:val="single" w:sz="4" w:space="0" w:color="auto"/>
              <w:right w:val="single" w:sz="4" w:space="0" w:color="auto"/>
            </w:tcBorders>
            <w:shd w:val="clear" w:color="000000" w:fill="FFFFFF"/>
            <w:vAlign w:val="center"/>
          </w:tcPr>
          <w:p w14:paraId="1A13C0DC" w14:textId="77777777" w:rsidR="00982245" w:rsidRPr="00982245" w:rsidRDefault="00982245" w:rsidP="00982245">
            <w:pPr>
              <w:tabs>
                <w:tab w:val="left" w:pos="1890"/>
              </w:tabs>
              <w:jc w:val="center"/>
              <w:rPr>
                <w:snapToGrid w:val="0"/>
                <w:sz w:val="22"/>
                <w:szCs w:val="22"/>
              </w:rPr>
            </w:pPr>
            <w:r w:rsidRPr="00982245">
              <w:rPr>
                <w:snapToGrid w:val="0"/>
                <w:sz w:val="22"/>
                <w:szCs w:val="22"/>
              </w:rPr>
              <w:t>30 130,73</w:t>
            </w:r>
          </w:p>
        </w:tc>
        <w:tc>
          <w:tcPr>
            <w:tcW w:w="1316" w:type="dxa"/>
            <w:tcBorders>
              <w:top w:val="nil"/>
              <w:left w:val="nil"/>
              <w:bottom w:val="single" w:sz="4" w:space="0" w:color="auto"/>
              <w:right w:val="single" w:sz="4" w:space="0" w:color="auto"/>
            </w:tcBorders>
            <w:shd w:val="clear" w:color="000000" w:fill="FFFFFF"/>
            <w:vAlign w:val="center"/>
          </w:tcPr>
          <w:p w14:paraId="02DA7D4F" w14:textId="77777777" w:rsidR="00982245" w:rsidRPr="00982245" w:rsidRDefault="00982245" w:rsidP="00982245">
            <w:pPr>
              <w:tabs>
                <w:tab w:val="left" w:pos="1890"/>
              </w:tabs>
              <w:jc w:val="center"/>
              <w:rPr>
                <w:snapToGrid w:val="0"/>
                <w:sz w:val="22"/>
                <w:szCs w:val="22"/>
              </w:rPr>
            </w:pPr>
            <w:r w:rsidRPr="00982245">
              <w:rPr>
                <w:snapToGrid w:val="0"/>
                <w:sz w:val="22"/>
                <w:szCs w:val="22"/>
              </w:rPr>
              <w:t>1 838,22</w:t>
            </w:r>
          </w:p>
        </w:tc>
      </w:tr>
      <w:tr w:rsidR="00982245" w:rsidRPr="00982245" w14:paraId="0C842DAE" w14:textId="77777777" w:rsidTr="00BD168F">
        <w:trPr>
          <w:trHeight w:val="25"/>
        </w:trPr>
        <w:tc>
          <w:tcPr>
            <w:tcW w:w="650" w:type="dxa"/>
            <w:shd w:val="clear" w:color="auto" w:fill="auto"/>
          </w:tcPr>
          <w:p w14:paraId="677409D4" w14:textId="77777777" w:rsidR="00982245" w:rsidRPr="00982245" w:rsidRDefault="00982245" w:rsidP="00982245">
            <w:pPr>
              <w:tabs>
                <w:tab w:val="left" w:pos="1890"/>
              </w:tabs>
              <w:jc w:val="both"/>
              <w:rPr>
                <w:snapToGrid w:val="0"/>
                <w:sz w:val="22"/>
                <w:szCs w:val="22"/>
              </w:rPr>
            </w:pPr>
          </w:p>
        </w:tc>
        <w:tc>
          <w:tcPr>
            <w:tcW w:w="4449" w:type="dxa"/>
            <w:shd w:val="clear" w:color="auto" w:fill="auto"/>
            <w:vAlign w:val="center"/>
          </w:tcPr>
          <w:p w14:paraId="69A9FC0E" w14:textId="77777777" w:rsidR="00982245" w:rsidRPr="00982245" w:rsidRDefault="00982245" w:rsidP="00982245">
            <w:pPr>
              <w:tabs>
                <w:tab w:val="left" w:pos="1890"/>
              </w:tabs>
              <w:jc w:val="both"/>
              <w:rPr>
                <w:snapToGrid w:val="0"/>
                <w:sz w:val="22"/>
                <w:szCs w:val="22"/>
              </w:rPr>
            </w:pPr>
            <w:r w:rsidRPr="00982245">
              <w:rPr>
                <w:snapToGrid w:val="0"/>
                <w:sz w:val="22"/>
                <w:szCs w:val="22"/>
              </w:rPr>
              <w:t>- по концессионному соглашению</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39379075" w14:textId="77777777" w:rsidR="00982245" w:rsidRPr="00982245" w:rsidRDefault="00982245" w:rsidP="00982245">
            <w:pPr>
              <w:tabs>
                <w:tab w:val="left" w:pos="1890"/>
              </w:tabs>
              <w:jc w:val="center"/>
              <w:rPr>
                <w:snapToGrid w:val="0"/>
                <w:sz w:val="22"/>
                <w:szCs w:val="22"/>
              </w:rPr>
            </w:pPr>
            <w:r w:rsidRPr="00982245">
              <w:rPr>
                <w:snapToGrid w:val="0"/>
                <w:sz w:val="22"/>
                <w:szCs w:val="22"/>
              </w:rPr>
              <w:t>28 246,69</w:t>
            </w:r>
          </w:p>
        </w:tc>
        <w:tc>
          <w:tcPr>
            <w:tcW w:w="1581" w:type="dxa"/>
            <w:tcBorders>
              <w:top w:val="nil"/>
              <w:left w:val="nil"/>
              <w:bottom w:val="single" w:sz="4" w:space="0" w:color="auto"/>
              <w:right w:val="single" w:sz="4" w:space="0" w:color="auto"/>
            </w:tcBorders>
            <w:shd w:val="clear" w:color="000000" w:fill="FFFFFF"/>
            <w:vAlign w:val="center"/>
          </w:tcPr>
          <w:p w14:paraId="23ADBD82" w14:textId="77777777" w:rsidR="00982245" w:rsidRPr="00982245" w:rsidRDefault="00982245" w:rsidP="00982245">
            <w:pPr>
              <w:tabs>
                <w:tab w:val="left" w:pos="1890"/>
              </w:tabs>
              <w:jc w:val="center"/>
              <w:rPr>
                <w:snapToGrid w:val="0"/>
                <w:sz w:val="22"/>
                <w:szCs w:val="22"/>
              </w:rPr>
            </w:pPr>
            <w:r w:rsidRPr="00982245">
              <w:rPr>
                <w:snapToGrid w:val="0"/>
                <w:sz w:val="22"/>
                <w:szCs w:val="22"/>
              </w:rPr>
              <w:t>30 082,75</w:t>
            </w:r>
          </w:p>
        </w:tc>
        <w:tc>
          <w:tcPr>
            <w:tcW w:w="1316" w:type="dxa"/>
            <w:tcBorders>
              <w:top w:val="nil"/>
              <w:left w:val="nil"/>
              <w:bottom w:val="single" w:sz="4" w:space="0" w:color="auto"/>
              <w:right w:val="single" w:sz="4" w:space="0" w:color="auto"/>
            </w:tcBorders>
            <w:shd w:val="clear" w:color="000000" w:fill="FFFFFF"/>
            <w:vAlign w:val="center"/>
          </w:tcPr>
          <w:p w14:paraId="5B4BF85F" w14:textId="77777777" w:rsidR="00982245" w:rsidRPr="00982245" w:rsidRDefault="00982245" w:rsidP="00982245">
            <w:pPr>
              <w:tabs>
                <w:tab w:val="left" w:pos="1890"/>
              </w:tabs>
              <w:jc w:val="center"/>
              <w:rPr>
                <w:snapToGrid w:val="0"/>
                <w:sz w:val="22"/>
                <w:szCs w:val="22"/>
              </w:rPr>
            </w:pPr>
            <w:r w:rsidRPr="00982245">
              <w:rPr>
                <w:snapToGrid w:val="0"/>
                <w:sz w:val="22"/>
                <w:szCs w:val="22"/>
              </w:rPr>
              <w:t>1 836,06</w:t>
            </w:r>
          </w:p>
        </w:tc>
      </w:tr>
      <w:tr w:rsidR="00982245" w:rsidRPr="00982245" w14:paraId="436BEDA5" w14:textId="77777777" w:rsidTr="00BD168F">
        <w:trPr>
          <w:trHeight w:val="25"/>
        </w:trPr>
        <w:tc>
          <w:tcPr>
            <w:tcW w:w="650" w:type="dxa"/>
            <w:shd w:val="clear" w:color="auto" w:fill="auto"/>
          </w:tcPr>
          <w:p w14:paraId="45D92588" w14:textId="77777777" w:rsidR="00982245" w:rsidRPr="00982245" w:rsidRDefault="00982245" w:rsidP="00982245">
            <w:pPr>
              <w:tabs>
                <w:tab w:val="left" w:pos="1890"/>
              </w:tabs>
              <w:jc w:val="both"/>
              <w:rPr>
                <w:snapToGrid w:val="0"/>
                <w:sz w:val="22"/>
                <w:szCs w:val="22"/>
              </w:rPr>
            </w:pPr>
          </w:p>
        </w:tc>
        <w:tc>
          <w:tcPr>
            <w:tcW w:w="4449" w:type="dxa"/>
            <w:shd w:val="clear" w:color="auto" w:fill="auto"/>
            <w:vAlign w:val="center"/>
          </w:tcPr>
          <w:p w14:paraId="3681AA86" w14:textId="77777777" w:rsidR="00982245" w:rsidRPr="00982245" w:rsidRDefault="00982245" w:rsidP="00982245">
            <w:pPr>
              <w:tabs>
                <w:tab w:val="left" w:pos="1890"/>
              </w:tabs>
              <w:jc w:val="both"/>
              <w:rPr>
                <w:snapToGrid w:val="0"/>
                <w:sz w:val="22"/>
                <w:szCs w:val="22"/>
              </w:rPr>
            </w:pPr>
            <w:r w:rsidRPr="00982245">
              <w:rPr>
                <w:snapToGrid w:val="0"/>
                <w:sz w:val="22"/>
                <w:szCs w:val="22"/>
              </w:rPr>
              <w:t>- по договору аренды</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2777A189" w14:textId="77777777" w:rsidR="00982245" w:rsidRPr="00982245" w:rsidRDefault="00982245" w:rsidP="00982245">
            <w:pPr>
              <w:tabs>
                <w:tab w:val="left" w:pos="1890"/>
              </w:tabs>
              <w:jc w:val="center"/>
              <w:rPr>
                <w:snapToGrid w:val="0"/>
                <w:sz w:val="22"/>
                <w:szCs w:val="22"/>
              </w:rPr>
            </w:pPr>
            <w:r w:rsidRPr="00982245">
              <w:rPr>
                <w:snapToGrid w:val="0"/>
                <w:sz w:val="22"/>
                <w:szCs w:val="22"/>
              </w:rPr>
              <w:t>45,82</w:t>
            </w:r>
          </w:p>
        </w:tc>
        <w:tc>
          <w:tcPr>
            <w:tcW w:w="1581" w:type="dxa"/>
            <w:tcBorders>
              <w:top w:val="nil"/>
              <w:left w:val="nil"/>
              <w:bottom w:val="single" w:sz="4" w:space="0" w:color="auto"/>
              <w:right w:val="single" w:sz="4" w:space="0" w:color="auto"/>
            </w:tcBorders>
            <w:shd w:val="clear" w:color="000000" w:fill="FFFFFF"/>
            <w:vAlign w:val="center"/>
          </w:tcPr>
          <w:p w14:paraId="337CC9DB" w14:textId="77777777" w:rsidR="00982245" w:rsidRPr="00982245" w:rsidRDefault="00982245" w:rsidP="00982245">
            <w:pPr>
              <w:tabs>
                <w:tab w:val="left" w:pos="1890"/>
              </w:tabs>
              <w:jc w:val="center"/>
              <w:rPr>
                <w:snapToGrid w:val="0"/>
                <w:sz w:val="22"/>
                <w:szCs w:val="22"/>
              </w:rPr>
            </w:pPr>
            <w:r w:rsidRPr="00982245">
              <w:rPr>
                <w:snapToGrid w:val="0"/>
                <w:sz w:val="22"/>
                <w:szCs w:val="22"/>
              </w:rPr>
              <w:t>47,99</w:t>
            </w:r>
          </w:p>
        </w:tc>
        <w:tc>
          <w:tcPr>
            <w:tcW w:w="1316" w:type="dxa"/>
            <w:tcBorders>
              <w:top w:val="nil"/>
              <w:left w:val="nil"/>
              <w:bottom w:val="single" w:sz="4" w:space="0" w:color="auto"/>
              <w:right w:val="single" w:sz="4" w:space="0" w:color="auto"/>
            </w:tcBorders>
            <w:shd w:val="clear" w:color="000000" w:fill="FFFFFF"/>
            <w:vAlign w:val="center"/>
          </w:tcPr>
          <w:p w14:paraId="55589C2A" w14:textId="77777777" w:rsidR="00982245" w:rsidRPr="00982245" w:rsidRDefault="00982245" w:rsidP="00982245">
            <w:pPr>
              <w:tabs>
                <w:tab w:val="left" w:pos="1890"/>
              </w:tabs>
              <w:jc w:val="center"/>
              <w:rPr>
                <w:snapToGrid w:val="0"/>
                <w:sz w:val="22"/>
                <w:szCs w:val="22"/>
              </w:rPr>
            </w:pPr>
            <w:r w:rsidRPr="00982245">
              <w:rPr>
                <w:snapToGrid w:val="0"/>
                <w:sz w:val="22"/>
                <w:szCs w:val="22"/>
              </w:rPr>
              <w:t>2,17</w:t>
            </w:r>
          </w:p>
        </w:tc>
      </w:tr>
      <w:tr w:rsidR="00982245" w:rsidRPr="00982245" w14:paraId="0564286E" w14:textId="77777777" w:rsidTr="00BD168F">
        <w:trPr>
          <w:trHeight w:val="49"/>
        </w:trPr>
        <w:tc>
          <w:tcPr>
            <w:tcW w:w="650" w:type="dxa"/>
            <w:shd w:val="clear" w:color="auto" w:fill="auto"/>
          </w:tcPr>
          <w:p w14:paraId="1E88AC7C" w14:textId="77777777" w:rsidR="00982245" w:rsidRPr="00982245" w:rsidRDefault="00982245" w:rsidP="00982245">
            <w:pPr>
              <w:tabs>
                <w:tab w:val="left" w:pos="1890"/>
              </w:tabs>
              <w:jc w:val="both"/>
              <w:rPr>
                <w:snapToGrid w:val="0"/>
                <w:sz w:val="22"/>
                <w:szCs w:val="22"/>
              </w:rPr>
            </w:pPr>
            <w:r w:rsidRPr="00982245">
              <w:rPr>
                <w:snapToGrid w:val="0"/>
                <w:sz w:val="22"/>
                <w:szCs w:val="22"/>
              </w:rPr>
              <w:t>6</w:t>
            </w:r>
          </w:p>
        </w:tc>
        <w:tc>
          <w:tcPr>
            <w:tcW w:w="4449" w:type="dxa"/>
            <w:shd w:val="clear" w:color="auto" w:fill="auto"/>
            <w:vAlign w:val="center"/>
          </w:tcPr>
          <w:p w14:paraId="7C4DC6D8" w14:textId="77777777" w:rsidR="00982245" w:rsidRPr="00982245" w:rsidRDefault="00982245" w:rsidP="00982245">
            <w:pPr>
              <w:tabs>
                <w:tab w:val="left" w:pos="1890"/>
              </w:tabs>
              <w:jc w:val="both"/>
              <w:rPr>
                <w:snapToGrid w:val="0"/>
                <w:sz w:val="22"/>
                <w:szCs w:val="22"/>
              </w:rPr>
            </w:pPr>
            <w:r w:rsidRPr="00982245">
              <w:rPr>
                <w:snapToGrid w:val="0"/>
                <w:sz w:val="22"/>
                <w:szCs w:val="22"/>
              </w:rPr>
              <w:t xml:space="preserve">Корректировка необходимой валовой выручки, в т. ч. </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4ED23658" w14:textId="77777777" w:rsidR="00982245" w:rsidRPr="00982245" w:rsidRDefault="00982245" w:rsidP="00982245">
            <w:pPr>
              <w:tabs>
                <w:tab w:val="left" w:pos="1890"/>
              </w:tabs>
              <w:jc w:val="center"/>
              <w:rPr>
                <w:snapToGrid w:val="0"/>
                <w:sz w:val="22"/>
                <w:szCs w:val="22"/>
              </w:rPr>
            </w:pPr>
            <w:r w:rsidRPr="00982245">
              <w:rPr>
                <w:snapToGrid w:val="0"/>
                <w:sz w:val="22"/>
                <w:szCs w:val="22"/>
              </w:rPr>
              <w:t>43 346</w:t>
            </w:r>
          </w:p>
        </w:tc>
        <w:tc>
          <w:tcPr>
            <w:tcW w:w="1581" w:type="dxa"/>
            <w:tcBorders>
              <w:top w:val="nil"/>
              <w:left w:val="nil"/>
              <w:bottom w:val="single" w:sz="4" w:space="0" w:color="auto"/>
              <w:right w:val="single" w:sz="4" w:space="0" w:color="auto"/>
            </w:tcBorders>
            <w:shd w:val="clear" w:color="000000" w:fill="FFFFFF"/>
            <w:vAlign w:val="center"/>
          </w:tcPr>
          <w:p w14:paraId="717B9AC4" w14:textId="77777777" w:rsidR="00982245" w:rsidRPr="00982245" w:rsidRDefault="00982245" w:rsidP="00982245">
            <w:pPr>
              <w:tabs>
                <w:tab w:val="left" w:pos="1890"/>
              </w:tabs>
              <w:jc w:val="center"/>
              <w:rPr>
                <w:snapToGrid w:val="0"/>
                <w:sz w:val="22"/>
                <w:szCs w:val="22"/>
              </w:rPr>
            </w:pPr>
            <w:r w:rsidRPr="00982245">
              <w:rPr>
                <w:snapToGrid w:val="0"/>
                <w:sz w:val="22"/>
                <w:szCs w:val="22"/>
              </w:rPr>
              <w:t>59 733</w:t>
            </w:r>
          </w:p>
        </w:tc>
        <w:tc>
          <w:tcPr>
            <w:tcW w:w="1316" w:type="dxa"/>
            <w:tcBorders>
              <w:top w:val="nil"/>
              <w:left w:val="nil"/>
              <w:bottom w:val="single" w:sz="4" w:space="0" w:color="auto"/>
              <w:right w:val="single" w:sz="4" w:space="0" w:color="auto"/>
            </w:tcBorders>
            <w:shd w:val="clear" w:color="000000" w:fill="FFFFFF"/>
            <w:vAlign w:val="center"/>
          </w:tcPr>
          <w:p w14:paraId="2DED5860" w14:textId="77777777" w:rsidR="00982245" w:rsidRPr="00982245" w:rsidRDefault="00982245" w:rsidP="00982245">
            <w:pPr>
              <w:tabs>
                <w:tab w:val="left" w:pos="1890"/>
              </w:tabs>
              <w:jc w:val="center"/>
              <w:rPr>
                <w:snapToGrid w:val="0"/>
                <w:sz w:val="22"/>
                <w:szCs w:val="22"/>
              </w:rPr>
            </w:pPr>
            <w:r w:rsidRPr="00982245">
              <w:rPr>
                <w:snapToGrid w:val="0"/>
                <w:sz w:val="22"/>
                <w:szCs w:val="22"/>
              </w:rPr>
              <w:t>16 387</w:t>
            </w:r>
          </w:p>
        </w:tc>
      </w:tr>
      <w:tr w:rsidR="00982245" w:rsidRPr="00982245" w14:paraId="7E8514FC" w14:textId="77777777" w:rsidTr="00BD168F">
        <w:trPr>
          <w:trHeight w:val="99"/>
        </w:trPr>
        <w:tc>
          <w:tcPr>
            <w:tcW w:w="650" w:type="dxa"/>
            <w:shd w:val="clear" w:color="auto" w:fill="auto"/>
          </w:tcPr>
          <w:p w14:paraId="6E6FB75C" w14:textId="77777777" w:rsidR="00982245" w:rsidRPr="00982245" w:rsidRDefault="00982245" w:rsidP="00982245">
            <w:pPr>
              <w:tabs>
                <w:tab w:val="left" w:pos="1890"/>
              </w:tabs>
              <w:jc w:val="both"/>
              <w:rPr>
                <w:snapToGrid w:val="0"/>
                <w:sz w:val="22"/>
                <w:szCs w:val="22"/>
              </w:rPr>
            </w:pPr>
            <w:r w:rsidRPr="00982245">
              <w:rPr>
                <w:snapToGrid w:val="0"/>
                <w:sz w:val="22"/>
                <w:szCs w:val="22"/>
              </w:rPr>
              <w:t>6.1</w:t>
            </w:r>
          </w:p>
        </w:tc>
        <w:tc>
          <w:tcPr>
            <w:tcW w:w="4449" w:type="dxa"/>
            <w:shd w:val="clear" w:color="auto" w:fill="auto"/>
            <w:vAlign w:val="center"/>
          </w:tcPr>
          <w:p w14:paraId="4EDA357D" w14:textId="77777777" w:rsidR="00982245" w:rsidRPr="00982245" w:rsidRDefault="00982245" w:rsidP="00982245">
            <w:pPr>
              <w:tabs>
                <w:tab w:val="left" w:pos="1890"/>
              </w:tabs>
              <w:jc w:val="both"/>
              <w:rPr>
                <w:snapToGrid w:val="0"/>
                <w:sz w:val="22"/>
                <w:szCs w:val="22"/>
              </w:rPr>
            </w:pPr>
            <w:r w:rsidRPr="0098224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2022)</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2442D9FF" w14:textId="77777777" w:rsidR="00982245" w:rsidRPr="00982245" w:rsidRDefault="00982245" w:rsidP="00982245">
            <w:pPr>
              <w:tabs>
                <w:tab w:val="left" w:pos="1890"/>
              </w:tabs>
              <w:jc w:val="center"/>
              <w:rPr>
                <w:snapToGrid w:val="0"/>
                <w:sz w:val="22"/>
                <w:szCs w:val="22"/>
              </w:rPr>
            </w:pPr>
            <w:r w:rsidRPr="00982245">
              <w:rPr>
                <w:snapToGrid w:val="0"/>
                <w:sz w:val="22"/>
                <w:szCs w:val="22"/>
              </w:rPr>
              <w:t>43 346,25</w:t>
            </w:r>
          </w:p>
        </w:tc>
        <w:tc>
          <w:tcPr>
            <w:tcW w:w="1581" w:type="dxa"/>
            <w:tcBorders>
              <w:top w:val="nil"/>
              <w:left w:val="nil"/>
              <w:bottom w:val="single" w:sz="4" w:space="0" w:color="auto"/>
              <w:right w:val="single" w:sz="4" w:space="0" w:color="auto"/>
            </w:tcBorders>
            <w:shd w:val="clear" w:color="000000" w:fill="FFFFFF"/>
            <w:vAlign w:val="center"/>
          </w:tcPr>
          <w:p w14:paraId="33B1E075" w14:textId="77777777" w:rsidR="00982245" w:rsidRPr="00982245" w:rsidRDefault="00982245" w:rsidP="00982245">
            <w:pPr>
              <w:tabs>
                <w:tab w:val="left" w:pos="1890"/>
              </w:tabs>
              <w:jc w:val="center"/>
              <w:rPr>
                <w:snapToGrid w:val="0"/>
                <w:sz w:val="22"/>
                <w:szCs w:val="22"/>
              </w:rPr>
            </w:pPr>
            <w:r w:rsidRPr="00982245">
              <w:rPr>
                <w:snapToGrid w:val="0"/>
                <w:sz w:val="22"/>
                <w:szCs w:val="22"/>
              </w:rPr>
              <w:t>76 940</w:t>
            </w:r>
          </w:p>
        </w:tc>
        <w:tc>
          <w:tcPr>
            <w:tcW w:w="1316" w:type="dxa"/>
            <w:tcBorders>
              <w:top w:val="nil"/>
              <w:left w:val="nil"/>
              <w:bottom w:val="single" w:sz="4" w:space="0" w:color="auto"/>
              <w:right w:val="single" w:sz="4" w:space="0" w:color="auto"/>
            </w:tcBorders>
            <w:shd w:val="clear" w:color="000000" w:fill="FFFFFF"/>
            <w:vAlign w:val="center"/>
          </w:tcPr>
          <w:p w14:paraId="49FCB3A8" w14:textId="77777777" w:rsidR="00982245" w:rsidRPr="00982245" w:rsidRDefault="00982245" w:rsidP="00982245">
            <w:pPr>
              <w:tabs>
                <w:tab w:val="left" w:pos="1890"/>
              </w:tabs>
              <w:jc w:val="center"/>
              <w:rPr>
                <w:snapToGrid w:val="0"/>
                <w:sz w:val="22"/>
                <w:szCs w:val="22"/>
              </w:rPr>
            </w:pPr>
            <w:r w:rsidRPr="00982245">
              <w:rPr>
                <w:snapToGrid w:val="0"/>
                <w:sz w:val="22"/>
                <w:szCs w:val="22"/>
              </w:rPr>
              <w:t>33 593,75</w:t>
            </w:r>
          </w:p>
        </w:tc>
      </w:tr>
      <w:tr w:rsidR="00982245" w:rsidRPr="00982245" w14:paraId="3E45B937" w14:textId="77777777" w:rsidTr="00BD168F">
        <w:trPr>
          <w:trHeight w:val="99"/>
        </w:trPr>
        <w:tc>
          <w:tcPr>
            <w:tcW w:w="650" w:type="dxa"/>
            <w:shd w:val="clear" w:color="auto" w:fill="auto"/>
          </w:tcPr>
          <w:p w14:paraId="52830966" w14:textId="77777777" w:rsidR="00982245" w:rsidRPr="00982245" w:rsidRDefault="00982245" w:rsidP="00982245">
            <w:pPr>
              <w:tabs>
                <w:tab w:val="left" w:pos="1890"/>
              </w:tabs>
              <w:jc w:val="both"/>
              <w:rPr>
                <w:snapToGrid w:val="0"/>
                <w:sz w:val="22"/>
                <w:szCs w:val="22"/>
              </w:rPr>
            </w:pPr>
            <w:r w:rsidRPr="00982245">
              <w:rPr>
                <w:snapToGrid w:val="0"/>
                <w:sz w:val="22"/>
                <w:szCs w:val="22"/>
              </w:rPr>
              <w:t>6.2</w:t>
            </w:r>
          </w:p>
        </w:tc>
        <w:tc>
          <w:tcPr>
            <w:tcW w:w="4449" w:type="dxa"/>
            <w:shd w:val="clear" w:color="auto" w:fill="auto"/>
            <w:vAlign w:val="center"/>
          </w:tcPr>
          <w:p w14:paraId="080C5FA8" w14:textId="77777777" w:rsidR="00982245" w:rsidRPr="00982245" w:rsidRDefault="00982245" w:rsidP="00982245">
            <w:pPr>
              <w:tabs>
                <w:tab w:val="left" w:pos="1890"/>
              </w:tabs>
              <w:jc w:val="both"/>
              <w:rPr>
                <w:snapToGrid w:val="0"/>
                <w:sz w:val="22"/>
                <w:szCs w:val="22"/>
              </w:rPr>
            </w:pPr>
            <w:r w:rsidRPr="0098224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2023)</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5DBE5C16" w14:textId="77777777" w:rsidR="00982245" w:rsidRPr="00982245" w:rsidRDefault="00982245" w:rsidP="00982245">
            <w:pPr>
              <w:tabs>
                <w:tab w:val="left" w:pos="1890"/>
              </w:tabs>
              <w:jc w:val="center"/>
              <w:rPr>
                <w:snapToGrid w:val="0"/>
                <w:sz w:val="22"/>
                <w:szCs w:val="22"/>
              </w:rPr>
            </w:pPr>
            <w:r w:rsidRPr="00982245">
              <w:rPr>
                <w:snapToGrid w:val="0"/>
                <w:sz w:val="22"/>
                <w:szCs w:val="22"/>
              </w:rPr>
              <w:t>0,00</w:t>
            </w:r>
          </w:p>
        </w:tc>
        <w:tc>
          <w:tcPr>
            <w:tcW w:w="1581" w:type="dxa"/>
            <w:tcBorders>
              <w:top w:val="nil"/>
              <w:left w:val="nil"/>
              <w:bottom w:val="single" w:sz="4" w:space="0" w:color="auto"/>
              <w:right w:val="single" w:sz="4" w:space="0" w:color="auto"/>
            </w:tcBorders>
            <w:shd w:val="clear" w:color="000000" w:fill="FFFFFF"/>
            <w:vAlign w:val="center"/>
          </w:tcPr>
          <w:p w14:paraId="6ADFB0B3" w14:textId="77777777" w:rsidR="00982245" w:rsidRPr="00982245" w:rsidRDefault="00982245" w:rsidP="00982245">
            <w:pPr>
              <w:tabs>
                <w:tab w:val="left" w:pos="1890"/>
              </w:tabs>
              <w:jc w:val="center"/>
              <w:rPr>
                <w:snapToGrid w:val="0"/>
                <w:sz w:val="22"/>
                <w:szCs w:val="22"/>
              </w:rPr>
            </w:pPr>
            <w:r w:rsidRPr="00982245">
              <w:rPr>
                <w:snapToGrid w:val="0"/>
                <w:sz w:val="22"/>
                <w:szCs w:val="22"/>
              </w:rPr>
              <w:t>0,00</w:t>
            </w:r>
          </w:p>
        </w:tc>
        <w:tc>
          <w:tcPr>
            <w:tcW w:w="1316" w:type="dxa"/>
            <w:tcBorders>
              <w:top w:val="nil"/>
              <w:left w:val="nil"/>
              <w:bottom w:val="single" w:sz="4" w:space="0" w:color="auto"/>
              <w:right w:val="single" w:sz="4" w:space="0" w:color="auto"/>
            </w:tcBorders>
            <w:shd w:val="clear" w:color="000000" w:fill="FFFFFF"/>
            <w:vAlign w:val="center"/>
          </w:tcPr>
          <w:p w14:paraId="228AB4C5" w14:textId="77777777" w:rsidR="00982245" w:rsidRPr="00982245" w:rsidRDefault="00982245" w:rsidP="00982245">
            <w:pPr>
              <w:tabs>
                <w:tab w:val="left" w:pos="1890"/>
              </w:tabs>
              <w:jc w:val="center"/>
              <w:rPr>
                <w:snapToGrid w:val="0"/>
                <w:sz w:val="22"/>
                <w:szCs w:val="22"/>
              </w:rPr>
            </w:pPr>
            <w:r w:rsidRPr="00982245">
              <w:rPr>
                <w:snapToGrid w:val="0"/>
                <w:sz w:val="22"/>
                <w:szCs w:val="22"/>
              </w:rPr>
              <w:t>0,00</w:t>
            </w:r>
          </w:p>
        </w:tc>
      </w:tr>
      <w:tr w:rsidR="00982245" w:rsidRPr="00982245" w14:paraId="71698865" w14:textId="77777777" w:rsidTr="00BD168F">
        <w:trPr>
          <w:trHeight w:val="82"/>
        </w:trPr>
        <w:tc>
          <w:tcPr>
            <w:tcW w:w="650" w:type="dxa"/>
            <w:shd w:val="clear" w:color="auto" w:fill="auto"/>
          </w:tcPr>
          <w:p w14:paraId="13DF500B" w14:textId="77777777" w:rsidR="00982245" w:rsidRPr="00982245" w:rsidRDefault="00982245" w:rsidP="00982245">
            <w:pPr>
              <w:tabs>
                <w:tab w:val="left" w:pos="1890"/>
              </w:tabs>
              <w:jc w:val="both"/>
              <w:rPr>
                <w:snapToGrid w:val="0"/>
                <w:sz w:val="22"/>
                <w:szCs w:val="22"/>
              </w:rPr>
            </w:pPr>
            <w:r w:rsidRPr="00982245">
              <w:rPr>
                <w:snapToGrid w:val="0"/>
                <w:sz w:val="22"/>
                <w:szCs w:val="22"/>
              </w:rPr>
              <w:t>6.3</w:t>
            </w:r>
          </w:p>
        </w:tc>
        <w:tc>
          <w:tcPr>
            <w:tcW w:w="4449" w:type="dxa"/>
            <w:shd w:val="clear" w:color="auto" w:fill="auto"/>
            <w:vAlign w:val="center"/>
          </w:tcPr>
          <w:p w14:paraId="790E8066" w14:textId="77777777" w:rsidR="00982245" w:rsidRPr="00982245" w:rsidRDefault="00982245" w:rsidP="00982245">
            <w:pPr>
              <w:tabs>
                <w:tab w:val="left" w:pos="1890"/>
              </w:tabs>
              <w:rPr>
                <w:snapToGrid w:val="0"/>
                <w:sz w:val="22"/>
                <w:szCs w:val="22"/>
              </w:rPr>
            </w:pPr>
            <w:r w:rsidRPr="00982245">
              <w:t>Корректировка НВВ в связи с изменением (неисполнением) инвестиционной программы (∆ КИП)</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3C60B10E" w14:textId="77777777" w:rsidR="00982245" w:rsidRPr="00982245" w:rsidRDefault="00982245" w:rsidP="00982245">
            <w:pPr>
              <w:tabs>
                <w:tab w:val="left" w:pos="1890"/>
              </w:tabs>
              <w:jc w:val="center"/>
              <w:rPr>
                <w:snapToGrid w:val="0"/>
                <w:sz w:val="22"/>
                <w:szCs w:val="22"/>
              </w:rPr>
            </w:pPr>
            <w:r w:rsidRPr="00982245">
              <w:rPr>
                <w:snapToGrid w:val="0"/>
                <w:sz w:val="22"/>
                <w:szCs w:val="22"/>
              </w:rPr>
              <w:t>0,00</w:t>
            </w:r>
          </w:p>
        </w:tc>
        <w:tc>
          <w:tcPr>
            <w:tcW w:w="1581" w:type="dxa"/>
            <w:tcBorders>
              <w:top w:val="nil"/>
              <w:left w:val="nil"/>
              <w:bottom w:val="single" w:sz="4" w:space="0" w:color="auto"/>
              <w:right w:val="single" w:sz="4" w:space="0" w:color="auto"/>
            </w:tcBorders>
            <w:shd w:val="clear" w:color="000000" w:fill="FFFFFF"/>
            <w:vAlign w:val="center"/>
          </w:tcPr>
          <w:p w14:paraId="6475446B" w14:textId="77777777" w:rsidR="00982245" w:rsidRPr="00982245" w:rsidRDefault="00982245" w:rsidP="00982245">
            <w:pPr>
              <w:tabs>
                <w:tab w:val="left" w:pos="1890"/>
              </w:tabs>
              <w:jc w:val="center"/>
              <w:rPr>
                <w:snapToGrid w:val="0"/>
                <w:sz w:val="22"/>
                <w:szCs w:val="22"/>
              </w:rPr>
            </w:pPr>
            <w:r w:rsidRPr="00982245">
              <w:rPr>
                <w:snapToGrid w:val="0"/>
                <w:sz w:val="22"/>
                <w:szCs w:val="22"/>
              </w:rPr>
              <w:t>-17 207</w:t>
            </w:r>
          </w:p>
        </w:tc>
        <w:tc>
          <w:tcPr>
            <w:tcW w:w="1316" w:type="dxa"/>
            <w:tcBorders>
              <w:top w:val="nil"/>
              <w:left w:val="nil"/>
              <w:bottom w:val="single" w:sz="4" w:space="0" w:color="auto"/>
              <w:right w:val="single" w:sz="4" w:space="0" w:color="auto"/>
            </w:tcBorders>
            <w:shd w:val="clear" w:color="000000" w:fill="FFFFFF"/>
            <w:vAlign w:val="center"/>
          </w:tcPr>
          <w:p w14:paraId="01CEB104" w14:textId="77777777" w:rsidR="00982245" w:rsidRPr="00982245" w:rsidRDefault="00982245" w:rsidP="00982245">
            <w:pPr>
              <w:tabs>
                <w:tab w:val="left" w:pos="1890"/>
              </w:tabs>
              <w:jc w:val="center"/>
              <w:rPr>
                <w:snapToGrid w:val="0"/>
                <w:sz w:val="22"/>
                <w:szCs w:val="22"/>
              </w:rPr>
            </w:pPr>
            <w:r w:rsidRPr="00982245">
              <w:rPr>
                <w:snapToGrid w:val="0"/>
                <w:sz w:val="22"/>
                <w:szCs w:val="22"/>
              </w:rPr>
              <w:t>17 207</w:t>
            </w:r>
          </w:p>
        </w:tc>
      </w:tr>
      <w:tr w:rsidR="00982245" w:rsidRPr="00982245" w14:paraId="28B23A33" w14:textId="77777777" w:rsidTr="00BD168F">
        <w:trPr>
          <w:trHeight w:val="74"/>
        </w:trPr>
        <w:tc>
          <w:tcPr>
            <w:tcW w:w="650" w:type="dxa"/>
            <w:shd w:val="clear" w:color="auto" w:fill="auto"/>
          </w:tcPr>
          <w:p w14:paraId="78A26F65" w14:textId="77777777" w:rsidR="00982245" w:rsidRPr="00982245" w:rsidRDefault="00982245" w:rsidP="00982245">
            <w:pPr>
              <w:tabs>
                <w:tab w:val="left" w:pos="1890"/>
              </w:tabs>
              <w:jc w:val="both"/>
              <w:rPr>
                <w:snapToGrid w:val="0"/>
                <w:sz w:val="22"/>
                <w:szCs w:val="22"/>
              </w:rPr>
            </w:pPr>
            <w:r w:rsidRPr="00982245">
              <w:rPr>
                <w:snapToGrid w:val="0"/>
                <w:sz w:val="22"/>
                <w:szCs w:val="22"/>
              </w:rPr>
              <w:t>6.4</w:t>
            </w:r>
          </w:p>
        </w:tc>
        <w:tc>
          <w:tcPr>
            <w:tcW w:w="4449" w:type="dxa"/>
            <w:shd w:val="clear" w:color="auto" w:fill="auto"/>
            <w:vAlign w:val="center"/>
          </w:tcPr>
          <w:p w14:paraId="0A986B68" w14:textId="77777777" w:rsidR="00982245" w:rsidRPr="00982245" w:rsidRDefault="00982245" w:rsidP="00982245">
            <w:pPr>
              <w:tabs>
                <w:tab w:val="left" w:pos="1890"/>
              </w:tabs>
              <w:jc w:val="both"/>
              <w:rPr>
                <w:snapToGrid w:val="0"/>
                <w:sz w:val="22"/>
                <w:szCs w:val="22"/>
              </w:rPr>
            </w:pPr>
            <w:r w:rsidRPr="00982245">
              <w:rPr>
                <w:snapToGrid w:val="0"/>
                <w:sz w:val="22"/>
                <w:szCs w:val="22"/>
              </w:rPr>
              <w:t>Корректировка, связанная с соблюдением статьи 3 ФЗ от 27.07.2010 № 190-ФЗ               «О теплоснабжении»</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145D360C" w14:textId="77777777" w:rsidR="00982245" w:rsidRPr="00982245" w:rsidRDefault="00982245" w:rsidP="00982245">
            <w:pPr>
              <w:tabs>
                <w:tab w:val="left" w:pos="1890"/>
              </w:tabs>
              <w:jc w:val="center"/>
              <w:rPr>
                <w:snapToGrid w:val="0"/>
                <w:sz w:val="22"/>
                <w:szCs w:val="22"/>
              </w:rPr>
            </w:pPr>
            <w:r w:rsidRPr="00982245">
              <w:rPr>
                <w:snapToGrid w:val="0"/>
                <w:sz w:val="22"/>
                <w:szCs w:val="22"/>
              </w:rPr>
              <w:t>0,00</w:t>
            </w:r>
          </w:p>
        </w:tc>
        <w:tc>
          <w:tcPr>
            <w:tcW w:w="1581" w:type="dxa"/>
            <w:tcBorders>
              <w:top w:val="nil"/>
              <w:left w:val="nil"/>
              <w:bottom w:val="single" w:sz="4" w:space="0" w:color="auto"/>
              <w:right w:val="single" w:sz="4" w:space="0" w:color="auto"/>
            </w:tcBorders>
            <w:shd w:val="clear" w:color="000000" w:fill="FFFFFF"/>
            <w:vAlign w:val="center"/>
          </w:tcPr>
          <w:p w14:paraId="56EF25DA" w14:textId="77777777" w:rsidR="00982245" w:rsidRPr="00982245" w:rsidRDefault="00982245" w:rsidP="00982245">
            <w:pPr>
              <w:tabs>
                <w:tab w:val="left" w:pos="1890"/>
              </w:tabs>
              <w:jc w:val="center"/>
              <w:rPr>
                <w:snapToGrid w:val="0"/>
                <w:sz w:val="22"/>
                <w:szCs w:val="22"/>
              </w:rPr>
            </w:pPr>
            <w:r w:rsidRPr="00982245">
              <w:rPr>
                <w:snapToGrid w:val="0"/>
                <w:sz w:val="22"/>
                <w:szCs w:val="22"/>
              </w:rPr>
              <w:t>0,00</w:t>
            </w:r>
          </w:p>
        </w:tc>
        <w:tc>
          <w:tcPr>
            <w:tcW w:w="1316" w:type="dxa"/>
            <w:tcBorders>
              <w:top w:val="nil"/>
              <w:left w:val="nil"/>
              <w:bottom w:val="single" w:sz="4" w:space="0" w:color="auto"/>
              <w:right w:val="single" w:sz="4" w:space="0" w:color="auto"/>
            </w:tcBorders>
            <w:shd w:val="clear" w:color="000000" w:fill="FFFFFF"/>
            <w:vAlign w:val="center"/>
          </w:tcPr>
          <w:p w14:paraId="2F8BFE94" w14:textId="77777777" w:rsidR="00982245" w:rsidRPr="00982245" w:rsidRDefault="00982245" w:rsidP="00982245">
            <w:pPr>
              <w:tabs>
                <w:tab w:val="left" w:pos="1890"/>
              </w:tabs>
              <w:jc w:val="center"/>
              <w:rPr>
                <w:snapToGrid w:val="0"/>
                <w:sz w:val="22"/>
                <w:szCs w:val="22"/>
              </w:rPr>
            </w:pPr>
            <w:r w:rsidRPr="00982245">
              <w:rPr>
                <w:snapToGrid w:val="0"/>
                <w:sz w:val="22"/>
                <w:szCs w:val="22"/>
              </w:rPr>
              <w:t>0,00</w:t>
            </w:r>
          </w:p>
        </w:tc>
      </w:tr>
      <w:tr w:rsidR="00982245" w:rsidRPr="00982245" w14:paraId="53D32474" w14:textId="77777777" w:rsidTr="00BD168F">
        <w:trPr>
          <w:trHeight w:val="437"/>
        </w:trPr>
        <w:tc>
          <w:tcPr>
            <w:tcW w:w="650" w:type="dxa"/>
            <w:shd w:val="clear" w:color="auto" w:fill="auto"/>
          </w:tcPr>
          <w:p w14:paraId="586F867A" w14:textId="77777777" w:rsidR="00982245" w:rsidRPr="00982245" w:rsidRDefault="00982245" w:rsidP="00982245">
            <w:pPr>
              <w:tabs>
                <w:tab w:val="left" w:pos="1890"/>
              </w:tabs>
              <w:jc w:val="both"/>
              <w:rPr>
                <w:snapToGrid w:val="0"/>
                <w:sz w:val="22"/>
                <w:szCs w:val="22"/>
              </w:rPr>
            </w:pPr>
          </w:p>
        </w:tc>
        <w:tc>
          <w:tcPr>
            <w:tcW w:w="4449" w:type="dxa"/>
            <w:shd w:val="clear" w:color="auto" w:fill="auto"/>
            <w:vAlign w:val="center"/>
          </w:tcPr>
          <w:p w14:paraId="4986C8E4" w14:textId="77777777" w:rsidR="00982245" w:rsidRPr="00982245" w:rsidRDefault="00982245" w:rsidP="00982245">
            <w:pPr>
              <w:tabs>
                <w:tab w:val="left" w:pos="1890"/>
              </w:tabs>
              <w:jc w:val="both"/>
              <w:rPr>
                <w:snapToGrid w:val="0"/>
                <w:sz w:val="22"/>
                <w:szCs w:val="22"/>
              </w:rPr>
            </w:pPr>
            <w:r w:rsidRPr="00982245">
              <w:rPr>
                <w:snapToGrid w:val="0"/>
                <w:sz w:val="22"/>
                <w:szCs w:val="22"/>
              </w:rPr>
              <w:t>Итого необходимая валовая выручка</w:t>
            </w:r>
          </w:p>
        </w:tc>
        <w:tc>
          <w:tcPr>
            <w:tcW w:w="1498" w:type="dxa"/>
            <w:tcBorders>
              <w:top w:val="nil"/>
              <w:left w:val="single" w:sz="4" w:space="0" w:color="auto"/>
              <w:bottom w:val="single" w:sz="4" w:space="0" w:color="auto"/>
              <w:right w:val="single" w:sz="4" w:space="0" w:color="auto"/>
            </w:tcBorders>
            <w:shd w:val="clear" w:color="000000" w:fill="FFFFFF"/>
            <w:vAlign w:val="center"/>
          </w:tcPr>
          <w:p w14:paraId="52D5B31C" w14:textId="77777777" w:rsidR="00982245" w:rsidRPr="00982245" w:rsidRDefault="00982245" w:rsidP="00982245">
            <w:pPr>
              <w:tabs>
                <w:tab w:val="left" w:pos="1890"/>
              </w:tabs>
              <w:jc w:val="center"/>
              <w:rPr>
                <w:snapToGrid w:val="0"/>
                <w:sz w:val="22"/>
                <w:szCs w:val="22"/>
              </w:rPr>
            </w:pPr>
            <w:r w:rsidRPr="00982245">
              <w:rPr>
                <w:snapToGrid w:val="0"/>
                <w:sz w:val="22"/>
                <w:szCs w:val="22"/>
              </w:rPr>
              <w:t xml:space="preserve">959 506 </w:t>
            </w:r>
          </w:p>
        </w:tc>
        <w:tc>
          <w:tcPr>
            <w:tcW w:w="1581" w:type="dxa"/>
            <w:tcBorders>
              <w:top w:val="nil"/>
              <w:left w:val="nil"/>
              <w:bottom w:val="single" w:sz="4" w:space="0" w:color="auto"/>
              <w:right w:val="single" w:sz="4" w:space="0" w:color="auto"/>
            </w:tcBorders>
            <w:shd w:val="clear" w:color="000000" w:fill="FFFFFF"/>
            <w:vAlign w:val="center"/>
          </w:tcPr>
          <w:p w14:paraId="6B4522AB" w14:textId="77777777" w:rsidR="00982245" w:rsidRPr="00982245" w:rsidRDefault="00982245" w:rsidP="00982245">
            <w:pPr>
              <w:tabs>
                <w:tab w:val="left" w:pos="1890"/>
              </w:tabs>
              <w:jc w:val="center"/>
              <w:rPr>
                <w:snapToGrid w:val="0"/>
                <w:sz w:val="22"/>
                <w:szCs w:val="22"/>
              </w:rPr>
            </w:pPr>
            <w:r w:rsidRPr="00982245">
              <w:rPr>
                <w:snapToGrid w:val="0"/>
                <w:sz w:val="22"/>
                <w:szCs w:val="22"/>
              </w:rPr>
              <w:t>1 052 191</w:t>
            </w:r>
          </w:p>
        </w:tc>
        <w:tc>
          <w:tcPr>
            <w:tcW w:w="1316" w:type="dxa"/>
            <w:tcBorders>
              <w:top w:val="nil"/>
              <w:left w:val="nil"/>
              <w:bottom w:val="single" w:sz="4" w:space="0" w:color="auto"/>
              <w:right w:val="single" w:sz="4" w:space="0" w:color="auto"/>
            </w:tcBorders>
            <w:shd w:val="clear" w:color="000000" w:fill="FFFFFF"/>
            <w:vAlign w:val="center"/>
          </w:tcPr>
          <w:p w14:paraId="564FF0BB" w14:textId="77777777" w:rsidR="00982245" w:rsidRPr="00982245" w:rsidRDefault="00982245" w:rsidP="00982245">
            <w:pPr>
              <w:tabs>
                <w:tab w:val="left" w:pos="1890"/>
              </w:tabs>
              <w:jc w:val="center"/>
              <w:rPr>
                <w:snapToGrid w:val="0"/>
                <w:sz w:val="22"/>
                <w:szCs w:val="22"/>
              </w:rPr>
            </w:pPr>
            <w:r w:rsidRPr="00982245">
              <w:rPr>
                <w:snapToGrid w:val="0"/>
                <w:sz w:val="22"/>
                <w:szCs w:val="22"/>
              </w:rPr>
              <w:t>92 685</w:t>
            </w:r>
          </w:p>
        </w:tc>
      </w:tr>
    </w:tbl>
    <w:p w14:paraId="662A4CE8" w14:textId="77777777" w:rsidR="00982245" w:rsidRPr="00982245" w:rsidRDefault="00982245" w:rsidP="00982245">
      <w:pPr>
        <w:tabs>
          <w:tab w:val="left" w:pos="1890"/>
        </w:tabs>
        <w:ind w:firstLine="720"/>
        <w:jc w:val="both"/>
        <w:rPr>
          <w:snapToGrid w:val="0"/>
          <w:sz w:val="16"/>
          <w:szCs w:val="16"/>
        </w:rPr>
      </w:pPr>
    </w:p>
    <w:p w14:paraId="7FD54727" w14:textId="77777777" w:rsidR="00982245" w:rsidRPr="00982245" w:rsidRDefault="00982245" w:rsidP="00982245">
      <w:pPr>
        <w:ind w:firstLine="709"/>
        <w:jc w:val="both"/>
        <w:rPr>
          <w:sz w:val="28"/>
          <w:szCs w:val="28"/>
        </w:rPr>
      </w:pPr>
      <w:r w:rsidRPr="00982245">
        <w:rPr>
          <w:sz w:val="28"/>
          <w:szCs w:val="28"/>
        </w:rPr>
        <w:t xml:space="preserve">Общая величина НВВ на 2025 год составила 1 052 191 тыс. руб., в том числе на потребительский рынок 1 052 191 тыс. руб. в т.ч. </w:t>
      </w:r>
    </w:p>
    <w:p w14:paraId="3417B26F" w14:textId="77777777" w:rsidR="00982245" w:rsidRPr="00982245" w:rsidRDefault="00982245" w:rsidP="00982245">
      <w:pPr>
        <w:ind w:firstLine="709"/>
        <w:jc w:val="both"/>
        <w:rPr>
          <w:sz w:val="28"/>
          <w:szCs w:val="28"/>
        </w:rPr>
      </w:pPr>
      <w:r w:rsidRPr="00982245">
        <w:rPr>
          <w:sz w:val="28"/>
          <w:szCs w:val="28"/>
        </w:rPr>
        <w:t>- по концессионному соглашению в размере 1 050 948 тыс. руб.;</w:t>
      </w:r>
    </w:p>
    <w:p w14:paraId="0C250B31" w14:textId="77777777" w:rsidR="00982245" w:rsidRPr="00982245" w:rsidRDefault="00982245" w:rsidP="00982245">
      <w:pPr>
        <w:ind w:firstLine="709"/>
        <w:jc w:val="both"/>
        <w:rPr>
          <w:sz w:val="28"/>
          <w:szCs w:val="28"/>
        </w:rPr>
      </w:pPr>
      <w:r w:rsidRPr="00982245">
        <w:rPr>
          <w:sz w:val="28"/>
          <w:szCs w:val="28"/>
        </w:rPr>
        <w:t>- по договору аренды 1 243 тыс. руб.</w:t>
      </w:r>
    </w:p>
    <w:p w14:paraId="042B197E" w14:textId="77777777" w:rsidR="00982245" w:rsidRPr="00982245" w:rsidRDefault="00982245" w:rsidP="00982245">
      <w:pPr>
        <w:ind w:firstLine="709"/>
        <w:jc w:val="both"/>
        <w:rPr>
          <w:sz w:val="28"/>
          <w:szCs w:val="28"/>
        </w:rPr>
      </w:pPr>
      <w:r w:rsidRPr="00982245">
        <w:rPr>
          <w:sz w:val="28"/>
          <w:szCs w:val="28"/>
        </w:rPr>
        <w:t>Эксперты предлагают учесть в НВВ на 2025 год из образовавшейся Дельты НВВ за 2022 год в размере 234 800 тыс. руб. в ценах 2022 года (или 284 121 тыс. руб. в ценах 2025 года) только 76 940 тыс. руб. (в ценах 2025 года), что в ценах 2022 года составит 63 584 тыс. руб.</w:t>
      </w:r>
    </w:p>
    <w:p w14:paraId="047D9D37" w14:textId="77777777" w:rsidR="00982245" w:rsidRPr="00982245" w:rsidRDefault="00982245" w:rsidP="00982245">
      <w:pPr>
        <w:ind w:firstLine="709"/>
        <w:jc w:val="both"/>
        <w:rPr>
          <w:sz w:val="28"/>
          <w:szCs w:val="28"/>
        </w:rPr>
      </w:pPr>
      <w:r w:rsidRPr="00982245">
        <w:rPr>
          <w:sz w:val="28"/>
          <w:szCs w:val="28"/>
        </w:rPr>
        <w:t>Остаток дельты НВВ за 2022 год в сумме 171 216 тыс. руб.</w:t>
      </w:r>
      <w:r w:rsidRPr="00982245">
        <w:rPr>
          <w:sz w:val="28"/>
          <w:szCs w:val="28"/>
        </w:rPr>
        <w:br/>
        <w:t>(234 800 тыс. руб. – 63 584 тыс. руб.) в ценах 2022 года или 207 181 тыс. руб. в ценах 2025 года учесть в последующих периодах регулирования.</w:t>
      </w:r>
    </w:p>
    <w:p w14:paraId="6205016C" w14:textId="77777777" w:rsidR="00982245" w:rsidRPr="00982245" w:rsidRDefault="00982245" w:rsidP="00982245">
      <w:pPr>
        <w:ind w:firstLine="709"/>
        <w:jc w:val="both"/>
        <w:rPr>
          <w:sz w:val="28"/>
          <w:szCs w:val="28"/>
        </w:rPr>
      </w:pPr>
      <w:r w:rsidRPr="00982245">
        <w:rPr>
          <w:sz w:val="28"/>
          <w:szCs w:val="28"/>
        </w:rPr>
        <w:lastRenderedPageBreak/>
        <w:t xml:space="preserve">Также по факту 2023 года образовалась Дельта за 2023 год </w:t>
      </w:r>
      <w:r w:rsidRPr="00982245">
        <w:rPr>
          <w:sz w:val="28"/>
          <w:szCs w:val="28"/>
        </w:rPr>
        <w:br/>
        <w:t xml:space="preserve">(по договору аренды) в размере 596,74 тыс. руб. и 234 122 тыс. руб. </w:t>
      </w:r>
      <w:r w:rsidRPr="00982245">
        <w:rPr>
          <w:sz w:val="28"/>
          <w:szCs w:val="28"/>
        </w:rPr>
        <w:br/>
        <w:t>(по концессионному соглашению) в ценах 2023 года.</w:t>
      </w:r>
    </w:p>
    <w:p w14:paraId="75148025" w14:textId="77777777" w:rsidR="00982245" w:rsidRPr="00982245" w:rsidRDefault="00982245" w:rsidP="00982245">
      <w:pPr>
        <w:ind w:firstLine="709"/>
        <w:jc w:val="both"/>
        <w:rPr>
          <w:sz w:val="28"/>
          <w:szCs w:val="28"/>
        </w:rPr>
      </w:pPr>
      <w:r w:rsidRPr="00982245">
        <w:rPr>
          <w:sz w:val="28"/>
          <w:szCs w:val="28"/>
        </w:rPr>
        <w:t>Всего Дельта за 2023 год составила 234 719 тыс. руб. (в ценах 2023 года).</w:t>
      </w:r>
    </w:p>
    <w:p w14:paraId="2E850B92" w14:textId="77777777" w:rsidR="00982245" w:rsidRPr="00982245" w:rsidRDefault="00982245" w:rsidP="00982245">
      <w:pPr>
        <w:ind w:firstLine="709"/>
        <w:jc w:val="both"/>
        <w:rPr>
          <w:sz w:val="28"/>
          <w:szCs w:val="28"/>
        </w:rPr>
      </w:pPr>
      <w:r w:rsidRPr="00982245">
        <w:rPr>
          <w:sz w:val="28"/>
          <w:szCs w:val="28"/>
        </w:rPr>
        <w:t xml:space="preserve">Эксперты предлагают не учитывать Дельту НВВ за 2023 год </w:t>
      </w:r>
      <w:r w:rsidRPr="00982245">
        <w:rPr>
          <w:sz w:val="28"/>
          <w:szCs w:val="28"/>
        </w:rPr>
        <w:br/>
        <w:t>(234 719 тыс. руб.) в расчете необходимой валовой выручки на 2025 год в полном объеме, а учесть в последующих периодах регулирования.</w:t>
      </w:r>
    </w:p>
    <w:p w14:paraId="4119AAE5" w14:textId="77777777" w:rsidR="00982245" w:rsidRPr="00982245" w:rsidRDefault="00982245" w:rsidP="00982245">
      <w:pPr>
        <w:ind w:firstLine="709"/>
        <w:jc w:val="both"/>
        <w:rPr>
          <w:sz w:val="28"/>
          <w:szCs w:val="28"/>
        </w:rPr>
      </w:pPr>
      <w:r w:rsidRPr="00982245">
        <w:rPr>
          <w:sz w:val="28"/>
          <w:szCs w:val="28"/>
        </w:rPr>
        <w:t>Сумма корректировки НВВ на 2025 год, относительно предложений предприятия в сторону снижения составила 396 850 тыс. руб., в том числе на потребительский рынок 396 850 тыс. руб.</w:t>
      </w:r>
    </w:p>
    <w:p w14:paraId="10BDD847" w14:textId="77777777" w:rsidR="00982245" w:rsidRPr="00982245" w:rsidRDefault="00982245" w:rsidP="00982245">
      <w:pPr>
        <w:snapToGrid w:val="0"/>
        <w:ind w:firstLine="709"/>
        <w:jc w:val="both"/>
        <w:rPr>
          <w:snapToGrid w:val="0"/>
          <w:sz w:val="28"/>
          <w:szCs w:val="28"/>
        </w:rPr>
      </w:pPr>
      <w:r w:rsidRPr="00982245">
        <w:rPr>
          <w:sz w:val="28"/>
          <w:szCs w:val="28"/>
        </w:rPr>
        <w:t>Сводная информация в разрезе статей затрат отражена в таблице 18.</w:t>
      </w:r>
    </w:p>
    <w:p w14:paraId="5E1EE166" w14:textId="77777777" w:rsidR="00982245" w:rsidRPr="00982245" w:rsidRDefault="00982245" w:rsidP="00982245">
      <w:pPr>
        <w:tabs>
          <w:tab w:val="left" w:pos="1890"/>
        </w:tabs>
        <w:spacing w:line="360" w:lineRule="auto"/>
        <w:ind w:right="142"/>
        <w:jc w:val="right"/>
        <w:rPr>
          <w:snapToGrid w:val="0"/>
          <w:sz w:val="28"/>
          <w:szCs w:val="28"/>
        </w:rPr>
      </w:pPr>
      <w:r w:rsidRPr="00982245">
        <w:rPr>
          <w:snapToGrid w:val="0"/>
          <w:sz w:val="28"/>
          <w:szCs w:val="28"/>
        </w:rPr>
        <w:t>Таблица 18</w:t>
      </w:r>
    </w:p>
    <w:p w14:paraId="61B9FC71" w14:textId="77777777" w:rsidR="00982245" w:rsidRPr="00982245" w:rsidRDefault="00982245" w:rsidP="00982245">
      <w:pPr>
        <w:jc w:val="center"/>
        <w:rPr>
          <w:snapToGrid w:val="0"/>
          <w:sz w:val="28"/>
          <w:szCs w:val="28"/>
          <w:lang w:eastAsia="en-US"/>
        </w:rPr>
      </w:pPr>
      <w:r w:rsidRPr="00982245">
        <w:rPr>
          <w:snapToGrid w:val="0"/>
          <w:sz w:val="28"/>
          <w:szCs w:val="28"/>
          <w:lang w:eastAsia="en-US"/>
        </w:rPr>
        <w:t>Расчёт необходимой валовой выручки на тепловую энергию на 2025 год</w:t>
      </w:r>
    </w:p>
    <w:p w14:paraId="37165497" w14:textId="77777777" w:rsidR="00982245" w:rsidRPr="00982245" w:rsidRDefault="00982245" w:rsidP="00982245">
      <w:pPr>
        <w:jc w:val="right"/>
        <w:rPr>
          <w:snapToGrid w:val="0"/>
          <w:lang w:eastAsia="en-US"/>
        </w:rPr>
      </w:pPr>
      <w:r w:rsidRPr="00982245">
        <w:rPr>
          <w:snapToGrid w:val="0"/>
          <w:lang w:eastAsia="en-US"/>
        </w:rPr>
        <w:t>тыс. руб.</w:t>
      </w: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3942"/>
        <w:gridCol w:w="1544"/>
        <w:gridCol w:w="1573"/>
        <w:gridCol w:w="1602"/>
      </w:tblGrid>
      <w:tr w:rsidR="00982245" w:rsidRPr="00982245" w14:paraId="70ED3387" w14:textId="77777777" w:rsidTr="00BD168F">
        <w:trPr>
          <w:trHeight w:val="439"/>
          <w:tblHeader/>
        </w:trPr>
        <w:tc>
          <w:tcPr>
            <w:tcW w:w="663" w:type="dxa"/>
            <w:shd w:val="clear" w:color="auto" w:fill="auto"/>
            <w:vAlign w:val="center"/>
            <w:hideMark/>
          </w:tcPr>
          <w:p w14:paraId="6EB80104" w14:textId="77777777" w:rsidR="00982245" w:rsidRPr="00982245" w:rsidRDefault="00982245" w:rsidP="00982245">
            <w:pPr>
              <w:jc w:val="center"/>
              <w:rPr>
                <w:snapToGrid w:val="0"/>
                <w:sz w:val="22"/>
                <w:szCs w:val="22"/>
              </w:rPr>
            </w:pPr>
            <w:r w:rsidRPr="00982245">
              <w:rPr>
                <w:snapToGrid w:val="0"/>
                <w:sz w:val="22"/>
                <w:szCs w:val="22"/>
              </w:rPr>
              <w:t>№ п/п</w:t>
            </w:r>
          </w:p>
        </w:tc>
        <w:tc>
          <w:tcPr>
            <w:tcW w:w="3942" w:type="dxa"/>
            <w:shd w:val="clear" w:color="auto" w:fill="auto"/>
            <w:vAlign w:val="center"/>
            <w:hideMark/>
          </w:tcPr>
          <w:p w14:paraId="240BE054" w14:textId="77777777" w:rsidR="00982245" w:rsidRPr="00982245" w:rsidRDefault="00982245" w:rsidP="00982245">
            <w:pPr>
              <w:jc w:val="center"/>
              <w:rPr>
                <w:snapToGrid w:val="0"/>
                <w:sz w:val="22"/>
                <w:szCs w:val="22"/>
              </w:rPr>
            </w:pPr>
            <w:r w:rsidRPr="00982245">
              <w:rPr>
                <w:snapToGrid w:val="0"/>
                <w:sz w:val="22"/>
                <w:szCs w:val="22"/>
              </w:rPr>
              <w:t>Наименование расхода</w:t>
            </w:r>
          </w:p>
        </w:tc>
        <w:tc>
          <w:tcPr>
            <w:tcW w:w="1544" w:type="dxa"/>
          </w:tcPr>
          <w:p w14:paraId="76A9C350" w14:textId="77777777" w:rsidR="00982245" w:rsidRPr="00982245" w:rsidRDefault="00982245" w:rsidP="00982245">
            <w:pPr>
              <w:ind w:left="-57" w:right="-57"/>
              <w:jc w:val="center"/>
              <w:rPr>
                <w:snapToGrid w:val="0"/>
                <w:sz w:val="22"/>
                <w:szCs w:val="22"/>
              </w:rPr>
            </w:pPr>
            <w:r w:rsidRPr="00982245">
              <w:rPr>
                <w:snapToGrid w:val="0"/>
                <w:sz w:val="22"/>
                <w:szCs w:val="22"/>
              </w:rPr>
              <w:t>Предложение предприятия на 2025 год</w:t>
            </w:r>
          </w:p>
        </w:tc>
        <w:tc>
          <w:tcPr>
            <w:tcW w:w="1573" w:type="dxa"/>
          </w:tcPr>
          <w:p w14:paraId="69B6DB3B" w14:textId="77777777" w:rsidR="00982245" w:rsidRPr="00982245" w:rsidRDefault="00982245" w:rsidP="00982245">
            <w:pPr>
              <w:ind w:left="-57" w:right="-57"/>
              <w:jc w:val="center"/>
              <w:rPr>
                <w:snapToGrid w:val="0"/>
                <w:sz w:val="22"/>
                <w:szCs w:val="22"/>
              </w:rPr>
            </w:pPr>
            <w:r w:rsidRPr="00982245">
              <w:rPr>
                <w:snapToGrid w:val="0"/>
                <w:sz w:val="22"/>
                <w:szCs w:val="22"/>
              </w:rPr>
              <w:t>Предложение экспертов</w:t>
            </w:r>
          </w:p>
          <w:p w14:paraId="27055A59" w14:textId="77777777" w:rsidR="00982245" w:rsidRPr="00982245" w:rsidRDefault="00982245" w:rsidP="00982245">
            <w:pPr>
              <w:ind w:left="-57" w:right="-57"/>
              <w:jc w:val="center"/>
              <w:rPr>
                <w:snapToGrid w:val="0"/>
                <w:sz w:val="22"/>
                <w:szCs w:val="22"/>
              </w:rPr>
            </w:pPr>
            <w:r w:rsidRPr="00982245">
              <w:rPr>
                <w:snapToGrid w:val="0"/>
                <w:sz w:val="22"/>
                <w:szCs w:val="22"/>
              </w:rPr>
              <w:t xml:space="preserve"> на 2025 год</w:t>
            </w:r>
          </w:p>
        </w:tc>
        <w:tc>
          <w:tcPr>
            <w:tcW w:w="1602" w:type="dxa"/>
          </w:tcPr>
          <w:p w14:paraId="1367E219" w14:textId="77777777" w:rsidR="00982245" w:rsidRPr="00982245" w:rsidRDefault="00982245" w:rsidP="00982245">
            <w:pPr>
              <w:ind w:right="-57"/>
              <w:rPr>
                <w:snapToGrid w:val="0"/>
                <w:sz w:val="22"/>
                <w:szCs w:val="22"/>
              </w:rPr>
            </w:pPr>
            <w:r w:rsidRPr="00982245">
              <w:rPr>
                <w:snapToGrid w:val="0"/>
                <w:sz w:val="22"/>
                <w:szCs w:val="22"/>
              </w:rPr>
              <w:t xml:space="preserve">Отклонение </w:t>
            </w:r>
          </w:p>
          <w:p w14:paraId="1359A3CA" w14:textId="77777777" w:rsidR="00982245" w:rsidRPr="00982245" w:rsidRDefault="00982245" w:rsidP="00982245">
            <w:pPr>
              <w:ind w:left="-57" w:right="-57"/>
              <w:jc w:val="center"/>
              <w:rPr>
                <w:snapToGrid w:val="0"/>
                <w:sz w:val="22"/>
                <w:szCs w:val="22"/>
              </w:rPr>
            </w:pPr>
            <w:r w:rsidRPr="00982245">
              <w:rPr>
                <w:snapToGrid w:val="0"/>
                <w:sz w:val="22"/>
                <w:szCs w:val="22"/>
              </w:rPr>
              <w:t>(4 – 3)</w:t>
            </w:r>
          </w:p>
        </w:tc>
      </w:tr>
      <w:tr w:rsidR="00982245" w:rsidRPr="00982245" w14:paraId="2CC513AB" w14:textId="77777777" w:rsidTr="00BD168F">
        <w:trPr>
          <w:trHeight w:val="172"/>
          <w:tblHeader/>
        </w:trPr>
        <w:tc>
          <w:tcPr>
            <w:tcW w:w="663" w:type="dxa"/>
            <w:shd w:val="clear" w:color="auto" w:fill="auto"/>
            <w:vAlign w:val="center"/>
          </w:tcPr>
          <w:p w14:paraId="56DEB641" w14:textId="77777777" w:rsidR="00982245" w:rsidRPr="00982245" w:rsidRDefault="00982245" w:rsidP="00982245">
            <w:pPr>
              <w:jc w:val="center"/>
              <w:rPr>
                <w:snapToGrid w:val="0"/>
                <w:sz w:val="22"/>
                <w:szCs w:val="22"/>
              </w:rPr>
            </w:pPr>
            <w:r w:rsidRPr="00982245">
              <w:rPr>
                <w:snapToGrid w:val="0"/>
                <w:sz w:val="22"/>
                <w:szCs w:val="22"/>
              </w:rPr>
              <w:t>1</w:t>
            </w:r>
          </w:p>
        </w:tc>
        <w:tc>
          <w:tcPr>
            <w:tcW w:w="3942" w:type="dxa"/>
            <w:shd w:val="clear" w:color="auto" w:fill="auto"/>
            <w:vAlign w:val="center"/>
          </w:tcPr>
          <w:p w14:paraId="3902D154" w14:textId="77777777" w:rsidR="00982245" w:rsidRPr="00982245" w:rsidRDefault="00982245" w:rsidP="00982245">
            <w:pPr>
              <w:jc w:val="center"/>
              <w:rPr>
                <w:snapToGrid w:val="0"/>
                <w:sz w:val="22"/>
                <w:szCs w:val="22"/>
              </w:rPr>
            </w:pPr>
            <w:r w:rsidRPr="00982245">
              <w:rPr>
                <w:snapToGrid w:val="0"/>
                <w:sz w:val="22"/>
                <w:szCs w:val="22"/>
              </w:rPr>
              <w:t>2</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tcPr>
          <w:p w14:paraId="3C2544B4" w14:textId="77777777" w:rsidR="00982245" w:rsidRPr="00982245" w:rsidRDefault="00982245" w:rsidP="00982245">
            <w:pPr>
              <w:jc w:val="center"/>
              <w:rPr>
                <w:sz w:val="22"/>
                <w:szCs w:val="22"/>
              </w:rPr>
            </w:pPr>
            <w:r w:rsidRPr="00982245">
              <w:rPr>
                <w:sz w:val="22"/>
                <w:szCs w:val="22"/>
              </w:rPr>
              <w:t>3</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7CC98846" w14:textId="77777777" w:rsidR="00982245" w:rsidRPr="00982245" w:rsidRDefault="00982245" w:rsidP="00982245">
            <w:pPr>
              <w:jc w:val="center"/>
              <w:rPr>
                <w:sz w:val="22"/>
                <w:szCs w:val="22"/>
              </w:rPr>
            </w:pPr>
            <w:r w:rsidRPr="00982245">
              <w:rPr>
                <w:sz w:val="22"/>
                <w:szCs w:val="22"/>
              </w:rPr>
              <w:t>4</w:t>
            </w:r>
          </w:p>
        </w:tc>
        <w:tc>
          <w:tcPr>
            <w:tcW w:w="1602" w:type="dxa"/>
            <w:tcBorders>
              <w:top w:val="single" w:sz="4" w:space="0" w:color="auto"/>
              <w:left w:val="nil"/>
              <w:bottom w:val="single" w:sz="4" w:space="0" w:color="auto"/>
              <w:right w:val="single" w:sz="4" w:space="0" w:color="auto"/>
            </w:tcBorders>
            <w:shd w:val="clear" w:color="000000" w:fill="FFFFFF"/>
            <w:vAlign w:val="center"/>
          </w:tcPr>
          <w:p w14:paraId="5A7DF24B" w14:textId="77777777" w:rsidR="00982245" w:rsidRPr="00982245" w:rsidRDefault="00982245" w:rsidP="00982245">
            <w:pPr>
              <w:jc w:val="center"/>
              <w:rPr>
                <w:snapToGrid w:val="0"/>
                <w:sz w:val="22"/>
                <w:szCs w:val="22"/>
              </w:rPr>
            </w:pPr>
            <w:r w:rsidRPr="00982245">
              <w:rPr>
                <w:snapToGrid w:val="0"/>
                <w:sz w:val="22"/>
                <w:szCs w:val="22"/>
              </w:rPr>
              <w:t>5</w:t>
            </w:r>
          </w:p>
        </w:tc>
      </w:tr>
      <w:tr w:rsidR="00982245" w:rsidRPr="00982245" w14:paraId="707A29B2" w14:textId="77777777" w:rsidTr="00BD168F">
        <w:trPr>
          <w:trHeight w:val="172"/>
        </w:trPr>
        <w:tc>
          <w:tcPr>
            <w:tcW w:w="663" w:type="dxa"/>
            <w:shd w:val="clear" w:color="auto" w:fill="auto"/>
            <w:vAlign w:val="center"/>
          </w:tcPr>
          <w:p w14:paraId="1F905A98" w14:textId="77777777" w:rsidR="00982245" w:rsidRPr="00982245" w:rsidRDefault="00982245" w:rsidP="00982245">
            <w:pPr>
              <w:jc w:val="center"/>
              <w:rPr>
                <w:snapToGrid w:val="0"/>
                <w:sz w:val="22"/>
                <w:szCs w:val="22"/>
              </w:rPr>
            </w:pPr>
            <w:r w:rsidRPr="00982245">
              <w:rPr>
                <w:snapToGrid w:val="0"/>
                <w:sz w:val="22"/>
                <w:szCs w:val="22"/>
              </w:rPr>
              <w:t>1</w:t>
            </w:r>
          </w:p>
        </w:tc>
        <w:tc>
          <w:tcPr>
            <w:tcW w:w="3942" w:type="dxa"/>
            <w:shd w:val="clear" w:color="auto" w:fill="auto"/>
            <w:vAlign w:val="center"/>
          </w:tcPr>
          <w:p w14:paraId="7FF03A07" w14:textId="77777777" w:rsidR="00982245" w:rsidRPr="00982245" w:rsidRDefault="00982245" w:rsidP="00982245">
            <w:pPr>
              <w:rPr>
                <w:snapToGrid w:val="0"/>
                <w:sz w:val="22"/>
                <w:szCs w:val="22"/>
              </w:rPr>
            </w:pPr>
            <w:r w:rsidRPr="00982245">
              <w:rPr>
                <w:snapToGrid w:val="0"/>
                <w:sz w:val="22"/>
                <w:szCs w:val="22"/>
              </w:rPr>
              <w:t>Операционные (подконтрольные) расходы, в т.ч.</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tcPr>
          <w:p w14:paraId="3DEF2351" w14:textId="77777777" w:rsidR="00982245" w:rsidRPr="00982245" w:rsidRDefault="00982245" w:rsidP="00982245">
            <w:pPr>
              <w:jc w:val="center"/>
              <w:rPr>
                <w:sz w:val="22"/>
                <w:szCs w:val="22"/>
              </w:rPr>
            </w:pPr>
            <w:r w:rsidRPr="00982245">
              <w:rPr>
                <w:sz w:val="22"/>
                <w:szCs w:val="22"/>
              </w:rPr>
              <w:t>428 719,96</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1A2AAF2C" w14:textId="77777777" w:rsidR="00982245" w:rsidRPr="00982245" w:rsidRDefault="00982245" w:rsidP="00982245">
            <w:pPr>
              <w:jc w:val="center"/>
              <w:rPr>
                <w:snapToGrid w:val="0"/>
                <w:sz w:val="22"/>
                <w:szCs w:val="22"/>
              </w:rPr>
            </w:pPr>
            <w:r w:rsidRPr="00982245">
              <w:rPr>
                <w:snapToGrid w:val="0"/>
                <w:sz w:val="22"/>
                <w:szCs w:val="22"/>
              </w:rPr>
              <w:t>428 919,00</w:t>
            </w:r>
          </w:p>
        </w:tc>
        <w:tc>
          <w:tcPr>
            <w:tcW w:w="1602" w:type="dxa"/>
            <w:tcBorders>
              <w:top w:val="single" w:sz="4" w:space="0" w:color="auto"/>
              <w:left w:val="nil"/>
              <w:bottom w:val="single" w:sz="4" w:space="0" w:color="auto"/>
              <w:right w:val="single" w:sz="4" w:space="0" w:color="auto"/>
            </w:tcBorders>
            <w:shd w:val="clear" w:color="000000" w:fill="FFFFFF"/>
            <w:vAlign w:val="center"/>
          </w:tcPr>
          <w:p w14:paraId="728EEF2B" w14:textId="77777777" w:rsidR="00982245" w:rsidRPr="00982245" w:rsidRDefault="00982245" w:rsidP="00982245">
            <w:pPr>
              <w:jc w:val="center"/>
              <w:rPr>
                <w:snapToGrid w:val="0"/>
                <w:sz w:val="22"/>
                <w:szCs w:val="22"/>
              </w:rPr>
            </w:pPr>
            <w:r w:rsidRPr="00982245">
              <w:rPr>
                <w:snapToGrid w:val="0"/>
                <w:sz w:val="22"/>
                <w:szCs w:val="22"/>
              </w:rPr>
              <w:t>199,04</w:t>
            </w:r>
          </w:p>
        </w:tc>
      </w:tr>
      <w:tr w:rsidR="00982245" w:rsidRPr="00982245" w14:paraId="29007316" w14:textId="77777777" w:rsidTr="00BD168F">
        <w:trPr>
          <w:trHeight w:val="172"/>
        </w:trPr>
        <w:tc>
          <w:tcPr>
            <w:tcW w:w="663" w:type="dxa"/>
            <w:shd w:val="clear" w:color="auto" w:fill="auto"/>
            <w:vAlign w:val="center"/>
          </w:tcPr>
          <w:p w14:paraId="199E9338" w14:textId="77777777" w:rsidR="00982245" w:rsidRPr="00982245" w:rsidRDefault="00982245" w:rsidP="00982245">
            <w:pPr>
              <w:jc w:val="center"/>
              <w:rPr>
                <w:snapToGrid w:val="0"/>
                <w:sz w:val="22"/>
                <w:szCs w:val="22"/>
              </w:rPr>
            </w:pPr>
            <w:r w:rsidRPr="00982245">
              <w:rPr>
                <w:snapToGrid w:val="0"/>
                <w:sz w:val="22"/>
                <w:szCs w:val="22"/>
              </w:rPr>
              <w:t>1.1</w:t>
            </w:r>
          </w:p>
        </w:tc>
        <w:tc>
          <w:tcPr>
            <w:tcW w:w="3942" w:type="dxa"/>
            <w:shd w:val="clear" w:color="auto" w:fill="auto"/>
            <w:vAlign w:val="center"/>
          </w:tcPr>
          <w:p w14:paraId="73828111" w14:textId="77777777" w:rsidR="00982245" w:rsidRPr="00982245" w:rsidRDefault="00982245" w:rsidP="00982245">
            <w:pPr>
              <w:rPr>
                <w:snapToGrid w:val="0"/>
                <w:sz w:val="22"/>
                <w:szCs w:val="22"/>
              </w:rPr>
            </w:pPr>
            <w:r w:rsidRPr="00982245">
              <w:rPr>
                <w:snapToGrid w:val="0"/>
                <w:sz w:val="22"/>
                <w:szCs w:val="22"/>
              </w:rPr>
              <w:t>- по концессионному соглашению</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tcPr>
          <w:p w14:paraId="709E4C14" w14:textId="77777777" w:rsidR="00982245" w:rsidRPr="00982245" w:rsidRDefault="00982245" w:rsidP="00982245">
            <w:pPr>
              <w:jc w:val="center"/>
              <w:rPr>
                <w:sz w:val="22"/>
                <w:szCs w:val="22"/>
              </w:rPr>
            </w:pPr>
            <w:r w:rsidRPr="00982245">
              <w:rPr>
                <w:sz w:val="22"/>
                <w:szCs w:val="22"/>
              </w:rPr>
              <w:t>428 043,42</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03D9927B" w14:textId="77777777" w:rsidR="00982245" w:rsidRPr="00982245" w:rsidRDefault="00982245" w:rsidP="00982245">
            <w:pPr>
              <w:jc w:val="center"/>
              <w:rPr>
                <w:snapToGrid w:val="0"/>
                <w:sz w:val="22"/>
                <w:szCs w:val="22"/>
              </w:rPr>
            </w:pPr>
            <w:r w:rsidRPr="00982245">
              <w:rPr>
                <w:snapToGrid w:val="0"/>
                <w:sz w:val="22"/>
                <w:szCs w:val="22"/>
              </w:rPr>
              <w:t>428 242,47</w:t>
            </w:r>
          </w:p>
        </w:tc>
        <w:tc>
          <w:tcPr>
            <w:tcW w:w="1602" w:type="dxa"/>
            <w:tcBorders>
              <w:top w:val="single" w:sz="4" w:space="0" w:color="auto"/>
              <w:left w:val="nil"/>
              <w:bottom w:val="single" w:sz="4" w:space="0" w:color="auto"/>
              <w:right w:val="single" w:sz="4" w:space="0" w:color="auto"/>
            </w:tcBorders>
            <w:shd w:val="clear" w:color="000000" w:fill="FFFFFF"/>
            <w:vAlign w:val="center"/>
          </w:tcPr>
          <w:p w14:paraId="4CD52BDC" w14:textId="77777777" w:rsidR="00982245" w:rsidRPr="00982245" w:rsidRDefault="00982245" w:rsidP="00982245">
            <w:pPr>
              <w:jc w:val="center"/>
              <w:rPr>
                <w:snapToGrid w:val="0"/>
                <w:sz w:val="22"/>
                <w:szCs w:val="22"/>
              </w:rPr>
            </w:pPr>
            <w:r w:rsidRPr="00982245">
              <w:rPr>
                <w:snapToGrid w:val="0"/>
                <w:sz w:val="22"/>
                <w:szCs w:val="22"/>
              </w:rPr>
              <w:t>199,04</w:t>
            </w:r>
          </w:p>
        </w:tc>
      </w:tr>
      <w:tr w:rsidR="00982245" w:rsidRPr="00982245" w14:paraId="69547FD1" w14:textId="77777777" w:rsidTr="00BD168F">
        <w:trPr>
          <w:trHeight w:val="172"/>
        </w:trPr>
        <w:tc>
          <w:tcPr>
            <w:tcW w:w="663" w:type="dxa"/>
            <w:shd w:val="clear" w:color="auto" w:fill="auto"/>
            <w:vAlign w:val="center"/>
          </w:tcPr>
          <w:p w14:paraId="114BD681" w14:textId="77777777" w:rsidR="00982245" w:rsidRPr="00982245" w:rsidRDefault="00982245" w:rsidP="00982245">
            <w:pPr>
              <w:jc w:val="center"/>
              <w:rPr>
                <w:snapToGrid w:val="0"/>
                <w:sz w:val="22"/>
                <w:szCs w:val="22"/>
              </w:rPr>
            </w:pPr>
            <w:r w:rsidRPr="00982245">
              <w:rPr>
                <w:snapToGrid w:val="0"/>
                <w:sz w:val="22"/>
                <w:szCs w:val="22"/>
              </w:rPr>
              <w:t>1.2</w:t>
            </w:r>
          </w:p>
        </w:tc>
        <w:tc>
          <w:tcPr>
            <w:tcW w:w="3942" w:type="dxa"/>
            <w:shd w:val="clear" w:color="auto" w:fill="auto"/>
            <w:vAlign w:val="center"/>
          </w:tcPr>
          <w:p w14:paraId="2570DF98" w14:textId="77777777" w:rsidR="00982245" w:rsidRPr="00982245" w:rsidRDefault="00982245" w:rsidP="00982245">
            <w:pPr>
              <w:rPr>
                <w:snapToGrid w:val="0"/>
                <w:sz w:val="22"/>
                <w:szCs w:val="22"/>
              </w:rPr>
            </w:pPr>
            <w:r w:rsidRPr="00982245">
              <w:rPr>
                <w:snapToGrid w:val="0"/>
                <w:sz w:val="22"/>
                <w:szCs w:val="22"/>
              </w:rPr>
              <w:t>- по договору аренды</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tcPr>
          <w:p w14:paraId="763E7DB1" w14:textId="77777777" w:rsidR="00982245" w:rsidRPr="00982245" w:rsidRDefault="00982245" w:rsidP="00982245">
            <w:pPr>
              <w:jc w:val="center"/>
              <w:rPr>
                <w:sz w:val="22"/>
                <w:szCs w:val="22"/>
              </w:rPr>
            </w:pPr>
            <w:r w:rsidRPr="00982245">
              <w:rPr>
                <w:sz w:val="22"/>
                <w:szCs w:val="22"/>
              </w:rPr>
              <w:t>676,53</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5668E756" w14:textId="77777777" w:rsidR="00982245" w:rsidRPr="00982245" w:rsidRDefault="00982245" w:rsidP="00982245">
            <w:pPr>
              <w:jc w:val="center"/>
              <w:rPr>
                <w:snapToGrid w:val="0"/>
                <w:sz w:val="22"/>
                <w:szCs w:val="22"/>
              </w:rPr>
            </w:pPr>
            <w:r w:rsidRPr="00982245">
              <w:rPr>
                <w:snapToGrid w:val="0"/>
                <w:sz w:val="22"/>
                <w:szCs w:val="22"/>
              </w:rPr>
              <w:t>676,53</w:t>
            </w:r>
          </w:p>
        </w:tc>
        <w:tc>
          <w:tcPr>
            <w:tcW w:w="1602" w:type="dxa"/>
            <w:tcBorders>
              <w:top w:val="single" w:sz="4" w:space="0" w:color="auto"/>
              <w:left w:val="nil"/>
              <w:bottom w:val="single" w:sz="4" w:space="0" w:color="auto"/>
              <w:right w:val="single" w:sz="4" w:space="0" w:color="auto"/>
            </w:tcBorders>
            <w:shd w:val="clear" w:color="000000" w:fill="FFFFFF"/>
            <w:vAlign w:val="center"/>
          </w:tcPr>
          <w:p w14:paraId="117FA7C9" w14:textId="77777777" w:rsidR="00982245" w:rsidRPr="00982245" w:rsidRDefault="00982245" w:rsidP="00982245">
            <w:pPr>
              <w:jc w:val="center"/>
              <w:rPr>
                <w:snapToGrid w:val="0"/>
                <w:sz w:val="22"/>
                <w:szCs w:val="22"/>
              </w:rPr>
            </w:pPr>
            <w:r w:rsidRPr="00982245">
              <w:rPr>
                <w:snapToGrid w:val="0"/>
                <w:sz w:val="22"/>
                <w:szCs w:val="22"/>
              </w:rPr>
              <w:t>0,00</w:t>
            </w:r>
          </w:p>
        </w:tc>
      </w:tr>
      <w:tr w:rsidR="00982245" w:rsidRPr="00982245" w14:paraId="6988BE6F" w14:textId="77777777" w:rsidTr="00BD168F">
        <w:trPr>
          <w:trHeight w:val="100"/>
        </w:trPr>
        <w:tc>
          <w:tcPr>
            <w:tcW w:w="663" w:type="dxa"/>
            <w:shd w:val="clear" w:color="auto" w:fill="auto"/>
            <w:vAlign w:val="center"/>
            <w:hideMark/>
          </w:tcPr>
          <w:p w14:paraId="69B85ECC" w14:textId="77777777" w:rsidR="00982245" w:rsidRPr="00982245" w:rsidRDefault="00982245" w:rsidP="00982245">
            <w:pPr>
              <w:jc w:val="center"/>
              <w:rPr>
                <w:snapToGrid w:val="0"/>
                <w:sz w:val="22"/>
                <w:szCs w:val="22"/>
              </w:rPr>
            </w:pPr>
            <w:r w:rsidRPr="00982245">
              <w:rPr>
                <w:snapToGrid w:val="0"/>
                <w:sz w:val="22"/>
                <w:szCs w:val="22"/>
              </w:rPr>
              <w:t>2</w:t>
            </w:r>
          </w:p>
        </w:tc>
        <w:tc>
          <w:tcPr>
            <w:tcW w:w="3942" w:type="dxa"/>
            <w:shd w:val="clear" w:color="auto" w:fill="auto"/>
            <w:vAlign w:val="center"/>
            <w:hideMark/>
          </w:tcPr>
          <w:p w14:paraId="6119AB33" w14:textId="77777777" w:rsidR="00982245" w:rsidRPr="00982245" w:rsidRDefault="00982245" w:rsidP="00982245">
            <w:pPr>
              <w:rPr>
                <w:snapToGrid w:val="0"/>
                <w:sz w:val="22"/>
                <w:szCs w:val="22"/>
              </w:rPr>
            </w:pPr>
            <w:r w:rsidRPr="00982245">
              <w:rPr>
                <w:snapToGrid w:val="0"/>
                <w:sz w:val="22"/>
                <w:szCs w:val="22"/>
              </w:rPr>
              <w:t>Неподконтрольные расходы, в т.ч.</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30C99D5E" w14:textId="77777777" w:rsidR="00982245" w:rsidRPr="00982245" w:rsidRDefault="00982245" w:rsidP="00982245">
            <w:pPr>
              <w:jc w:val="center"/>
              <w:rPr>
                <w:snapToGrid w:val="0"/>
                <w:sz w:val="22"/>
                <w:szCs w:val="22"/>
              </w:rPr>
            </w:pPr>
            <w:r w:rsidRPr="00982245">
              <w:rPr>
                <w:snapToGrid w:val="0"/>
                <w:sz w:val="22"/>
                <w:szCs w:val="22"/>
              </w:rPr>
              <w:t>137 749,78</w:t>
            </w:r>
          </w:p>
        </w:tc>
        <w:tc>
          <w:tcPr>
            <w:tcW w:w="1573" w:type="dxa"/>
            <w:tcBorders>
              <w:top w:val="nil"/>
              <w:left w:val="nil"/>
              <w:bottom w:val="single" w:sz="4" w:space="0" w:color="auto"/>
              <w:right w:val="single" w:sz="4" w:space="0" w:color="auto"/>
            </w:tcBorders>
            <w:shd w:val="clear" w:color="000000" w:fill="FFFFFF"/>
            <w:vAlign w:val="center"/>
          </w:tcPr>
          <w:p w14:paraId="41A6F0D2" w14:textId="77777777" w:rsidR="00982245" w:rsidRPr="00982245" w:rsidRDefault="00982245" w:rsidP="00982245">
            <w:pPr>
              <w:jc w:val="center"/>
              <w:rPr>
                <w:snapToGrid w:val="0"/>
                <w:sz w:val="22"/>
                <w:szCs w:val="22"/>
              </w:rPr>
            </w:pPr>
            <w:r w:rsidRPr="00982245">
              <w:rPr>
                <w:snapToGrid w:val="0"/>
                <w:sz w:val="22"/>
                <w:szCs w:val="22"/>
              </w:rPr>
              <w:t>141 705,26</w:t>
            </w:r>
          </w:p>
        </w:tc>
        <w:tc>
          <w:tcPr>
            <w:tcW w:w="1602" w:type="dxa"/>
            <w:tcBorders>
              <w:top w:val="nil"/>
              <w:left w:val="nil"/>
              <w:bottom w:val="single" w:sz="4" w:space="0" w:color="auto"/>
              <w:right w:val="single" w:sz="4" w:space="0" w:color="auto"/>
            </w:tcBorders>
            <w:shd w:val="clear" w:color="000000" w:fill="FFFFFF"/>
            <w:vAlign w:val="center"/>
          </w:tcPr>
          <w:p w14:paraId="3C7181AE" w14:textId="77777777" w:rsidR="00982245" w:rsidRPr="00982245" w:rsidRDefault="00982245" w:rsidP="00982245">
            <w:pPr>
              <w:jc w:val="center"/>
              <w:rPr>
                <w:snapToGrid w:val="0"/>
                <w:sz w:val="22"/>
                <w:szCs w:val="22"/>
              </w:rPr>
            </w:pPr>
            <w:r w:rsidRPr="00982245">
              <w:rPr>
                <w:snapToGrid w:val="0"/>
                <w:sz w:val="22"/>
                <w:szCs w:val="22"/>
              </w:rPr>
              <w:t>3 960,05</w:t>
            </w:r>
          </w:p>
        </w:tc>
      </w:tr>
      <w:tr w:rsidR="00982245" w:rsidRPr="00982245" w14:paraId="5BD06577" w14:textId="77777777" w:rsidTr="00BD168F">
        <w:trPr>
          <w:trHeight w:val="100"/>
        </w:trPr>
        <w:tc>
          <w:tcPr>
            <w:tcW w:w="663" w:type="dxa"/>
            <w:shd w:val="clear" w:color="auto" w:fill="auto"/>
            <w:vAlign w:val="center"/>
          </w:tcPr>
          <w:p w14:paraId="3DFE9A71" w14:textId="77777777" w:rsidR="00982245" w:rsidRPr="00982245" w:rsidRDefault="00982245" w:rsidP="00982245">
            <w:pPr>
              <w:jc w:val="center"/>
              <w:rPr>
                <w:snapToGrid w:val="0"/>
                <w:sz w:val="22"/>
                <w:szCs w:val="22"/>
              </w:rPr>
            </w:pPr>
            <w:r w:rsidRPr="00982245">
              <w:rPr>
                <w:snapToGrid w:val="0"/>
                <w:sz w:val="22"/>
                <w:szCs w:val="22"/>
              </w:rPr>
              <w:t>2.1</w:t>
            </w:r>
          </w:p>
        </w:tc>
        <w:tc>
          <w:tcPr>
            <w:tcW w:w="3942" w:type="dxa"/>
            <w:shd w:val="clear" w:color="auto" w:fill="auto"/>
            <w:vAlign w:val="center"/>
          </w:tcPr>
          <w:p w14:paraId="6B77AD07" w14:textId="77777777" w:rsidR="00982245" w:rsidRPr="00982245" w:rsidRDefault="00982245" w:rsidP="00982245">
            <w:pPr>
              <w:rPr>
                <w:snapToGrid w:val="0"/>
                <w:sz w:val="22"/>
                <w:szCs w:val="22"/>
              </w:rPr>
            </w:pPr>
            <w:r w:rsidRPr="00982245">
              <w:rPr>
                <w:snapToGrid w:val="0"/>
                <w:sz w:val="22"/>
                <w:szCs w:val="22"/>
              </w:rPr>
              <w:t>- по концессионному соглашению</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6935C66C" w14:textId="77777777" w:rsidR="00982245" w:rsidRPr="00982245" w:rsidRDefault="00982245" w:rsidP="00982245">
            <w:pPr>
              <w:jc w:val="center"/>
              <w:rPr>
                <w:snapToGrid w:val="0"/>
                <w:sz w:val="22"/>
                <w:szCs w:val="22"/>
              </w:rPr>
            </w:pPr>
            <w:r w:rsidRPr="00982245">
              <w:rPr>
                <w:snapToGrid w:val="0"/>
                <w:sz w:val="22"/>
                <w:szCs w:val="22"/>
              </w:rPr>
              <w:t>137 17,14</w:t>
            </w:r>
          </w:p>
        </w:tc>
        <w:tc>
          <w:tcPr>
            <w:tcW w:w="1573" w:type="dxa"/>
            <w:tcBorders>
              <w:top w:val="nil"/>
              <w:left w:val="nil"/>
              <w:bottom w:val="single" w:sz="4" w:space="0" w:color="auto"/>
              <w:right w:val="single" w:sz="4" w:space="0" w:color="auto"/>
            </w:tcBorders>
            <w:shd w:val="clear" w:color="000000" w:fill="FFFFFF"/>
            <w:vAlign w:val="center"/>
          </w:tcPr>
          <w:p w14:paraId="4F0A1831" w14:textId="77777777" w:rsidR="00982245" w:rsidRPr="00982245" w:rsidRDefault="00982245" w:rsidP="00982245">
            <w:pPr>
              <w:jc w:val="center"/>
              <w:rPr>
                <w:snapToGrid w:val="0"/>
                <w:sz w:val="22"/>
                <w:szCs w:val="22"/>
              </w:rPr>
            </w:pPr>
            <w:r w:rsidRPr="00982245">
              <w:rPr>
                <w:snapToGrid w:val="0"/>
                <w:sz w:val="22"/>
                <w:szCs w:val="22"/>
              </w:rPr>
              <w:t>141 572,62</w:t>
            </w:r>
          </w:p>
        </w:tc>
        <w:tc>
          <w:tcPr>
            <w:tcW w:w="1602" w:type="dxa"/>
            <w:tcBorders>
              <w:top w:val="nil"/>
              <w:left w:val="nil"/>
              <w:bottom w:val="single" w:sz="4" w:space="0" w:color="auto"/>
              <w:right w:val="single" w:sz="4" w:space="0" w:color="auto"/>
            </w:tcBorders>
            <w:shd w:val="clear" w:color="000000" w:fill="FFFFFF"/>
            <w:vAlign w:val="center"/>
          </w:tcPr>
          <w:p w14:paraId="514EEC69" w14:textId="77777777" w:rsidR="00982245" w:rsidRPr="00982245" w:rsidRDefault="00982245" w:rsidP="00982245">
            <w:pPr>
              <w:jc w:val="center"/>
              <w:rPr>
                <w:snapToGrid w:val="0"/>
                <w:sz w:val="22"/>
                <w:szCs w:val="22"/>
              </w:rPr>
            </w:pPr>
            <w:r w:rsidRPr="00982245">
              <w:rPr>
                <w:snapToGrid w:val="0"/>
                <w:sz w:val="22"/>
                <w:szCs w:val="22"/>
              </w:rPr>
              <w:t>3 960,05</w:t>
            </w:r>
          </w:p>
        </w:tc>
      </w:tr>
      <w:tr w:rsidR="00982245" w:rsidRPr="00982245" w14:paraId="4EC6F22A" w14:textId="77777777" w:rsidTr="00BD168F">
        <w:trPr>
          <w:trHeight w:val="100"/>
        </w:trPr>
        <w:tc>
          <w:tcPr>
            <w:tcW w:w="663" w:type="dxa"/>
            <w:shd w:val="clear" w:color="auto" w:fill="auto"/>
            <w:vAlign w:val="center"/>
          </w:tcPr>
          <w:p w14:paraId="64D16098" w14:textId="77777777" w:rsidR="00982245" w:rsidRPr="00982245" w:rsidRDefault="00982245" w:rsidP="00982245">
            <w:pPr>
              <w:jc w:val="center"/>
              <w:rPr>
                <w:snapToGrid w:val="0"/>
                <w:sz w:val="22"/>
                <w:szCs w:val="22"/>
              </w:rPr>
            </w:pPr>
            <w:r w:rsidRPr="00982245">
              <w:rPr>
                <w:snapToGrid w:val="0"/>
                <w:sz w:val="22"/>
                <w:szCs w:val="22"/>
              </w:rPr>
              <w:t>2.2</w:t>
            </w:r>
          </w:p>
        </w:tc>
        <w:tc>
          <w:tcPr>
            <w:tcW w:w="3942" w:type="dxa"/>
            <w:shd w:val="clear" w:color="auto" w:fill="auto"/>
            <w:vAlign w:val="center"/>
          </w:tcPr>
          <w:p w14:paraId="4F73834E" w14:textId="77777777" w:rsidR="00982245" w:rsidRPr="00982245" w:rsidRDefault="00982245" w:rsidP="00982245">
            <w:pPr>
              <w:rPr>
                <w:snapToGrid w:val="0"/>
                <w:sz w:val="22"/>
                <w:szCs w:val="22"/>
              </w:rPr>
            </w:pPr>
            <w:r w:rsidRPr="00982245">
              <w:rPr>
                <w:snapToGrid w:val="0"/>
                <w:sz w:val="22"/>
                <w:szCs w:val="22"/>
              </w:rPr>
              <w:t>- по договору аренды</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1D812A3E" w14:textId="77777777" w:rsidR="00982245" w:rsidRPr="00982245" w:rsidRDefault="00982245" w:rsidP="00982245">
            <w:pPr>
              <w:jc w:val="center"/>
              <w:rPr>
                <w:snapToGrid w:val="0"/>
                <w:sz w:val="22"/>
                <w:szCs w:val="22"/>
              </w:rPr>
            </w:pPr>
            <w:r w:rsidRPr="00982245">
              <w:rPr>
                <w:snapToGrid w:val="0"/>
                <w:sz w:val="22"/>
                <w:szCs w:val="22"/>
              </w:rPr>
              <w:t>132,64</w:t>
            </w:r>
          </w:p>
        </w:tc>
        <w:tc>
          <w:tcPr>
            <w:tcW w:w="1573" w:type="dxa"/>
            <w:tcBorders>
              <w:top w:val="nil"/>
              <w:left w:val="nil"/>
              <w:bottom w:val="single" w:sz="4" w:space="0" w:color="auto"/>
              <w:right w:val="single" w:sz="4" w:space="0" w:color="auto"/>
            </w:tcBorders>
            <w:shd w:val="clear" w:color="000000" w:fill="FFFFFF"/>
            <w:vAlign w:val="center"/>
          </w:tcPr>
          <w:p w14:paraId="7F3E5D5E" w14:textId="77777777" w:rsidR="00982245" w:rsidRPr="00982245" w:rsidRDefault="00982245" w:rsidP="00982245">
            <w:pPr>
              <w:jc w:val="center"/>
              <w:rPr>
                <w:snapToGrid w:val="0"/>
                <w:sz w:val="22"/>
                <w:szCs w:val="22"/>
              </w:rPr>
            </w:pPr>
            <w:r w:rsidRPr="00982245">
              <w:rPr>
                <w:snapToGrid w:val="0"/>
                <w:sz w:val="22"/>
                <w:szCs w:val="22"/>
              </w:rPr>
              <w:t>132,64</w:t>
            </w:r>
          </w:p>
        </w:tc>
        <w:tc>
          <w:tcPr>
            <w:tcW w:w="1602" w:type="dxa"/>
            <w:tcBorders>
              <w:top w:val="nil"/>
              <w:left w:val="nil"/>
              <w:bottom w:val="single" w:sz="4" w:space="0" w:color="auto"/>
              <w:right w:val="single" w:sz="4" w:space="0" w:color="auto"/>
            </w:tcBorders>
            <w:shd w:val="clear" w:color="000000" w:fill="FFFFFF"/>
            <w:vAlign w:val="center"/>
          </w:tcPr>
          <w:p w14:paraId="1690DEFB" w14:textId="77777777" w:rsidR="00982245" w:rsidRPr="00982245" w:rsidRDefault="00982245" w:rsidP="00982245">
            <w:pPr>
              <w:jc w:val="center"/>
              <w:rPr>
                <w:snapToGrid w:val="0"/>
                <w:sz w:val="22"/>
                <w:szCs w:val="22"/>
              </w:rPr>
            </w:pPr>
            <w:r w:rsidRPr="00982245">
              <w:rPr>
                <w:snapToGrid w:val="0"/>
                <w:sz w:val="22"/>
                <w:szCs w:val="22"/>
              </w:rPr>
              <w:t>0</w:t>
            </w:r>
          </w:p>
        </w:tc>
      </w:tr>
      <w:tr w:rsidR="00982245" w:rsidRPr="00982245" w14:paraId="7E9A65A1" w14:textId="77777777" w:rsidTr="00BD168F">
        <w:trPr>
          <w:trHeight w:val="143"/>
        </w:trPr>
        <w:tc>
          <w:tcPr>
            <w:tcW w:w="663" w:type="dxa"/>
            <w:shd w:val="clear" w:color="auto" w:fill="auto"/>
            <w:vAlign w:val="center"/>
            <w:hideMark/>
          </w:tcPr>
          <w:p w14:paraId="41450AD3" w14:textId="77777777" w:rsidR="00982245" w:rsidRPr="00982245" w:rsidRDefault="00982245" w:rsidP="00982245">
            <w:pPr>
              <w:jc w:val="center"/>
              <w:rPr>
                <w:snapToGrid w:val="0"/>
                <w:sz w:val="22"/>
                <w:szCs w:val="22"/>
              </w:rPr>
            </w:pPr>
            <w:r w:rsidRPr="00982245">
              <w:rPr>
                <w:snapToGrid w:val="0"/>
                <w:sz w:val="22"/>
                <w:szCs w:val="22"/>
              </w:rPr>
              <w:t>3</w:t>
            </w:r>
          </w:p>
        </w:tc>
        <w:tc>
          <w:tcPr>
            <w:tcW w:w="3942" w:type="dxa"/>
            <w:shd w:val="clear" w:color="auto" w:fill="auto"/>
            <w:vAlign w:val="center"/>
            <w:hideMark/>
          </w:tcPr>
          <w:p w14:paraId="10BD2B21" w14:textId="77777777" w:rsidR="00982245" w:rsidRPr="00982245" w:rsidRDefault="00982245" w:rsidP="00982245">
            <w:pPr>
              <w:rPr>
                <w:snapToGrid w:val="0"/>
                <w:sz w:val="22"/>
                <w:szCs w:val="22"/>
              </w:rPr>
            </w:pPr>
            <w:r w:rsidRPr="00982245">
              <w:rPr>
                <w:snapToGrid w:val="0"/>
                <w:sz w:val="22"/>
                <w:szCs w:val="22"/>
              </w:rPr>
              <w:t>Расходы на приобретение (производство) энергетических ресурсов, холодной воды и теплоносителя, в т.ч.</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442C48BC" w14:textId="77777777" w:rsidR="00982245" w:rsidRPr="00982245" w:rsidRDefault="00982245" w:rsidP="00982245">
            <w:pPr>
              <w:jc w:val="center"/>
              <w:rPr>
                <w:snapToGrid w:val="0"/>
                <w:sz w:val="22"/>
                <w:szCs w:val="22"/>
              </w:rPr>
            </w:pPr>
            <w:r w:rsidRPr="00982245">
              <w:rPr>
                <w:snapToGrid w:val="0"/>
                <w:sz w:val="22"/>
                <w:szCs w:val="22"/>
              </w:rPr>
              <w:t>313 032,01</w:t>
            </w:r>
          </w:p>
        </w:tc>
        <w:tc>
          <w:tcPr>
            <w:tcW w:w="1573" w:type="dxa"/>
            <w:tcBorders>
              <w:top w:val="nil"/>
              <w:left w:val="nil"/>
              <w:bottom w:val="single" w:sz="4" w:space="0" w:color="auto"/>
              <w:right w:val="single" w:sz="4" w:space="0" w:color="auto"/>
            </w:tcBorders>
            <w:shd w:val="clear" w:color="000000" w:fill="FFFFFF"/>
            <w:vAlign w:val="center"/>
          </w:tcPr>
          <w:p w14:paraId="71EF3387" w14:textId="77777777" w:rsidR="00982245" w:rsidRPr="00982245" w:rsidRDefault="00982245" w:rsidP="00982245">
            <w:pPr>
              <w:jc w:val="center"/>
              <w:rPr>
                <w:snapToGrid w:val="0"/>
                <w:sz w:val="22"/>
                <w:szCs w:val="22"/>
              </w:rPr>
            </w:pPr>
            <w:r w:rsidRPr="00982245">
              <w:rPr>
                <w:snapToGrid w:val="0"/>
                <w:sz w:val="22"/>
                <w:szCs w:val="22"/>
              </w:rPr>
              <w:t>311 212,89</w:t>
            </w:r>
          </w:p>
        </w:tc>
        <w:tc>
          <w:tcPr>
            <w:tcW w:w="1602" w:type="dxa"/>
            <w:tcBorders>
              <w:top w:val="nil"/>
              <w:left w:val="nil"/>
              <w:bottom w:val="single" w:sz="4" w:space="0" w:color="auto"/>
              <w:right w:val="single" w:sz="4" w:space="0" w:color="auto"/>
            </w:tcBorders>
            <w:shd w:val="clear" w:color="000000" w:fill="FFFFFF"/>
            <w:vAlign w:val="center"/>
          </w:tcPr>
          <w:p w14:paraId="0098BD14" w14:textId="77777777" w:rsidR="00982245" w:rsidRPr="00982245" w:rsidRDefault="00982245" w:rsidP="00982245">
            <w:pPr>
              <w:jc w:val="center"/>
              <w:rPr>
                <w:snapToGrid w:val="0"/>
                <w:sz w:val="22"/>
                <w:szCs w:val="22"/>
              </w:rPr>
            </w:pPr>
            <w:r w:rsidRPr="00982245">
              <w:rPr>
                <w:snapToGrid w:val="0"/>
                <w:sz w:val="22"/>
                <w:szCs w:val="22"/>
              </w:rPr>
              <w:t>-1 819,12</w:t>
            </w:r>
          </w:p>
        </w:tc>
      </w:tr>
      <w:tr w:rsidR="00982245" w:rsidRPr="00982245" w14:paraId="789B0103" w14:textId="77777777" w:rsidTr="00BD168F">
        <w:trPr>
          <w:trHeight w:val="195"/>
        </w:trPr>
        <w:tc>
          <w:tcPr>
            <w:tcW w:w="663" w:type="dxa"/>
            <w:shd w:val="clear" w:color="auto" w:fill="auto"/>
            <w:vAlign w:val="center"/>
          </w:tcPr>
          <w:p w14:paraId="0439C8A1" w14:textId="77777777" w:rsidR="00982245" w:rsidRPr="00982245" w:rsidRDefault="00982245" w:rsidP="00982245">
            <w:pPr>
              <w:jc w:val="center"/>
              <w:rPr>
                <w:snapToGrid w:val="0"/>
                <w:sz w:val="22"/>
                <w:szCs w:val="22"/>
              </w:rPr>
            </w:pPr>
            <w:r w:rsidRPr="00982245">
              <w:rPr>
                <w:snapToGrid w:val="0"/>
                <w:sz w:val="22"/>
                <w:szCs w:val="22"/>
              </w:rPr>
              <w:t>3.1</w:t>
            </w:r>
          </w:p>
        </w:tc>
        <w:tc>
          <w:tcPr>
            <w:tcW w:w="3942" w:type="dxa"/>
            <w:shd w:val="clear" w:color="auto" w:fill="auto"/>
            <w:vAlign w:val="center"/>
          </w:tcPr>
          <w:p w14:paraId="37D28029" w14:textId="77777777" w:rsidR="00982245" w:rsidRPr="00982245" w:rsidRDefault="00982245" w:rsidP="00982245">
            <w:pPr>
              <w:rPr>
                <w:snapToGrid w:val="0"/>
                <w:sz w:val="22"/>
                <w:szCs w:val="22"/>
              </w:rPr>
            </w:pPr>
            <w:r w:rsidRPr="00982245">
              <w:rPr>
                <w:snapToGrid w:val="0"/>
                <w:sz w:val="22"/>
                <w:szCs w:val="22"/>
              </w:rPr>
              <w:t>- по концессионному соглашению</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218B7D2A" w14:textId="77777777" w:rsidR="00982245" w:rsidRPr="00982245" w:rsidRDefault="00982245" w:rsidP="00982245">
            <w:pPr>
              <w:jc w:val="center"/>
              <w:rPr>
                <w:snapToGrid w:val="0"/>
                <w:sz w:val="22"/>
                <w:szCs w:val="22"/>
              </w:rPr>
            </w:pPr>
            <w:r w:rsidRPr="00982245">
              <w:rPr>
                <w:snapToGrid w:val="0"/>
                <w:sz w:val="22"/>
                <w:szCs w:val="22"/>
              </w:rPr>
              <w:t>312 633,28</w:t>
            </w:r>
          </w:p>
        </w:tc>
        <w:tc>
          <w:tcPr>
            <w:tcW w:w="1573" w:type="dxa"/>
            <w:tcBorders>
              <w:top w:val="nil"/>
              <w:left w:val="nil"/>
              <w:bottom w:val="single" w:sz="4" w:space="0" w:color="auto"/>
              <w:right w:val="single" w:sz="4" w:space="0" w:color="auto"/>
            </w:tcBorders>
            <w:shd w:val="clear" w:color="000000" w:fill="FFFFFF"/>
            <w:vAlign w:val="center"/>
          </w:tcPr>
          <w:p w14:paraId="7F4D66AE" w14:textId="77777777" w:rsidR="00982245" w:rsidRPr="00982245" w:rsidRDefault="00982245" w:rsidP="00982245">
            <w:pPr>
              <w:jc w:val="center"/>
              <w:rPr>
                <w:snapToGrid w:val="0"/>
                <w:sz w:val="22"/>
                <w:szCs w:val="22"/>
              </w:rPr>
            </w:pPr>
            <w:r w:rsidRPr="00982245">
              <w:rPr>
                <w:snapToGrid w:val="0"/>
                <w:sz w:val="22"/>
                <w:szCs w:val="22"/>
              </w:rPr>
              <w:t>310 827,17</w:t>
            </w:r>
          </w:p>
        </w:tc>
        <w:tc>
          <w:tcPr>
            <w:tcW w:w="1602" w:type="dxa"/>
            <w:tcBorders>
              <w:top w:val="nil"/>
              <w:left w:val="nil"/>
              <w:bottom w:val="single" w:sz="4" w:space="0" w:color="auto"/>
              <w:right w:val="single" w:sz="4" w:space="0" w:color="auto"/>
            </w:tcBorders>
            <w:shd w:val="clear" w:color="000000" w:fill="FFFFFF"/>
            <w:vAlign w:val="center"/>
          </w:tcPr>
          <w:p w14:paraId="57692AC7" w14:textId="77777777" w:rsidR="00982245" w:rsidRPr="00982245" w:rsidRDefault="00982245" w:rsidP="00982245">
            <w:pPr>
              <w:jc w:val="center"/>
              <w:rPr>
                <w:snapToGrid w:val="0"/>
                <w:sz w:val="22"/>
                <w:szCs w:val="22"/>
              </w:rPr>
            </w:pPr>
            <w:r w:rsidRPr="00982245">
              <w:rPr>
                <w:snapToGrid w:val="0"/>
                <w:sz w:val="22"/>
                <w:szCs w:val="22"/>
              </w:rPr>
              <w:t>-1 806,11-</w:t>
            </w:r>
          </w:p>
        </w:tc>
      </w:tr>
      <w:tr w:rsidR="00982245" w:rsidRPr="00982245" w14:paraId="5D150F6E" w14:textId="77777777" w:rsidTr="00BD168F">
        <w:trPr>
          <w:trHeight w:val="195"/>
        </w:trPr>
        <w:tc>
          <w:tcPr>
            <w:tcW w:w="663" w:type="dxa"/>
            <w:shd w:val="clear" w:color="auto" w:fill="auto"/>
            <w:vAlign w:val="center"/>
          </w:tcPr>
          <w:p w14:paraId="6D82BF6E" w14:textId="77777777" w:rsidR="00982245" w:rsidRPr="00982245" w:rsidRDefault="00982245" w:rsidP="00982245">
            <w:pPr>
              <w:jc w:val="center"/>
              <w:rPr>
                <w:snapToGrid w:val="0"/>
                <w:sz w:val="22"/>
                <w:szCs w:val="22"/>
              </w:rPr>
            </w:pPr>
            <w:r w:rsidRPr="00982245">
              <w:rPr>
                <w:snapToGrid w:val="0"/>
                <w:sz w:val="22"/>
                <w:szCs w:val="22"/>
              </w:rPr>
              <w:t>3.2</w:t>
            </w:r>
          </w:p>
        </w:tc>
        <w:tc>
          <w:tcPr>
            <w:tcW w:w="3942" w:type="dxa"/>
            <w:shd w:val="clear" w:color="auto" w:fill="auto"/>
            <w:vAlign w:val="center"/>
          </w:tcPr>
          <w:p w14:paraId="4BF6DC2A" w14:textId="77777777" w:rsidR="00982245" w:rsidRPr="00982245" w:rsidRDefault="00982245" w:rsidP="00982245">
            <w:pPr>
              <w:rPr>
                <w:snapToGrid w:val="0"/>
                <w:sz w:val="22"/>
                <w:szCs w:val="22"/>
              </w:rPr>
            </w:pPr>
            <w:r w:rsidRPr="00982245">
              <w:rPr>
                <w:snapToGrid w:val="0"/>
                <w:sz w:val="22"/>
                <w:szCs w:val="22"/>
              </w:rPr>
              <w:t>- по договору аренды</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5869252D" w14:textId="77777777" w:rsidR="00982245" w:rsidRPr="00982245" w:rsidRDefault="00982245" w:rsidP="00982245">
            <w:pPr>
              <w:jc w:val="center"/>
              <w:rPr>
                <w:snapToGrid w:val="0"/>
                <w:sz w:val="22"/>
                <w:szCs w:val="22"/>
              </w:rPr>
            </w:pPr>
            <w:r w:rsidRPr="00982245">
              <w:rPr>
                <w:snapToGrid w:val="0"/>
                <w:sz w:val="22"/>
                <w:szCs w:val="22"/>
              </w:rPr>
              <w:t>398,82</w:t>
            </w:r>
          </w:p>
        </w:tc>
        <w:tc>
          <w:tcPr>
            <w:tcW w:w="1573" w:type="dxa"/>
            <w:tcBorders>
              <w:top w:val="nil"/>
              <w:left w:val="nil"/>
              <w:bottom w:val="single" w:sz="4" w:space="0" w:color="auto"/>
              <w:right w:val="single" w:sz="4" w:space="0" w:color="auto"/>
            </w:tcBorders>
            <w:shd w:val="clear" w:color="000000" w:fill="FFFFFF"/>
            <w:vAlign w:val="center"/>
          </w:tcPr>
          <w:p w14:paraId="54C41B18" w14:textId="77777777" w:rsidR="00982245" w:rsidRPr="00982245" w:rsidRDefault="00982245" w:rsidP="00982245">
            <w:pPr>
              <w:jc w:val="center"/>
              <w:rPr>
                <w:snapToGrid w:val="0"/>
                <w:sz w:val="22"/>
                <w:szCs w:val="22"/>
              </w:rPr>
            </w:pPr>
            <w:r w:rsidRPr="00982245">
              <w:rPr>
                <w:snapToGrid w:val="0"/>
                <w:sz w:val="22"/>
                <w:szCs w:val="22"/>
              </w:rPr>
              <w:t>385 72</w:t>
            </w:r>
          </w:p>
        </w:tc>
        <w:tc>
          <w:tcPr>
            <w:tcW w:w="1602" w:type="dxa"/>
            <w:tcBorders>
              <w:top w:val="nil"/>
              <w:left w:val="nil"/>
              <w:bottom w:val="single" w:sz="4" w:space="0" w:color="auto"/>
              <w:right w:val="single" w:sz="4" w:space="0" w:color="auto"/>
            </w:tcBorders>
            <w:shd w:val="clear" w:color="000000" w:fill="FFFFFF"/>
            <w:vAlign w:val="center"/>
          </w:tcPr>
          <w:p w14:paraId="02504934" w14:textId="77777777" w:rsidR="00982245" w:rsidRPr="00982245" w:rsidRDefault="00982245" w:rsidP="00982245">
            <w:pPr>
              <w:jc w:val="center"/>
              <w:rPr>
                <w:snapToGrid w:val="0"/>
                <w:sz w:val="22"/>
                <w:szCs w:val="22"/>
              </w:rPr>
            </w:pPr>
            <w:r w:rsidRPr="00982245">
              <w:rPr>
                <w:snapToGrid w:val="0"/>
                <w:sz w:val="22"/>
                <w:szCs w:val="22"/>
              </w:rPr>
              <w:t>-13,10</w:t>
            </w:r>
          </w:p>
        </w:tc>
      </w:tr>
      <w:tr w:rsidR="00982245" w:rsidRPr="00982245" w14:paraId="5861DB93" w14:textId="77777777" w:rsidTr="00BD168F">
        <w:trPr>
          <w:trHeight w:val="90"/>
        </w:trPr>
        <w:tc>
          <w:tcPr>
            <w:tcW w:w="663" w:type="dxa"/>
            <w:shd w:val="clear" w:color="auto" w:fill="auto"/>
            <w:vAlign w:val="center"/>
            <w:hideMark/>
          </w:tcPr>
          <w:p w14:paraId="0BFDCA01" w14:textId="77777777" w:rsidR="00982245" w:rsidRPr="00982245" w:rsidRDefault="00982245" w:rsidP="00982245">
            <w:pPr>
              <w:jc w:val="center"/>
              <w:rPr>
                <w:snapToGrid w:val="0"/>
                <w:sz w:val="22"/>
                <w:szCs w:val="22"/>
              </w:rPr>
            </w:pPr>
            <w:r w:rsidRPr="00982245">
              <w:rPr>
                <w:snapToGrid w:val="0"/>
                <w:sz w:val="22"/>
                <w:szCs w:val="22"/>
              </w:rPr>
              <w:t>4</w:t>
            </w:r>
          </w:p>
        </w:tc>
        <w:tc>
          <w:tcPr>
            <w:tcW w:w="3942" w:type="dxa"/>
            <w:shd w:val="clear" w:color="auto" w:fill="auto"/>
            <w:vAlign w:val="center"/>
            <w:hideMark/>
          </w:tcPr>
          <w:p w14:paraId="223B4715" w14:textId="77777777" w:rsidR="00982245" w:rsidRPr="00982245" w:rsidRDefault="00982245" w:rsidP="00982245">
            <w:pPr>
              <w:rPr>
                <w:snapToGrid w:val="0"/>
                <w:sz w:val="22"/>
                <w:szCs w:val="22"/>
              </w:rPr>
            </w:pPr>
            <w:r w:rsidRPr="00982245">
              <w:rPr>
                <w:snapToGrid w:val="0"/>
                <w:sz w:val="22"/>
                <w:szCs w:val="22"/>
              </w:rPr>
              <w:t>Нормативная прибыль, в т.ч.</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5722A561" w14:textId="77777777" w:rsidR="00982245" w:rsidRPr="00982245" w:rsidRDefault="00982245" w:rsidP="00982245">
            <w:pPr>
              <w:jc w:val="center"/>
              <w:rPr>
                <w:snapToGrid w:val="0"/>
                <w:sz w:val="22"/>
                <w:szCs w:val="22"/>
              </w:rPr>
            </w:pPr>
            <w:r w:rsidRPr="00982245">
              <w:rPr>
                <w:snapToGrid w:val="0"/>
                <w:sz w:val="22"/>
                <w:szCs w:val="22"/>
              </w:rPr>
              <w:t>121 186,65</w:t>
            </w:r>
          </w:p>
        </w:tc>
        <w:tc>
          <w:tcPr>
            <w:tcW w:w="1573" w:type="dxa"/>
            <w:tcBorders>
              <w:top w:val="nil"/>
              <w:left w:val="nil"/>
              <w:bottom w:val="single" w:sz="4" w:space="0" w:color="auto"/>
              <w:right w:val="single" w:sz="4" w:space="0" w:color="auto"/>
            </w:tcBorders>
            <w:shd w:val="clear" w:color="000000" w:fill="FFFFFF"/>
            <w:vAlign w:val="center"/>
          </w:tcPr>
          <w:p w14:paraId="672F4F48" w14:textId="77777777" w:rsidR="00982245" w:rsidRPr="00982245" w:rsidRDefault="00982245" w:rsidP="00982245">
            <w:pPr>
              <w:jc w:val="center"/>
              <w:rPr>
                <w:snapToGrid w:val="0"/>
                <w:sz w:val="22"/>
                <w:szCs w:val="22"/>
              </w:rPr>
            </w:pPr>
            <w:r w:rsidRPr="00982245">
              <w:rPr>
                <w:snapToGrid w:val="0"/>
                <w:sz w:val="22"/>
                <w:szCs w:val="22"/>
              </w:rPr>
              <w:t>80 490,70</w:t>
            </w:r>
          </w:p>
        </w:tc>
        <w:tc>
          <w:tcPr>
            <w:tcW w:w="1602" w:type="dxa"/>
            <w:tcBorders>
              <w:top w:val="nil"/>
              <w:left w:val="nil"/>
              <w:bottom w:val="single" w:sz="4" w:space="0" w:color="auto"/>
              <w:right w:val="single" w:sz="4" w:space="0" w:color="auto"/>
            </w:tcBorders>
            <w:shd w:val="clear" w:color="000000" w:fill="FFFFFF"/>
            <w:vAlign w:val="center"/>
          </w:tcPr>
          <w:p w14:paraId="1D015D37" w14:textId="77777777" w:rsidR="00982245" w:rsidRPr="00982245" w:rsidRDefault="00982245" w:rsidP="00982245">
            <w:pPr>
              <w:jc w:val="center"/>
              <w:rPr>
                <w:snapToGrid w:val="0"/>
                <w:sz w:val="22"/>
                <w:szCs w:val="22"/>
              </w:rPr>
            </w:pPr>
            <w:r w:rsidRPr="00982245">
              <w:rPr>
                <w:snapToGrid w:val="0"/>
                <w:sz w:val="22"/>
                <w:szCs w:val="22"/>
              </w:rPr>
              <w:t>-40 695,95</w:t>
            </w:r>
          </w:p>
        </w:tc>
      </w:tr>
      <w:tr w:rsidR="00982245" w:rsidRPr="00982245" w14:paraId="517A11F1" w14:textId="77777777" w:rsidTr="00BD168F">
        <w:trPr>
          <w:trHeight w:val="90"/>
        </w:trPr>
        <w:tc>
          <w:tcPr>
            <w:tcW w:w="663" w:type="dxa"/>
            <w:shd w:val="clear" w:color="auto" w:fill="auto"/>
            <w:vAlign w:val="center"/>
          </w:tcPr>
          <w:p w14:paraId="3D317304" w14:textId="77777777" w:rsidR="00982245" w:rsidRPr="00982245" w:rsidRDefault="00982245" w:rsidP="00982245">
            <w:pPr>
              <w:jc w:val="center"/>
              <w:rPr>
                <w:snapToGrid w:val="0"/>
                <w:sz w:val="22"/>
                <w:szCs w:val="22"/>
              </w:rPr>
            </w:pPr>
            <w:r w:rsidRPr="00982245">
              <w:rPr>
                <w:snapToGrid w:val="0"/>
                <w:sz w:val="22"/>
                <w:szCs w:val="22"/>
              </w:rPr>
              <w:t>4.1</w:t>
            </w:r>
          </w:p>
        </w:tc>
        <w:tc>
          <w:tcPr>
            <w:tcW w:w="3942" w:type="dxa"/>
            <w:shd w:val="clear" w:color="auto" w:fill="auto"/>
            <w:vAlign w:val="center"/>
          </w:tcPr>
          <w:p w14:paraId="2D162769" w14:textId="77777777" w:rsidR="00982245" w:rsidRPr="00982245" w:rsidRDefault="00982245" w:rsidP="00982245">
            <w:pPr>
              <w:rPr>
                <w:snapToGrid w:val="0"/>
                <w:sz w:val="22"/>
                <w:szCs w:val="22"/>
              </w:rPr>
            </w:pPr>
            <w:r w:rsidRPr="00982245">
              <w:rPr>
                <w:snapToGrid w:val="0"/>
                <w:sz w:val="22"/>
                <w:szCs w:val="22"/>
              </w:rPr>
              <w:t>- по концессионному соглашению</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45F2C182" w14:textId="77777777" w:rsidR="00982245" w:rsidRPr="00982245" w:rsidRDefault="00982245" w:rsidP="00982245">
            <w:pPr>
              <w:jc w:val="center"/>
              <w:rPr>
                <w:snapToGrid w:val="0"/>
                <w:sz w:val="22"/>
                <w:szCs w:val="22"/>
              </w:rPr>
            </w:pPr>
            <w:r w:rsidRPr="00982245">
              <w:rPr>
                <w:snapToGrid w:val="0"/>
                <w:sz w:val="22"/>
                <w:szCs w:val="22"/>
              </w:rPr>
              <w:t>121 186,65</w:t>
            </w:r>
          </w:p>
        </w:tc>
        <w:tc>
          <w:tcPr>
            <w:tcW w:w="1573" w:type="dxa"/>
            <w:tcBorders>
              <w:top w:val="nil"/>
              <w:left w:val="nil"/>
              <w:bottom w:val="single" w:sz="4" w:space="0" w:color="auto"/>
              <w:right w:val="single" w:sz="4" w:space="0" w:color="auto"/>
            </w:tcBorders>
            <w:shd w:val="clear" w:color="000000" w:fill="FFFFFF"/>
            <w:vAlign w:val="center"/>
          </w:tcPr>
          <w:p w14:paraId="0CF67451" w14:textId="77777777" w:rsidR="00982245" w:rsidRPr="00982245" w:rsidRDefault="00982245" w:rsidP="00982245">
            <w:pPr>
              <w:jc w:val="center"/>
              <w:rPr>
                <w:snapToGrid w:val="0"/>
                <w:sz w:val="22"/>
                <w:szCs w:val="22"/>
              </w:rPr>
            </w:pPr>
            <w:r w:rsidRPr="00982245">
              <w:rPr>
                <w:snapToGrid w:val="0"/>
                <w:sz w:val="22"/>
                <w:szCs w:val="22"/>
              </w:rPr>
              <w:t>80 490,70</w:t>
            </w:r>
          </w:p>
        </w:tc>
        <w:tc>
          <w:tcPr>
            <w:tcW w:w="1602" w:type="dxa"/>
            <w:tcBorders>
              <w:top w:val="nil"/>
              <w:left w:val="nil"/>
              <w:bottom w:val="single" w:sz="4" w:space="0" w:color="auto"/>
              <w:right w:val="single" w:sz="4" w:space="0" w:color="auto"/>
            </w:tcBorders>
            <w:shd w:val="clear" w:color="000000" w:fill="FFFFFF"/>
            <w:vAlign w:val="center"/>
          </w:tcPr>
          <w:p w14:paraId="65D903F7" w14:textId="77777777" w:rsidR="00982245" w:rsidRPr="00982245" w:rsidRDefault="00982245" w:rsidP="00982245">
            <w:pPr>
              <w:jc w:val="center"/>
              <w:rPr>
                <w:snapToGrid w:val="0"/>
                <w:sz w:val="22"/>
                <w:szCs w:val="22"/>
              </w:rPr>
            </w:pPr>
            <w:r w:rsidRPr="00982245">
              <w:rPr>
                <w:snapToGrid w:val="0"/>
                <w:sz w:val="22"/>
                <w:szCs w:val="22"/>
              </w:rPr>
              <w:t>-40 695,95</w:t>
            </w:r>
          </w:p>
        </w:tc>
      </w:tr>
      <w:tr w:rsidR="00982245" w:rsidRPr="00982245" w14:paraId="1712C70E" w14:textId="77777777" w:rsidTr="00BD168F">
        <w:trPr>
          <w:trHeight w:val="90"/>
        </w:trPr>
        <w:tc>
          <w:tcPr>
            <w:tcW w:w="663" w:type="dxa"/>
            <w:shd w:val="clear" w:color="auto" w:fill="auto"/>
            <w:vAlign w:val="center"/>
          </w:tcPr>
          <w:p w14:paraId="530F2404" w14:textId="77777777" w:rsidR="00982245" w:rsidRPr="00982245" w:rsidRDefault="00982245" w:rsidP="00982245">
            <w:pPr>
              <w:jc w:val="center"/>
              <w:rPr>
                <w:snapToGrid w:val="0"/>
                <w:sz w:val="22"/>
                <w:szCs w:val="22"/>
              </w:rPr>
            </w:pPr>
            <w:r w:rsidRPr="00982245">
              <w:rPr>
                <w:snapToGrid w:val="0"/>
                <w:sz w:val="22"/>
                <w:szCs w:val="22"/>
              </w:rPr>
              <w:t>4.2</w:t>
            </w:r>
          </w:p>
        </w:tc>
        <w:tc>
          <w:tcPr>
            <w:tcW w:w="3942" w:type="dxa"/>
            <w:shd w:val="clear" w:color="auto" w:fill="auto"/>
            <w:vAlign w:val="center"/>
          </w:tcPr>
          <w:p w14:paraId="06E582A7" w14:textId="77777777" w:rsidR="00982245" w:rsidRPr="00982245" w:rsidRDefault="00982245" w:rsidP="00982245">
            <w:pPr>
              <w:rPr>
                <w:snapToGrid w:val="0"/>
                <w:sz w:val="22"/>
                <w:szCs w:val="22"/>
              </w:rPr>
            </w:pPr>
            <w:r w:rsidRPr="00982245">
              <w:rPr>
                <w:snapToGrid w:val="0"/>
                <w:sz w:val="22"/>
                <w:szCs w:val="22"/>
              </w:rPr>
              <w:t>- по договору аренды</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2DD1E1F0" w14:textId="77777777" w:rsidR="00982245" w:rsidRPr="00982245" w:rsidRDefault="00982245" w:rsidP="00982245">
            <w:pPr>
              <w:jc w:val="center"/>
              <w:rPr>
                <w:snapToGrid w:val="0"/>
                <w:sz w:val="22"/>
                <w:szCs w:val="22"/>
              </w:rPr>
            </w:pPr>
            <w:r w:rsidRPr="00982245">
              <w:rPr>
                <w:snapToGrid w:val="0"/>
                <w:sz w:val="22"/>
                <w:szCs w:val="22"/>
              </w:rPr>
              <w:t>-</w:t>
            </w:r>
          </w:p>
        </w:tc>
        <w:tc>
          <w:tcPr>
            <w:tcW w:w="1573" w:type="dxa"/>
            <w:tcBorders>
              <w:top w:val="nil"/>
              <w:left w:val="nil"/>
              <w:bottom w:val="single" w:sz="4" w:space="0" w:color="auto"/>
              <w:right w:val="single" w:sz="4" w:space="0" w:color="auto"/>
            </w:tcBorders>
            <w:shd w:val="clear" w:color="000000" w:fill="FFFFFF"/>
            <w:vAlign w:val="center"/>
          </w:tcPr>
          <w:p w14:paraId="67D5808A" w14:textId="77777777" w:rsidR="00982245" w:rsidRPr="00982245" w:rsidRDefault="00982245" w:rsidP="00982245">
            <w:pPr>
              <w:jc w:val="center"/>
              <w:rPr>
                <w:snapToGrid w:val="0"/>
                <w:sz w:val="22"/>
                <w:szCs w:val="22"/>
              </w:rPr>
            </w:pPr>
            <w:r w:rsidRPr="00982245">
              <w:rPr>
                <w:snapToGrid w:val="0"/>
                <w:sz w:val="22"/>
                <w:szCs w:val="22"/>
              </w:rPr>
              <w:t>-</w:t>
            </w:r>
          </w:p>
        </w:tc>
        <w:tc>
          <w:tcPr>
            <w:tcW w:w="1602" w:type="dxa"/>
            <w:tcBorders>
              <w:top w:val="nil"/>
              <w:left w:val="nil"/>
              <w:bottom w:val="single" w:sz="4" w:space="0" w:color="auto"/>
              <w:right w:val="single" w:sz="4" w:space="0" w:color="auto"/>
            </w:tcBorders>
            <w:shd w:val="clear" w:color="000000" w:fill="FFFFFF"/>
            <w:vAlign w:val="center"/>
          </w:tcPr>
          <w:p w14:paraId="04B10B7F" w14:textId="77777777" w:rsidR="00982245" w:rsidRPr="00982245" w:rsidRDefault="00982245" w:rsidP="00982245">
            <w:pPr>
              <w:jc w:val="center"/>
              <w:rPr>
                <w:snapToGrid w:val="0"/>
                <w:sz w:val="22"/>
                <w:szCs w:val="22"/>
              </w:rPr>
            </w:pPr>
            <w:r w:rsidRPr="00982245">
              <w:rPr>
                <w:snapToGrid w:val="0"/>
                <w:sz w:val="22"/>
                <w:szCs w:val="22"/>
              </w:rPr>
              <w:t>-</w:t>
            </w:r>
          </w:p>
        </w:tc>
      </w:tr>
      <w:tr w:rsidR="00982245" w:rsidRPr="00982245" w14:paraId="034C6B39" w14:textId="77777777" w:rsidTr="00BD168F">
        <w:trPr>
          <w:trHeight w:val="254"/>
        </w:trPr>
        <w:tc>
          <w:tcPr>
            <w:tcW w:w="663" w:type="dxa"/>
            <w:shd w:val="clear" w:color="auto" w:fill="auto"/>
            <w:vAlign w:val="center"/>
          </w:tcPr>
          <w:p w14:paraId="466B153D" w14:textId="77777777" w:rsidR="00982245" w:rsidRPr="00982245" w:rsidRDefault="00982245" w:rsidP="00982245">
            <w:pPr>
              <w:jc w:val="center"/>
              <w:rPr>
                <w:snapToGrid w:val="0"/>
                <w:sz w:val="22"/>
                <w:szCs w:val="22"/>
              </w:rPr>
            </w:pPr>
            <w:r w:rsidRPr="00982245">
              <w:rPr>
                <w:snapToGrid w:val="0"/>
                <w:sz w:val="22"/>
                <w:szCs w:val="22"/>
              </w:rPr>
              <w:t>5</w:t>
            </w:r>
          </w:p>
        </w:tc>
        <w:tc>
          <w:tcPr>
            <w:tcW w:w="3942" w:type="dxa"/>
            <w:shd w:val="clear" w:color="auto" w:fill="auto"/>
            <w:vAlign w:val="center"/>
          </w:tcPr>
          <w:p w14:paraId="151AA4FF" w14:textId="77777777" w:rsidR="00982245" w:rsidRPr="00982245" w:rsidRDefault="00982245" w:rsidP="00982245">
            <w:pPr>
              <w:rPr>
                <w:snapToGrid w:val="0"/>
                <w:sz w:val="22"/>
                <w:szCs w:val="22"/>
              </w:rPr>
            </w:pPr>
            <w:r w:rsidRPr="00982245">
              <w:rPr>
                <w:snapToGrid w:val="0"/>
                <w:sz w:val="22"/>
                <w:szCs w:val="22"/>
              </w:rPr>
              <w:t>Расчетная предпринимательская прибыль, в т.ч.</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3A388A54" w14:textId="77777777" w:rsidR="00982245" w:rsidRPr="00982245" w:rsidRDefault="00982245" w:rsidP="00982245">
            <w:pPr>
              <w:jc w:val="center"/>
              <w:rPr>
                <w:snapToGrid w:val="0"/>
                <w:sz w:val="22"/>
                <w:szCs w:val="22"/>
              </w:rPr>
            </w:pPr>
            <w:r w:rsidRPr="00982245">
              <w:rPr>
                <w:snapToGrid w:val="0"/>
                <w:sz w:val="22"/>
                <w:szCs w:val="22"/>
              </w:rPr>
              <w:t>30 160,66</w:t>
            </w:r>
          </w:p>
        </w:tc>
        <w:tc>
          <w:tcPr>
            <w:tcW w:w="1573" w:type="dxa"/>
            <w:tcBorders>
              <w:top w:val="nil"/>
              <w:left w:val="nil"/>
              <w:bottom w:val="single" w:sz="4" w:space="0" w:color="auto"/>
              <w:right w:val="single" w:sz="4" w:space="0" w:color="auto"/>
            </w:tcBorders>
            <w:shd w:val="clear" w:color="000000" w:fill="FFFFFF"/>
            <w:vAlign w:val="center"/>
          </w:tcPr>
          <w:p w14:paraId="261F7B21" w14:textId="77777777" w:rsidR="00982245" w:rsidRPr="00982245" w:rsidRDefault="00982245" w:rsidP="00982245">
            <w:pPr>
              <w:jc w:val="center"/>
              <w:rPr>
                <w:snapToGrid w:val="0"/>
                <w:sz w:val="22"/>
                <w:szCs w:val="22"/>
              </w:rPr>
            </w:pPr>
            <w:r w:rsidRPr="00982245">
              <w:rPr>
                <w:snapToGrid w:val="0"/>
                <w:sz w:val="22"/>
                <w:szCs w:val="22"/>
              </w:rPr>
              <w:t>30 130,73</w:t>
            </w:r>
          </w:p>
        </w:tc>
        <w:tc>
          <w:tcPr>
            <w:tcW w:w="1602" w:type="dxa"/>
            <w:tcBorders>
              <w:top w:val="nil"/>
              <w:left w:val="nil"/>
              <w:bottom w:val="single" w:sz="4" w:space="0" w:color="auto"/>
              <w:right w:val="single" w:sz="4" w:space="0" w:color="auto"/>
            </w:tcBorders>
            <w:shd w:val="clear" w:color="000000" w:fill="FFFFFF"/>
            <w:vAlign w:val="center"/>
          </w:tcPr>
          <w:p w14:paraId="20C366D3" w14:textId="77777777" w:rsidR="00982245" w:rsidRPr="00982245" w:rsidRDefault="00982245" w:rsidP="00982245">
            <w:pPr>
              <w:jc w:val="center"/>
              <w:rPr>
                <w:snapToGrid w:val="0"/>
                <w:sz w:val="22"/>
                <w:szCs w:val="22"/>
              </w:rPr>
            </w:pPr>
            <w:r w:rsidRPr="00982245">
              <w:rPr>
                <w:snapToGrid w:val="0"/>
                <w:sz w:val="22"/>
                <w:szCs w:val="22"/>
              </w:rPr>
              <w:t>-29,93</w:t>
            </w:r>
          </w:p>
        </w:tc>
      </w:tr>
      <w:tr w:rsidR="00982245" w:rsidRPr="00982245" w14:paraId="5451EA78" w14:textId="77777777" w:rsidTr="00BD168F">
        <w:trPr>
          <w:trHeight w:val="161"/>
        </w:trPr>
        <w:tc>
          <w:tcPr>
            <w:tcW w:w="663" w:type="dxa"/>
            <w:shd w:val="clear" w:color="auto" w:fill="auto"/>
            <w:vAlign w:val="center"/>
          </w:tcPr>
          <w:p w14:paraId="25BA1086" w14:textId="77777777" w:rsidR="00982245" w:rsidRPr="00982245" w:rsidRDefault="00982245" w:rsidP="00982245">
            <w:pPr>
              <w:jc w:val="center"/>
              <w:rPr>
                <w:snapToGrid w:val="0"/>
                <w:sz w:val="22"/>
                <w:szCs w:val="22"/>
              </w:rPr>
            </w:pPr>
            <w:r w:rsidRPr="00982245">
              <w:rPr>
                <w:snapToGrid w:val="0"/>
                <w:sz w:val="22"/>
                <w:szCs w:val="22"/>
              </w:rPr>
              <w:t>5.1</w:t>
            </w:r>
          </w:p>
        </w:tc>
        <w:tc>
          <w:tcPr>
            <w:tcW w:w="3942" w:type="dxa"/>
            <w:shd w:val="clear" w:color="auto" w:fill="auto"/>
            <w:vAlign w:val="center"/>
          </w:tcPr>
          <w:p w14:paraId="6E189B9A" w14:textId="77777777" w:rsidR="00982245" w:rsidRPr="00982245" w:rsidRDefault="00982245" w:rsidP="00982245">
            <w:pPr>
              <w:rPr>
                <w:snapToGrid w:val="0"/>
                <w:sz w:val="22"/>
                <w:szCs w:val="22"/>
              </w:rPr>
            </w:pPr>
            <w:r w:rsidRPr="00982245">
              <w:rPr>
                <w:snapToGrid w:val="0"/>
                <w:sz w:val="22"/>
                <w:szCs w:val="22"/>
              </w:rPr>
              <w:t>- по концессионному соглашению</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41165942" w14:textId="77777777" w:rsidR="00982245" w:rsidRPr="00982245" w:rsidRDefault="00982245" w:rsidP="00982245">
            <w:pPr>
              <w:jc w:val="center"/>
              <w:rPr>
                <w:snapToGrid w:val="0"/>
                <w:sz w:val="22"/>
                <w:szCs w:val="22"/>
              </w:rPr>
            </w:pPr>
            <w:r w:rsidRPr="00982245">
              <w:rPr>
                <w:snapToGrid w:val="0"/>
                <w:sz w:val="22"/>
                <w:szCs w:val="22"/>
              </w:rPr>
              <w:t>30 112,66</w:t>
            </w:r>
          </w:p>
        </w:tc>
        <w:tc>
          <w:tcPr>
            <w:tcW w:w="1573" w:type="dxa"/>
            <w:tcBorders>
              <w:top w:val="nil"/>
              <w:left w:val="nil"/>
              <w:bottom w:val="single" w:sz="4" w:space="0" w:color="auto"/>
              <w:right w:val="single" w:sz="4" w:space="0" w:color="auto"/>
            </w:tcBorders>
            <w:shd w:val="clear" w:color="000000" w:fill="FFFFFF"/>
            <w:vAlign w:val="center"/>
          </w:tcPr>
          <w:p w14:paraId="116B0BA0" w14:textId="77777777" w:rsidR="00982245" w:rsidRPr="00982245" w:rsidRDefault="00982245" w:rsidP="00982245">
            <w:pPr>
              <w:jc w:val="center"/>
              <w:rPr>
                <w:snapToGrid w:val="0"/>
                <w:sz w:val="22"/>
                <w:szCs w:val="22"/>
              </w:rPr>
            </w:pPr>
            <w:r w:rsidRPr="00982245">
              <w:rPr>
                <w:snapToGrid w:val="0"/>
                <w:sz w:val="22"/>
                <w:szCs w:val="22"/>
              </w:rPr>
              <w:t>30 082,75</w:t>
            </w:r>
          </w:p>
        </w:tc>
        <w:tc>
          <w:tcPr>
            <w:tcW w:w="1602" w:type="dxa"/>
            <w:tcBorders>
              <w:top w:val="nil"/>
              <w:left w:val="nil"/>
              <w:bottom w:val="single" w:sz="4" w:space="0" w:color="auto"/>
              <w:right w:val="single" w:sz="4" w:space="0" w:color="auto"/>
            </w:tcBorders>
            <w:shd w:val="clear" w:color="000000" w:fill="FFFFFF"/>
            <w:vAlign w:val="center"/>
          </w:tcPr>
          <w:p w14:paraId="52A9BA03" w14:textId="77777777" w:rsidR="00982245" w:rsidRPr="00982245" w:rsidRDefault="00982245" w:rsidP="00982245">
            <w:pPr>
              <w:jc w:val="center"/>
              <w:rPr>
                <w:snapToGrid w:val="0"/>
                <w:sz w:val="22"/>
                <w:szCs w:val="22"/>
              </w:rPr>
            </w:pPr>
            <w:r w:rsidRPr="00982245">
              <w:rPr>
                <w:snapToGrid w:val="0"/>
                <w:sz w:val="22"/>
                <w:szCs w:val="22"/>
              </w:rPr>
              <w:t>-29,91</w:t>
            </w:r>
          </w:p>
        </w:tc>
      </w:tr>
      <w:tr w:rsidR="00982245" w:rsidRPr="00982245" w14:paraId="7114C545" w14:textId="77777777" w:rsidTr="00BD168F">
        <w:trPr>
          <w:trHeight w:val="186"/>
        </w:trPr>
        <w:tc>
          <w:tcPr>
            <w:tcW w:w="663" w:type="dxa"/>
            <w:shd w:val="clear" w:color="auto" w:fill="auto"/>
            <w:vAlign w:val="center"/>
          </w:tcPr>
          <w:p w14:paraId="659CCE37" w14:textId="77777777" w:rsidR="00982245" w:rsidRPr="00982245" w:rsidRDefault="00982245" w:rsidP="00982245">
            <w:pPr>
              <w:jc w:val="center"/>
              <w:rPr>
                <w:snapToGrid w:val="0"/>
                <w:sz w:val="22"/>
                <w:szCs w:val="22"/>
              </w:rPr>
            </w:pPr>
            <w:r w:rsidRPr="00982245">
              <w:rPr>
                <w:snapToGrid w:val="0"/>
                <w:sz w:val="22"/>
                <w:szCs w:val="22"/>
              </w:rPr>
              <w:t>5.2</w:t>
            </w:r>
          </w:p>
        </w:tc>
        <w:tc>
          <w:tcPr>
            <w:tcW w:w="3942" w:type="dxa"/>
            <w:shd w:val="clear" w:color="auto" w:fill="auto"/>
            <w:vAlign w:val="center"/>
          </w:tcPr>
          <w:p w14:paraId="4B9FFEE7" w14:textId="77777777" w:rsidR="00982245" w:rsidRPr="00982245" w:rsidRDefault="00982245" w:rsidP="00982245">
            <w:pPr>
              <w:rPr>
                <w:snapToGrid w:val="0"/>
                <w:sz w:val="22"/>
                <w:szCs w:val="22"/>
              </w:rPr>
            </w:pPr>
            <w:r w:rsidRPr="00982245">
              <w:rPr>
                <w:snapToGrid w:val="0"/>
                <w:sz w:val="22"/>
                <w:szCs w:val="22"/>
              </w:rPr>
              <w:t>- по договору аренды</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5402C579" w14:textId="77777777" w:rsidR="00982245" w:rsidRPr="00982245" w:rsidRDefault="00982245" w:rsidP="00982245">
            <w:pPr>
              <w:jc w:val="center"/>
              <w:rPr>
                <w:snapToGrid w:val="0"/>
                <w:sz w:val="22"/>
                <w:szCs w:val="22"/>
              </w:rPr>
            </w:pPr>
            <w:r w:rsidRPr="00982245">
              <w:rPr>
                <w:snapToGrid w:val="0"/>
                <w:sz w:val="22"/>
                <w:szCs w:val="22"/>
              </w:rPr>
              <w:t>47,99</w:t>
            </w:r>
          </w:p>
        </w:tc>
        <w:tc>
          <w:tcPr>
            <w:tcW w:w="1573" w:type="dxa"/>
            <w:tcBorders>
              <w:top w:val="nil"/>
              <w:left w:val="nil"/>
              <w:bottom w:val="single" w:sz="4" w:space="0" w:color="auto"/>
              <w:right w:val="single" w:sz="4" w:space="0" w:color="auto"/>
            </w:tcBorders>
            <w:shd w:val="clear" w:color="000000" w:fill="FFFFFF"/>
            <w:vAlign w:val="center"/>
          </w:tcPr>
          <w:p w14:paraId="095E9FD5" w14:textId="77777777" w:rsidR="00982245" w:rsidRPr="00982245" w:rsidRDefault="00982245" w:rsidP="00982245">
            <w:pPr>
              <w:jc w:val="center"/>
              <w:rPr>
                <w:snapToGrid w:val="0"/>
                <w:sz w:val="22"/>
                <w:szCs w:val="22"/>
              </w:rPr>
            </w:pPr>
            <w:r w:rsidRPr="00982245">
              <w:rPr>
                <w:snapToGrid w:val="0"/>
                <w:sz w:val="22"/>
                <w:szCs w:val="22"/>
              </w:rPr>
              <w:t>47,99</w:t>
            </w:r>
          </w:p>
        </w:tc>
        <w:tc>
          <w:tcPr>
            <w:tcW w:w="1602" w:type="dxa"/>
            <w:tcBorders>
              <w:top w:val="nil"/>
              <w:left w:val="nil"/>
              <w:bottom w:val="single" w:sz="4" w:space="0" w:color="auto"/>
              <w:right w:val="single" w:sz="4" w:space="0" w:color="auto"/>
            </w:tcBorders>
            <w:shd w:val="clear" w:color="000000" w:fill="FFFFFF"/>
            <w:vAlign w:val="center"/>
          </w:tcPr>
          <w:p w14:paraId="0E265EF0" w14:textId="77777777" w:rsidR="00982245" w:rsidRPr="00982245" w:rsidRDefault="00982245" w:rsidP="00982245">
            <w:pPr>
              <w:jc w:val="center"/>
              <w:rPr>
                <w:snapToGrid w:val="0"/>
                <w:sz w:val="22"/>
                <w:szCs w:val="22"/>
              </w:rPr>
            </w:pPr>
            <w:r w:rsidRPr="00982245">
              <w:rPr>
                <w:snapToGrid w:val="0"/>
                <w:sz w:val="22"/>
                <w:szCs w:val="22"/>
              </w:rPr>
              <w:t>-1,81</w:t>
            </w:r>
          </w:p>
        </w:tc>
      </w:tr>
      <w:tr w:rsidR="00982245" w:rsidRPr="00982245" w14:paraId="79A7201B" w14:textId="77777777" w:rsidTr="00BD168F">
        <w:trPr>
          <w:trHeight w:val="240"/>
        </w:trPr>
        <w:tc>
          <w:tcPr>
            <w:tcW w:w="663" w:type="dxa"/>
            <w:shd w:val="clear" w:color="auto" w:fill="auto"/>
            <w:vAlign w:val="center"/>
          </w:tcPr>
          <w:p w14:paraId="44E0EF16" w14:textId="77777777" w:rsidR="00982245" w:rsidRPr="00982245" w:rsidRDefault="00982245" w:rsidP="00982245">
            <w:pPr>
              <w:jc w:val="center"/>
              <w:rPr>
                <w:snapToGrid w:val="0"/>
                <w:sz w:val="22"/>
                <w:szCs w:val="22"/>
              </w:rPr>
            </w:pPr>
            <w:r w:rsidRPr="00982245">
              <w:rPr>
                <w:snapToGrid w:val="0"/>
                <w:sz w:val="22"/>
                <w:szCs w:val="22"/>
              </w:rPr>
              <w:t>6</w:t>
            </w:r>
          </w:p>
        </w:tc>
        <w:tc>
          <w:tcPr>
            <w:tcW w:w="3942" w:type="dxa"/>
            <w:shd w:val="clear" w:color="auto" w:fill="auto"/>
            <w:vAlign w:val="center"/>
          </w:tcPr>
          <w:p w14:paraId="04410520" w14:textId="77777777" w:rsidR="00982245" w:rsidRPr="00982245" w:rsidRDefault="00982245" w:rsidP="00982245">
            <w:pPr>
              <w:rPr>
                <w:snapToGrid w:val="0"/>
                <w:sz w:val="22"/>
                <w:szCs w:val="22"/>
              </w:rPr>
            </w:pPr>
            <w:r w:rsidRPr="00982245">
              <w:rPr>
                <w:snapToGrid w:val="0"/>
                <w:sz w:val="22"/>
                <w:szCs w:val="22"/>
              </w:rPr>
              <w:t>Корректировка необходимой валовой выручки: в т.ч.</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4D6E3FD7" w14:textId="77777777" w:rsidR="00982245" w:rsidRPr="00982245" w:rsidRDefault="00982245" w:rsidP="00982245">
            <w:pPr>
              <w:jc w:val="center"/>
              <w:rPr>
                <w:snapToGrid w:val="0"/>
                <w:sz w:val="22"/>
                <w:szCs w:val="22"/>
              </w:rPr>
            </w:pPr>
            <w:r w:rsidRPr="00982245">
              <w:rPr>
                <w:snapToGrid w:val="0"/>
                <w:sz w:val="22"/>
                <w:szCs w:val="22"/>
              </w:rPr>
              <w:t>0,00</w:t>
            </w:r>
          </w:p>
        </w:tc>
        <w:tc>
          <w:tcPr>
            <w:tcW w:w="1573" w:type="dxa"/>
            <w:tcBorders>
              <w:top w:val="nil"/>
              <w:left w:val="nil"/>
              <w:bottom w:val="single" w:sz="4" w:space="0" w:color="auto"/>
              <w:right w:val="single" w:sz="4" w:space="0" w:color="auto"/>
            </w:tcBorders>
            <w:shd w:val="clear" w:color="000000" w:fill="FFFFFF"/>
            <w:vAlign w:val="center"/>
          </w:tcPr>
          <w:p w14:paraId="1994032F" w14:textId="77777777" w:rsidR="00982245" w:rsidRPr="00982245" w:rsidRDefault="00982245" w:rsidP="00982245">
            <w:pPr>
              <w:jc w:val="center"/>
              <w:rPr>
                <w:snapToGrid w:val="0"/>
                <w:sz w:val="22"/>
                <w:szCs w:val="22"/>
              </w:rPr>
            </w:pPr>
            <w:r w:rsidRPr="00982245">
              <w:rPr>
                <w:snapToGrid w:val="0"/>
                <w:sz w:val="22"/>
                <w:szCs w:val="22"/>
              </w:rPr>
              <w:t>59 733</w:t>
            </w:r>
          </w:p>
        </w:tc>
        <w:tc>
          <w:tcPr>
            <w:tcW w:w="1602" w:type="dxa"/>
            <w:tcBorders>
              <w:top w:val="nil"/>
              <w:left w:val="nil"/>
              <w:bottom w:val="single" w:sz="4" w:space="0" w:color="auto"/>
              <w:right w:val="single" w:sz="4" w:space="0" w:color="auto"/>
            </w:tcBorders>
            <w:shd w:val="clear" w:color="000000" w:fill="FFFFFF"/>
            <w:vAlign w:val="center"/>
          </w:tcPr>
          <w:p w14:paraId="5E4AE103" w14:textId="77777777" w:rsidR="00982245" w:rsidRPr="00982245" w:rsidRDefault="00982245" w:rsidP="00982245">
            <w:pPr>
              <w:jc w:val="center"/>
              <w:rPr>
                <w:snapToGrid w:val="0"/>
                <w:sz w:val="22"/>
                <w:szCs w:val="22"/>
              </w:rPr>
            </w:pPr>
            <w:r w:rsidRPr="00982245">
              <w:rPr>
                <w:snapToGrid w:val="0"/>
                <w:sz w:val="22"/>
                <w:szCs w:val="22"/>
              </w:rPr>
              <w:t>59 733</w:t>
            </w:r>
          </w:p>
        </w:tc>
      </w:tr>
      <w:tr w:rsidR="00982245" w:rsidRPr="00982245" w14:paraId="731A3CF1" w14:textId="77777777" w:rsidTr="00BD168F">
        <w:trPr>
          <w:trHeight w:val="240"/>
        </w:trPr>
        <w:tc>
          <w:tcPr>
            <w:tcW w:w="663" w:type="dxa"/>
            <w:shd w:val="clear" w:color="auto" w:fill="auto"/>
            <w:vAlign w:val="center"/>
          </w:tcPr>
          <w:p w14:paraId="1B879ADB" w14:textId="77777777" w:rsidR="00982245" w:rsidRPr="00982245" w:rsidRDefault="00982245" w:rsidP="00982245">
            <w:pPr>
              <w:jc w:val="center"/>
              <w:rPr>
                <w:snapToGrid w:val="0"/>
                <w:sz w:val="22"/>
                <w:szCs w:val="22"/>
              </w:rPr>
            </w:pPr>
            <w:r w:rsidRPr="00982245">
              <w:rPr>
                <w:snapToGrid w:val="0"/>
                <w:sz w:val="22"/>
                <w:szCs w:val="22"/>
              </w:rPr>
              <w:t>6.1</w:t>
            </w:r>
          </w:p>
        </w:tc>
        <w:tc>
          <w:tcPr>
            <w:tcW w:w="3942" w:type="dxa"/>
            <w:shd w:val="clear" w:color="auto" w:fill="auto"/>
            <w:vAlign w:val="center"/>
          </w:tcPr>
          <w:p w14:paraId="3C4C7E87" w14:textId="77777777" w:rsidR="00982245" w:rsidRPr="00982245" w:rsidRDefault="00982245" w:rsidP="00982245">
            <w:pPr>
              <w:rPr>
                <w:snapToGrid w:val="0"/>
                <w:sz w:val="22"/>
                <w:szCs w:val="22"/>
              </w:rPr>
            </w:pPr>
            <w:r w:rsidRPr="0098224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2022)</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5D9ED902" w14:textId="77777777" w:rsidR="00982245" w:rsidRPr="00982245" w:rsidRDefault="00982245" w:rsidP="00982245">
            <w:pPr>
              <w:jc w:val="center"/>
              <w:rPr>
                <w:snapToGrid w:val="0"/>
                <w:sz w:val="22"/>
                <w:szCs w:val="22"/>
              </w:rPr>
            </w:pPr>
            <w:r w:rsidRPr="00982245">
              <w:rPr>
                <w:snapToGrid w:val="0"/>
                <w:sz w:val="22"/>
                <w:szCs w:val="22"/>
              </w:rPr>
              <w:t>143 137,76</w:t>
            </w:r>
          </w:p>
        </w:tc>
        <w:tc>
          <w:tcPr>
            <w:tcW w:w="1573" w:type="dxa"/>
            <w:tcBorders>
              <w:top w:val="nil"/>
              <w:left w:val="nil"/>
              <w:bottom w:val="single" w:sz="4" w:space="0" w:color="auto"/>
              <w:right w:val="single" w:sz="4" w:space="0" w:color="auto"/>
            </w:tcBorders>
            <w:shd w:val="clear" w:color="000000" w:fill="FFFFFF"/>
            <w:vAlign w:val="center"/>
          </w:tcPr>
          <w:p w14:paraId="31F80502" w14:textId="77777777" w:rsidR="00982245" w:rsidRPr="00982245" w:rsidRDefault="00982245" w:rsidP="00982245">
            <w:pPr>
              <w:jc w:val="center"/>
              <w:rPr>
                <w:snapToGrid w:val="0"/>
                <w:sz w:val="22"/>
                <w:szCs w:val="22"/>
              </w:rPr>
            </w:pPr>
            <w:r w:rsidRPr="00982245">
              <w:rPr>
                <w:snapToGrid w:val="0"/>
                <w:sz w:val="22"/>
                <w:szCs w:val="22"/>
              </w:rPr>
              <w:t>76 940</w:t>
            </w:r>
          </w:p>
        </w:tc>
        <w:tc>
          <w:tcPr>
            <w:tcW w:w="1602" w:type="dxa"/>
            <w:tcBorders>
              <w:top w:val="nil"/>
              <w:left w:val="nil"/>
              <w:bottom w:val="single" w:sz="4" w:space="0" w:color="auto"/>
              <w:right w:val="single" w:sz="4" w:space="0" w:color="auto"/>
            </w:tcBorders>
            <w:shd w:val="clear" w:color="000000" w:fill="FFFFFF"/>
            <w:vAlign w:val="center"/>
          </w:tcPr>
          <w:p w14:paraId="12E4EB0E" w14:textId="77777777" w:rsidR="00982245" w:rsidRPr="00982245" w:rsidRDefault="00982245" w:rsidP="00982245">
            <w:pPr>
              <w:jc w:val="center"/>
              <w:rPr>
                <w:snapToGrid w:val="0"/>
                <w:sz w:val="22"/>
                <w:szCs w:val="22"/>
              </w:rPr>
            </w:pPr>
            <w:r w:rsidRPr="00982245">
              <w:rPr>
                <w:snapToGrid w:val="0"/>
                <w:sz w:val="22"/>
                <w:szCs w:val="22"/>
              </w:rPr>
              <w:t>-66 197,76</w:t>
            </w:r>
          </w:p>
        </w:tc>
      </w:tr>
      <w:tr w:rsidR="00982245" w:rsidRPr="00982245" w14:paraId="26A61BE2" w14:textId="77777777" w:rsidTr="00BD168F">
        <w:trPr>
          <w:trHeight w:val="240"/>
        </w:trPr>
        <w:tc>
          <w:tcPr>
            <w:tcW w:w="663" w:type="dxa"/>
            <w:shd w:val="clear" w:color="auto" w:fill="auto"/>
            <w:vAlign w:val="center"/>
          </w:tcPr>
          <w:p w14:paraId="50A0E6FB" w14:textId="77777777" w:rsidR="00982245" w:rsidRPr="00982245" w:rsidRDefault="00982245" w:rsidP="00982245">
            <w:pPr>
              <w:jc w:val="center"/>
              <w:rPr>
                <w:snapToGrid w:val="0"/>
                <w:sz w:val="22"/>
                <w:szCs w:val="22"/>
              </w:rPr>
            </w:pPr>
            <w:r w:rsidRPr="00982245">
              <w:rPr>
                <w:snapToGrid w:val="0"/>
                <w:sz w:val="22"/>
                <w:szCs w:val="22"/>
              </w:rPr>
              <w:t>6.2</w:t>
            </w:r>
          </w:p>
        </w:tc>
        <w:tc>
          <w:tcPr>
            <w:tcW w:w="3942" w:type="dxa"/>
            <w:shd w:val="clear" w:color="auto" w:fill="auto"/>
            <w:vAlign w:val="center"/>
          </w:tcPr>
          <w:p w14:paraId="47CA07B8" w14:textId="77777777" w:rsidR="00982245" w:rsidRPr="00982245" w:rsidRDefault="00982245" w:rsidP="00982245">
            <w:pPr>
              <w:rPr>
                <w:snapToGrid w:val="0"/>
                <w:sz w:val="22"/>
                <w:szCs w:val="22"/>
              </w:rPr>
            </w:pPr>
            <w:r w:rsidRPr="0098224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2023)</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2C970433" w14:textId="77777777" w:rsidR="00982245" w:rsidRPr="00982245" w:rsidRDefault="00982245" w:rsidP="00982245">
            <w:pPr>
              <w:jc w:val="center"/>
              <w:rPr>
                <w:snapToGrid w:val="0"/>
                <w:sz w:val="22"/>
                <w:szCs w:val="22"/>
              </w:rPr>
            </w:pPr>
            <w:r w:rsidRPr="00982245">
              <w:rPr>
                <w:snapToGrid w:val="0"/>
                <w:sz w:val="22"/>
                <w:szCs w:val="22"/>
              </w:rPr>
              <w:t>0,00</w:t>
            </w:r>
          </w:p>
        </w:tc>
        <w:tc>
          <w:tcPr>
            <w:tcW w:w="1573" w:type="dxa"/>
            <w:tcBorders>
              <w:top w:val="nil"/>
              <w:left w:val="nil"/>
              <w:bottom w:val="single" w:sz="4" w:space="0" w:color="auto"/>
              <w:right w:val="single" w:sz="4" w:space="0" w:color="auto"/>
            </w:tcBorders>
            <w:shd w:val="clear" w:color="000000" w:fill="FFFFFF"/>
            <w:vAlign w:val="center"/>
          </w:tcPr>
          <w:p w14:paraId="3888D0A6" w14:textId="77777777" w:rsidR="00982245" w:rsidRPr="00982245" w:rsidRDefault="00982245" w:rsidP="00982245">
            <w:pPr>
              <w:jc w:val="center"/>
              <w:rPr>
                <w:snapToGrid w:val="0"/>
                <w:sz w:val="22"/>
                <w:szCs w:val="22"/>
              </w:rPr>
            </w:pPr>
            <w:r w:rsidRPr="00982245">
              <w:rPr>
                <w:snapToGrid w:val="0"/>
                <w:sz w:val="22"/>
                <w:szCs w:val="22"/>
              </w:rPr>
              <w:t>0,00</w:t>
            </w:r>
          </w:p>
        </w:tc>
        <w:tc>
          <w:tcPr>
            <w:tcW w:w="1602" w:type="dxa"/>
            <w:tcBorders>
              <w:top w:val="nil"/>
              <w:left w:val="nil"/>
              <w:bottom w:val="single" w:sz="4" w:space="0" w:color="auto"/>
              <w:right w:val="single" w:sz="4" w:space="0" w:color="auto"/>
            </w:tcBorders>
            <w:shd w:val="clear" w:color="000000" w:fill="FFFFFF"/>
            <w:vAlign w:val="center"/>
          </w:tcPr>
          <w:p w14:paraId="73B94C04" w14:textId="77777777" w:rsidR="00982245" w:rsidRPr="00982245" w:rsidRDefault="00982245" w:rsidP="00982245">
            <w:pPr>
              <w:jc w:val="center"/>
              <w:rPr>
                <w:snapToGrid w:val="0"/>
                <w:sz w:val="22"/>
                <w:szCs w:val="22"/>
              </w:rPr>
            </w:pPr>
            <w:r w:rsidRPr="00982245">
              <w:rPr>
                <w:snapToGrid w:val="0"/>
                <w:sz w:val="22"/>
                <w:szCs w:val="22"/>
              </w:rPr>
              <w:t>0,00</w:t>
            </w:r>
          </w:p>
        </w:tc>
      </w:tr>
      <w:tr w:rsidR="00982245" w:rsidRPr="00982245" w14:paraId="2272D381" w14:textId="77777777" w:rsidTr="00BD168F">
        <w:trPr>
          <w:trHeight w:val="240"/>
        </w:trPr>
        <w:tc>
          <w:tcPr>
            <w:tcW w:w="663" w:type="dxa"/>
            <w:shd w:val="clear" w:color="auto" w:fill="auto"/>
            <w:vAlign w:val="center"/>
          </w:tcPr>
          <w:p w14:paraId="4D886C44" w14:textId="77777777" w:rsidR="00982245" w:rsidRPr="00982245" w:rsidRDefault="00982245" w:rsidP="00982245">
            <w:pPr>
              <w:jc w:val="center"/>
              <w:rPr>
                <w:snapToGrid w:val="0"/>
                <w:sz w:val="22"/>
                <w:szCs w:val="22"/>
              </w:rPr>
            </w:pPr>
            <w:r w:rsidRPr="00982245">
              <w:rPr>
                <w:snapToGrid w:val="0"/>
                <w:sz w:val="22"/>
                <w:szCs w:val="22"/>
              </w:rPr>
              <w:t>6.3</w:t>
            </w:r>
          </w:p>
        </w:tc>
        <w:tc>
          <w:tcPr>
            <w:tcW w:w="3942" w:type="dxa"/>
            <w:shd w:val="clear" w:color="auto" w:fill="auto"/>
            <w:vAlign w:val="center"/>
          </w:tcPr>
          <w:p w14:paraId="05AE4B44" w14:textId="77777777" w:rsidR="00982245" w:rsidRPr="00982245" w:rsidRDefault="00982245" w:rsidP="00982245">
            <w:pPr>
              <w:rPr>
                <w:snapToGrid w:val="0"/>
                <w:sz w:val="22"/>
                <w:szCs w:val="22"/>
              </w:rPr>
            </w:pPr>
            <w:r w:rsidRPr="00982245">
              <w:rPr>
                <w:snapToGrid w:val="0"/>
                <w:sz w:val="22"/>
                <w:szCs w:val="22"/>
              </w:rPr>
              <w:t xml:space="preserve">Сумма корректировки прошлых периодов, не компенсированная в </w:t>
            </w:r>
            <w:r w:rsidRPr="00982245">
              <w:rPr>
                <w:snapToGrid w:val="0"/>
                <w:sz w:val="22"/>
                <w:szCs w:val="22"/>
              </w:rPr>
              <w:lastRenderedPageBreak/>
              <w:t>соответствующих периодах тарифного регулирования</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0A8A2C06" w14:textId="77777777" w:rsidR="00982245" w:rsidRPr="00982245" w:rsidRDefault="00982245" w:rsidP="00982245">
            <w:pPr>
              <w:jc w:val="center"/>
              <w:rPr>
                <w:snapToGrid w:val="0"/>
                <w:sz w:val="22"/>
                <w:szCs w:val="22"/>
              </w:rPr>
            </w:pPr>
            <w:r w:rsidRPr="00982245">
              <w:rPr>
                <w:snapToGrid w:val="0"/>
                <w:sz w:val="22"/>
                <w:szCs w:val="22"/>
              </w:rPr>
              <w:lastRenderedPageBreak/>
              <w:t>274 855,15</w:t>
            </w:r>
          </w:p>
        </w:tc>
        <w:tc>
          <w:tcPr>
            <w:tcW w:w="1573" w:type="dxa"/>
            <w:tcBorders>
              <w:top w:val="nil"/>
              <w:left w:val="nil"/>
              <w:bottom w:val="single" w:sz="4" w:space="0" w:color="auto"/>
              <w:right w:val="single" w:sz="4" w:space="0" w:color="auto"/>
            </w:tcBorders>
            <w:shd w:val="clear" w:color="000000" w:fill="FFFFFF"/>
            <w:vAlign w:val="center"/>
          </w:tcPr>
          <w:p w14:paraId="71C79E1F" w14:textId="77777777" w:rsidR="00982245" w:rsidRPr="00982245" w:rsidRDefault="00982245" w:rsidP="00982245">
            <w:pPr>
              <w:jc w:val="center"/>
              <w:rPr>
                <w:snapToGrid w:val="0"/>
                <w:sz w:val="22"/>
                <w:szCs w:val="22"/>
              </w:rPr>
            </w:pPr>
            <w:r w:rsidRPr="00982245">
              <w:rPr>
                <w:snapToGrid w:val="0"/>
                <w:sz w:val="22"/>
                <w:szCs w:val="22"/>
              </w:rPr>
              <w:t>0,00</w:t>
            </w:r>
          </w:p>
        </w:tc>
        <w:tc>
          <w:tcPr>
            <w:tcW w:w="1602" w:type="dxa"/>
            <w:tcBorders>
              <w:top w:val="nil"/>
              <w:left w:val="nil"/>
              <w:bottom w:val="single" w:sz="4" w:space="0" w:color="auto"/>
              <w:right w:val="single" w:sz="4" w:space="0" w:color="auto"/>
            </w:tcBorders>
            <w:shd w:val="clear" w:color="000000" w:fill="FFFFFF"/>
            <w:vAlign w:val="center"/>
          </w:tcPr>
          <w:p w14:paraId="1209F118" w14:textId="77777777" w:rsidR="00982245" w:rsidRPr="00982245" w:rsidRDefault="00982245" w:rsidP="00982245">
            <w:pPr>
              <w:jc w:val="center"/>
              <w:rPr>
                <w:snapToGrid w:val="0"/>
                <w:sz w:val="22"/>
                <w:szCs w:val="22"/>
              </w:rPr>
            </w:pPr>
            <w:r w:rsidRPr="00982245">
              <w:rPr>
                <w:snapToGrid w:val="0"/>
                <w:sz w:val="22"/>
                <w:szCs w:val="22"/>
              </w:rPr>
              <w:t>274 855,15</w:t>
            </w:r>
          </w:p>
        </w:tc>
      </w:tr>
      <w:tr w:rsidR="00982245" w:rsidRPr="00982245" w14:paraId="70C0D62A" w14:textId="77777777" w:rsidTr="00BD168F">
        <w:trPr>
          <w:trHeight w:val="240"/>
        </w:trPr>
        <w:tc>
          <w:tcPr>
            <w:tcW w:w="663" w:type="dxa"/>
            <w:shd w:val="clear" w:color="auto" w:fill="auto"/>
            <w:vAlign w:val="center"/>
          </w:tcPr>
          <w:p w14:paraId="2A28AEAB" w14:textId="77777777" w:rsidR="00982245" w:rsidRPr="00982245" w:rsidRDefault="00982245" w:rsidP="00982245">
            <w:pPr>
              <w:jc w:val="center"/>
              <w:rPr>
                <w:snapToGrid w:val="0"/>
                <w:sz w:val="22"/>
                <w:szCs w:val="22"/>
              </w:rPr>
            </w:pPr>
            <w:r w:rsidRPr="00982245">
              <w:rPr>
                <w:snapToGrid w:val="0"/>
                <w:sz w:val="22"/>
                <w:szCs w:val="22"/>
              </w:rPr>
              <w:t>6.4</w:t>
            </w:r>
          </w:p>
        </w:tc>
        <w:tc>
          <w:tcPr>
            <w:tcW w:w="3942" w:type="dxa"/>
            <w:shd w:val="clear" w:color="auto" w:fill="auto"/>
            <w:vAlign w:val="center"/>
          </w:tcPr>
          <w:p w14:paraId="75C18F70" w14:textId="77777777" w:rsidR="00982245" w:rsidRPr="00982245" w:rsidRDefault="00982245" w:rsidP="00982245">
            <w:r w:rsidRPr="00982245">
              <w:t xml:space="preserve">Корректировка НВВ в связи с изменением (неисполнением) инвестиционной программы </w:t>
            </w:r>
          </w:p>
          <w:p w14:paraId="1DA8BA2B" w14:textId="77777777" w:rsidR="00982245" w:rsidRPr="00982245" w:rsidRDefault="00982245" w:rsidP="00982245">
            <w:pPr>
              <w:rPr>
                <w:snapToGrid w:val="0"/>
                <w:sz w:val="22"/>
                <w:szCs w:val="22"/>
              </w:rPr>
            </w:pPr>
            <w:r w:rsidRPr="00982245">
              <w:t>(∆ КИП)</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6CFACE79" w14:textId="77777777" w:rsidR="00982245" w:rsidRPr="00982245" w:rsidRDefault="00982245" w:rsidP="00982245">
            <w:pPr>
              <w:jc w:val="center"/>
              <w:rPr>
                <w:snapToGrid w:val="0"/>
                <w:sz w:val="22"/>
                <w:szCs w:val="22"/>
              </w:rPr>
            </w:pPr>
            <w:r w:rsidRPr="00982245">
              <w:rPr>
                <w:snapToGrid w:val="0"/>
                <w:sz w:val="22"/>
                <w:szCs w:val="22"/>
              </w:rPr>
              <w:t>0,00</w:t>
            </w:r>
          </w:p>
        </w:tc>
        <w:tc>
          <w:tcPr>
            <w:tcW w:w="1573" w:type="dxa"/>
            <w:tcBorders>
              <w:top w:val="nil"/>
              <w:left w:val="nil"/>
              <w:bottom w:val="single" w:sz="4" w:space="0" w:color="auto"/>
              <w:right w:val="single" w:sz="4" w:space="0" w:color="auto"/>
            </w:tcBorders>
            <w:shd w:val="clear" w:color="000000" w:fill="FFFFFF"/>
            <w:vAlign w:val="center"/>
          </w:tcPr>
          <w:p w14:paraId="6CCFE367" w14:textId="77777777" w:rsidR="00982245" w:rsidRPr="00982245" w:rsidRDefault="00982245" w:rsidP="00982245">
            <w:pPr>
              <w:jc w:val="center"/>
              <w:rPr>
                <w:snapToGrid w:val="0"/>
                <w:sz w:val="22"/>
                <w:szCs w:val="22"/>
              </w:rPr>
            </w:pPr>
            <w:r w:rsidRPr="00982245">
              <w:rPr>
                <w:snapToGrid w:val="0"/>
                <w:sz w:val="22"/>
                <w:szCs w:val="22"/>
              </w:rPr>
              <w:t>-17 207</w:t>
            </w:r>
          </w:p>
        </w:tc>
        <w:tc>
          <w:tcPr>
            <w:tcW w:w="1602" w:type="dxa"/>
            <w:tcBorders>
              <w:top w:val="nil"/>
              <w:left w:val="nil"/>
              <w:bottom w:val="single" w:sz="4" w:space="0" w:color="auto"/>
              <w:right w:val="single" w:sz="4" w:space="0" w:color="auto"/>
            </w:tcBorders>
            <w:shd w:val="clear" w:color="000000" w:fill="FFFFFF"/>
            <w:vAlign w:val="center"/>
          </w:tcPr>
          <w:p w14:paraId="7E53D289" w14:textId="77777777" w:rsidR="00982245" w:rsidRPr="00982245" w:rsidRDefault="00982245" w:rsidP="00982245">
            <w:pPr>
              <w:jc w:val="center"/>
              <w:rPr>
                <w:snapToGrid w:val="0"/>
                <w:sz w:val="22"/>
                <w:szCs w:val="22"/>
              </w:rPr>
            </w:pPr>
            <w:r w:rsidRPr="00982245">
              <w:rPr>
                <w:snapToGrid w:val="0"/>
                <w:sz w:val="22"/>
                <w:szCs w:val="22"/>
              </w:rPr>
              <w:t>17 207</w:t>
            </w:r>
          </w:p>
        </w:tc>
      </w:tr>
      <w:tr w:rsidR="00982245" w:rsidRPr="00982245" w14:paraId="172FFC7D" w14:textId="77777777" w:rsidTr="00BD168F">
        <w:trPr>
          <w:trHeight w:val="240"/>
        </w:trPr>
        <w:tc>
          <w:tcPr>
            <w:tcW w:w="663" w:type="dxa"/>
            <w:shd w:val="clear" w:color="auto" w:fill="auto"/>
            <w:vAlign w:val="center"/>
          </w:tcPr>
          <w:p w14:paraId="30E507F6" w14:textId="77777777" w:rsidR="00982245" w:rsidRPr="00982245" w:rsidRDefault="00982245" w:rsidP="00982245">
            <w:pPr>
              <w:jc w:val="center"/>
              <w:rPr>
                <w:snapToGrid w:val="0"/>
                <w:sz w:val="22"/>
                <w:szCs w:val="22"/>
              </w:rPr>
            </w:pPr>
            <w:r w:rsidRPr="00982245">
              <w:rPr>
                <w:snapToGrid w:val="0"/>
                <w:sz w:val="22"/>
                <w:szCs w:val="22"/>
              </w:rPr>
              <w:t>7</w:t>
            </w:r>
          </w:p>
        </w:tc>
        <w:tc>
          <w:tcPr>
            <w:tcW w:w="3942" w:type="dxa"/>
            <w:shd w:val="clear" w:color="auto" w:fill="auto"/>
            <w:vAlign w:val="center"/>
          </w:tcPr>
          <w:p w14:paraId="5D6F4833" w14:textId="77777777" w:rsidR="00982245" w:rsidRPr="00982245" w:rsidRDefault="00982245" w:rsidP="00982245">
            <w:pPr>
              <w:rPr>
                <w:snapToGrid w:val="0"/>
                <w:sz w:val="22"/>
                <w:szCs w:val="22"/>
              </w:rPr>
            </w:pPr>
            <w:r w:rsidRPr="00982245">
              <w:rPr>
                <w:snapToGrid w:val="0"/>
                <w:sz w:val="22"/>
                <w:szCs w:val="22"/>
              </w:rPr>
              <w:t>Корректировка, связанная с соблюдением статьи 3 ФЗ от 27.07.2010 № 190-ФЗ «О теплоснабжении»</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1131B295" w14:textId="77777777" w:rsidR="00982245" w:rsidRPr="00982245" w:rsidRDefault="00982245" w:rsidP="00982245">
            <w:pPr>
              <w:jc w:val="center"/>
              <w:rPr>
                <w:snapToGrid w:val="0"/>
                <w:sz w:val="22"/>
                <w:szCs w:val="22"/>
              </w:rPr>
            </w:pPr>
            <w:r w:rsidRPr="00982245">
              <w:rPr>
                <w:snapToGrid w:val="0"/>
                <w:sz w:val="22"/>
                <w:szCs w:val="22"/>
              </w:rPr>
              <w:t>0,0</w:t>
            </w:r>
          </w:p>
        </w:tc>
        <w:tc>
          <w:tcPr>
            <w:tcW w:w="1573" w:type="dxa"/>
            <w:tcBorders>
              <w:top w:val="nil"/>
              <w:left w:val="nil"/>
              <w:bottom w:val="single" w:sz="4" w:space="0" w:color="auto"/>
              <w:right w:val="single" w:sz="4" w:space="0" w:color="auto"/>
            </w:tcBorders>
            <w:shd w:val="clear" w:color="000000" w:fill="FFFFFF"/>
            <w:vAlign w:val="center"/>
          </w:tcPr>
          <w:p w14:paraId="3A9CC0BE" w14:textId="77777777" w:rsidR="00982245" w:rsidRPr="00982245" w:rsidRDefault="00982245" w:rsidP="00982245">
            <w:pPr>
              <w:jc w:val="center"/>
              <w:rPr>
                <w:snapToGrid w:val="0"/>
                <w:sz w:val="22"/>
                <w:szCs w:val="22"/>
              </w:rPr>
            </w:pPr>
            <w:r w:rsidRPr="00982245">
              <w:rPr>
                <w:snapToGrid w:val="0"/>
                <w:sz w:val="22"/>
                <w:szCs w:val="22"/>
              </w:rPr>
              <w:t>0</w:t>
            </w:r>
          </w:p>
        </w:tc>
        <w:tc>
          <w:tcPr>
            <w:tcW w:w="1602" w:type="dxa"/>
            <w:tcBorders>
              <w:top w:val="nil"/>
              <w:left w:val="nil"/>
              <w:bottom w:val="single" w:sz="4" w:space="0" w:color="auto"/>
              <w:right w:val="single" w:sz="4" w:space="0" w:color="auto"/>
            </w:tcBorders>
            <w:shd w:val="clear" w:color="000000" w:fill="FFFFFF"/>
            <w:vAlign w:val="center"/>
          </w:tcPr>
          <w:p w14:paraId="2A9AFEDC" w14:textId="77777777" w:rsidR="00982245" w:rsidRPr="00982245" w:rsidRDefault="00982245" w:rsidP="00982245">
            <w:pPr>
              <w:jc w:val="center"/>
              <w:rPr>
                <w:snapToGrid w:val="0"/>
                <w:sz w:val="22"/>
                <w:szCs w:val="22"/>
              </w:rPr>
            </w:pPr>
            <w:r w:rsidRPr="00982245">
              <w:rPr>
                <w:snapToGrid w:val="0"/>
                <w:sz w:val="22"/>
                <w:szCs w:val="22"/>
              </w:rPr>
              <w:t>0,00</w:t>
            </w:r>
          </w:p>
        </w:tc>
      </w:tr>
      <w:tr w:rsidR="00982245" w:rsidRPr="00982245" w14:paraId="3DA19211" w14:textId="77777777" w:rsidTr="00BD168F">
        <w:trPr>
          <w:trHeight w:val="340"/>
        </w:trPr>
        <w:tc>
          <w:tcPr>
            <w:tcW w:w="663" w:type="dxa"/>
            <w:shd w:val="clear" w:color="auto" w:fill="auto"/>
            <w:vAlign w:val="center"/>
            <w:hideMark/>
          </w:tcPr>
          <w:p w14:paraId="26F61497" w14:textId="77777777" w:rsidR="00982245" w:rsidRPr="00982245" w:rsidRDefault="00982245" w:rsidP="00982245">
            <w:pPr>
              <w:jc w:val="center"/>
              <w:rPr>
                <w:snapToGrid w:val="0"/>
                <w:sz w:val="22"/>
                <w:szCs w:val="22"/>
              </w:rPr>
            </w:pPr>
          </w:p>
        </w:tc>
        <w:tc>
          <w:tcPr>
            <w:tcW w:w="3942" w:type="dxa"/>
            <w:shd w:val="clear" w:color="auto" w:fill="auto"/>
            <w:vAlign w:val="center"/>
            <w:hideMark/>
          </w:tcPr>
          <w:p w14:paraId="49809BC7" w14:textId="77777777" w:rsidR="00982245" w:rsidRPr="00982245" w:rsidRDefault="00982245" w:rsidP="00982245">
            <w:pPr>
              <w:rPr>
                <w:snapToGrid w:val="0"/>
                <w:sz w:val="22"/>
                <w:szCs w:val="22"/>
              </w:rPr>
            </w:pPr>
            <w:r w:rsidRPr="00982245">
              <w:rPr>
                <w:snapToGrid w:val="0"/>
                <w:sz w:val="22"/>
                <w:szCs w:val="22"/>
              </w:rPr>
              <w:t>Итого необходимая валовая выручка</w:t>
            </w:r>
          </w:p>
        </w:tc>
        <w:tc>
          <w:tcPr>
            <w:tcW w:w="1544" w:type="dxa"/>
            <w:tcBorders>
              <w:top w:val="nil"/>
              <w:left w:val="single" w:sz="4" w:space="0" w:color="auto"/>
              <w:bottom w:val="single" w:sz="4" w:space="0" w:color="auto"/>
              <w:right w:val="single" w:sz="4" w:space="0" w:color="auto"/>
            </w:tcBorders>
            <w:shd w:val="clear" w:color="000000" w:fill="FFFFFF"/>
            <w:vAlign w:val="center"/>
          </w:tcPr>
          <w:p w14:paraId="65E5009A" w14:textId="77777777" w:rsidR="00982245" w:rsidRPr="00982245" w:rsidRDefault="00982245" w:rsidP="00982245">
            <w:pPr>
              <w:jc w:val="center"/>
              <w:rPr>
                <w:snapToGrid w:val="0"/>
                <w:sz w:val="22"/>
                <w:szCs w:val="22"/>
              </w:rPr>
            </w:pPr>
            <w:r w:rsidRPr="00982245">
              <w:rPr>
                <w:snapToGrid w:val="0"/>
                <w:sz w:val="22"/>
                <w:szCs w:val="22"/>
              </w:rPr>
              <w:t>1 449 041</w:t>
            </w:r>
          </w:p>
        </w:tc>
        <w:tc>
          <w:tcPr>
            <w:tcW w:w="1573" w:type="dxa"/>
            <w:tcBorders>
              <w:top w:val="nil"/>
              <w:left w:val="nil"/>
              <w:bottom w:val="single" w:sz="4" w:space="0" w:color="auto"/>
              <w:right w:val="single" w:sz="4" w:space="0" w:color="auto"/>
            </w:tcBorders>
            <w:shd w:val="clear" w:color="000000" w:fill="FFFFFF"/>
            <w:vAlign w:val="center"/>
          </w:tcPr>
          <w:p w14:paraId="1D54EF96" w14:textId="77777777" w:rsidR="00982245" w:rsidRPr="00982245" w:rsidRDefault="00982245" w:rsidP="00982245">
            <w:pPr>
              <w:jc w:val="center"/>
              <w:rPr>
                <w:snapToGrid w:val="0"/>
                <w:sz w:val="22"/>
                <w:szCs w:val="22"/>
              </w:rPr>
            </w:pPr>
            <w:r w:rsidRPr="00982245">
              <w:rPr>
                <w:snapToGrid w:val="0"/>
                <w:sz w:val="22"/>
                <w:szCs w:val="22"/>
              </w:rPr>
              <w:t>1 052 191</w:t>
            </w:r>
          </w:p>
        </w:tc>
        <w:tc>
          <w:tcPr>
            <w:tcW w:w="1602" w:type="dxa"/>
            <w:tcBorders>
              <w:top w:val="nil"/>
              <w:left w:val="nil"/>
              <w:bottom w:val="single" w:sz="4" w:space="0" w:color="auto"/>
              <w:right w:val="single" w:sz="4" w:space="0" w:color="auto"/>
            </w:tcBorders>
            <w:shd w:val="clear" w:color="000000" w:fill="FFFFFF"/>
            <w:vAlign w:val="center"/>
          </w:tcPr>
          <w:p w14:paraId="5E780696" w14:textId="77777777" w:rsidR="00982245" w:rsidRPr="00982245" w:rsidRDefault="00982245" w:rsidP="00982245">
            <w:pPr>
              <w:jc w:val="center"/>
              <w:rPr>
                <w:snapToGrid w:val="0"/>
                <w:sz w:val="22"/>
                <w:szCs w:val="22"/>
              </w:rPr>
            </w:pPr>
            <w:r w:rsidRPr="00982245">
              <w:rPr>
                <w:snapToGrid w:val="0"/>
                <w:sz w:val="22"/>
                <w:szCs w:val="22"/>
              </w:rPr>
              <w:t>-396 850</w:t>
            </w:r>
          </w:p>
        </w:tc>
      </w:tr>
    </w:tbl>
    <w:p w14:paraId="7A6D6D64" w14:textId="77777777" w:rsidR="00982245" w:rsidRPr="00982245" w:rsidRDefault="00982245" w:rsidP="00982245">
      <w:pPr>
        <w:rPr>
          <w:szCs w:val="20"/>
        </w:rPr>
      </w:pPr>
      <w:bookmarkStart w:id="205" w:name="_Toc88061862"/>
      <w:bookmarkStart w:id="206" w:name="_Toc118726079"/>
      <w:bookmarkStart w:id="207" w:name="_Toc58664770"/>
    </w:p>
    <w:p w14:paraId="530A7FA7" w14:textId="77777777" w:rsidR="00982245" w:rsidRPr="00982245" w:rsidRDefault="00982245" w:rsidP="00982245">
      <w:pPr>
        <w:keepNext/>
        <w:tabs>
          <w:tab w:val="left" w:pos="284"/>
        </w:tabs>
        <w:jc w:val="center"/>
        <w:outlineLvl w:val="0"/>
        <w:rPr>
          <w:rFonts w:cs="Arial"/>
          <w:b/>
          <w:bCs/>
          <w:snapToGrid w:val="0"/>
          <w:kern w:val="32"/>
          <w:sz w:val="28"/>
          <w:szCs w:val="32"/>
          <w:lang w:eastAsia="en-US"/>
        </w:rPr>
      </w:pPr>
      <w:r w:rsidRPr="00982245">
        <w:rPr>
          <w:rFonts w:cs="Arial"/>
          <w:b/>
          <w:bCs/>
          <w:snapToGrid w:val="0"/>
          <w:kern w:val="32"/>
          <w:sz w:val="28"/>
          <w:szCs w:val="32"/>
          <w:lang w:eastAsia="en-US"/>
        </w:rPr>
        <w:t>13. Тариф ОАО «СКЭК» (г. Кемерово) по узлу теплоснабжения</w:t>
      </w:r>
      <w:bookmarkEnd w:id="205"/>
      <w:bookmarkEnd w:id="206"/>
      <w:r w:rsidRPr="00982245">
        <w:rPr>
          <w:rFonts w:cs="Arial"/>
          <w:b/>
          <w:bCs/>
          <w:snapToGrid w:val="0"/>
          <w:kern w:val="32"/>
          <w:sz w:val="28"/>
          <w:szCs w:val="32"/>
          <w:lang w:eastAsia="en-US"/>
        </w:rPr>
        <w:t xml:space="preserve"> </w:t>
      </w:r>
    </w:p>
    <w:p w14:paraId="54CFF9EA" w14:textId="77777777" w:rsidR="00982245" w:rsidRPr="00982245" w:rsidRDefault="00982245" w:rsidP="00982245">
      <w:pPr>
        <w:jc w:val="center"/>
        <w:rPr>
          <w:b/>
          <w:snapToGrid w:val="0"/>
          <w:sz w:val="28"/>
          <w:szCs w:val="28"/>
          <w:lang w:eastAsia="en-US"/>
        </w:rPr>
      </w:pPr>
      <w:bookmarkStart w:id="208" w:name="_Toc88061863"/>
      <w:bookmarkStart w:id="209" w:name="_Toc118726080"/>
      <w:r w:rsidRPr="00982245">
        <w:rPr>
          <w:b/>
          <w:snapToGrid w:val="0"/>
          <w:sz w:val="28"/>
          <w:szCs w:val="28"/>
          <w:lang w:eastAsia="en-US"/>
        </w:rPr>
        <w:t>г. Березовский на тепловую энергию на 2025 год</w:t>
      </w:r>
      <w:bookmarkEnd w:id="207"/>
      <w:bookmarkEnd w:id="208"/>
      <w:bookmarkEnd w:id="209"/>
    </w:p>
    <w:p w14:paraId="49B37474" w14:textId="77777777" w:rsidR="00982245" w:rsidRPr="00982245" w:rsidRDefault="00982245" w:rsidP="00982245">
      <w:pPr>
        <w:ind w:right="142" w:firstLine="709"/>
        <w:jc w:val="both"/>
        <w:rPr>
          <w:sz w:val="28"/>
          <w:szCs w:val="28"/>
        </w:rPr>
      </w:pPr>
      <w:r w:rsidRPr="00982245">
        <w:rPr>
          <w:sz w:val="28"/>
          <w:szCs w:val="28"/>
        </w:rPr>
        <w:t xml:space="preserve">Исходя из необходимой валовой выручки на 2025 год в размере 1 052 191 тыс. руб. эксперты рассчитали тарифы на тепловую энергию ОАО «СКЭК» по узлу теплоснабжения г. Березовский. </w:t>
      </w:r>
    </w:p>
    <w:p w14:paraId="048755F1" w14:textId="77777777" w:rsidR="00982245" w:rsidRPr="00982245" w:rsidRDefault="00982245" w:rsidP="00982245">
      <w:pPr>
        <w:ind w:right="142" w:firstLine="709"/>
        <w:jc w:val="both"/>
        <w:rPr>
          <w:sz w:val="28"/>
          <w:szCs w:val="28"/>
        </w:rPr>
      </w:pPr>
      <w:r w:rsidRPr="00982245">
        <w:rPr>
          <w:sz w:val="28"/>
          <w:szCs w:val="28"/>
        </w:rPr>
        <w:t>Данные сведены в таблице 19.</w:t>
      </w:r>
    </w:p>
    <w:p w14:paraId="56F8C32F" w14:textId="77777777" w:rsidR="00982245" w:rsidRPr="00982245" w:rsidRDefault="00982245" w:rsidP="00982245">
      <w:pPr>
        <w:tabs>
          <w:tab w:val="left" w:pos="1890"/>
        </w:tabs>
        <w:spacing w:line="360" w:lineRule="auto"/>
        <w:ind w:left="8081" w:right="142" w:hanging="7939"/>
        <w:jc w:val="right"/>
        <w:rPr>
          <w:snapToGrid w:val="0"/>
          <w:sz w:val="28"/>
          <w:szCs w:val="28"/>
        </w:rPr>
      </w:pPr>
      <w:r w:rsidRPr="00982245">
        <w:rPr>
          <w:snapToGrid w:val="0"/>
          <w:sz w:val="28"/>
          <w:szCs w:val="28"/>
        </w:rPr>
        <w:t>Таблица 19</w:t>
      </w:r>
    </w:p>
    <w:tbl>
      <w:tblPr>
        <w:tblW w:w="92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694"/>
        <w:gridCol w:w="1558"/>
        <w:gridCol w:w="1541"/>
        <w:gridCol w:w="1304"/>
        <w:gridCol w:w="1427"/>
      </w:tblGrid>
      <w:tr w:rsidR="00982245" w:rsidRPr="00982245" w14:paraId="7F313287" w14:textId="77777777" w:rsidTr="00BD168F">
        <w:trPr>
          <w:trHeight w:val="336"/>
        </w:trPr>
        <w:tc>
          <w:tcPr>
            <w:tcW w:w="732" w:type="dxa"/>
            <w:vMerge w:val="restart"/>
          </w:tcPr>
          <w:p w14:paraId="2064CA9A" w14:textId="77777777" w:rsidR="00982245" w:rsidRPr="00982245" w:rsidRDefault="00982245" w:rsidP="00982245">
            <w:pPr>
              <w:jc w:val="center"/>
              <w:rPr>
                <w:bCs/>
                <w:color w:val="000000"/>
                <w:sz w:val="28"/>
                <w:szCs w:val="28"/>
              </w:rPr>
            </w:pPr>
            <w:r w:rsidRPr="00982245">
              <w:rPr>
                <w:bCs/>
                <w:color w:val="000000"/>
                <w:sz w:val="28"/>
                <w:szCs w:val="28"/>
              </w:rPr>
              <w:t>№ п/п</w:t>
            </w:r>
          </w:p>
        </w:tc>
        <w:tc>
          <w:tcPr>
            <w:tcW w:w="2694" w:type="dxa"/>
            <w:vMerge w:val="restart"/>
            <w:shd w:val="clear" w:color="auto" w:fill="auto"/>
            <w:vAlign w:val="center"/>
            <w:hideMark/>
          </w:tcPr>
          <w:p w14:paraId="55BD3855" w14:textId="77777777" w:rsidR="00982245" w:rsidRPr="00982245" w:rsidRDefault="00982245" w:rsidP="00982245">
            <w:pPr>
              <w:jc w:val="center"/>
              <w:rPr>
                <w:bCs/>
                <w:color w:val="000000"/>
                <w:sz w:val="28"/>
                <w:szCs w:val="28"/>
              </w:rPr>
            </w:pPr>
            <w:r w:rsidRPr="00982245">
              <w:rPr>
                <w:bCs/>
                <w:color w:val="000000"/>
                <w:sz w:val="28"/>
                <w:szCs w:val="28"/>
              </w:rPr>
              <w:t>2025 год</w:t>
            </w:r>
          </w:p>
        </w:tc>
        <w:tc>
          <w:tcPr>
            <w:tcW w:w="1558" w:type="dxa"/>
            <w:shd w:val="clear" w:color="auto" w:fill="auto"/>
            <w:vAlign w:val="center"/>
            <w:hideMark/>
          </w:tcPr>
          <w:p w14:paraId="5726EC2B" w14:textId="77777777" w:rsidR="00982245" w:rsidRPr="00982245" w:rsidRDefault="00982245" w:rsidP="00982245">
            <w:pPr>
              <w:jc w:val="center"/>
              <w:rPr>
                <w:color w:val="000000"/>
                <w:sz w:val="28"/>
                <w:szCs w:val="28"/>
              </w:rPr>
            </w:pPr>
            <w:r w:rsidRPr="00982245">
              <w:rPr>
                <w:color w:val="000000"/>
                <w:sz w:val="28"/>
                <w:szCs w:val="28"/>
              </w:rPr>
              <w:t>Полезный отпуск</w:t>
            </w:r>
          </w:p>
        </w:tc>
        <w:tc>
          <w:tcPr>
            <w:tcW w:w="1541" w:type="dxa"/>
            <w:shd w:val="clear" w:color="auto" w:fill="auto"/>
            <w:vAlign w:val="center"/>
            <w:hideMark/>
          </w:tcPr>
          <w:p w14:paraId="0B3F1EEB" w14:textId="77777777" w:rsidR="00982245" w:rsidRPr="00982245" w:rsidRDefault="00982245" w:rsidP="00982245">
            <w:pPr>
              <w:jc w:val="center"/>
              <w:rPr>
                <w:color w:val="000000"/>
                <w:sz w:val="28"/>
                <w:szCs w:val="28"/>
              </w:rPr>
            </w:pPr>
            <w:r w:rsidRPr="00982245">
              <w:rPr>
                <w:color w:val="000000"/>
                <w:sz w:val="28"/>
                <w:szCs w:val="28"/>
              </w:rPr>
              <w:t>Тариф</w:t>
            </w:r>
          </w:p>
          <w:p w14:paraId="0F91C310" w14:textId="77777777" w:rsidR="00982245" w:rsidRPr="00982245" w:rsidRDefault="00982245" w:rsidP="00982245">
            <w:pPr>
              <w:jc w:val="center"/>
              <w:rPr>
                <w:color w:val="000000"/>
                <w:sz w:val="28"/>
                <w:szCs w:val="28"/>
              </w:rPr>
            </w:pPr>
            <w:r w:rsidRPr="00982245">
              <w:rPr>
                <w:color w:val="000000"/>
                <w:sz w:val="28"/>
                <w:szCs w:val="28"/>
              </w:rPr>
              <w:t>(гр.5/гр.2)</w:t>
            </w:r>
          </w:p>
        </w:tc>
        <w:tc>
          <w:tcPr>
            <w:tcW w:w="1304" w:type="dxa"/>
            <w:shd w:val="clear" w:color="auto" w:fill="auto"/>
            <w:vAlign w:val="center"/>
            <w:hideMark/>
          </w:tcPr>
          <w:p w14:paraId="65F4FE4C" w14:textId="77777777" w:rsidR="00982245" w:rsidRPr="00982245" w:rsidRDefault="00982245" w:rsidP="00982245">
            <w:pPr>
              <w:jc w:val="center"/>
              <w:rPr>
                <w:color w:val="000000"/>
                <w:sz w:val="28"/>
                <w:szCs w:val="28"/>
              </w:rPr>
            </w:pPr>
            <w:r w:rsidRPr="00982245">
              <w:rPr>
                <w:color w:val="000000"/>
                <w:sz w:val="28"/>
                <w:szCs w:val="28"/>
              </w:rPr>
              <w:t>Рост</w:t>
            </w:r>
          </w:p>
        </w:tc>
        <w:tc>
          <w:tcPr>
            <w:tcW w:w="1427" w:type="dxa"/>
            <w:shd w:val="clear" w:color="auto" w:fill="auto"/>
            <w:vAlign w:val="center"/>
            <w:hideMark/>
          </w:tcPr>
          <w:p w14:paraId="02CCA060" w14:textId="77777777" w:rsidR="00982245" w:rsidRPr="00982245" w:rsidRDefault="00982245" w:rsidP="00982245">
            <w:pPr>
              <w:jc w:val="center"/>
              <w:rPr>
                <w:color w:val="000000"/>
                <w:sz w:val="28"/>
                <w:szCs w:val="28"/>
              </w:rPr>
            </w:pPr>
            <w:r w:rsidRPr="00982245">
              <w:rPr>
                <w:color w:val="000000"/>
                <w:sz w:val="28"/>
                <w:szCs w:val="28"/>
              </w:rPr>
              <w:t>НВВ</w:t>
            </w:r>
          </w:p>
        </w:tc>
      </w:tr>
      <w:tr w:rsidR="00982245" w:rsidRPr="00982245" w14:paraId="6E4231FC" w14:textId="77777777" w:rsidTr="00BD168F">
        <w:trPr>
          <w:trHeight w:val="203"/>
        </w:trPr>
        <w:tc>
          <w:tcPr>
            <w:tcW w:w="732" w:type="dxa"/>
            <w:vMerge/>
          </w:tcPr>
          <w:p w14:paraId="1D6C52F8" w14:textId="77777777" w:rsidR="00982245" w:rsidRPr="00982245" w:rsidRDefault="00982245" w:rsidP="00982245">
            <w:pPr>
              <w:rPr>
                <w:b/>
                <w:bCs/>
                <w:color w:val="000000"/>
                <w:sz w:val="28"/>
                <w:szCs w:val="28"/>
              </w:rPr>
            </w:pPr>
          </w:p>
        </w:tc>
        <w:tc>
          <w:tcPr>
            <w:tcW w:w="2694" w:type="dxa"/>
            <w:vMerge/>
            <w:shd w:val="clear" w:color="auto" w:fill="auto"/>
            <w:vAlign w:val="center"/>
            <w:hideMark/>
          </w:tcPr>
          <w:p w14:paraId="5FB7AA1E" w14:textId="77777777" w:rsidR="00982245" w:rsidRPr="00982245" w:rsidRDefault="00982245" w:rsidP="00982245">
            <w:pPr>
              <w:rPr>
                <w:b/>
                <w:bCs/>
                <w:color w:val="000000"/>
                <w:sz w:val="28"/>
                <w:szCs w:val="28"/>
              </w:rPr>
            </w:pPr>
          </w:p>
        </w:tc>
        <w:tc>
          <w:tcPr>
            <w:tcW w:w="1558" w:type="dxa"/>
            <w:shd w:val="clear" w:color="auto" w:fill="auto"/>
            <w:vAlign w:val="center"/>
            <w:hideMark/>
          </w:tcPr>
          <w:p w14:paraId="24061951" w14:textId="77777777" w:rsidR="00982245" w:rsidRPr="00982245" w:rsidRDefault="00982245" w:rsidP="00982245">
            <w:pPr>
              <w:jc w:val="center"/>
              <w:rPr>
                <w:color w:val="000000"/>
                <w:sz w:val="28"/>
                <w:szCs w:val="28"/>
              </w:rPr>
            </w:pPr>
            <w:r w:rsidRPr="00982245">
              <w:rPr>
                <w:color w:val="000000"/>
                <w:sz w:val="28"/>
                <w:szCs w:val="28"/>
              </w:rPr>
              <w:t>тыс. Гкал</w:t>
            </w:r>
          </w:p>
        </w:tc>
        <w:tc>
          <w:tcPr>
            <w:tcW w:w="1541" w:type="dxa"/>
            <w:shd w:val="clear" w:color="auto" w:fill="auto"/>
            <w:vAlign w:val="center"/>
            <w:hideMark/>
          </w:tcPr>
          <w:p w14:paraId="1905F8CB" w14:textId="77777777" w:rsidR="00982245" w:rsidRPr="00982245" w:rsidRDefault="00982245" w:rsidP="00982245">
            <w:pPr>
              <w:jc w:val="center"/>
              <w:rPr>
                <w:color w:val="000000"/>
                <w:sz w:val="28"/>
                <w:szCs w:val="28"/>
              </w:rPr>
            </w:pPr>
            <w:r w:rsidRPr="00982245">
              <w:rPr>
                <w:color w:val="000000"/>
                <w:sz w:val="28"/>
                <w:szCs w:val="28"/>
              </w:rPr>
              <w:t>руб./Гкал</w:t>
            </w:r>
          </w:p>
        </w:tc>
        <w:tc>
          <w:tcPr>
            <w:tcW w:w="1304" w:type="dxa"/>
            <w:shd w:val="clear" w:color="auto" w:fill="auto"/>
            <w:vAlign w:val="center"/>
            <w:hideMark/>
          </w:tcPr>
          <w:p w14:paraId="15263859" w14:textId="77777777" w:rsidR="00982245" w:rsidRPr="00982245" w:rsidRDefault="00982245" w:rsidP="00982245">
            <w:pPr>
              <w:jc w:val="center"/>
              <w:rPr>
                <w:color w:val="000000"/>
                <w:sz w:val="28"/>
                <w:szCs w:val="28"/>
              </w:rPr>
            </w:pPr>
            <w:r w:rsidRPr="00982245">
              <w:rPr>
                <w:color w:val="000000"/>
                <w:sz w:val="28"/>
                <w:szCs w:val="28"/>
              </w:rPr>
              <w:t>%</w:t>
            </w:r>
          </w:p>
        </w:tc>
        <w:tc>
          <w:tcPr>
            <w:tcW w:w="1427" w:type="dxa"/>
            <w:shd w:val="clear" w:color="auto" w:fill="auto"/>
            <w:vAlign w:val="center"/>
            <w:hideMark/>
          </w:tcPr>
          <w:p w14:paraId="764C7570" w14:textId="77777777" w:rsidR="00982245" w:rsidRPr="00982245" w:rsidRDefault="00982245" w:rsidP="00982245">
            <w:pPr>
              <w:jc w:val="center"/>
              <w:rPr>
                <w:color w:val="000000"/>
                <w:sz w:val="28"/>
                <w:szCs w:val="28"/>
              </w:rPr>
            </w:pPr>
            <w:r w:rsidRPr="00982245">
              <w:rPr>
                <w:color w:val="000000"/>
                <w:sz w:val="28"/>
                <w:szCs w:val="28"/>
              </w:rPr>
              <w:t>тыс. руб.</w:t>
            </w:r>
          </w:p>
        </w:tc>
      </w:tr>
      <w:tr w:rsidR="00982245" w:rsidRPr="00982245" w14:paraId="16AC38EB" w14:textId="77777777" w:rsidTr="00BD168F">
        <w:trPr>
          <w:trHeight w:val="203"/>
        </w:trPr>
        <w:tc>
          <w:tcPr>
            <w:tcW w:w="732" w:type="dxa"/>
          </w:tcPr>
          <w:p w14:paraId="7C848AC0" w14:textId="77777777" w:rsidR="00982245" w:rsidRPr="00982245" w:rsidRDefault="00982245" w:rsidP="00982245">
            <w:pPr>
              <w:jc w:val="center"/>
              <w:rPr>
                <w:color w:val="000000"/>
                <w:sz w:val="28"/>
                <w:szCs w:val="28"/>
              </w:rPr>
            </w:pPr>
          </w:p>
        </w:tc>
        <w:tc>
          <w:tcPr>
            <w:tcW w:w="2694" w:type="dxa"/>
            <w:shd w:val="clear" w:color="auto" w:fill="auto"/>
            <w:vAlign w:val="center"/>
          </w:tcPr>
          <w:p w14:paraId="03CBF1D9" w14:textId="77777777" w:rsidR="00982245" w:rsidRPr="00982245" w:rsidRDefault="00982245" w:rsidP="00982245">
            <w:pPr>
              <w:jc w:val="center"/>
              <w:rPr>
                <w:color w:val="000000"/>
              </w:rPr>
            </w:pPr>
            <w:r w:rsidRPr="00982245">
              <w:rPr>
                <w:color w:val="000000"/>
              </w:rPr>
              <w:t>1</w:t>
            </w:r>
          </w:p>
        </w:tc>
        <w:tc>
          <w:tcPr>
            <w:tcW w:w="1558" w:type="dxa"/>
            <w:shd w:val="clear" w:color="auto" w:fill="auto"/>
            <w:vAlign w:val="center"/>
          </w:tcPr>
          <w:p w14:paraId="4209BC51" w14:textId="77777777" w:rsidR="00982245" w:rsidRPr="00982245" w:rsidRDefault="00982245" w:rsidP="00982245">
            <w:pPr>
              <w:jc w:val="center"/>
              <w:rPr>
                <w:color w:val="000000"/>
              </w:rPr>
            </w:pPr>
            <w:r w:rsidRPr="00982245">
              <w:rPr>
                <w:color w:val="000000"/>
              </w:rPr>
              <w:t>2</w:t>
            </w:r>
          </w:p>
        </w:tc>
        <w:tc>
          <w:tcPr>
            <w:tcW w:w="1541" w:type="dxa"/>
            <w:shd w:val="clear" w:color="auto" w:fill="auto"/>
            <w:vAlign w:val="center"/>
          </w:tcPr>
          <w:p w14:paraId="0A8A48E5" w14:textId="77777777" w:rsidR="00982245" w:rsidRPr="00982245" w:rsidRDefault="00982245" w:rsidP="00982245">
            <w:pPr>
              <w:jc w:val="center"/>
              <w:rPr>
                <w:color w:val="000000"/>
              </w:rPr>
            </w:pPr>
            <w:r w:rsidRPr="00982245">
              <w:rPr>
                <w:color w:val="000000"/>
              </w:rPr>
              <w:t>3</w:t>
            </w:r>
          </w:p>
        </w:tc>
        <w:tc>
          <w:tcPr>
            <w:tcW w:w="1304" w:type="dxa"/>
            <w:shd w:val="clear" w:color="auto" w:fill="auto"/>
            <w:vAlign w:val="center"/>
          </w:tcPr>
          <w:p w14:paraId="761B2805" w14:textId="77777777" w:rsidR="00982245" w:rsidRPr="00982245" w:rsidRDefault="00982245" w:rsidP="00982245">
            <w:pPr>
              <w:jc w:val="center"/>
              <w:rPr>
                <w:color w:val="000000"/>
              </w:rPr>
            </w:pPr>
            <w:r w:rsidRPr="00982245">
              <w:rPr>
                <w:color w:val="000000"/>
              </w:rPr>
              <w:t>4</w:t>
            </w:r>
          </w:p>
        </w:tc>
        <w:tc>
          <w:tcPr>
            <w:tcW w:w="1427" w:type="dxa"/>
            <w:shd w:val="clear" w:color="auto" w:fill="auto"/>
            <w:vAlign w:val="center"/>
          </w:tcPr>
          <w:p w14:paraId="0ADB35D1" w14:textId="77777777" w:rsidR="00982245" w:rsidRPr="00982245" w:rsidRDefault="00982245" w:rsidP="00982245">
            <w:pPr>
              <w:jc w:val="center"/>
              <w:rPr>
                <w:color w:val="000000"/>
              </w:rPr>
            </w:pPr>
            <w:r w:rsidRPr="00982245">
              <w:rPr>
                <w:color w:val="000000"/>
              </w:rPr>
              <w:t>5=2×3</w:t>
            </w:r>
          </w:p>
        </w:tc>
      </w:tr>
      <w:tr w:rsidR="00982245" w:rsidRPr="00982245" w14:paraId="4B4BE683" w14:textId="77777777" w:rsidTr="00BD168F">
        <w:trPr>
          <w:trHeight w:val="203"/>
        </w:trPr>
        <w:tc>
          <w:tcPr>
            <w:tcW w:w="732" w:type="dxa"/>
          </w:tcPr>
          <w:p w14:paraId="6810465E" w14:textId="77777777" w:rsidR="00982245" w:rsidRPr="00982245" w:rsidRDefault="00982245" w:rsidP="00982245">
            <w:pPr>
              <w:rPr>
                <w:color w:val="000000"/>
                <w:sz w:val="28"/>
                <w:szCs w:val="28"/>
              </w:rPr>
            </w:pPr>
            <w:r w:rsidRPr="00982245">
              <w:rPr>
                <w:color w:val="000000"/>
                <w:sz w:val="28"/>
                <w:szCs w:val="28"/>
              </w:rPr>
              <w:t>1</w:t>
            </w:r>
          </w:p>
        </w:tc>
        <w:tc>
          <w:tcPr>
            <w:tcW w:w="2694" w:type="dxa"/>
            <w:shd w:val="clear" w:color="auto" w:fill="auto"/>
            <w:vAlign w:val="center"/>
            <w:hideMark/>
          </w:tcPr>
          <w:p w14:paraId="53686A6D" w14:textId="77777777" w:rsidR="00982245" w:rsidRPr="00982245" w:rsidRDefault="00982245" w:rsidP="00982245">
            <w:pPr>
              <w:rPr>
                <w:color w:val="000000"/>
                <w:sz w:val="28"/>
                <w:szCs w:val="28"/>
              </w:rPr>
            </w:pPr>
            <w:r w:rsidRPr="00982245">
              <w:rPr>
                <w:color w:val="000000"/>
                <w:sz w:val="28"/>
                <w:szCs w:val="28"/>
              </w:rPr>
              <w:t>Январь – июнь</w:t>
            </w:r>
          </w:p>
        </w:tc>
        <w:tc>
          <w:tcPr>
            <w:tcW w:w="1558" w:type="dxa"/>
            <w:shd w:val="clear" w:color="auto" w:fill="auto"/>
            <w:vAlign w:val="center"/>
            <w:hideMark/>
          </w:tcPr>
          <w:p w14:paraId="67C7AF1D" w14:textId="77777777" w:rsidR="00982245" w:rsidRPr="00982245" w:rsidRDefault="00982245" w:rsidP="00982245">
            <w:pPr>
              <w:jc w:val="center"/>
              <w:rPr>
                <w:snapToGrid w:val="0"/>
                <w:color w:val="000000"/>
              </w:rPr>
            </w:pPr>
            <w:r w:rsidRPr="00982245">
              <w:rPr>
                <w:snapToGrid w:val="0"/>
                <w:color w:val="000000"/>
              </w:rPr>
              <w:t>149,74</w:t>
            </w:r>
          </w:p>
        </w:tc>
        <w:tc>
          <w:tcPr>
            <w:tcW w:w="1541" w:type="dxa"/>
            <w:shd w:val="clear" w:color="auto" w:fill="auto"/>
            <w:vAlign w:val="center"/>
            <w:hideMark/>
          </w:tcPr>
          <w:p w14:paraId="7295CB5E" w14:textId="77777777" w:rsidR="00982245" w:rsidRPr="00982245" w:rsidRDefault="00982245" w:rsidP="00982245">
            <w:pPr>
              <w:jc w:val="center"/>
              <w:rPr>
                <w:snapToGrid w:val="0"/>
                <w:color w:val="000000"/>
              </w:rPr>
            </w:pPr>
            <w:r w:rsidRPr="00982245">
              <w:rPr>
                <w:snapToGrid w:val="0"/>
                <w:color w:val="000000"/>
              </w:rPr>
              <w:t>3 769,29</w:t>
            </w:r>
          </w:p>
        </w:tc>
        <w:tc>
          <w:tcPr>
            <w:tcW w:w="1304" w:type="dxa"/>
            <w:shd w:val="clear" w:color="auto" w:fill="auto"/>
            <w:vAlign w:val="center"/>
            <w:hideMark/>
          </w:tcPr>
          <w:p w14:paraId="77A7BB33" w14:textId="77777777" w:rsidR="00982245" w:rsidRPr="00982245" w:rsidRDefault="00982245" w:rsidP="00982245">
            <w:pPr>
              <w:jc w:val="center"/>
              <w:rPr>
                <w:snapToGrid w:val="0"/>
                <w:color w:val="000000"/>
              </w:rPr>
            </w:pPr>
            <w:r w:rsidRPr="00982245">
              <w:rPr>
                <w:snapToGrid w:val="0"/>
                <w:color w:val="000000"/>
              </w:rPr>
              <w:t>0,0</w:t>
            </w:r>
          </w:p>
        </w:tc>
        <w:tc>
          <w:tcPr>
            <w:tcW w:w="1427" w:type="dxa"/>
            <w:shd w:val="clear" w:color="auto" w:fill="auto"/>
            <w:vAlign w:val="center"/>
            <w:hideMark/>
          </w:tcPr>
          <w:p w14:paraId="78C57CA6" w14:textId="77777777" w:rsidR="00982245" w:rsidRPr="00982245" w:rsidRDefault="00982245" w:rsidP="00982245">
            <w:pPr>
              <w:jc w:val="center"/>
              <w:rPr>
                <w:snapToGrid w:val="0"/>
                <w:color w:val="000000"/>
              </w:rPr>
            </w:pPr>
            <w:r w:rsidRPr="00982245">
              <w:rPr>
                <w:snapToGrid w:val="0"/>
                <w:color w:val="000000"/>
              </w:rPr>
              <w:t>564 395</w:t>
            </w:r>
          </w:p>
        </w:tc>
      </w:tr>
      <w:tr w:rsidR="00982245" w:rsidRPr="00982245" w14:paraId="0E556888" w14:textId="77777777" w:rsidTr="00BD168F">
        <w:trPr>
          <w:trHeight w:val="203"/>
        </w:trPr>
        <w:tc>
          <w:tcPr>
            <w:tcW w:w="732" w:type="dxa"/>
          </w:tcPr>
          <w:p w14:paraId="39D71352" w14:textId="77777777" w:rsidR="00982245" w:rsidRPr="00982245" w:rsidRDefault="00982245" w:rsidP="00982245">
            <w:pPr>
              <w:rPr>
                <w:color w:val="000000"/>
                <w:sz w:val="28"/>
                <w:szCs w:val="28"/>
              </w:rPr>
            </w:pPr>
            <w:r w:rsidRPr="00982245">
              <w:rPr>
                <w:color w:val="000000"/>
                <w:sz w:val="28"/>
                <w:szCs w:val="28"/>
              </w:rPr>
              <w:t>2</w:t>
            </w:r>
          </w:p>
        </w:tc>
        <w:tc>
          <w:tcPr>
            <w:tcW w:w="2694" w:type="dxa"/>
            <w:shd w:val="clear" w:color="auto" w:fill="auto"/>
            <w:vAlign w:val="center"/>
          </w:tcPr>
          <w:p w14:paraId="0B0D0191" w14:textId="77777777" w:rsidR="00982245" w:rsidRPr="00982245" w:rsidRDefault="00982245" w:rsidP="00982245">
            <w:pPr>
              <w:rPr>
                <w:color w:val="000000"/>
                <w:sz w:val="28"/>
                <w:szCs w:val="28"/>
              </w:rPr>
            </w:pPr>
            <w:r w:rsidRPr="00982245">
              <w:rPr>
                <w:color w:val="000000"/>
                <w:sz w:val="28"/>
                <w:szCs w:val="28"/>
              </w:rPr>
              <w:t>Июль –декабрь</w:t>
            </w:r>
          </w:p>
        </w:tc>
        <w:tc>
          <w:tcPr>
            <w:tcW w:w="1558" w:type="dxa"/>
            <w:shd w:val="clear" w:color="auto" w:fill="auto"/>
            <w:vAlign w:val="center"/>
          </w:tcPr>
          <w:p w14:paraId="0D01C3D0" w14:textId="77777777" w:rsidR="00982245" w:rsidRPr="00982245" w:rsidRDefault="00982245" w:rsidP="00982245">
            <w:pPr>
              <w:jc w:val="center"/>
              <w:rPr>
                <w:snapToGrid w:val="0"/>
                <w:color w:val="000000"/>
              </w:rPr>
            </w:pPr>
            <w:r w:rsidRPr="00982245">
              <w:rPr>
                <w:snapToGrid w:val="0"/>
                <w:color w:val="000000"/>
              </w:rPr>
              <w:t>117,65</w:t>
            </w:r>
          </w:p>
        </w:tc>
        <w:tc>
          <w:tcPr>
            <w:tcW w:w="1541" w:type="dxa"/>
            <w:shd w:val="clear" w:color="auto" w:fill="auto"/>
            <w:vAlign w:val="center"/>
          </w:tcPr>
          <w:p w14:paraId="17C1B584" w14:textId="77777777" w:rsidR="00982245" w:rsidRPr="00982245" w:rsidRDefault="00982245" w:rsidP="00982245">
            <w:pPr>
              <w:jc w:val="center"/>
              <w:rPr>
                <w:snapToGrid w:val="0"/>
                <w:color w:val="000000"/>
              </w:rPr>
            </w:pPr>
            <w:r w:rsidRPr="00982245">
              <w:rPr>
                <w:snapToGrid w:val="0"/>
                <w:color w:val="000000"/>
              </w:rPr>
              <w:t>4 146,20</w:t>
            </w:r>
          </w:p>
        </w:tc>
        <w:tc>
          <w:tcPr>
            <w:tcW w:w="1304" w:type="dxa"/>
            <w:shd w:val="clear" w:color="auto" w:fill="auto"/>
            <w:vAlign w:val="center"/>
          </w:tcPr>
          <w:p w14:paraId="7D5D5035" w14:textId="77777777" w:rsidR="00982245" w:rsidRPr="00982245" w:rsidRDefault="00982245" w:rsidP="00982245">
            <w:pPr>
              <w:jc w:val="center"/>
              <w:rPr>
                <w:snapToGrid w:val="0"/>
                <w:color w:val="000000"/>
              </w:rPr>
            </w:pPr>
            <w:r w:rsidRPr="00982245">
              <w:rPr>
                <w:snapToGrid w:val="0"/>
                <w:color w:val="000000"/>
              </w:rPr>
              <w:t>10,0</w:t>
            </w:r>
          </w:p>
        </w:tc>
        <w:tc>
          <w:tcPr>
            <w:tcW w:w="1427" w:type="dxa"/>
            <w:shd w:val="clear" w:color="auto" w:fill="auto"/>
            <w:vAlign w:val="center"/>
          </w:tcPr>
          <w:p w14:paraId="7FDAF77D" w14:textId="77777777" w:rsidR="00982245" w:rsidRPr="00982245" w:rsidRDefault="00982245" w:rsidP="00982245">
            <w:pPr>
              <w:jc w:val="center"/>
              <w:rPr>
                <w:snapToGrid w:val="0"/>
                <w:color w:val="000000"/>
              </w:rPr>
            </w:pPr>
            <w:r w:rsidRPr="00982245">
              <w:rPr>
                <w:snapToGrid w:val="0"/>
                <w:color w:val="000000"/>
              </w:rPr>
              <w:t>487 796</w:t>
            </w:r>
          </w:p>
        </w:tc>
      </w:tr>
      <w:tr w:rsidR="00982245" w:rsidRPr="00982245" w14:paraId="42E0CCA2" w14:textId="77777777" w:rsidTr="00BD168F">
        <w:trPr>
          <w:trHeight w:val="203"/>
        </w:trPr>
        <w:tc>
          <w:tcPr>
            <w:tcW w:w="732" w:type="dxa"/>
          </w:tcPr>
          <w:p w14:paraId="7D97CF17" w14:textId="77777777" w:rsidR="00982245" w:rsidRPr="00982245" w:rsidRDefault="00982245" w:rsidP="00982245">
            <w:pPr>
              <w:rPr>
                <w:color w:val="000000"/>
                <w:sz w:val="28"/>
                <w:szCs w:val="28"/>
              </w:rPr>
            </w:pPr>
          </w:p>
        </w:tc>
        <w:tc>
          <w:tcPr>
            <w:tcW w:w="2694" w:type="dxa"/>
            <w:shd w:val="clear" w:color="auto" w:fill="auto"/>
            <w:vAlign w:val="center"/>
          </w:tcPr>
          <w:p w14:paraId="43F0B392" w14:textId="77777777" w:rsidR="00982245" w:rsidRPr="00982245" w:rsidRDefault="00982245" w:rsidP="00982245">
            <w:pPr>
              <w:rPr>
                <w:color w:val="000000"/>
                <w:sz w:val="28"/>
                <w:szCs w:val="28"/>
              </w:rPr>
            </w:pPr>
            <w:r w:rsidRPr="00982245">
              <w:rPr>
                <w:color w:val="000000"/>
                <w:sz w:val="28"/>
                <w:szCs w:val="28"/>
              </w:rPr>
              <w:t>Итого</w:t>
            </w:r>
          </w:p>
        </w:tc>
        <w:tc>
          <w:tcPr>
            <w:tcW w:w="1558" w:type="dxa"/>
            <w:shd w:val="clear" w:color="auto" w:fill="auto"/>
            <w:vAlign w:val="center"/>
          </w:tcPr>
          <w:p w14:paraId="0425B897" w14:textId="77777777" w:rsidR="00982245" w:rsidRPr="00982245" w:rsidRDefault="00982245" w:rsidP="00982245">
            <w:pPr>
              <w:jc w:val="center"/>
              <w:rPr>
                <w:snapToGrid w:val="0"/>
                <w:color w:val="000000"/>
              </w:rPr>
            </w:pPr>
            <w:r w:rsidRPr="00982245">
              <w:rPr>
                <w:snapToGrid w:val="0"/>
                <w:color w:val="000000"/>
              </w:rPr>
              <w:t>267,38</w:t>
            </w:r>
          </w:p>
        </w:tc>
        <w:tc>
          <w:tcPr>
            <w:tcW w:w="1541" w:type="dxa"/>
            <w:shd w:val="clear" w:color="auto" w:fill="auto"/>
            <w:vAlign w:val="center"/>
          </w:tcPr>
          <w:p w14:paraId="36273673" w14:textId="77777777" w:rsidR="00982245" w:rsidRPr="00982245" w:rsidRDefault="00982245" w:rsidP="00982245">
            <w:pPr>
              <w:jc w:val="center"/>
              <w:rPr>
                <w:snapToGrid w:val="0"/>
                <w:color w:val="000000"/>
              </w:rPr>
            </w:pPr>
            <w:r w:rsidRPr="00982245">
              <w:rPr>
                <w:snapToGrid w:val="0"/>
                <w:color w:val="000000"/>
              </w:rPr>
              <w:t>3 935,13</w:t>
            </w:r>
          </w:p>
        </w:tc>
        <w:tc>
          <w:tcPr>
            <w:tcW w:w="1304" w:type="dxa"/>
            <w:shd w:val="clear" w:color="auto" w:fill="auto"/>
            <w:vAlign w:val="center"/>
          </w:tcPr>
          <w:p w14:paraId="19609918" w14:textId="77777777" w:rsidR="00982245" w:rsidRPr="00982245" w:rsidRDefault="00982245" w:rsidP="00982245">
            <w:pPr>
              <w:jc w:val="center"/>
              <w:rPr>
                <w:snapToGrid w:val="0"/>
                <w:color w:val="000000"/>
              </w:rPr>
            </w:pPr>
          </w:p>
        </w:tc>
        <w:tc>
          <w:tcPr>
            <w:tcW w:w="1427" w:type="dxa"/>
            <w:shd w:val="clear" w:color="auto" w:fill="auto"/>
            <w:vAlign w:val="center"/>
          </w:tcPr>
          <w:p w14:paraId="29DDF3DA" w14:textId="77777777" w:rsidR="00982245" w:rsidRPr="00982245" w:rsidRDefault="00982245" w:rsidP="00982245">
            <w:pPr>
              <w:jc w:val="center"/>
              <w:rPr>
                <w:snapToGrid w:val="0"/>
                <w:color w:val="000000"/>
              </w:rPr>
            </w:pPr>
            <w:r w:rsidRPr="00982245">
              <w:rPr>
                <w:snapToGrid w:val="0"/>
                <w:color w:val="000000"/>
              </w:rPr>
              <w:t>1 052 191</w:t>
            </w:r>
          </w:p>
        </w:tc>
      </w:tr>
    </w:tbl>
    <w:p w14:paraId="451745E8" w14:textId="77777777" w:rsidR="00982245" w:rsidRPr="00982245" w:rsidRDefault="00982245" w:rsidP="00982245">
      <w:pPr>
        <w:tabs>
          <w:tab w:val="left" w:pos="1890"/>
        </w:tabs>
        <w:spacing w:line="360" w:lineRule="auto"/>
        <w:ind w:right="142"/>
        <w:rPr>
          <w:snapToGrid w:val="0"/>
          <w:sz w:val="22"/>
          <w:szCs w:val="22"/>
        </w:rPr>
      </w:pPr>
    </w:p>
    <w:p w14:paraId="28E1B411" w14:textId="77777777" w:rsidR="00982245" w:rsidRPr="00982245" w:rsidRDefault="00982245" w:rsidP="00982245">
      <w:pPr>
        <w:ind w:firstLine="709"/>
        <w:jc w:val="both"/>
        <w:rPr>
          <w:snapToGrid w:val="0"/>
          <w:sz w:val="28"/>
          <w:szCs w:val="28"/>
        </w:rPr>
      </w:pPr>
      <w:r w:rsidRPr="00982245">
        <w:rPr>
          <w:snapToGrid w:val="0"/>
          <w:sz w:val="28"/>
          <w:szCs w:val="28"/>
        </w:rPr>
        <w:t>Поскольку сети ООО «СТК» являются частью тепловой сети ОАО «СКЭК» эксперты предлагают тарифы, отраженные в таблице 19 распространить на тарифы на тепловую энергию, для потребителей приобретающих тепловую энергию для компенсации потерь в тепловых сетях.</w:t>
      </w:r>
    </w:p>
    <w:p w14:paraId="75C5C165" w14:textId="77777777" w:rsidR="00982245" w:rsidRPr="00982245" w:rsidRDefault="00982245" w:rsidP="00982245">
      <w:pPr>
        <w:keepNext/>
        <w:tabs>
          <w:tab w:val="left" w:pos="284"/>
        </w:tabs>
        <w:jc w:val="center"/>
        <w:outlineLvl w:val="0"/>
        <w:rPr>
          <w:rFonts w:cs="Arial"/>
          <w:b/>
          <w:bCs/>
          <w:snapToGrid w:val="0"/>
          <w:kern w:val="32"/>
          <w:sz w:val="28"/>
          <w:szCs w:val="32"/>
          <w:lang w:eastAsia="en-US"/>
        </w:rPr>
      </w:pPr>
      <w:bookmarkStart w:id="210" w:name="_Toc88061864"/>
      <w:bookmarkStart w:id="211" w:name="_Toc118726081"/>
      <w:r w:rsidRPr="00982245">
        <w:rPr>
          <w:rFonts w:cs="Arial"/>
          <w:b/>
          <w:bCs/>
          <w:snapToGrid w:val="0"/>
          <w:kern w:val="32"/>
          <w:sz w:val="28"/>
          <w:szCs w:val="32"/>
          <w:lang w:eastAsia="en-US"/>
        </w:rPr>
        <w:t>14. Тариф на теплоноситель</w:t>
      </w:r>
      <w:bookmarkEnd w:id="210"/>
      <w:bookmarkEnd w:id="211"/>
    </w:p>
    <w:p w14:paraId="3E993BFF" w14:textId="77777777" w:rsidR="00982245" w:rsidRPr="00982245" w:rsidRDefault="00982245" w:rsidP="00982245">
      <w:pPr>
        <w:ind w:firstLine="709"/>
        <w:jc w:val="both"/>
        <w:rPr>
          <w:sz w:val="28"/>
          <w:szCs w:val="28"/>
        </w:rPr>
      </w:pPr>
      <w:r w:rsidRPr="00982245">
        <w:rPr>
          <w:sz w:val="28"/>
          <w:szCs w:val="28"/>
        </w:rPr>
        <w:t xml:space="preserve">Предлагаемый для установления тариф на теплоноситель рассчитан в соответствии с разделом </w:t>
      </w:r>
      <w:r w:rsidRPr="00982245">
        <w:rPr>
          <w:sz w:val="28"/>
          <w:szCs w:val="28"/>
          <w:lang w:val="en-US"/>
        </w:rPr>
        <w:t>I</w:t>
      </w:r>
      <w:r w:rsidRPr="00982245">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982245">
        <w:rPr>
          <w:sz w:val="28"/>
          <w:szCs w:val="28"/>
          <w:lang w:val="en-US"/>
        </w:rPr>
        <w:t>IX</w:t>
      </w:r>
      <w:r w:rsidRPr="00982245">
        <w:rPr>
          <w:sz w:val="28"/>
          <w:szCs w:val="28"/>
        </w:rPr>
        <w:t>.</w:t>
      </w:r>
      <w:r w:rsidRPr="00982245">
        <w:rPr>
          <w:sz w:val="28"/>
          <w:szCs w:val="28"/>
          <w:lang w:val="en-US"/>
        </w:rPr>
        <w:t>V</w:t>
      </w:r>
      <w:r w:rsidRPr="00982245">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179F8CAA" w14:textId="77777777" w:rsidR="00982245" w:rsidRPr="00982245" w:rsidRDefault="00982245" w:rsidP="00982245">
      <w:pPr>
        <w:ind w:firstLine="709"/>
        <w:jc w:val="both"/>
        <w:rPr>
          <w:sz w:val="28"/>
          <w:szCs w:val="28"/>
        </w:rPr>
      </w:pPr>
      <w:r w:rsidRPr="00982245">
        <w:rPr>
          <w:sz w:val="28"/>
          <w:szCs w:val="28"/>
        </w:rPr>
        <w:t>Структура планового объема отпуска теплоносителя на сторону экспертами принята на основании предложений предприятия, рассчитанных исходя их фактических объемов.</w:t>
      </w:r>
    </w:p>
    <w:p w14:paraId="5EE4263B" w14:textId="77777777" w:rsidR="00982245" w:rsidRPr="00982245" w:rsidRDefault="00982245" w:rsidP="00982245">
      <w:pPr>
        <w:ind w:firstLine="709"/>
        <w:jc w:val="both"/>
        <w:rPr>
          <w:sz w:val="28"/>
          <w:szCs w:val="28"/>
        </w:rPr>
      </w:pPr>
      <w:r w:rsidRPr="00982245">
        <w:rPr>
          <w:sz w:val="28"/>
          <w:szCs w:val="28"/>
        </w:rPr>
        <w:t xml:space="preserve">В рамках данного экспертного заключения анализируются затраты на теплоноситель используемого для обеспечения горячего водоснабжения на </w:t>
      </w:r>
      <w:r w:rsidRPr="00982245">
        <w:rPr>
          <w:sz w:val="28"/>
          <w:szCs w:val="28"/>
        </w:rPr>
        <w:lastRenderedPageBreak/>
        <w:t>сторону, без объема теплоносителя, учитываемого в расчете для собственных нужд предприятия при производстве тепловой энергии.</w:t>
      </w:r>
    </w:p>
    <w:p w14:paraId="719B826B" w14:textId="77777777" w:rsidR="00982245" w:rsidRPr="00982245" w:rsidRDefault="00982245" w:rsidP="00982245">
      <w:pPr>
        <w:ind w:firstLine="709"/>
        <w:jc w:val="both"/>
        <w:rPr>
          <w:sz w:val="28"/>
          <w:szCs w:val="28"/>
        </w:rPr>
      </w:pPr>
      <w:r w:rsidRPr="00982245">
        <w:rPr>
          <w:sz w:val="28"/>
          <w:szCs w:val="28"/>
        </w:rPr>
        <w:t>Структура планового объема отпуска теплоносителя на 2025 год экспертами принята согласно пункту 21 Методических указаний.</w:t>
      </w:r>
    </w:p>
    <w:p w14:paraId="75E72CAB" w14:textId="77777777" w:rsidR="00982245" w:rsidRPr="00982245" w:rsidRDefault="00982245" w:rsidP="00982245">
      <w:pPr>
        <w:tabs>
          <w:tab w:val="left" w:pos="1890"/>
        </w:tabs>
        <w:ind w:firstLine="567"/>
        <w:jc w:val="both"/>
        <w:rPr>
          <w:sz w:val="28"/>
          <w:szCs w:val="28"/>
        </w:rPr>
      </w:pPr>
      <w:r w:rsidRPr="00982245">
        <w:rPr>
          <w:sz w:val="28"/>
          <w:szCs w:val="28"/>
        </w:rPr>
        <w:t>Баланс теплоносителя сведен в таблице 20.</w:t>
      </w:r>
    </w:p>
    <w:p w14:paraId="40A9883E" w14:textId="77777777" w:rsidR="00982245" w:rsidRPr="00982245" w:rsidRDefault="00982245" w:rsidP="00982245">
      <w:pPr>
        <w:spacing w:line="288" w:lineRule="auto"/>
        <w:ind w:firstLine="567"/>
        <w:jc w:val="right"/>
        <w:rPr>
          <w:sz w:val="28"/>
          <w:szCs w:val="28"/>
        </w:rPr>
      </w:pPr>
      <w:r w:rsidRPr="00982245">
        <w:rPr>
          <w:sz w:val="28"/>
          <w:szCs w:val="28"/>
        </w:rPr>
        <w:t>Таблица 20</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1285"/>
        <w:gridCol w:w="1993"/>
        <w:gridCol w:w="2278"/>
      </w:tblGrid>
      <w:tr w:rsidR="00982245" w:rsidRPr="00982245" w14:paraId="582B6E49" w14:textId="77777777" w:rsidTr="00BD168F">
        <w:trPr>
          <w:tblHeader/>
        </w:trPr>
        <w:tc>
          <w:tcPr>
            <w:tcW w:w="3908" w:type="dxa"/>
            <w:shd w:val="clear" w:color="auto" w:fill="auto"/>
          </w:tcPr>
          <w:p w14:paraId="42DC908F" w14:textId="77777777" w:rsidR="00982245" w:rsidRPr="00982245" w:rsidRDefault="00982245" w:rsidP="00982245">
            <w:pPr>
              <w:jc w:val="center"/>
              <w:rPr>
                <w:snapToGrid w:val="0"/>
                <w:sz w:val="20"/>
                <w:szCs w:val="20"/>
              </w:rPr>
            </w:pPr>
            <w:r w:rsidRPr="00982245">
              <w:rPr>
                <w:snapToGrid w:val="0"/>
                <w:sz w:val="20"/>
                <w:szCs w:val="20"/>
              </w:rPr>
              <w:t>Показатели</w:t>
            </w:r>
          </w:p>
        </w:tc>
        <w:tc>
          <w:tcPr>
            <w:tcW w:w="1285" w:type="dxa"/>
            <w:shd w:val="clear" w:color="auto" w:fill="auto"/>
          </w:tcPr>
          <w:p w14:paraId="22A29638" w14:textId="77777777" w:rsidR="00982245" w:rsidRPr="00982245" w:rsidRDefault="00982245" w:rsidP="00982245">
            <w:pPr>
              <w:jc w:val="center"/>
              <w:rPr>
                <w:snapToGrid w:val="0"/>
                <w:sz w:val="20"/>
                <w:szCs w:val="20"/>
              </w:rPr>
            </w:pPr>
            <w:r w:rsidRPr="00982245">
              <w:rPr>
                <w:snapToGrid w:val="0"/>
                <w:sz w:val="20"/>
                <w:szCs w:val="20"/>
              </w:rPr>
              <w:t>Единицы измерения</w:t>
            </w:r>
          </w:p>
        </w:tc>
        <w:tc>
          <w:tcPr>
            <w:tcW w:w="1993" w:type="dxa"/>
            <w:shd w:val="clear" w:color="auto" w:fill="auto"/>
          </w:tcPr>
          <w:p w14:paraId="526994C5" w14:textId="77777777" w:rsidR="00982245" w:rsidRPr="00982245" w:rsidRDefault="00982245" w:rsidP="00982245">
            <w:pPr>
              <w:jc w:val="center"/>
              <w:rPr>
                <w:snapToGrid w:val="0"/>
                <w:sz w:val="20"/>
                <w:szCs w:val="20"/>
              </w:rPr>
            </w:pPr>
            <w:r w:rsidRPr="00982245">
              <w:rPr>
                <w:bCs/>
                <w:sz w:val="20"/>
                <w:szCs w:val="20"/>
              </w:rPr>
              <w:t>Предложения предприятия</w:t>
            </w:r>
          </w:p>
        </w:tc>
        <w:tc>
          <w:tcPr>
            <w:tcW w:w="2278" w:type="dxa"/>
            <w:shd w:val="clear" w:color="auto" w:fill="auto"/>
          </w:tcPr>
          <w:p w14:paraId="377D2CC6" w14:textId="77777777" w:rsidR="00982245" w:rsidRPr="00982245" w:rsidRDefault="00982245" w:rsidP="00982245">
            <w:pPr>
              <w:jc w:val="center"/>
              <w:rPr>
                <w:snapToGrid w:val="0"/>
                <w:sz w:val="20"/>
                <w:szCs w:val="20"/>
              </w:rPr>
            </w:pPr>
            <w:r w:rsidRPr="00982245">
              <w:rPr>
                <w:bCs/>
                <w:sz w:val="20"/>
                <w:szCs w:val="20"/>
              </w:rPr>
              <w:t>Предложения экспертов</w:t>
            </w:r>
          </w:p>
        </w:tc>
      </w:tr>
      <w:tr w:rsidR="00982245" w:rsidRPr="00982245" w14:paraId="21F9D0B6" w14:textId="77777777" w:rsidTr="00BD168F">
        <w:tc>
          <w:tcPr>
            <w:tcW w:w="3908" w:type="dxa"/>
            <w:shd w:val="clear" w:color="auto" w:fill="auto"/>
          </w:tcPr>
          <w:p w14:paraId="1532D5DE" w14:textId="77777777" w:rsidR="00982245" w:rsidRPr="00982245" w:rsidRDefault="00982245" w:rsidP="00982245">
            <w:pPr>
              <w:rPr>
                <w:snapToGrid w:val="0"/>
                <w:sz w:val="20"/>
                <w:szCs w:val="20"/>
              </w:rPr>
            </w:pPr>
            <w:r w:rsidRPr="00982245">
              <w:rPr>
                <w:snapToGrid w:val="0"/>
                <w:sz w:val="20"/>
                <w:szCs w:val="20"/>
              </w:rPr>
              <w:t>Теплоносителя всего, в том числе</w:t>
            </w:r>
          </w:p>
        </w:tc>
        <w:tc>
          <w:tcPr>
            <w:tcW w:w="1285" w:type="dxa"/>
            <w:shd w:val="clear" w:color="auto" w:fill="auto"/>
          </w:tcPr>
          <w:p w14:paraId="5A4355FA" w14:textId="77777777" w:rsidR="00982245" w:rsidRPr="00982245" w:rsidRDefault="00982245" w:rsidP="00982245">
            <w:pPr>
              <w:jc w:val="center"/>
              <w:rPr>
                <w:snapToGrid w:val="0"/>
                <w:sz w:val="20"/>
                <w:szCs w:val="20"/>
              </w:rPr>
            </w:pPr>
            <w:r w:rsidRPr="00982245">
              <w:rPr>
                <w:sz w:val="20"/>
                <w:szCs w:val="20"/>
              </w:rPr>
              <w:t>м3</w:t>
            </w:r>
          </w:p>
        </w:tc>
        <w:tc>
          <w:tcPr>
            <w:tcW w:w="1993" w:type="dxa"/>
            <w:shd w:val="clear" w:color="auto" w:fill="auto"/>
          </w:tcPr>
          <w:p w14:paraId="644637BA" w14:textId="77777777" w:rsidR="00982245" w:rsidRPr="00982245" w:rsidRDefault="00982245" w:rsidP="00982245">
            <w:pPr>
              <w:jc w:val="center"/>
              <w:rPr>
                <w:snapToGrid w:val="0"/>
                <w:sz w:val="20"/>
                <w:szCs w:val="20"/>
              </w:rPr>
            </w:pPr>
            <w:r w:rsidRPr="00982245">
              <w:rPr>
                <w:snapToGrid w:val="0"/>
                <w:sz w:val="20"/>
                <w:szCs w:val="20"/>
              </w:rPr>
              <w:t>519 233,7</w:t>
            </w:r>
          </w:p>
        </w:tc>
        <w:tc>
          <w:tcPr>
            <w:tcW w:w="2278" w:type="dxa"/>
            <w:shd w:val="clear" w:color="auto" w:fill="auto"/>
          </w:tcPr>
          <w:p w14:paraId="74D4C797" w14:textId="77777777" w:rsidR="00982245" w:rsidRPr="00982245" w:rsidRDefault="00982245" w:rsidP="00982245">
            <w:pPr>
              <w:jc w:val="center"/>
              <w:rPr>
                <w:snapToGrid w:val="0"/>
                <w:sz w:val="20"/>
                <w:szCs w:val="20"/>
              </w:rPr>
            </w:pPr>
            <w:r w:rsidRPr="00982245">
              <w:rPr>
                <w:snapToGrid w:val="0"/>
                <w:sz w:val="20"/>
                <w:szCs w:val="20"/>
              </w:rPr>
              <w:t>519 233,7</w:t>
            </w:r>
          </w:p>
        </w:tc>
      </w:tr>
      <w:tr w:rsidR="00982245" w:rsidRPr="00982245" w14:paraId="6FBCCCC7" w14:textId="77777777" w:rsidTr="00BD168F">
        <w:tc>
          <w:tcPr>
            <w:tcW w:w="3908" w:type="dxa"/>
            <w:shd w:val="clear" w:color="auto" w:fill="auto"/>
          </w:tcPr>
          <w:p w14:paraId="07C89C7B" w14:textId="77777777" w:rsidR="00982245" w:rsidRPr="00982245" w:rsidRDefault="00982245" w:rsidP="00982245">
            <w:pPr>
              <w:rPr>
                <w:snapToGrid w:val="0"/>
                <w:sz w:val="20"/>
                <w:szCs w:val="20"/>
              </w:rPr>
            </w:pPr>
            <w:r w:rsidRPr="00982245">
              <w:rPr>
                <w:snapToGrid w:val="0"/>
                <w:sz w:val="20"/>
                <w:szCs w:val="20"/>
              </w:rPr>
              <w:t>Полезный отпуск теплоносителя</w:t>
            </w:r>
          </w:p>
        </w:tc>
        <w:tc>
          <w:tcPr>
            <w:tcW w:w="1285" w:type="dxa"/>
            <w:shd w:val="clear" w:color="auto" w:fill="auto"/>
          </w:tcPr>
          <w:p w14:paraId="3627BD4D" w14:textId="77777777" w:rsidR="00982245" w:rsidRPr="00982245" w:rsidRDefault="00982245" w:rsidP="00982245">
            <w:pPr>
              <w:jc w:val="center"/>
              <w:rPr>
                <w:snapToGrid w:val="0"/>
                <w:sz w:val="20"/>
                <w:szCs w:val="20"/>
              </w:rPr>
            </w:pPr>
            <w:r w:rsidRPr="00982245">
              <w:rPr>
                <w:sz w:val="20"/>
                <w:szCs w:val="20"/>
              </w:rPr>
              <w:t>м3</w:t>
            </w:r>
          </w:p>
        </w:tc>
        <w:tc>
          <w:tcPr>
            <w:tcW w:w="1993" w:type="dxa"/>
            <w:shd w:val="clear" w:color="auto" w:fill="auto"/>
          </w:tcPr>
          <w:p w14:paraId="2D9609AB" w14:textId="77777777" w:rsidR="00982245" w:rsidRPr="00982245" w:rsidRDefault="00982245" w:rsidP="00982245">
            <w:pPr>
              <w:jc w:val="center"/>
              <w:rPr>
                <w:snapToGrid w:val="0"/>
                <w:sz w:val="20"/>
                <w:szCs w:val="20"/>
              </w:rPr>
            </w:pPr>
            <w:r w:rsidRPr="00982245">
              <w:rPr>
                <w:snapToGrid w:val="0"/>
                <w:sz w:val="20"/>
                <w:szCs w:val="20"/>
              </w:rPr>
              <w:t>519 233,7</w:t>
            </w:r>
          </w:p>
        </w:tc>
        <w:tc>
          <w:tcPr>
            <w:tcW w:w="2278" w:type="dxa"/>
            <w:shd w:val="clear" w:color="auto" w:fill="auto"/>
          </w:tcPr>
          <w:p w14:paraId="6FFD9EAA" w14:textId="77777777" w:rsidR="00982245" w:rsidRPr="00982245" w:rsidRDefault="00982245" w:rsidP="00982245">
            <w:pPr>
              <w:jc w:val="center"/>
              <w:rPr>
                <w:snapToGrid w:val="0"/>
                <w:sz w:val="20"/>
                <w:szCs w:val="20"/>
              </w:rPr>
            </w:pPr>
            <w:r w:rsidRPr="00982245">
              <w:rPr>
                <w:snapToGrid w:val="0"/>
                <w:sz w:val="20"/>
                <w:szCs w:val="20"/>
              </w:rPr>
              <w:t>519 233,7</w:t>
            </w:r>
          </w:p>
        </w:tc>
      </w:tr>
      <w:tr w:rsidR="00982245" w:rsidRPr="00982245" w14:paraId="568E3345" w14:textId="77777777" w:rsidTr="00BD168F">
        <w:tc>
          <w:tcPr>
            <w:tcW w:w="3908" w:type="dxa"/>
            <w:shd w:val="clear" w:color="auto" w:fill="auto"/>
          </w:tcPr>
          <w:p w14:paraId="3908D339" w14:textId="77777777" w:rsidR="00982245" w:rsidRPr="00982245" w:rsidRDefault="00982245" w:rsidP="00982245">
            <w:pPr>
              <w:rPr>
                <w:snapToGrid w:val="0"/>
                <w:sz w:val="20"/>
                <w:szCs w:val="20"/>
              </w:rPr>
            </w:pPr>
            <w:r w:rsidRPr="00982245">
              <w:rPr>
                <w:snapToGrid w:val="0"/>
                <w:sz w:val="20"/>
                <w:szCs w:val="20"/>
              </w:rPr>
              <w:t>население</w:t>
            </w:r>
          </w:p>
        </w:tc>
        <w:tc>
          <w:tcPr>
            <w:tcW w:w="1285" w:type="dxa"/>
            <w:shd w:val="clear" w:color="auto" w:fill="auto"/>
          </w:tcPr>
          <w:p w14:paraId="229BFEF6" w14:textId="77777777" w:rsidR="00982245" w:rsidRPr="00982245" w:rsidRDefault="00982245" w:rsidP="00982245">
            <w:pPr>
              <w:jc w:val="center"/>
              <w:rPr>
                <w:snapToGrid w:val="0"/>
                <w:sz w:val="20"/>
                <w:szCs w:val="20"/>
              </w:rPr>
            </w:pPr>
            <w:r w:rsidRPr="00982245">
              <w:rPr>
                <w:sz w:val="20"/>
                <w:szCs w:val="20"/>
              </w:rPr>
              <w:t>м3</w:t>
            </w:r>
          </w:p>
        </w:tc>
        <w:tc>
          <w:tcPr>
            <w:tcW w:w="1993" w:type="dxa"/>
            <w:shd w:val="clear" w:color="auto" w:fill="auto"/>
          </w:tcPr>
          <w:p w14:paraId="5590E142" w14:textId="77777777" w:rsidR="00982245" w:rsidRPr="00982245" w:rsidRDefault="00982245" w:rsidP="00982245">
            <w:pPr>
              <w:jc w:val="center"/>
              <w:rPr>
                <w:snapToGrid w:val="0"/>
                <w:sz w:val="20"/>
                <w:szCs w:val="20"/>
                <w:highlight w:val="yellow"/>
              </w:rPr>
            </w:pPr>
            <w:r w:rsidRPr="00982245">
              <w:rPr>
                <w:snapToGrid w:val="0"/>
                <w:sz w:val="20"/>
                <w:szCs w:val="20"/>
              </w:rPr>
              <w:t>477 968,6</w:t>
            </w:r>
          </w:p>
        </w:tc>
        <w:tc>
          <w:tcPr>
            <w:tcW w:w="2278" w:type="dxa"/>
            <w:shd w:val="clear" w:color="auto" w:fill="auto"/>
          </w:tcPr>
          <w:p w14:paraId="321E7C2A" w14:textId="77777777" w:rsidR="00982245" w:rsidRPr="00982245" w:rsidRDefault="00982245" w:rsidP="00982245">
            <w:pPr>
              <w:jc w:val="center"/>
              <w:rPr>
                <w:snapToGrid w:val="0"/>
                <w:sz w:val="20"/>
                <w:szCs w:val="20"/>
                <w:highlight w:val="yellow"/>
              </w:rPr>
            </w:pPr>
            <w:r w:rsidRPr="00982245">
              <w:rPr>
                <w:snapToGrid w:val="0"/>
                <w:sz w:val="20"/>
                <w:szCs w:val="20"/>
              </w:rPr>
              <w:t>477 968,6</w:t>
            </w:r>
          </w:p>
        </w:tc>
      </w:tr>
      <w:tr w:rsidR="00982245" w:rsidRPr="00982245" w14:paraId="56A1596F" w14:textId="77777777" w:rsidTr="00BD168F">
        <w:tc>
          <w:tcPr>
            <w:tcW w:w="3908" w:type="dxa"/>
            <w:shd w:val="clear" w:color="auto" w:fill="auto"/>
          </w:tcPr>
          <w:p w14:paraId="2851BA01" w14:textId="77777777" w:rsidR="00982245" w:rsidRPr="00982245" w:rsidRDefault="00982245" w:rsidP="00982245">
            <w:pPr>
              <w:rPr>
                <w:snapToGrid w:val="0"/>
                <w:sz w:val="20"/>
                <w:szCs w:val="20"/>
              </w:rPr>
            </w:pPr>
            <w:r w:rsidRPr="00982245">
              <w:rPr>
                <w:snapToGrid w:val="0"/>
                <w:sz w:val="20"/>
                <w:szCs w:val="20"/>
              </w:rPr>
              <w:t>бюджет</w:t>
            </w:r>
          </w:p>
        </w:tc>
        <w:tc>
          <w:tcPr>
            <w:tcW w:w="1285" w:type="dxa"/>
            <w:shd w:val="clear" w:color="auto" w:fill="auto"/>
          </w:tcPr>
          <w:p w14:paraId="62598D55" w14:textId="77777777" w:rsidR="00982245" w:rsidRPr="00982245" w:rsidRDefault="00982245" w:rsidP="00982245">
            <w:pPr>
              <w:jc w:val="center"/>
              <w:rPr>
                <w:snapToGrid w:val="0"/>
                <w:sz w:val="20"/>
                <w:szCs w:val="20"/>
              </w:rPr>
            </w:pPr>
            <w:r w:rsidRPr="00982245">
              <w:rPr>
                <w:sz w:val="20"/>
                <w:szCs w:val="20"/>
              </w:rPr>
              <w:t>м3</w:t>
            </w:r>
          </w:p>
        </w:tc>
        <w:tc>
          <w:tcPr>
            <w:tcW w:w="1993" w:type="dxa"/>
            <w:shd w:val="clear" w:color="auto" w:fill="auto"/>
          </w:tcPr>
          <w:p w14:paraId="208FCEF9" w14:textId="77777777" w:rsidR="00982245" w:rsidRPr="00982245" w:rsidRDefault="00982245" w:rsidP="00982245">
            <w:pPr>
              <w:jc w:val="center"/>
              <w:rPr>
                <w:snapToGrid w:val="0"/>
                <w:sz w:val="20"/>
                <w:szCs w:val="20"/>
              </w:rPr>
            </w:pPr>
            <w:r w:rsidRPr="00982245">
              <w:rPr>
                <w:snapToGrid w:val="0"/>
                <w:sz w:val="20"/>
                <w:szCs w:val="20"/>
              </w:rPr>
              <w:t>27 007,2</w:t>
            </w:r>
          </w:p>
        </w:tc>
        <w:tc>
          <w:tcPr>
            <w:tcW w:w="2278" w:type="dxa"/>
            <w:shd w:val="clear" w:color="auto" w:fill="auto"/>
          </w:tcPr>
          <w:p w14:paraId="4803D8CF" w14:textId="77777777" w:rsidR="00982245" w:rsidRPr="00982245" w:rsidRDefault="00982245" w:rsidP="00982245">
            <w:pPr>
              <w:jc w:val="center"/>
              <w:rPr>
                <w:snapToGrid w:val="0"/>
                <w:sz w:val="20"/>
                <w:szCs w:val="20"/>
              </w:rPr>
            </w:pPr>
            <w:r w:rsidRPr="00982245">
              <w:rPr>
                <w:snapToGrid w:val="0"/>
                <w:sz w:val="20"/>
                <w:szCs w:val="20"/>
              </w:rPr>
              <w:t>27 007,2</w:t>
            </w:r>
          </w:p>
        </w:tc>
      </w:tr>
      <w:tr w:rsidR="00982245" w:rsidRPr="00982245" w14:paraId="4C393E45" w14:textId="77777777" w:rsidTr="00BD168F">
        <w:tc>
          <w:tcPr>
            <w:tcW w:w="3908" w:type="dxa"/>
            <w:shd w:val="clear" w:color="auto" w:fill="auto"/>
          </w:tcPr>
          <w:p w14:paraId="06F0E82C" w14:textId="77777777" w:rsidR="00982245" w:rsidRPr="00982245" w:rsidRDefault="00982245" w:rsidP="00982245">
            <w:pPr>
              <w:rPr>
                <w:snapToGrid w:val="0"/>
                <w:sz w:val="20"/>
                <w:szCs w:val="20"/>
              </w:rPr>
            </w:pPr>
            <w:r w:rsidRPr="00982245">
              <w:rPr>
                <w:snapToGrid w:val="0"/>
                <w:sz w:val="20"/>
                <w:szCs w:val="20"/>
              </w:rPr>
              <w:t>иные</w:t>
            </w:r>
          </w:p>
        </w:tc>
        <w:tc>
          <w:tcPr>
            <w:tcW w:w="1285" w:type="dxa"/>
            <w:shd w:val="clear" w:color="auto" w:fill="auto"/>
          </w:tcPr>
          <w:p w14:paraId="6307823A" w14:textId="77777777" w:rsidR="00982245" w:rsidRPr="00982245" w:rsidRDefault="00982245" w:rsidP="00982245">
            <w:pPr>
              <w:jc w:val="center"/>
              <w:rPr>
                <w:snapToGrid w:val="0"/>
                <w:sz w:val="20"/>
                <w:szCs w:val="20"/>
              </w:rPr>
            </w:pPr>
            <w:r w:rsidRPr="00982245">
              <w:rPr>
                <w:sz w:val="20"/>
                <w:szCs w:val="20"/>
              </w:rPr>
              <w:t>м3</w:t>
            </w:r>
          </w:p>
        </w:tc>
        <w:tc>
          <w:tcPr>
            <w:tcW w:w="1993" w:type="dxa"/>
            <w:shd w:val="clear" w:color="auto" w:fill="auto"/>
          </w:tcPr>
          <w:p w14:paraId="321BC549" w14:textId="77777777" w:rsidR="00982245" w:rsidRPr="00982245" w:rsidRDefault="00982245" w:rsidP="00982245">
            <w:pPr>
              <w:jc w:val="center"/>
              <w:rPr>
                <w:snapToGrid w:val="0"/>
                <w:sz w:val="20"/>
                <w:szCs w:val="20"/>
              </w:rPr>
            </w:pPr>
            <w:r w:rsidRPr="00982245">
              <w:rPr>
                <w:snapToGrid w:val="0"/>
                <w:sz w:val="20"/>
                <w:szCs w:val="20"/>
              </w:rPr>
              <w:t>14 257,9</w:t>
            </w:r>
          </w:p>
        </w:tc>
        <w:tc>
          <w:tcPr>
            <w:tcW w:w="2278" w:type="dxa"/>
            <w:shd w:val="clear" w:color="auto" w:fill="auto"/>
          </w:tcPr>
          <w:p w14:paraId="6E6C4FAB" w14:textId="77777777" w:rsidR="00982245" w:rsidRPr="00982245" w:rsidRDefault="00982245" w:rsidP="00982245">
            <w:pPr>
              <w:jc w:val="center"/>
              <w:rPr>
                <w:snapToGrid w:val="0"/>
                <w:sz w:val="20"/>
                <w:szCs w:val="20"/>
              </w:rPr>
            </w:pPr>
            <w:r w:rsidRPr="00982245">
              <w:rPr>
                <w:snapToGrid w:val="0"/>
                <w:sz w:val="20"/>
                <w:szCs w:val="20"/>
              </w:rPr>
              <w:t>14 257,9</w:t>
            </w:r>
          </w:p>
        </w:tc>
      </w:tr>
      <w:tr w:rsidR="00982245" w:rsidRPr="00982245" w14:paraId="164435C4" w14:textId="77777777" w:rsidTr="00BD168F">
        <w:tc>
          <w:tcPr>
            <w:tcW w:w="3908" w:type="dxa"/>
            <w:shd w:val="clear" w:color="auto" w:fill="auto"/>
          </w:tcPr>
          <w:p w14:paraId="4B16AD50" w14:textId="77777777" w:rsidR="00982245" w:rsidRPr="00982245" w:rsidRDefault="00982245" w:rsidP="00982245">
            <w:pPr>
              <w:rPr>
                <w:snapToGrid w:val="0"/>
                <w:sz w:val="20"/>
                <w:szCs w:val="20"/>
              </w:rPr>
            </w:pPr>
            <w:r w:rsidRPr="00982245">
              <w:rPr>
                <w:snapToGrid w:val="0"/>
                <w:sz w:val="20"/>
                <w:szCs w:val="20"/>
              </w:rPr>
              <w:t>Производственные нужды</w:t>
            </w:r>
          </w:p>
          <w:p w14:paraId="4003C482" w14:textId="77777777" w:rsidR="00982245" w:rsidRPr="00982245" w:rsidRDefault="00982245" w:rsidP="00982245">
            <w:pPr>
              <w:rPr>
                <w:snapToGrid w:val="0"/>
                <w:sz w:val="20"/>
                <w:szCs w:val="20"/>
              </w:rPr>
            </w:pPr>
            <w:r w:rsidRPr="00982245">
              <w:rPr>
                <w:snapToGrid w:val="0"/>
                <w:sz w:val="20"/>
                <w:szCs w:val="20"/>
              </w:rPr>
              <w:t>предприятия</w:t>
            </w:r>
          </w:p>
        </w:tc>
        <w:tc>
          <w:tcPr>
            <w:tcW w:w="1285" w:type="dxa"/>
            <w:shd w:val="clear" w:color="auto" w:fill="auto"/>
          </w:tcPr>
          <w:p w14:paraId="6B967F06" w14:textId="77777777" w:rsidR="00982245" w:rsidRPr="00982245" w:rsidRDefault="00982245" w:rsidP="00982245">
            <w:pPr>
              <w:jc w:val="center"/>
              <w:rPr>
                <w:snapToGrid w:val="0"/>
                <w:sz w:val="20"/>
                <w:szCs w:val="20"/>
              </w:rPr>
            </w:pPr>
            <w:r w:rsidRPr="00982245">
              <w:rPr>
                <w:sz w:val="20"/>
                <w:szCs w:val="20"/>
              </w:rPr>
              <w:t>м3</w:t>
            </w:r>
          </w:p>
        </w:tc>
        <w:tc>
          <w:tcPr>
            <w:tcW w:w="1993" w:type="dxa"/>
            <w:shd w:val="clear" w:color="auto" w:fill="auto"/>
          </w:tcPr>
          <w:p w14:paraId="0793F42E" w14:textId="77777777" w:rsidR="00982245" w:rsidRPr="00982245" w:rsidRDefault="00982245" w:rsidP="00982245">
            <w:pPr>
              <w:jc w:val="center"/>
              <w:rPr>
                <w:snapToGrid w:val="0"/>
                <w:sz w:val="20"/>
                <w:szCs w:val="20"/>
              </w:rPr>
            </w:pPr>
            <w:r w:rsidRPr="00982245">
              <w:rPr>
                <w:snapToGrid w:val="0"/>
                <w:sz w:val="20"/>
                <w:szCs w:val="20"/>
              </w:rPr>
              <w:t>0,00</w:t>
            </w:r>
          </w:p>
        </w:tc>
        <w:tc>
          <w:tcPr>
            <w:tcW w:w="2278" w:type="dxa"/>
            <w:shd w:val="clear" w:color="auto" w:fill="auto"/>
          </w:tcPr>
          <w:p w14:paraId="520B4ADF" w14:textId="77777777" w:rsidR="00982245" w:rsidRPr="00982245" w:rsidRDefault="00982245" w:rsidP="00982245">
            <w:pPr>
              <w:jc w:val="center"/>
              <w:rPr>
                <w:snapToGrid w:val="0"/>
                <w:sz w:val="20"/>
                <w:szCs w:val="20"/>
              </w:rPr>
            </w:pPr>
            <w:r w:rsidRPr="00982245">
              <w:rPr>
                <w:snapToGrid w:val="0"/>
                <w:sz w:val="20"/>
                <w:szCs w:val="20"/>
              </w:rPr>
              <w:t>0,00</w:t>
            </w:r>
          </w:p>
        </w:tc>
      </w:tr>
      <w:tr w:rsidR="00982245" w:rsidRPr="00982245" w14:paraId="4C6F5245" w14:textId="77777777" w:rsidTr="00BD168F">
        <w:tc>
          <w:tcPr>
            <w:tcW w:w="3908" w:type="dxa"/>
            <w:shd w:val="clear" w:color="auto" w:fill="auto"/>
          </w:tcPr>
          <w:p w14:paraId="51CF5121" w14:textId="77777777" w:rsidR="00982245" w:rsidRPr="00982245" w:rsidRDefault="00982245" w:rsidP="00982245">
            <w:pPr>
              <w:rPr>
                <w:snapToGrid w:val="0"/>
                <w:sz w:val="20"/>
                <w:szCs w:val="20"/>
              </w:rPr>
            </w:pPr>
            <w:r w:rsidRPr="00982245">
              <w:rPr>
                <w:snapToGrid w:val="0"/>
                <w:sz w:val="20"/>
                <w:szCs w:val="20"/>
              </w:rPr>
              <w:t>Собственные нужды предприятия</w:t>
            </w:r>
          </w:p>
          <w:p w14:paraId="19685048" w14:textId="77777777" w:rsidR="00982245" w:rsidRPr="00982245" w:rsidRDefault="00982245" w:rsidP="00982245">
            <w:pPr>
              <w:rPr>
                <w:snapToGrid w:val="0"/>
                <w:sz w:val="20"/>
                <w:szCs w:val="20"/>
              </w:rPr>
            </w:pPr>
            <w:r w:rsidRPr="00982245">
              <w:rPr>
                <w:snapToGrid w:val="0"/>
                <w:sz w:val="20"/>
                <w:szCs w:val="20"/>
              </w:rPr>
              <w:t>(потери в сетях)</w:t>
            </w:r>
          </w:p>
        </w:tc>
        <w:tc>
          <w:tcPr>
            <w:tcW w:w="1285" w:type="dxa"/>
            <w:shd w:val="clear" w:color="auto" w:fill="auto"/>
          </w:tcPr>
          <w:p w14:paraId="51DCA635" w14:textId="77777777" w:rsidR="00982245" w:rsidRPr="00982245" w:rsidRDefault="00982245" w:rsidP="00982245">
            <w:pPr>
              <w:jc w:val="center"/>
              <w:rPr>
                <w:snapToGrid w:val="0"/>
                <w:sz w:val="20"/>
                <w:szCs w:val="20"/>
              </w:rPr>
            </w:pPr>
            <w:r w:rsidRPr="00982245">
              <w:rPr>
                <w:sz w:val="20"/>
                <w:szCs w:val="20"/>
              </w:rPr>
              <w:t>м3</w:t>
            </w:r>
          </w:p>
        </w:tc>
        <w:tc>
          <w:tcPr>
            <w:tcW w:w="1993" w:type="dxa"/>
            <w:shd w:val="clear" w:color="auto" w:fill="auto"/>
          </w:tcPr>
          <w:p w14:paraId="18E1271B" w14:textId="77777777" w:rsidR="00982245" w:rsidRPr="00982245" w:rsidRDefault="00982245" w:rsidP="00982245">
            <w:pPr>
              <w:jc w:val="center"/>
              <w:rPr>
                <w:snapToGrid w:val="0"/>
                <w:sz w:val="20"/>
                <w:szCs w:val="20"/>
              </w:rPr>
            </w:pPr>
            <w:r w:rsidRPr="00982245">
              <w:rPr>
                <w:snapToGrid w:val="0"/>
                <w:sz w:val="20"/>
                <w:szCs w:val="20"/>
              </w:rPr>
              <w:t>0,00</w:t>
            </w:r>
          </w:p>
        </w:tc>
        <w:tc>
          <w:tcPr>
            <w:tcW w:w="2278" w:type="dxa"/>
            <w:shd w:val="clear" w:color="auto" w:fill="auto"/>
          </w:tcPr>
          <w:p w14:paraId="10A60736" w14:textId="77777777" w:rsidR="00982245" w:rsidRPr="00982245" w:rsidRDefault="00982245" w:rsidP="00982245">
            <w:pPr>
              <w:jc w:val="center"/>
              <w:rPr>
                <w:snapToGrid w:val="0"/>
                <w:sz w:val="20"/>
                <w:szCs w:val="20"/>
              </w:rPr>
            </w:pPr>
            <w:r w:rsidRPr="00982245">
              <w:rPr>
                <w:snapToGrid w:val="0"/>
                <w:sz w:val="20"/>
                <w:szCs w:val="20"/>
              </w:rPr>
              <w:t>0,00</w:t>
            </w:r>
          </w:p>
        </w:tc>
      </w:tr>
    </w:tbl>
    <w:p w14:paraId="65B40EFC" w14:textId="77777777" w:rsidR="00982245" w:rsidRPr="00982245" w:rsidRDefault="00982245" w:rsidP="00982245">
      <w:pPr>
        <w:ind w:right="142" w:firstLine="360"/>
        <w:jc w:val="both"/>
        <w:rPr>
          <w:sz w:val="16"/>
          <w:szCs w:val="16"/>
        </w:rPr>
      </w:pPr>
    </w:p>
    <w:p w14:paraId="47AFC54B" w14:textId="77777777" w:rsidR="00982245" w:rsidRPr="00982245" w:rsidRDefault="00982245" w:rsidP="00982245">
      <w:pPr>
        <w:ind w:firstLine="709"/>
        <w:jc w:val="both"/>
        <w:rPr>
          <w:sz w:val="28"/>
          <w:szCs w:val="28"/>
        </w:rPr>
      </w:pPr>
      <w:r w:rsidRPr="00982245">
        <w:rPr>
          <w:sz w:val="28"/>
          <w:szCs w:val="28"/>
        </w:rPr>
        <w:t>Теплоноситель на собственные нужды предприятия в полном объеме учитывается в стоимости тепловой энергии и используется на промывку и опрессовку системы, пополнение подпиточной воды (в виде теплоносителя) на восполнение потерь в открытых системах и трубопроводах (утечки) и в рамках данного экспертного заключения не рассматривается.</w:t>
      </w:r>
    </w:p>
    <w:p w14:paraId="3D30AFBA" w14:textId="77777777" w:rsidR="00982245" w:rsidRPr="00982245" w:rsidRDefault="00982245" w:rsidP="00982245">
      <w:pPr>
        <w:ind w:firstLine="709"/>
        <w:jc w:val="both"/>
        <w:rPr>
          <w:sz w:val="28"/>
          <w:szCs w:val="28"/>
        </w:rPr>
      </w:pPr>
      <w:r w:rsidRPr="00982245">
        <w:rPr>
          <w:sz w:val="28"/>
          <w:szCs w:val="28"/>
        </w:rPr>
        <w:t>Соответственно, экспертами не приняты в расчет тарифа на теплоноситель для обеспечения горячего водоснабжения на потребительском рынке объем потерь теплоносителя в сетях предприятия (заполнение сети, утечки, промывка, опрессовка).</w:t>
      </w:r>
    </w:p>
    <w:p w14:paraId="0FD2587A" w14:textId="77777777" w:rsidR="00982245" w:rsidRPr="00982245" w:rsidRDefault="00982245" w:rsidP="00982245">
      <w:pPr>
        <w:ind w:firstLine="709"/>
        <w:jc w:val="both"/>
        <w:rPr>
          <w:sz w:val="28"/>
          <w:szCs w:val="28"/>
        </w:rPr>
      </w:pPr>
      <w:r w:rsidRPr="00982245">
        <w:rPr>
          <w:sz w:val="28"/>
          <w:szCs w:val="28"/>
        </w:rPr>
        <w:t>Объем теплоносителя, используемого для горячего водоснабжения сторонних потребителей, принимается экспертами в объеме 519,234 тыс. м</w:t>
      </w:r>
      <w:r w:rsidRPr="00982245">
        <w:rPr>
          <w:sz w:val="28"/>
          <w:szCs w:val="28"/>
          <w:vertAlign w:val="superscript"/>
        </w:rPr>
        <w:t>3</w:t>
      </w:r>
      <w:r w:rsidRPr="00982245">
        <w:rPr>
          <w:sz w:val="28"/>
          <w:szCs w:val="28"/>
        </w:rPr>
        <w:t>.</w:t>
      </w:r>
    </w:p>
    <w:p w14:paraId="1398F4FF" w14:textId="77777777" w:rsidR="00982245" w:rsidRPr="00982245" w:rsidRDefault="00982245" w:rsidP="00982245">
      <w:pPr>
        <w:ind w:firstLine="709"/>
        <w:jc w:val="both"/>
        <w:rPr>
          <w:snapToGrid w:val="0"/>
          <w:sz w:val="16"/>
          <w:szCs w:val="16"/>
        </w:rPr>
      </w:pPr>
    </w:p>
    <w:p w14:paraId="6DFBA8B6" w14:textId="77777777" w:rsidR="00982245" w:rsidRPr="00982245" w:rsidRDefault="00982245" w:rsidP="00982245">
      <w:pPr>
        <w:keepNext/>
        <w:jc w:val="center"/>
        <w:outlineLvl w:val="0"/>
        <w:rPr>
          <w:b/>
          <w:snapToGrid w:val="0"/>
          <w:sz w:val="28"/>
          <w:szCs w:val="28"/>
          <w:lang w:val="x-none" w:eastAsia="x-none"/>
        </w:rPr>
      </w:pPr>
      <w:bookmarkStart w:id="212" w:name="_Toc88061865"/>
      <w:bookmarkStart w:id="213" w:name="_Toc118726082"/>
      <w:r w:rsidRPr="00982245">
        <w:rPr>
          <w:b/>
          <w:snapToGrid w:val="0"/>
          <w:sz w:val="28"/>
          <w:szCs w:val="28"/>
          <w:lang w:val="x-none" w:eastAsia="x-none"/>
        </w:rPr>
        <w:t>15. Расчёт операционных (подконтрольных) расходов на теплоноситель на 202</w:t>
      </w:r>
      <w:r w:rsidRPr="00982245">
        <w:rPr>
          <w:b/>
          <w:snapToGrid w:val="0"/>
          <w:sz w:val="28"/>
          <w:szCs w:val="28"/>
          <w:lang w:eastAsia="x-none"/>
        </w:rPr>
        <w:t>5</w:t>
      </w:r>
      <w:r w:rsidRPr="00982245">
        <w:rPr>
          <w:b/>
          <w:snapToGrid w:val="0"/>
          <w:sz w:val="28"/>
          <w:szCs w:val="28"/>
          <w:lang w:val="x-none" w:eastAsia="x-none"/>
        </w:rPr>
        <w:t xml:space="preserve"> год</w:t>
      </w:r>
      <w:bookmarkEnd w:id="212"/>
      <w:bookmarkEnd w:id="213"/>
    </w:p>
    <w:p w14:paraId="6A84324B" w14:textId="77777777" w:rsidR="00982245" w:rsidRPr="00982245" w:rsidRDefault="00982245" w:rsidP="00982245">
      <w:pPr>
        <w:widowControl w:val="0"/>
        <w:autoSpaceDE w:val="0"/>
        <w:autoSpaceDN w:val="0"/>
        <w:ind w:firstLine="709"/>
        <w:jc w:val="both"/>
        <w:rPr>
          <w:sz w:val="28"/>
          <w:szCs w:val="28"/>
        </w:rPr>
      </w:pPr>
      <w:r w:rsidRPr="00982245">
        <w:rPr>
          <w:sz w:val="28"/>
          <w:szCs w:val="28"/>
        </w:rPr>
        <w:t>Предприятием заявлены операционные расходы на 2025 год в сумме 9 639,30 тыс. руб.</w:t>
      </w:r>
    </w:p>
    <w:p w14:paraId="6C8A61E7" w14:textId="77777777" w:rsidR="00982245" w:rsidRPr="00982245" w:rsidRDefault="00982245" w:rsidP="00982245">
      <w:pPr>
        <w:widowControl w:val="0"/>
        <w:autoSpaceDE w:val="0"/>
        <w:autoSpaceDN w:val="0"/>
        <w:ind w:firstLine="709"/>
        <w:jc w:val="both"/>
        <w:rPr>
          <w:sz w:val="28"/>
          <w:szCs w:val="28"/>
        </w:rPr>
      </w:pPr>
      <w:r w:rsidRPr="00982245">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ОАО «СКЭК» (г. Кемерово) по узлу теплоснабжения г. Березовский, в соответствии с пунктом 52 Методических указаний, по формуле:</w:t>
      </w:r>
    </w:p>
    <w:p w14:paraId="13DAC206" w14:textId="77777777" w:rsidR="00982245" w:rsidRPr="00982245" w:rsidRDefault="00982245" w:rsidP="00982245">
      <w:pPr>
        <w:ind w:left="426"/>
        <w:jc w:val="center"/>
      </w:pPr>
      <w:r w:rsidRPr="00982245">
        <w:rPr>
          <w:noProof/>
          <w:sz w:val="20"/>
          <w:szCs w:val="20"/>
        </w:rPr>
        <w:drawing>
          <wp:inline distT="0" distB="0" distL="0" distR="0" wp14:anchorId="048D9959" wp14:editId="474091EC">
            <wp:extent cx="5581650" cy="600075"/>
            <wp:effectExtent l="0" t="0" r="0" b="0"/>
            <wp:docPr id="8178173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1650" cy="600075"/>
                    </a:xfrm>
                    <a:prstGeom prst="rect">
                      <a:avLst/>
                    </a:prstGeom>
                    <a:noFill/>
                    <a:ln>
                      <a:noFill/>
                    </a:ln>
                  </pic:spPr>
                </pic:pic>
              </a:graphicData>
            </a:graphic>
          </wp:inline>
        </w:drawing>
      </w:r>
    </w:p>
    <w:p w14:paraId="4A521142"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Установленная тепловая мощность источников тепловой энергии, по ОАО «СКЭК» (г. Кемерово) по узлу теплоснабжения г. Березовский в 2024 году не меняется. </w:t>
      </w:r>
    </w:p>
    <w:p w14:paraId="496CE9D7" w14:textId="77777777" w:rsidR="00982245" w:rsidRPr="00982245" w:rsidRDefault="00982245" w:rsidP="00982245">
      <w:pPr>
        <w:widowControl w:val="0"/>
        <w:autoSpaceDE w:val="0"/>
        <w:autoSpaceDN w:val="0"/>
        <w:ind w:firstLine="709"/>
        <w:jc w:val="both"/>
        <w:rPr>
          <w:sz w:val="28"/>
          <w:szCs w:val="28"/>
        </w:rPr>
      </w:pPr>
      <w:r w:rsidRPr="00982245">
        <w:rPr>
          <w:sz w:val="28"/>
          <w:szCs w:val="28"/>
        </w:rPr>
        <w:t>Изменится количество условных единиц по сравнению с предыдущим плановым годом с 1 172,549 у.е. до 1 181,01 у.е. и индекс изменения количества активов (ИКА) увеличится по сравнению с предыдущим годом с 0 до 0,007218</w:t>
      </w:r>
    </w:p>
    <w:p w14:paraId="7253C747" w14:textId="77777777" w:rsidR="00982245" w:rsidRPr="00982245" w:rsidRDefault="00982245" w:rsidP="00982245">
      <w:pPr>
        <w:widowControl w:val="0"/>
        <w:autoSpaceDE w:val="0"/>
        <w:autoSpaceDN w:val="0"/>
        <w:ind w:firstLine="709"/>
        <w:jc w:val="both"/>
        <w:rPr>
          <w:sz w:val="28"/>
          <w:szCs w:val="28"/>
        </w:rPr>
      </w:pPr>
      <w:r w:rsidRPr="00982245">
        <w:rPr>
          <w:sz w:val="28"/>
          <w:szCs w:val="28"/>
        </w:rPr>
        <w:lastRenderedPageBreak/>
        <w:t>Изменение количества активов (ИКА) связанно с технологическим присоединением по факту 2022-2023 гг. объектов капитального строительства к тепловым сетям для потребителей с подключаемой нагрузкой до 0,1 Гкал/час:</w:t>
      </w:r>
    </w:p>
    <w:p w14:paraId="1310D765"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 тепловой сети Ду 32мм, </w:t>
      </w:r>
      <w:r w:rsidRPr="00982245">
        <w:rPr>
          <w:sz w:val="28"/>
          <w:szCs w:val="28"/>
          <w:lang w:val="en-US"/>
        </w:rPr>
        <w:t>L</w:t>
      </w:r>
      <w:r w:rsidRPr="00982245">
        <w:rPr>
          <w:sz w:val="28"/>
          <w:szCs w:val="28"/>
        </w:rPr>
        <w:t>=7,25 м г. Березовский, ул. Фурманова 13 – 0,08 у.е.</w:t>
      </w:r>
    </w:p>
    <w:p w14:paraId="0824070D"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 тепловой сети </w:t>
      </w:r>
      <w:r w:rsidRPr="00982245">
        <w:rPr>
          <w:sz w:val="28"/>
          <w:szCs w:val="28"/>
          <w:lang w:val="en-US"/>
        </w:rPr>
        <w:t>L</w:t>
      </w:r>
      <w:r w:rsidRPr="00982245">
        <w:rPr>
          <w:sz w:val="28"/>
          <w:szCs w:val="28"/>
        </w:rPr>
        <w:t xml:space="preserve">=35м, </w:t>
      </w:r>
      <w:r w:rsidRPr="00982245">
        <w:rPr>
          <w:sz w:val="28"/>
          <w:szCs w:val="28"/>
          <w:lang w:val="en-US"/>
        </w:rPr>
        <w:t>D</w:t>
      </w:r>
      <w:r w:rsidRPr="00982245">
        <w:rPr>
          <w:sz w:val="28"/>
          <w:szCs w:val="28"/>
        </w:rPr>
        <w:t xml:space="preserve">=25 мм г. Березовский, ул. Сиреневая 42 – </w:t>
      </w:r>
      <w:r w:rsidRPr="00982245">
        <w:rPr>
          <w:sz w:val="28"/>
          <w:szCs w:val="28"/>
        </w:rPr>
        <w:br/>
        <w:t>0,345 у.е.</w:t>
      </w:r>
    </w:p>
    <w:p w14:paraId="692F2A87"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С передачей в рамках концессионного соглашения № 1 от 20.12.2016 (дополнительное соглашение № 8 от 06.04.2023) тепловой сети от камеры </w:t>
      </w:r>
      <w:r w:rsidRPr="00982245">
        <w:rPr>
          <w:sz w:val="28"/>
          <w:szCs w:val="28"/>
        </w:rPr>
        <w:br/>
        <w:t>УТ-5, через УП1, УП2 до жилого дома № 37 микрорайона 4А, г. Березовский – 0,726 у.е.</w:t>
      </w:r>
    </w:p>
    <w:p w14:paraId="517F6EB5" w14:textId="77777777" w:rsidR="00982245" w:rsidRPr="00982245" w:rsidRDefault="00982245" w:rsidP="00982245">
      <w:pPr>
        <w:widowControl w:val="0"/>
        <w:autoSpaceDE w:val="0"/>
        <w:autoSpaceDN w:val="0"/>
        <w:ind w:firstLine="709"/>
        <w:jc w:val="both"/>
        <w:rPr>
          <w:sz w:val="28"/>
          <w:szCs w:val="28"/>
        </w:rPr>
      </w:pPr>
      <w:r w:rsidRPr="00982245">
        <w:rPr>
          <w:sz w:val="28"/>
          <w:szCs w:val="28"/>
        </w:rPr>
        <w:t>Со строительством тепловых сетей (в рамках концессионного соглашения):</w:t>
      </w:r>
    </w:p>
    <w:p w14:paraId="20C704A6" w14:textId="77777777" w:rsidR="00982245" w:rsidRPr="00982245" w:rsidRDefault="00982245" w:rsidP="00982245">
      <w:pPr>
        <w:widowControl w:val="0"/>
        <w:autoSpaceDE w:val="0"/>
        <w:autoSpaceDN w:val="0"/>
        <w:ind w:firstLine="709"/>
        <w:jc w:val="both"/>
        <w:rPr>
          <w:sz w:val="28"/>
          <w:szCs w:val="28"/>
        </w:rPr>
      </w:pPr>
      <w:r w:rsidRPr="00982245">
        <w:rPr>
          <w:sz w:val="28"/>
          <w:szCs w:val="28"/>
        </w:rPr>
        <w:t xml:space="preserve">- тепловая сеть г. Березовский, ул. Вахрушева, 32 (Ду100, </w:t>
      </w:r>
      <w:r w:rsidRPr="00982245">
        <w:rPr>
          <w:sz w:val="28"/>
          <w:szCs w:val="28"/>
          <w:lang w:val="en-US"/>
        </w:rPr>
        <w:t>L</w:t>
      </w:r>
      <w:r w:rsidRPr="00982245">
        <w:rPr>
          <w:sz w:val="28"/>
          <w:szCs w:val="28"/>
        </w:rPr>
        <w:t>=38м) – 0,42 у.е.</w:t>
      </w:r>
    </w:p>
    <w:p w14:paraId="0E0A278E" w14:textId="77777777" w:rsidR="00982245" w:rsidRPr="00982245" w:rsidRDefault="00982245" w:rsidP="00982245">
      <w:pPr>
        <w:widowControl w:val="0"/>
        <w:autoSpaceDE w:val="0"/>
        <w:autoSpaceDN w:val="0"/>
        <w:ind w:firstLine="709"/>
        <w:jc w:val="both"/>
        <w:rPr>
          <w:sz w:val="28"/>
          <w:szCs w:val="28"/>
        </w:rPr>
      </w:pPr>
      <w:r w:rsidRPr="00982245">
        <w:rPr>
          <w:sz w:val="28"/>
          <w:szCs w:val="28"/>
        </w:rPr>
        <w:t>- тепловая сеть г. Березовский, от ПНС -4 до ул. Ноградская, 50а (</w:t>
      </w:r>
      <w:r w:rsidRPr="00982245">
        <w:rPr>
          <w:sz w:val="28"/>
          <w:szCs w:val="28"/>
          <w:lang w:val="en-US"/>
        </w:rPr>
        <w:t>L</w:t>
      </w:r>
      <w:r w:rsidRPr="00982245">
        <w:rPr>
          <w:sz w:val="28"/>
          <w:szCs w:val="28"/>
        </w:rPr>
        <w:t xml:space="preserve">=256м, </w:t>
      </w:r>
      <w:r w:rsidRPr="00982245">
        <w:rPr>
          <w:sz w:val="28"/>
          <w:szCs w:val="28"/>
          <w:lang w:val="en-US"/>
        </w:rPr>
        <w:t>D</w:t>
      </w:r>
      <w:r w:rsidRPr="00982245">
        <w:rPr>
          <w:sz w:val="28"/>
          <w:szCs w:val="28"/>
        </w:rPr>
        <w:t>=133мм) – 3,323 у.е. (участок теплотрассы ТК-76 по ул. Ноградская).</w:t>
      </w:r>
    </w:p>
    <w:p w14:paraId="369C1E7F" w14:textId="77777777" w:rsidR="00982245" w:rsidRPr="00982245" w:rsidRDefault="00982245" w:rsidP="00982245">
      <w:pPr>
        <w:widowControl w:val="0"/>
        <w:autoSpaceDE w:val="0"/>
        <w:autoSpaceDN w:val="0"/>
        <w:ind w:firstLine="709"/>
        <w:jc w:val="both"/>
        <w:rPr>
          <w:sz w:val="28"/>
          <w:szCs w:val="28"/>
        </w:rPr>
      </w:pPr>
      <w:r w:rsidRPr="00982245">
        <w:rPr>
          <w:sz w:val="28"/>
          <w:szCs w:val="28"/>
        </w:rPr>
        <w:t>- тепловая сеть г. Березовский, от ПНС -4 до ул. Ноградская, 50а (</w:t>
      </w:r>
      <w:r w:rsidRPr="00982245">
        <w:rPr>
          <w:sz w:val="28"/>
          <w:szCs w:val="28"/>
          <w:lang w:val="en-US"/>
        </w:rPr>
        <w:t>L</w:t>
      </w:r>
      <w:r w:rsidRPr="00982245">
        <w:rPr>
          <w:sz w:val="28"/>
          <w:szCs w:val="28"/>
        </w:rPr>
        <w:t xml:space="preserve">=275м, </w:t>
      </w:r>
      <w:r w:rsidRPr="00982245">
        <w:rPr>
          <w:sz w:val="28"/>
          <w:szCs w:val="28"/>
          <w:lang w:val="en-US"/>
        </w:rPr>
        <w:t>D</w:t>
      </w:r>
      <w:r w:rsidRPr="00982245">
        <w:rPr>
          <w:sz w:val="28"/>
          <w:szCs w:val="28"/>
        </w:rPr>
        <w:t>=133мм) – 3,569 у.е. (участок теплотрассы ТК-75 по ул. Барзасская).</w:t>
      </w:r>
    </w:p>
    <w:p w14:paraId="1E4AB28C" w14:textId="77777777" w:rsidR="00982245" w:rsidRPr="00982245" w:rsidRDefault="00982245" w:rsidP="00982245">
      <w:pPr>
        <w:ind w:firstLine="709"/>
        <w:jc w:val="both"/>
        <w:rPr>
          <w:snapToGrid w:val="0"/>
          <w:sz w:val="28"/>
          <w:szCs w:val="28"/>
        </w:rPr>
      </w:pPr>
      <w:r w:rsidRPr="00982245">
        <w:rPr>
          <w:snapToGrid w:val="0"/>
          <w:sz w:val="28"/>
          <w:szCs w:val="28"/>
        </w:rPr>
        <w:t>Для составления данного расчета эксперты руководствовались Прогнозом Минэкономразвития России, опубликованным на сайте 30.09.2024, в соответствии с которым ИПЦ на 2025 год составит 105,8.</w:t>
      </w:r>
    </w:p>
    <w:p w14:paraId="32B0787B" w14:textId="77777777" w:rsidR="00982245" w:rsidRPr="00982245" w:rsidRDefault="00982245" w:rsidP="00982245">
      <w:pPr>
        <w:ind w:firstLine="709"/>
        <w:jc w:val="both"/>
        <w:rPr>
          <w:sz w:val="22"/>
          <w:szCs w:val="22"/>
        </w:rPr>
      </w:pPr>
      <w:r w:rsidRPr="00982245">
        <w:rPr>
          <w:noProof/>
          <w:position w:val="-12"/>
          <w:sz w:val="26"/>
          <w:szCs w:val="26"/>
        </w:rPr>
        <w:drawing>
          <wp:inline distT="0" distB="0" distL="0" distR="0" wp14:anchorId="132AD31E" wp14:editId="6CF1EB34">
            <wp:extent cx="485775" cy="361950"/>
            <wp:effectExtent l="0" t="0" r="0" b="0"/>
            <wp:docPr id="1101535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982245">
        <w:rPr>
          <w:sz w:val="28"/>
          <w:szCs w:val="28"/>
        </w:rPr>
        <w:t>= 9 389,56 тыс. руб. × (1-1/100) × (1+0,058) × (1+0,75×0,007216) = 9 888,05 тыс. руб.</w:t>
      </w:r>
    </w:p>
    <w:p w14:paraId="370AD56F" w14:textId="77777777" w:rsidR="00982245" w:rsidRPr="00982245" w:rsidRDefault="00982245" w:rsidP="00982245">
      <w:pPr>
        <w:ind w:firstLine="709"/>
        <w:jc w:val="both"/>
        <w:rPr>
          <w:sz w:val="28"/>
          <w:szCs w:val="28"/>
        </w:rPr>
      </w:pPr>
      <w:r w:rsidRPr="00982245">
        <w:rPr>
          <w:sz w:val="28"/>
          <w:szCs w:val="28"/>
        </w:rPr>
        <w:t>Где 9 389,56 тыс. руб. плановый уровень операционных расходов на 2024 год. Расчёт корректировки операционных расходов представлен в таблице 21.</w:t>
      </w:r>
    </w:p>
    <w:p w14:paraId="35AAD97E" w14:textId="77777777" w:rsidR="00982245" w:rsidRPr="00982245" w:rsidRDefault="00982245" w:rsidP="00982245">
      <w:pPr>
        <w:jc w:val="right"/>
        <w:rPr>
          <w:snapToGrid w:val="0"/>
          <w:sz w:val="28"/>
        </w:rPr>
      </w:pPr>
      <w:r w:rsidRPr="00982245">
        <w:rPr>
          <w:snapToGrid w:val="0"/>
          <w:sz w:val="28"/>
        </w:rPr>
        <w:t>Таблица 21</w:t>
      </w:r>
    </w:p>
    <w:p w14:paraId="76668C43" w14:textId="77777777" w:rsidR="00982245" w:rsidRPr="00982245" w:rsidRDefault="00982245" w:rsidP="00982245">
      <w:pPr>
        <w:jc w:val="center"/>
        <w:rPr>
          <w:snapToGrid w:val="0"/>
          <w:sz w:val="28"/>
        </w:rPr>
      </w:pPr>
      <w:r w:rsidRPr="00982245">
        <w:rPr>
          <w:snapToGrid w:val="0"/>
          <w:sz w:val="28"/>
        </w:rPr>
        <w:t xml:space="preserve">Расчёт операционных (подконтрольных) расходов на 2025 год </w:t>
      </w:r>
      <w:r w:rsidRPr="00982245">
        <w:rPr>
          <w:snapToGrid w:val="0"/>
          <w:sz w:val="28"/>
        </w:rPr>
        <w:br/>
        <w:t xml:space="preserve">долгосрочного периода регулирования 2017-2027 </w:t>
      </w:r>
    </w:p>
    <w:tbl>
      <w:tblPr>
        <w:tblW w:w="9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016"/>
        <w:gridCol w:w="551"/>
        <w:gridCol w:w="2178"/>
        <w:gridCol w:w="2033"/>
      </w:tblGrid>
      <w:tr w:rsidR="00982245" w:rsidRPr="00982245" w14:paraId="0D13B986" w14:textId="77777777" w:rsidTr="00BD168F">
        <w:trPr>
          <w:trHeight w:val="416"/>
          <w:tblHeader/>
        </w:trPr>
        <w:tc>
          <w:tcPr>
            <w:tcW w:w="659" w:type="dxa"/>
            <w:shd w:val="clear" w:color="auto" w:fill="auto"/>
            <w:vAlign w:val="center"/>
            <w:hideMark/>
          </w:tcPr>
          <w:p w14:paraId="571FF035" w14:textId="77777777" w:rsidR="00982245" w:rsidRPr="00982245" w:rsidRDefault="00982245" w:rsidP="00982245">
            <w:pPr>
              <w:jc w:val="center"/>
              <w:rPr>
                <w:snapToGrid w:val="0"/>
                <w:sz w:val="20"/>
                <w:szCs w:val="20"/>
              </w:rPr>
            </w:pPr>
            <w:r w:rsidRPr="00982245">
              <w:rPr>
                <w:snapToGrid w:val="0"/>
                <w:sz w:val="20"/>
                <w:szCs w:val="20"/>
              </w:rPr>
              <w:t>п/п</w:t>
            </w:r>
          </w:p>
        </w:tc>
        <w:tc>
          <w:tcPr>
            <w:tcW w:w="4016" w:type="dxa"/>
            <w:vMerge w:val="restart"/>
            <w:shd w:val="clear" w:color="auto" w:fill="auto"/>
            <w:vAlign w:val="center"/>
            <w:hideMark/>
          </w:tcPr>
          <w:p w14:paraId="7F4F037B" w14:textId="77777777" w:rsidR="00982245" w:rsidRPr="00982245" w:rsidRDefault="00982245" w:rsidP="00982245">
            <w:pPr>
              <w:jc w:val="center"/>
              <w:rPr>
                <w:snapToGrid w:val="0"/>
                <w:sz w:val="20"/>
                <w:szCs w:val="20"/>
              </w:rPr>
            </w:pPr>
            <w:r w:rsidRPr="00982245">
              <w:rPr>
                <w:snapToGrid w:val="0"/>
                <w:sz w:val="20"/>
                <w:szCs w:val="20"/>
              </w:rPr>
              <w:t>Параметры расчета расходов</w:t>
            </w:r>
          </w:p>
        </w:tc>
        <w:tc>
          <w:tcPr>
            <w:tcW w:w="551" w:type="dxa"/>
            <w:shd w:val="clear" w:color="auto" w:fill="auto"/>
            <w:vAlign w:val="center"/>
            <w:hideMark/>
          </w:tcPr>
          <w:p w14:paraId="15458AE9" w14:textId="77777777" w:rsidR="00982245" w:rsidRPr="00982245" w:rsidRDefault="00982245" w:rsidP="00982245">
            <w:pPr>
              <w:ind w:left="-113" w:right="-113"/>
              <w:jc w:val="center"/>
              <w:rPr>
                <w:snapToGrid w:val="0"/>
                <w:sz w:val="20"/>
                <w:szCs w:val="20"/>
              </w:rPr>
            </w:pPr>
            <w:r w:rsidRPr="00982245">
              <w:rPr>
                <w:snapToGrid w:val="0"/>
                <w:sz w:val="20"/>
                <w:szCs w:val="20"/>
              </w:rPr>
              <w:t>Ед. изм.</w:t>
            </w:r>
          </w:p>
        </w:tc>
        <w:tc>
          <w:tcPr>
            <w:tcW w:w="4211" w:type="dxa"/>
            <w:gridSpan w:val="2"/>
          </w:tcPr>
          <w:p w14:paraId="27EEBEA0" w14:textId="77777777" w:rsidR="00982245" w:rsidRPr="00982245" w:rsidRDefault="00982245" w:rsidP="00982245">
            <w:pPr>
              <w:ind w:left="-57" w:right="-57"/>
              <w:jc w:val="center"/>
              <w:rPr>
                <w:snapToGrid w:val="0"/>
                <w:sz w:val="20"/>
                <w:szCs w:val="20"/>
              </w:rPr>
            </w:pPr>
            <w:r w:rsidRPr="00982245">
              <w:rPr>
                <w:snapToGrid w:val="0"/>
                <w:sz w:val="20"/>
                <w:szCs w:val="20"/>
              </w:rPr>
              <w:t>Долгосрочный период регулирования</w:t>
            </w:r>
          </w:p>
        </w:tc>
      </w:tr>
      <w:tr w:rsidR="00982245" w:rsidRPr="00982245" w14:paraId="7715FE8F" w14:textId="77777777" w:rsidTr="00BD168F">
        <w:trPr>
          <w:trHeight w:val="280"/>
          <w:tblHeader/>
        </w:trPr>
        <w:tc>
          <w:tcPr>
            <w:tcW w:w="659" w:type="dxa"/>
            <w:shd w:val="clear" w:color="auto" w:fill="auto"/>
            <w:vAlign w:val="center"/>
          </w:tcPr>
          <w:p w14:paraId="48C10266" w14:textId="77777777" w:rsidR="00982245" w:rsidRPr="00982245" w:rsidRDefault="00982245" w:rsidP="00982245">
            <w:pPr>
              <w:jc w:val="center"/>
              <w:rPr>
                <w:snapToGrid w:val="0"/>
                <w:sz w:val="20"/>
                <w:szCs w:val="20"/>
              </w:rPr>
            </w:pPr>
          </w:p>
        </w:tc>
        <w:tc>
          <w:tcPr>
            <w:tcW w:w="4016" w:type="dxa"/>
            <w:vMerge/>
            <w:shd w:val="clear" w:color="auto" w:fill="auto"/>
            <w:vAlign w:val="center"/>
          </w:tcPr>
          <w:p w14:paraId="2F85F027" w14:textId="77777777" w:rsidR="00982245" w:rsidRPr="00982245" w:rsidRDefault="00982245" w:rsidP="00982245">
            <w:pPr>
              <w:jc w:val="center"/>
              <w:rPr>
                <w:snapToGrid w:val="0"/>
                <w:sz w:val="20"/>
                <w:szCs w:val="20"/>
              </w:rPr>
            </w:pPr>
          </w:p>
        </w:tc>
        <w:tc>
          <w:tcPr>
            <w:tcW w:w="551" w:type="dxa"/>
            <w:shd w:val="clear" w:color="auto" w:fill="auto"/>
            <w:vAlign w:val="center"/>
          </w:tcPr>
          <w:p w14:paraId="405ACDA0" w14:textId="77777777" w:rsidR="00982245" w:rsidRPr="00982245" w:rsidRDefault="00982245" w:rsidP="00982245">
            <w:pPr>
              <w:ind w:left="-113" w:right="-113"/>
              <w:jc w:val="center"/>
              <w:rPr>
                <w:snapToGrid w:val="0"/>
                <w:sz w:val="20"/>
                <w:szCs w:val="20"/>
              </w:rPr>
            </w:pPr>
            <w:r w:rsidRPr="00982245">
              <w:rPr>
                <w:snapToGrid w:val="0"/>
                <w:sz w:val="20"/>
                <w:szCs w:val="20"/>
              </w:rPr>
              <w:t>год</w:t>
            </w:r>
          </w:p>
        </w:tc>
        <w:tc>
          <w:tcPr>
            <w:tcW w:w="2178" w:type="dxa"/>
          </w:tcPr>
          <w:p w14:paraId="768F5B92" w14:textId="77777777" w:rsidR="00982245" w:rsidRPr="00982245" w:rsidRDefault="00982245" w:rsidP="00982245">
            <w:pPr>
              <w:ind w:left="-57" w:right="-57"/>
              <w:jc w:val="center"/>
              <w:rPr>
                <w:snapToGrid w:val="0"/>
                <w:sz w:val="20"/>
                <w:szCs w:val="20"/>
              </w:rPr>
            </w:pPr>
            <w:r w:rsidRPr="00982245">
              <w:rPr>
                <w:snapToGrid w:val="0"/>
                <w:sz w:val="20"/>
                <w:szCs w:val="20"/>
              </w:rPr>
              <w:t>2024</w:t>
            </w:r>
          </w:p>
        </w:tc>
        <w:tc>
          <w:tcPr>
            <w:tcW w:w="2032" w:type="dxa"/>
          </w:tcPr>
          <w:p w14:paraId="74B8F82E" w14:textId="77777777" w:rsidR="00982245" w:rsidRPr="00982245" w:rsidRDefault="00982245" w:rsidP="00982245">
            <w:pPr>
              <w:ind w:left="-57" w:right="-57"/>
              <w:jc w:val="center"/>
              <w:rPr>
                <w:snapToGrid w:val="0"/>
                <w:sz w:val="20"/>
                <w:szCs w:val="20"/>
              </w:rPr>
            </w:pPr>
            <w:r w:rsidRPr="00982245">
              <w:rPr>
                <w:snapToGrid w:val="0"/>
                <w:sz w:val="20"/>
                <w:szCs w:val="20"/>
              </w:rPr>
              <w:t>2025</w:t>
            </w:r>
          </w:p>
        </w:tc>
      </w:tr>
      <w:tr w:rsidR="00982245" w:rsidRPr="00982245" w14:paraId="6ADB58A4" w14:textId="77777777" w:rsidTr="00BD168F">
        <w:trPr>
          <w:trHeight w:val="498"/>
          <w:tblHeader/>
        </w:trPr>
        <w:tc>
          <w:tcPr>
            <w:tcW w:w="659" w:type="dxa"/>
            <w:shd w:val="clear" w:color="auto" w:fill="auto"/>
            <w:vAlign w:val="center"/>
            <w:hideMark/>
          </w:tcPr>
          <w:p w14:paraId="21D3ABE9" w14:textId="77777777" w:rsidR="00982245" w:rsidRPr="00982245" w:rsidRDefault="00982245" w:rsidP="00982245">
            <w:pPr>
              <w:jc w:val="center"/>
              <w:rPr>
                <w:snapToGrid w:val="0"/>
                <w:sz w:val="20"/>
                <w:szCs w:val="20"/>
              </w:rPr>
            </w:pPr>
            <w:r w:rsidRPr="00982245">
              <w:rPr>
                <w:snapToGrid w:val="0"/>
                <w:sz w:val="20"/>
                <w:szCs w:val="20"/>
              </w:rPr>
              <w:t>1</w:t>
            </w:r>
          </w:p>
        </w:tc>
        <w:tc>
          <w:tcPr>
            <w:tcW w:w="4016" w:type="dxa"/>
            <w:shd w:val="clear" w:color="auto" w:fill="auto"/>
            <w:vAlign w:val="center"/>
            <w:hideMark/>
          </w:tcPr>
          <w:p w14:paraId="5076DC24" w14:textId="77777777" w:rsidR="00982245" w:rsidRPr="00982245" w:rsidRDefault="00982245" w:rsidP="00982245">
            <w:pPr>
              <w:rPr>
                <w:snapToGrid w:val="0"/>
                <w:sz w:val="20"/>
                <w:szCs w:val="20"/>
              </w:rPr>
            </w:pPr>
            <w:r w:rsidRPr="00982245">
              <w:rPr>
                <w:snapToGrid w:val="0"/>
                <w:sz w:val="20"/>
                <w:szCs w:val="20"/>
              </w:rPr>
              <w:t>Индекс потребительских цен на расчетный период регулирования (ИПЦ)</w:t>
            </w:r>
          </w:p>
        </w:tc>
        <w:tc>
          <w:tcPr>
            <w:tcW w:w="551" w:type="dxa"/>
            <w:shd w:val="clear" w:color="auto" w:fill="auto"/>
            <w:vAlign w:val="center"/>
            <w:hideMark/>
          </w:tcPr>
          <w:p w14:paraId="7AE82A64" w14:textId="77777777" w:rsidR="00982245" w:rsidRPr="00982245" w:rsidRDefault="00982245" w:rsidP="00982245">
            <w:pPr>
              <w:ind w:left="-113" w:right="-113"/>
              <w:jc w:val="center"/>
              <w:rPr>
                <w:snapToGrid w:val="0"/>
                <w:sz w:val="20"/>
                <w:szCs w:val="20"/>
              </w:rPr>
            </w:pPr>
          </w:p>
        </w:tc>
        <w:tc>
          <w:tcPr>
            <w:tcW w:w="2178" w:type="dxa"/>
            <w:shd w:val="clear" w:color="auto" w:fill="auto"/>
            <w:vAlign w:val="center"/>
          </w:tcPr>
          <w:p w14:paraId="37AF2BF3" w14:textId="77777777" w:rsidR="00982245" w:rsidRPr="00982245" w:rsidRDefault="00982245" w:rsidP="00982245">
            <w:pPr>
              <w:jc w:val="center"/>
              <w:rPr>
                <w:snapToGrid w:val="0"/>
                <w:sz w:val="20"/>
                <w:szCs w:val="20"/>
              </w:rPr>
            </w:pPr>
            <w:r w:rsidRPr="00982245">
              <w:rPr>
                <w:snapToGrid w:val="0"/>
                <w:sz w:val="20"/>
                <w:szCs w:val="20"/>
              </w:rPr>
              <w:t>0,072</w:t>
            </w:r>
          </w:p>
        </w:tc>
        <w:tc>
          <w:tcPr>
            <w:tcW w:w="2032" w:type="dxa"/>
            <w:shd w:val="clear" w:color="auto" w:fill="auto"/>
            <w:vAlign w:val="center"/>
          </w:tcPr>
          <w:p w14:paraId="5635D93A" w14:textId="77777777" w:rsidR="00982245" w:rsidRPr="00982245" w:rsidRDefault="00982245" w:rsidP="00982245">
            <w:pPr>
              <w:jc w:val="center"/>
              <w:rPr>
                <w:snapToGrid w:val="0"/>
                <w:sz w:val="20"/>
                <w:szCs w:val="20"/>
              </w:rPr>
            </w:pPr>
            <w:r w:rsidRPr="00982245">
              <w:rPr>
                <w:snapToGrid w:val="0"/>
                <w:sz w:val="20"/>
                <w:szCs w:val="20"/>
              </w:rPr>
              <w:t>0,058</w:t>
            </w:r>
          </w:p>
        </w:tc>
      </w:tr>
      <w:tr w:rsidR="00982245" w:rsidRPr="00982245" w14:paraId="404A0E97" w14:textId="77777777" w:rsidTr="00BD168F">
        <w:trPr>
          <w:trHeight w:val="561"/>
          <w:tblHeader/>
        </w:trPr>
        <w:tc>
          <w:tcPr>
            <w:tcW w:w="659" w:type="dxa"/>
            <w:shd w:val="clear" w:color="auto" w:fill="auto"/>
            <w:vAlign w:val="center"/>
            <w:hideMark/>
          </w:tcPr>
          <w:p w14:paraId="7BE46BDC" w14:textId="77777777" w:rsidR="00982245" w:rsidRPr="00982245" w:rsidRDefault="00982245" w:rsidP="00982245">
            <w:pPr>
              <w:jc w:val="center"/>
              <w:rPr>
                <w:snapToGrid w:val="0"/>
                <w:sz w:val="20"/>
                <w:szCs w:val="20"/>
              </w:rPr>
            </w:pPr>
            <w:r w:rsidRPr="00982245">
              <w:rPr>
                <w:snapToGrid w:val="0"/>
                <w:sz w:val="20"/>
                <w:szCs w:val="20"/>
              </w:rPr>
              <w:t>2</w:t>
            </w:r>
          </w:p>
        </w:tc>
        <w:tc>
          <w:tcPr>
            <w:tcW w:w="4016" w:type="dxa"/>
            <w:shd w:val="clear" w:color="auto" w:fill="auto"/>
            <w:vAlign w:val="center"/>
            <w:hideMark/>
          </w:tcPr>
          <w:p w14:paraId="050AC080" w14:textId="77777777" w:rsidR="00982245" w:rsidRPr="00982245" w:rsidRDefault="00982245" w:rsidP="00982245">
            <w:pPr>
              <w:rPr>
                <w:snapToGrid w:val="0"/>
                <w:sz w:val="20"/>
                <w:szCs w:val="20"/>
              </w:rPr>
            </w:pPr>
            <w:r w:rsidRPr="00982245">
              <w:rPr>
                <w:snapToGrid w:val="0"/>
                <w:sz w:val="20"/>
                <w:szCs w:val="20"/>
              </w:rPr>
              <w:t>Индекс эффективности операционных расходов (ИР)</w:t>
            </w:r>
          </w:p>
        </w:tc>
        <w:tc>
          <w:tcPr>
            <w:tcW w:w="551" w:type="dxa"/>
            <w:shd w:val="clear" w:color="auto" w:fill="auto"/>
            <w:vAlign w:val="center"/>
            <w:hideMark/>
          </w:tcPr>
          <w:p w14:paraId="08879F6F" w14:textId="77777777" w:rsidR="00982245" w:rsidRPr="00982245" w:rsidRDefault="00982245" w:rsidP="00982245">
            <w:pPr>
              <w:ind w:left="-113" w:right="-113"/>
              <w:jc w:val="center"/>
              <w:rPr>
                <w:snapToGrid w:val="0"/>
                <w:sz w:val="20"/>
                <w:szCs w:val="20"/>
              </w:rPr>
            </w:pPr>
            <w:r w:rsidRPr="00982245">
              <w:rPr>
                <w:snapToGrid w:val="0"/>
                <w:sz w:val="20"/>
                <w:szCs w:val="20"/>
              </w:rPr>
              <w:t>%</w:t>
            </w:r>
          </w:p>
        </w:tc>
        <w:tc>
          <w:tcPr>
            <w:tcW w:w="2178" w:type="dxa"/>
            <w:shd w:val="clear" w:color="auto" w:fill="auto"/>
            <w:vAlign w:val="center"/>
          </w:tcPr>
          <w:p w14:paraId="55FC09E3" w14:textId="77777777" w:rsidR="00982245" w:rsidRPr="00982245" w:rsidRDefault="00982245" w:rsidP="00982245">
            <w:pPr>
              <w:jc w:val="center"/>
              <w:rPr>
                <w:snapToGrid w:val="0"/>
                <w:sz w:val="20"/>
                <w:szCs w:val="20"/>
              </w:rPr>
            </w:pPr>
            <w:r w:rsidRPr="00982245">
              <w:rPr>
                <w:snapToGrid w:val="0"/>
                <w:sz w:val="20"/>
                <w:szCs w:val="20"/>
              </w:rPr>
              <w:t>1%</w:t>
            </w:r>
          </w:p>
        </w:tc>
        <w:tc>
          <w:tcPr>
            <w:tcW w:w="2032" w:type="dxa"/>
            <w:shd w:val="clear" w:color="auto" w:fill="auto"/>
            <w:vAlign w:val="center"/>
          </w:tcPr>
          <w:p w14:paraId="41143BE1" w14:textId="77777777" w:rsidR="00982245" w:rsidRPr="00982245" w:rsidRDefault="00982245" w:rsidP="00982245">
            <w:pPr>
              <w:jc w:val="center"/>
              <w:rPr>
                <w:snapToGrid w:val="0"/>
                <w:sz w:val="20"/>
                <w:szCs w:val="20"/>
              </w:rPr>
            </w:pPr>
            <w:r w:rsidRPr="00982245">
              <w:rPr>
                <w:snapToGrid w:val="0"/>
                <w:sz w:val="20"/>
                <w:szCs w:val="20"/>
              </w:rPr>
              <w:t>1%</w:t>
            </w:r>
          </w:p>
        </w:tc>
      </w:tr>
      <w:tr w:rsidR="00982245" w:rsidRPr="00982245" w14:paraId="3891B3A8" w14:textId="77777777" w:rsidTr="00BD168F">
        <w:trPr>
          <w:trHeight w:val="461"/>
          <w:tblHeader/>
        </w:trPr>
        <w:tc>
          <w:tcPr>
            <w:tcW w:w="659" w:type="dxa"/>
            <w:shd w:val="clear" w:color="auto" w:fill="auto"/>
            <w:vAlign w:val="center"/>
            <w:hideMark/>
          </w:tcPr>
          <w:p w14:paraId="741E8740" w14:textId="77777777" w:rsidR="00982245" w:rsidRPr="00982245" w:rsidRDefault="00982245" w:rsidP="00982245">
            <w:pPr>
              <w:jc w:val="center"/>
              <w:rPr>
                <w:snapToGrid w:val="0"/>
                <w:sz w:val="20"/>
                <w:szCs w:val="20"/>
              </w:rPr>
            </w:pPr>
            <w:r w:rsidRPr="00982245">
              <w:rPr>
                <w:snapToGrid w:val="0"/>
                <w:sz w:val="20"/>
                <w:szCs w:val="20"/>
              </w:rPr>
              <w:t>3</w:t>
            </w:r>
          </w:p>
        </w:tc>
        <w:tc>
          <w:tcPr>
            <w:tcW w:w="4016" w:type="dxa"/>
            <w:shd w:val="clear" w:color="auto" w:fill="auto"/>
            <w:vAlign w:val="center"/>
            <w:hideMark/>
          </w:tcPr>
          <w:p w14:paraId="52379EA1" w14:textId="77777777" w:rsidR="00982245" w:rsidRPr="00982245" w:rsidRDefault="00982245" w:rsidP="00982245">
            <w:pPr>
              <w:rPr>
                <w:snapToGrid w:val="0"/>
                <w:sz w:val="20"/>
                <w:szCs w:val="20"/>
              </w:rPr>
            </w:pPr>
            <w:r w:rsidRPr="00982245">
              <w:rPr>
                <w:snapToGrid w:val="0"/>
                <w:sz w:val="20"/>
                <w:szCs w:val="20"/>
              </w:rPr>
              <w:t>Индекс изменения количества активов (ИКА)</w:t>
            </w:r>
          </w:p>
        </w:tc>
        <w:tc>
          <w:tcPr>
            <w:tcW w:w="551" w:type="dxa"/>
            <w:shd w:val="clear" w:color="auto" w:fill="auto"/>
            <w:vAlign w:val="center"/>
            <w:hideMark/>
          </w:tcPr>
          <w:p w14:paraId="3ACD7469" w14:textId="77777777" w:rsidR="00982245" w:rsidRPr="00982245" w:rsidRDefault="00982245" w:rsidP="00982245">
            <w:pPr>
              <w:ind w:left="-113" w:right="-113"/>
              <w:jc w:val="center"/>
              <w:rPr>
                <w:snapToGrid w:val="0"/>
                <w:sz w:val="20"/>
                <w:szCs w:val="20"/>
              </w:rPr>
            </w:pPr>
            <w:r w:rsidRPr="00982245">
              <w:rPr>
                <w:snapToGrid w:val="0"/>
                <w:sz w:val="20"/>
                <w:szCs w:val="20"/>
              </w:rPr>
              <w:t>%</w:t>
            </w:r>
          </w:p>
        </w:tc>
        <w:tc>
          <w:tcPr>
            <w:tcW w:w="2178" w:type="dxa"/>
            <w:shd w:val="clear" w:color="auto" w:fill="auto"/>
            <w:vAlign w:val="center"/>
          </w:tcPr>
          <w:p w14:paraId="76F7A586" w14:textId="77777777" w:rsidR="00982245" w:rsidRPr="00982245" w:rsidRDefault="00982245" w:rsidP="00982245">
            <w:pPr>
              <w:jc w:val="center"/>
              <w:rPr>
                <w:snapToGrid w:val="0"/>
                <w:sz w:val="20"/>
                <w:szCs w:val="20"/>
              </w:rPr>
            </w:pPr>
            <w:r w:rsidRPr="00982245">
              <w:rPr>
                <w:snapToGrid w:val="0"/>
                <w:sz w:val="20"/>
                <w:szCs w:val="20"/>
              </w:rPr>
              <w:t>0,01507</w:t>
            </w:r>
          </w:p>
        </w:tc>
        <w:tc>
          <w:tcPr>
            <w:tcW w:w="2032" w:type="dxa"/>
            <w:shd w:val="clear" w:color="auto" w:fill="auto"/>
            <w:vAlign w:val="center"/>
          </w:tcPr>
          <w:p w14:paraId="15960D87" w14:textId="77777777" w:rsidR="00982245" w:rsidRPr="00982245" w:rsidRDefault="00982245" w:rsidP="00982245">
            <w:pPr>
              <w:jc w:val="center"/>
              <w:rPr>
                <w:snapToGrid w:val="0"/>
                <w:sz w:val="20"/>
                <w:szCs w:val="20"/>
              </w:rPr>
            </w:pPr>
            <w:r w:rsidRPr="00982245">
              <w:rPr>
                <w:snapToGrid w:val="0"/>
                <w:sz w:val="20"/>
                <w:szCs w:val="20"/>
              </w:rPr>
              <w:t>0,007218</w:t>
            </w:r>
          </w:p>
        </w:tc>
      </w:tr>
      <w:tr w:rsidR="00982245" w:rsidRPr="00982245" w14:paraId="71630D41" w14:textId="77777777" w:rsidTr="00BD168F">
        <w:trPr>
          <w:trHeight w:val="944"/>
          <w:tblHeader/>
        </w:trPr>
        <w:tc>
          <w:tcPr>
            <w:tcW w:w="659" w:type="dxa"/>
            <w:shd w:val="clear" w:color="auto" w:fill="auto"/>
            <w:vAlign w:val="center"/>
            <w:hideMark/>
          </w:tcPr>
          <w:p w14:paraId="48A6160A" w14:textId="77777777" w:rsidR="00982245" w:rsidRPr="00982245" w:rsidRDefault="00982245" w:rsidP="00982245">
            <w:pPr>
              <w:jc w:val="center"/>
              <w:rPr>
                <w:snapToGrid w:val="0"/>
                <w:sz w:val="20"/>
                <w:szCs w:val="20"/>
              </w:rPr>
            </w:pPr>
            <w:r w:rsidRPr="00982245">
              <w:rPr>
                <w:snapToGrid w:val="0"/>
                <w:sz w:val="20"/>
                <w:szCs w:val="20"/>
              </w:rPr>
              <w:t>3.1</w:t>
            </w:r>
          </w:p>
        </w:tc>
        <w:tc>
          <w:tcPr>
            <w:tcW w:w="4016" w:type="dxa"/>
            <w:shd w:val="clear" w:color="auto" w:fill="auto"/>
            <w:vAlign w:val="center"/>
            <w:hideMark/>
          </w:tcPr>
          <w:p w14:paraId="26A84797" w14:textId="77777777" w:rsidR="00982245" w:rsidRPr="00982245" w:rsidRDefault="00982245" w:rsidP="00982245">
            <w:pPr>
              <w:rPr>
                <w:snapToGrid w:val="0"/>
                <w:sz w:val="20"/>
                <w:szCs w:val="20"/>
              </w:rPr>
            </w:pPr>
            <w:r w:rsidRPr="00982245">
              <w:rPr>
                <w:snapToGrid w:val="0"/>
                <w:sz w:val="20"/>
                <w:szCs w:val="20"/>
              </w:rPr>
              <w:t>количество условных единиц, относящихся к активам, необходимым для осуществления регулируемой деятельности</w:t>
            </w:r>
          </w:p>
        </w:tc>
        <w:tc>
          <w:tcPr>
            <w:tcW w:w="551" w:type="dxa"/>
            <w:shd w:val="clear" w:color="auto" w:fill="auto"/>
            <w:vAlign w:val="center"/>
            <w:hideMark/>
          </w:tcPr>
          <w:p w14:paraId="20CF2A0C" w14:textId="77777777" w:rsidR="00982245" w:rsidRPr="00982245" w:rsidRDefault="00982245" w:rsidP="00982245">
            <w:pPr>
              <w:ind w:left="-113" w:right="-113"/>
              <w:jc w:val="center"/>
              <w:rPr>
                <w:snapToGrid w:val="0"/>
                <w:sz w:val="20"/>
                <w:szCs w:val="20"/>
              </w:rPr>
            </w:pPr>
            <w:r w:rsidRPr="00982245">
              <w:rPr>
                <w:snapToGrid w:val="0"/>
                <w:sz w:val="20"/>
                <w:szCs w:val="20"/>
              </w:rPr>
              <w:t>у.е.</w:t>
            </w:r>
          </w:p>
        </w:tc>
        <w:tc>
          <w:tcPr>
            <w:tcW w:w="2178" w:type="dxa"/>
            <w:shd w:val="clear" w:color="auto" w:fill="auto"/>
            <w:vAlign w:val="center"/>
          </w:tcPr>
          <w:p w14:paraId="468CDF0F" w14:textId="77777777" w:rsidR="00982245" w:rsidRPr="00982245" w:rsidRDefault="00982245" w:rsidP="00982245">
            <w:pPr>
              <w:jc w:val="center"/>
              <w:rPr>
                <w:snapToGrid w:val="0"/>
                <w:sz w:val="20"/>
                <w:szCs w:val="20"/>
              </w:rPr>
            </w:pPr>
            <w:r w:rsidRPr="00982245">
              <w:rPr>
                <w:snapToGrid w:val="0"/>
                <w:sz w:val="20"/>
                <w:szCs w:val="20"/>
              </w:rPr>
              <w:t>1 172,55</w:t>
            </w:r>
          </w:p>
        </w:tc>
        <w:tc>
          <w:tcPr>
            <w:tcW w:w="2032" w:type="dxa"/>
            <w:shd w:val="clear" w:color="auto" w:fill="auto"/>
            <w:vAlign w:val="center"/>
          </w:tcPr>
          <w:p w14:paraId="25560DFB" w14:textId="77777777" w:rsidR="00982245" w:rsidRPr="00982245" w:rsidRDefault="00982245" w:rsidP="00982245">
            <w:pPr>
              <w:jc w:val="center"/>
              <w:rPr>
                <w:snapToGrid w:val="0"/>
                <w:sz w:val="20"/>
                <w:szCs w:val="20"/>
              </w:rPr>
            </w:pPr>
            <w:r w:rsidRPr="00982245">
              <w:rPr>
                <w:snapToGrid w:val="0"/>
                <w:sz w:val="20"/>
                <w:szCs w:val="20"/>
              </w:rPr>
              <w:t>1 181,01</w:t>
            </w:r>
          </w:p>
        </w:tc>
      </w:tr>
      <w:tr w:rsidR="00982245" w:rsidRPr="00982245" w14:paraId="4AE9FBA7" w14:textId="77777777" w:rsidTr="00BD168F">
        <w:trPr>
          <w:trHeight w:val="548"/>
          <w:tblHeader/>
        </w:trPr>
        <w:tc>
          <w:tcPr>
            <w:tcW w:w="659" w:type="dxa"/>
            <w:shd w:val="clear" w:color="auto" w:fill="auto"/>
            <w:vAlign w:val="center"/>
            <w:hideMark/>
          </w:tcPr>
          <w:p w14:paraId="000063DD" w14:textId="77777777" w:rsidR="00982245" w:rsidRPr="00982245" w:rsidRDefault="00982245" w:rsidP="00982245">
            <w:pPr>
              <w:jc w:val="center"/>
              <w:rPr>
                <w:snapToGrid w:val="0"/>
                <w:sz w:val="20"/>
                <w:szCs w:val="20"/>
              </w:rPr>
            </w:pPr>
            <w:r w:rsidRPr="00982245">
              <w:rPr>
                <w:snapToGrid w:val="0"/>
                <w:sz w:val="20"/>
                <w:szCs w:val="20"/>
              </w:rPr>
              <w:t>3.2</w:t>
            </w:r>
          </w:p>
        </w:tc>
        <w:tc>
          <w:tcPr>
            <w:tcW w:w="4016" w:type="dxa"/>
            <w:shd w:val="clear" w:color="auto" w:fill="auto"/>
            <w:vAlign w:val="center"/>
            <w:hideMark/>
          </w:tcPr>
          <w:p w14:paraId="2A03C278" w14:textId="77777777" w:rsidR="00982245" w:rsidRPr="00982245" w:rsidRDefault="00982245" w:rsidP="00982245">
            <w:pPr>
              <w:rPr>
                <w:snapToGrid w:val="0"/>
                <w:sz w:val="20"/>
                <w:szCs w:val="20"/>
              </w:rPr>
            </w:pPr>
            <w:r w:rsidRPr="00982245">
              <w:rPr>
                <w:snapToGrid w:val="0"/>
                <w:sz w:val="20"/>
                <w:szCs w:val="20"/>
              </w:rPr>
              <w:t>установленная тепловая мощность источника тепловой энергии</w:t>
            </w:r>
          </w:p>
        </w:tc>
        <w:tc>
          <w:tcPr>
            <w:tcW w:w="551" w:type="dxa"/>
            <w:shd w:val="clear" w:color="auto" w:fill="auto"/>
            <w:vAlign w:val="center"/>
            <w:hideMark/>
          </w:tcPr>
          <w:p w14:paraId="6D483D60" w14:textId="77777777" w:rsidR="00982245" w:rsidRPr="00982245" w:rsidRDefault="00982245" w:rsidP="00982245">
            <w:pPr>
              <w:ind w:left="-113" w:right="-113"/>
              <w:jc w:val="center"/>
              <w:rPr>
                <w:snapToGrid w:val="0"/>
                <w:sz w:val="20"/>
                <w:szCs w:val="20"/>
              </w:rPr>
            </w:pPr>
            <w:r w:rsidRPr="00982245">
              <w:rPr>
                <w:snapToGrid w:val="0"/>
                <w:sz w:val="20"/>
                <w:szCs w:val="20"/>
              </w:rPr>
              <w:t>Гкал/ч</w:t>
            </w:r>
          </w:p>
        </w:tc>
        <w:tc>
          <w:tcPr>
            <w:tcW w:w="2178" w:type="dxa"/>
            <w:shd w:val="clear" w:color="auto" w:fill="auto"/>
            <w:vAlign w:val="center"/>
          </w:tcPr>
          <w:p w14:paraId="076773F4" w14:textId="77777777" w:rsidR="00982245" w:rsidRPr="00982245" w:rsidRDefault="00982245" w:rsidP="00982245">
            <w:pPr>
              <w:jc w:val="center"/>
              <w:rPr>
                <w:snapToGrid w:val="0"/>
                <w:sz w:val="20"/>
                <w:szCs w:val="20"/>
              </w:rPr>
            </w:pPr>
            <w:r w:rsidRPr="00982245">
              <w:rPr>
                <w:snapToGrid w:val="0"/>
                <w:sz w:val="20"/>
                <w:szCs w:val="20"/>
              </w:rPr>
              <w:t>136,20</w:t>
            </w:r>
          </w:p>
        </w:tc>
        <w:tc>
          <w:tcPr>
            <w:tcW w:w="2032" w:type="dxa"/>
            <w:shd w:val="clear" w:color="auto" w:fill="auto"/>
            <w:vAlign w:val="center"/>
          </w:tcPr>
          <w:p w14:paraId="26D816A8" w14:textId="77777777" w:rsidR="00982245" w:rsidRPr="00982245" w:rsidRDefault="00982245" w:rsidP="00982245">
            <w:pPr>
              <w:jc w:val="center"/>
              <w:rPr>
                <w:snapToGrid w:val="0"/>
                <w:sz w:val="20"/>
                <w:szCs w:val="20"/>
              </w:rPr>
            </w:pPr>
            <w:r w:rsidRPr="00982245">
              <w:rPr>
                <w:snapToGrid w:val="0"/>
                <w:sz w:val="20"/>
                <w:szCs w:val="20"/>
              </w:rPr>
              <w:t>136,20</w:t>
            </w:r>
          </w:p>
        </w:tc>
      </w:tr>
      <w:tr w:rsidR="00982245" w:rsidRPr="00982245" w14:paraId="27CBDFEC" w14:textId="77777777" w:rsidTr="00BD168F">
        <w:trPr>
          <w:trHeight w:val="413"/>
          <w:tblHeader/>
        </w:trPr>
        <w:tc>
          <w:tcPr>
            <w:tcW w:w="659" w:type="dxa"/>
            <w:shd w:val="clear" w:color="auto" w:fill="auto"/>
            <w:vAlign w:val="center"/>
            <w:hideMark/>
          </w:tcPr>
          <w:p w14:paraId="0D682098" w14:textId="77777777" w:rsidR="00982245" w:rsidRPr="00982245" w:rsidRDefault="00982245" w:rsidP="00982245">
            <w:pPr>
              <w:jc w:val="center"/>
              <w:rPr>
                <w:snapToGrid w:val="0"/>
                <w:sz w:val="20"/>
                <w:szCs w:val="20"/>
              </w:rPr>
            </w:pPr>
            <w:r w:rsidRPr="00982245">
              <w:rPr>
                <w:snapToGrid w:val="0"/>
                <w:sz w:val="20"/>
                <w:szCs w:val="20"/>
              </w:rPr>
              <w:t>4</w:t>
            </w:r>
          </w:p>
        </w:tc>
        <w:tc>
          <w:tcPr>
            <w:tcW w:w="4016" w:type="dxa"/>
            <w:shd w:val="clear" w:color="auto" w:fill="auto"/>
            <w:vAlign w:val="center"/>
            <w:hideMark/>
          </w:tcPr>
          <w:p w14:paraId="6EB72269" w14:textId="77777777" w:rsidR="00982245" w:rsidRPr="00982245" w:rsidRDefault="00982245" w:rsidP="00982245">
            <w:pPr>
              <w:rPr>
                <w:snapToGrid w:val="0"/>
                <w:sz w:val="20"/>
                <w:szCs w:val="20"/>
              </w:rPr>
            </w:pPr>
            <w:r w:rsidRPr="00982245">
              <w:rPr>
                <w:snapToGrid w:val="0"/>
                <w:sz w:val="20"/>
                <w:szCs w:val="20"/>
              </w:rPr>
              <w:t>Коэффициент эластичности затрат по росту активов (К</w:t>
            </w:r>
            <w:r w:rsidRPr="00982245">
              <w:rPr>
                <w:snapToGrid w:val="0"/>
                <w:sz w:val="20"/>
                <w:szCs w:val="20"/>
                <w:vertAlign w:val="subscript"/>
              </w:rPr>
              <w:t>эл</w:t>
            </w:r>
            <w:r w:rsidRPr="00982245">
              <w:rPr>
                <w:snapToGrid w:val="0"/>
                <w:sz w:val="20"/>
                <w:szCs w:val="20"/>
              </w:rPr>
              <w:t>)</w:t>
            </w:r>
          </w:p>
        </w:tc>
        <w:tc>
          <w:tcPr>
            <w:tcW w:w="551" w:type="dxa"/>
            <w:shd w:val="clear" w:color="auto" w:fill="auto"/>
            <w:vAlign w:val="center"/>
            <w:hideMark/>
          </w:tcPr>
          <w:p w14:paraId="02B00305" w14:textId="77777777" w:rsidR="00982245" w:rsidRPr="00982245" w:rsidRDefault="00982245" w:rsidP="00982245">
            <w:pPr>
              <w:ind w:left="-113" w:right="-113"/>
              <w:jc w:val="center"/>
              <w:rPr>
                <w:snapToGrid w:val="0"/>
                <w:sz w:val="20"/>
                <w:szCs w:val="20"/>
              </w:rPr>
            </w:pPr>
          </w:p>
        </w:tc>
        <w:tc>
          <w:tcPr>
            <w:tcW w:w="2178" w:type="dxa"/>
            <w:shd w:val="clear" w:color="auto" w:fill="auto"/>
            <w:vAlign w:val="center"/>
          </w:tcPr>
          <w:p w14:paraId="35708772" w14:textId="77777777" w:rsidR="00982245" w:rsidRPr="00982245" w:rsidRDefault="00982245" w:rsidP="00982245">
            <w:pPr>
              <w:jc w:val="center"/>
              <w:rPr>
                <w:snapToGrid w:val="0"/>
                <w:sz w:val="20"/>
                <w:szCs w:val="20"/>
              </w:rPr>
            </w:pPr>
            <w:r w:rsidRPr="00982245">
              <w:rPr>
                <w:snapToGrid w:val="0"/>
                <w:sz w:val="20"/>
                <w:szCs w:val="20"/>
              </w:rPr>
              <w:t>0,75</w:t>
            </w:r>
          </w:p>
        </w:tc>
        <w:tc>
          <w:tcPr>
            <w:tcW w:w="2032" w:type="dxa"/>
            <w:shd w:val="clear" w:color="auto" w:fill="auto"/>
            <w:vAlign w:val="center"/>
          </w:tcPr>
          <w:p w14:paraId="3908F5D6" w14:textId="77777777" w:rsidR="00982245" w:rsidRPr="00982245" w:rsidRDefault="00982245" w:rsidP="00982245">
            <w:pPr>
              <w:jc w:val="center"/>
              <w:rPr>
                <w:snapToGrid w:val="0"/>
                <w:sz w:val="20"/>
                <w:szCs w:val="20"/>
              </w:rPr>
            </w:pPr>
            <w:r w:rsidRPr="00982245">
              <w:rPr>
                <w:snapToGrid w:val="0"/>
                <w:sz w:val="20"/>
                <w:szCs w:val="20"/>
              </w:rPr>
              <w:t>0,75</w:t>
            </w:r>
          </w:p>
        </w:tc>
      </w:tr>
      <w:tr w:rsidR="00982245" w:rsidRPr="00982245" w14:paraId="23AC58B2" w14:textId="77777777" w:rsidTr="00BD168F">
        <w:trPr>
          <w:trHeight w:val="250"/>
          <w:tblHeader/>
        </w:trPr>
        <w:tc>
          <w:tcPr>
            <w:tcW w:w="659" w:type="dxa"/>
            <w:shd w:val="clear" w:color="auto" w:fill="auto"/>
            <w:vAlign w:val="center"/>
            <w:hideMark/>
          </w:tcPr>
          <w:p w14:paraId="535A17A8" w14:textId="77777777" w:rsidR="00982245" w:rsidRPr="00982245" w:rsidRDefault="00982245" w:rsidP="00982245">
            <w:pPr>
              <w:jc w:val="center"/>
              <w:rPr>
                <w:snapToGrid w:val="0"/>
                <w:sz w:val="20"/>
                <w:szCs w:val="20"/>
              </w:rPr>
            </w:pPr>
            <w:r w:rsidRPr="00982245">
              <w:rPr>
                <w:snapToGrid w:val="0"/>
                <w:sz w:val="20"/>
                <w:szCs w:val="20"/>
              </w:rPr>
              <w:t>5</w:t>
            </w:r>
          </w:p>
        </w:tc>
        <w:tc>
          <w:tcPr>
            <w:tcW w:w="4016" w:type="dxa"/>
            <w:shd w:val="clear" w:color="auto" w:fill="auto"/>
            <w:vAlign w:val="center"/>
            <w:hideMark/>
          </w:tcPr>
          <w:p w14:paraId="424A6757" w14:textId="77777777" w:rsidR="00982245" w:rsidRPr="00982245" w:rsidRDefault="00982245" w:rsidP="00982245">
            <w:pPr>
              <w:rPr>
                <w:snapToGrid w:val="0"/>
                <w:sz w:val="20"/>
                <w:szCs w:val="20"/>
              </w:rPr>
            </w:pPr>
            <w:r w:rsidRPr="00982245">
              <w:rPr>
                <w:snapToGrid w:val="0"/>
                <w:sz w:val="20"/>
                <w:szCs w:val="20"/>
              </w:rPr>
              <w:t>Операционные (подконтрольные)</w:t>
            </w:r>
            <w:r w:rsidRPr="00982245">
              <w:rPr>
                <w:snapToGrid w:val="0"/>
                <w:sz w:val="20"/>
                <w:szCs w:val="20"/>
              </w:rPr>
              <w:br/>
              <w:t>расходы</w:t>
            </w:r>
          </w:p>
        </w:tc>
        <w:tc>
          <w:tcPr>
            <w:tcW w:w="551" w:type="dxa"/>
            <w:shd w:val="clear" w:color="auto" w:fill="auto"/>
            <w:vAlign w:val="center"/>
            <w:hideMark/>
          </w:tcPr>
          <w:p w14:paraId="3B6B503E" w14:textId="77777777" w:rsidR="00982245" w:rsidRPr="00982245" w:rsidRDefault="00982245" w:rsidP="00982245">
            <w:pPr>
              <w:ind w:left="-113" w:right="-113"/>
              <w:jc w:val="center"/>
              <w:rPr>
                <w:snapToGrid w:val="0"/>
                <w:sz w:val="20"/>
                <w:szCs w:val="20"/>
              </w:rPr>
            </w:pPr>
            <w:r w:rsidRPr="00982245">
              <w:rPr>
                <w:snapToGrid w:val="0"/>
                <w:sz w:val="20"/>
                <w:szCs w:val="20"/>
              </w:rPr>
              <w:t>тыс. руб.</w:t>
            </w:r>
          </w:p>
        </w:tc>
        <w:tc>
          <w:tcPr>
            <w:tcW w:w="2178" w:type="dxa"/>
            <w:shd w:val="clear" w:color="auto" w:fill="auto"/>
            <w:vAlign w:val="center"/>
          </w:tcPr>
          <w:p w14:paraId="1EF239FC" w14:textId="77777777" w:rsidR="00982245" w:rsidRPr="00982245" w:rsidRDefault="00982245" w:rsidP="00982245">
            <w:pPr>
              <w:jc w:val="center"/>
              <w:rPr>
                <w:snapToGrid w:val="0"/>
                <w:sz w:val="20"/>
                <w:szCs w:val="20"/>
              </w:rPr>
            </w:pPr>
            <w:r w:rsidRPr="00982245">
              <w:rPr>
                <w:snapToGrid w:val="0"/>
                <w:sz w:val="20"/>
                <w:szCs w:val="20"/>
              </w:rPr>
              <w:t>9 389,56</w:t>
            </w:r>
          </w:p>
        </w:tc>
        <w:tc>
          <w:tcPr>
            <w:tcW w:w="2032" w:type="dxa"/>
            <w:shd w:val="clear" w:color="auto" w:fill="auto"/>
            <w:vAlign w:val="center"/>
          </w:tcPr>
          <w:p w14:paraId="4DA73BC2" w14:textId="77777777" w:rsidR="00982245" w:rsidRPr="00982245" w:rsidRDefault="00982245" w:rsidP="00982245">
            <w:pPr>
              <w:jc w:val="center"/>
              <w:rPr>
                <w:snapToGrid w:val="0"/>
                <w:sz w:val="20"/>
                <w:szCs w:val="20"/>
              </w:rPr>
            </w:pPr>
            <w:r w:rsidRPr="00982245">
              <w:rPr>
                <w:snapToGrid w:val="0"/>
                <w:sz w:val="20"/>
                <w:szCs w:val="20"/>
              </w:rPr>
              <w:t>9 888,05</w:t>
            </w:r>
          </w:p>
        </w:tc>
      </w:tr>
    </w:tbl>
    <w:p w14:paraId="25D368A0" w14:textId="77777777" w:rsidR="00982245" w:rsidRPr="00982245" w:rsidRDefault="00982245" w:rsidP="00982245">
      <w:pPr>
        <w:ind w:firstLine="709"/>
        <w:jc w:val="both"/>
        <w:rPr>
          <w:sz w:val="28"/>
          <w:szCs w:val="28"/>
        </w:rPr>
      </w:pPr>
    </w:p>
    <w:p w14:paraId="3A61924D" w14:textId="77777777" w:rsidR="00982245" w:rsidRPr="00982245" w:rsidRDefault="00982245" w:rsidP="00982245">
      <w:pPr>
        <w:ind w:firstLine="709"/>
        <w:jc w:val="both"/>
        <w:rPr>
          <w:sz w:val="28"/>
          <w:szCs w:val="28"/>
        </w:rPr>
      </w:pPr>
      <w:r w:rsidRPr="00982245">
        <w:rPr>
          <w:sz w:val="28"/>
          <w:szCs w:val="28"/>
        </w:rPr>
        <w:lastRenderedPageBreak/>
        <w:t>Рост уровня операционных расходов на 2025 год составил 5,3 %. Данный индекс операционных расходов применим ко всем статьям раздела операционные (подконтрольные) расходы.</w:t>
      </w:r>
    </w:p>
    <w:p w14:paraId="4C365516" w14:textId="77777777" w:rsidR="00982245" w:rsidRPr="00982245" w:rsidRDefault="00982245" w:rsidP="00982245">
      <w:pPr>
        <w:ind w:firstLine="709"/>
        <w:jc w:val="both"/>
        <w:rPr>
          <w:sz w:val="28"/>
          <w:szCs w:val="28"/>
        </w:rPr>
      </w:pPr>
      <w:r w:rsidRPr="00982245">
        <w:rPr>
          <w:sz w:val="28"/>
          <w:szCs w:val="28"/>
        </w:rPr>
        <w:t>Информация о величине операционных расходов в разрезе статей затрат представлена в таблице 22.</w:t>
      </w:r>
    </w:p>
    <w:p w14:paraId="5B6B00E9" w14:textId="77777777" w:rsidR="00982245" w:rsidRPr="00982245" w:rsidRDefault="00982245" w:rsidP="00982245">
      <w:pPr>
        <w:ind w:firstLine="709"/>
        <w:jc w:val="right"/>
        <w:rPr>
          <w:sz w:val="28"/>
          <w:szCs w:val="28"/>
        </w:rPr>
      </w:pPr>
      <w:r w:rsidRPr="00982245">
        <w:rPr>
          <w:sz w:val="28"/>
          <w:szCs w:val="28"/>
        </w:rPr>
        <w:t>Таблица 22</w:t>
      </w:r>
    </w:p>
    <w:p w14:paraId="330ED545" w14:textId="77777777" w:rsidR="00982245" w:rsidRPr="00982245" w:rsidRDefault="00982245" w:rsidP="00982245">
      <w:pPr>
        <w:ind w:firstLine="709"/>
        <w:jc w:val="both"/>
        <w:rPr>
          <w:sz w:val="28"/>
          <w:szCs w:val="28"/>
        </w:rPr>
      </w:pPr>
      <w:r w:rsidRPr="00982245">
        <w:rPr>
          <w:sz w:val="28"/>
          <w:szCs w:val="28"/>
        </w:rPr>
        <w:t>Плановые операционные (подконтрольные) расходы на 2025 год</w:t>
      </w: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72"/>
        <w:gridCol w:w="1425"/>
        <w:gridCol w:w="1623"/>
        <w:gridCol w:w="1624"/>
        <w:gridCol w:w="1765"/>
      </w:tblGrid>
      <w:tr w:rsidR="00982245" w:rsidRPr="00982245" w14:paraId="010EDCE8" w14:textId="77777777" w:rsidTr="00BD168F">
        <w:trPr>
          <w:trHeight w:val="723"/>
        </w:trPr>
        <w:tc>
          <w:tcPr>
            <w:tcW w:w="654" w:type="dxa"/>
            <w:shd w:val="clear" w:color="auto" w:fill="auto"/>
            <w:vAlign w:val="center"/>
          </w:tcPr>
          <w:p w14:paraId="5B187DC0" w14:textId="77777777" w:rsidR="00982245" w:rsidRPr="00982245" w:rsidRDefault="00982245" w:rsidP="00982245">
            <w:pPr>
              <w:jc w:val="center"/>
              <w:rPr>
                <w:sz w:val="20"/>
                <w:szCs w:val="20"/>
                <w:u w:val="single"/>
              </w:rPr>
            </w:pPr>
            <w:r w:rsidRPr="00982245">
              <w:rPr>
                <w:snapToGrid w:val="0"/>
                <w:sz w:val="20"/>
                <w:szCs w:val="20"/>
              </w:rPr>
              <w:t>№ п/п</w:t>
            </w:r>
          </w:p>
        </w:tc>
        <w:tc>
          <w:tcPr>
            <w:tcW w:w="2472" w:type="dxa"/>
            <w:shd w:val="clear" w:color="auto" w:fill="auto"/>
            <w:vAlign w:val="center"/>
          </w:tcPr>
          <w:p w14:paraId="559D05BE" w14:textId="77777777" w:rsidR="00982245" w:rsidRPr="00982245" w:rsidRDefault="00982245" w:rsidP="00982245">
            <w:pPr>
              <w:jc w:val="center"/>
              <w:rPr>
                <w:sz w:val="20"/>
                <w:szCs w:val="20"/>
                <w:u w:val="single"/>
              </w:rPr>
            </w:pPr>
            <w:r w:rsidRPr="00982245">
              <w:rPr>
                <w:snapToGrid w:val="0"/>
                <w:sz w:val="20"/>
                <w:szCs w:val="20"/>
              </w:rPr>
              <w:t>Показатели</w:t>
            </w:r>
          </w:p>
        </w:tc>
        <w:tc>
          <w:tcPr>
            <w:tcW w:w="1425" w:type="dxa"/>
            <w:shd w:val="clear" w:color="auto" w:fill="auto"/>
            <w:vAlign w:val="center"/>
          </w:tcPr>
          <w:p w14:paraId="03F21F72" w14:textId="77777777" w:rsidR="00982245" w:rsidRPr="00982245" w:rsidRDefault="00982245" w:rsidP="00982245">
            <w:pPr>
              <w:jc w:val="center"/>
              <w:rPr>
                <w:sz w:val="20"/>
                <w:szCs w:val="20"/>
                <w:u w:val="single"/>
              </w:rPr>
            </w:pPr>
            <w:r w:rsidRPr="00982245">
              <w:rPr>
                <w:snapToGrid w:val="0"/>
                <w:sz w:val="20"/>
                <w:szCs w:val="20"/>
              </w:rPr>
              <w:t>Ед. изм.</w:t>
            </w:r>
          </w:p>
        </w:tc>
        <w:tc>
          <w:tcPr>
            <w:tcW w:w="1623" w:type="dxa"/>
            <w:shd w:val="clear" w:color="auto" w:fill="auto"/>
          </w:tcPr>
          <w:p w14:paraId="7AAD0E95" w14:textId="77777777" w:rsidR="00982245" w:rsidRPr="00982245" w:rsidRDefault="00982245" w:rsidP="00982245">
            <w:pPr>
              <w:jc w:val="center"/>
              <w:rPr>
                <w:sz w:val="20"/>
                <w:szCs w:val="20"/>
                <w:u w:val="single"/>
              </w:rPr>
            </w:pPr>
            <w:r w:rsidRPr="00982245">
              <w:rPr>
                <w:snapToGrid w:val="0"/>
                <w:sz w:val="20"/>
                <w:szCs w:val="20"/>
              </w:rPr>
              <w:t>2025 предложение предприятия</w:t>
            </w:r>
          </w:p>
        </w:tc>
        <w:tc>
          <w:tcPr>
            <w:tcW w:w="1624" w:type="dxa"/>
            <w:shd w:val="clear" w:color="auto" w:fill="auto"/>
          </w:tcPr>
          <w:p w14:paraId="5C1576D8" w14:textId="77777777" w:rsidR="00982245" w:rsidRPr="00982245" w:rsidRDefault="00982245" w:rsidP="00982245">
            <w:pPr>
              <w:ind w:left="-57" w:right="-57"/>
              <w:jc w:val="center"/>
              <w:rPr>
                <w:snapToGrid w:val="0"/>
                <w:sz w:val="20"/>
                <w:szCs w:val="20"/>
              </w:rPr>
            </w:pPr>
            <w:r w:rsidRPr="00982245">
              <w:rPr>
                <w:snapToGrid w:val="0"/>
                <w:sz w:val="20"/>
                <w:szCs w:val="20"/>
              </w:rPr>
              <w:t>2025</w:t>
            </w:r>
          </w:p>
          <w:p w14:paraId="3E7D1B1B" w14:textId="77777777" w:rsidR="00982245" w:rsidRPr="00982245" w:rsidRDefault="00982245" w:rsidP="00982245">
            <w:pPr>
              <w:jc w:val="center"/>
              <w:rPr>
                <w:sz w:val="20"/>
                <w:szCs w:val="20"/>
                <w:u w:val="single"/>
              </w:rPr>
            </w:pPr>
            <w:r w:rsidRPr="00982245">
              <w:rPr>
                <w:snapToGrid w:val="0"/>
                <w:sz w:val="20"/>
                <w:szCs w:val="20"/>
              </w:rPr>
              <w:t>предложение экспертов</w:t>
            </w:r>
          </w:p>
        </w:tc>
        <w:tc>
          <w:tcPr>
            <w:tcW w:w="1765" w:type="dxa"/>
            <w:shd w:val="clear" w:color="auto" w:fill="auto"/>
          </w:tcPr>
          <w:p w14:paraId="60859E18" w14:textId="77777777" w:rsidR="00982245" w:rsidRPr="00982245" w:rsidRDefault="00982245" w:rsidP="00982245">
            <w:pPr>
              <w:jc w:val="center"/>
              <w:rPr>
                <w:sz w:val="20"/>
                <w:szCs w:val="20"/>
                <w:u w:val="single"/>
              </w:rPr>
            </w:pPr>
            <w:r w:rsidRPr="00982245">
              <w:rPr>
                <w:snapToGrid w:val="0"/>
                <w:sz w:val="20"/>
                <w:szCs w:val="20"/>
              </w:rPr>
              <w:t>Корректировка предложения предприятия</w:t>
            </w:r>
          </w:p>
        </w:tc>
      </w:tr>
      <w:tr w:rsidR="00982245" w:rsidRPr="00982245" w14:paraId="2B7E3875" w14:textId="77777777" w:rsidTr="00BD168F">
        <w:trPr>
          <w:trHeight w:val="708"/>
        </w:trPr>
        <w:tc>
          <w:tcPr>
            <w:tcW w:w="654" w:type="dxa"/>
            <w:shd w:val="clear" w:color="auto" w:fill="auto"/>
          </w:tcPr>
          <w:p w14:paraId="323D701F" w14:textId="77777777" w:rsidR="00982245" w:rsidRPr="00982245" w:rsidRDefault="00982245" w:rsidP="00982245">
            <w:pPr>
              <w:jc w:val="center"/>
              <w:rPr>
                <w:sz w:val="20"/>
                <w:szCs w:val="20"/>
              </w:rPr>
            </w:pPr>
          </w:p>
          <w:p w14:paraId="7A0325CF" w14:textId="77777777" w:rsidR="00982245" w:rsidRPr="00982245" w:rsidRDefault="00982245" w:rsidP="00982245">
            <w:pPr>
              <w:jc w:val="center"/>
              <w:rPr>
                <w:sz w:val="20"/>
                <w:szCs w:val="20"/>
              </w:rPr>
            </w:pPr>
            <w:r w:rsidRPr="00982245">
              <w:rPr>
                <w:sz w:val="20"/>
                <w:szCs w:val="20"/>
              </w:rPr>
              <w:t>1</w:t>
            </w:r>
          </w:p>
        </w:tc>
        <w:tc>
          <w:tcPr>
            <w:tcW w:w="2472" w:type="dxa"/>
            <w:shd w:val="clear" w:color="auto" w:fill="auto"/>
          </w:tcPr>
          <w:p w14:paraId="65CE65A7" w14:textId="77777777" w:rsidR="00982245" w:rsidRPr="00982245" w:rsidRDefault="00982245" w:rsidP="00982245">
            <w:pPr>
              <w:rPr>
                <w:sz w:val="20"/>
                <w:szCs w:val="20"/>
              </w:rPr>
            </w:pPr>
            <w:r w:rsidRPr="00982245">
              <w:rPr>
                <w:sz w:val="20"/>
                <w:szCs w:val="20"/>
              </w:rPr>
              <w:t xml:space="preserve">Услуги производственного характера </w:t>
            </w:r>
          </w:p>
        </w:tc>
        <w:tc>
          <w:tcPr>
            <w:tcW w:w="1425" w:type="dxa"/>
            <w:shd w:val="clear" w:color="auto" w:fill="auto"/>
            <w:vAlign w:val="center"/>
          </w:tcPr>
          <w:p w14:paraId="3A1EAC08" w14:textId="77777777" w:rsidR="00982245" w:rsidRPr="00982245" w:rsidRDefault="00982245" w:rsidP="00982245">
            <w:pPr>
              <w:jc w:val="center"/>
              <w:rPr>
                <w:sz w:val="20"/>
                <w:szCs w:val="20"/>
              </w:rPr>
            </w:pPr>
            <w:r w:rsidRPr="00982245">
              <w:rPr>
                <w:sz w:val="20"/>
                <w:szCs w:val="20"/>
              </w:rPr>
              <w:t>тыс. руб.</w:t>
            </w:r>
          </w:p>
        </w:tc>
        <w:tc>
          <w:tcPr>
            <w:tcW w:w="1623" w:type="dxa"/>
            <w:shd w:val="clear" w:color="auto" w:fill="auto"/>
            <w:vAlign w:val="center"/>
          </w:tcPr>
          <w:p w14:paraId="45BA8C1E" w14:textId="77777777" w:rsidR="00982245" w:rsidRPr="00982245" w:rsidRDefault="00982245" w:rsidP="00982245">
            <w:pPr>
              <w:jc w:val="center"/>
              <w:rPr>
                <w:sz w:val="20"/>
                <w:szCs w:val="20"/>
              </w:rPr>
            </w:pPr>
            <w:r w:rsidRPr="00982245">
              <w:rPr>
                <w:sz w:val="20"/>
                <w:szCs w:val="20"/>
              </w:rPr>
              <w:t>9 883,44</w:t>
            </w:r>
          </w:p>
        </w:tc>
        <w:tc>
          <w:tcPr>
            <w:tcW w:w="1624" w:type="dxa"/>
            <w:shd w:val="clear" w:color="auto" w:fill="auto"/>
            <w:vAlign w:val="center"/>
          </w:tcPr>
          <w:p w14:paraId="209E333E" w14:textId="77777777" w:rsidR="00982245" w:rsidRPr="00982245" w:rsidRDefault="00982245" w:rsidP="00982245">
            <w:pPr>
              <w:jc w:val="center"/>
              <w:rPr>
                <w:sz w:val="20"/>
                <w:szCs w:val="20"/>
              </w:rPr>
            </w:pPr>
            <w:r w:rsidRPr="00982245">
              <w:rPr>
                <w:sz w:val="20"/>
                <w:szCs w:val="20"/>
              </w:rPr>
              <w:t>9 888,05</w:t>
            </w:r>
          </w:p>
        </w:tc>
        <w:tc>
          <w:tcPr>
            <w:tcW w:w="1765" w:type="dxa"/>
            <w:shd w:val="clear" w:color="auto" w:fill="auto"/>
            <w:vAlign w:val="center"/>
          </w:tcPr>
          <w:p w14:paraId="70208AEA" w14:textId="77777777" w:rsidR="00982245" w:rsidRPr="00982245" w:rsidRDefault="00982245" w:rsidP="00982245">
            <w:pPr>
              <w:jc w:val="center"/>
              <w:rPr>
                <w:sz w:val="20"/>
                <w:szCs w:val="20"/>
              </w:rPr>
            </w:pPr>
            <w:r w:rsidRPr="00982245">
              <w:rPr>
                <w:sz w:val="20"/>
                <w:szCs w:val="20"/>
              </w:rPr>
              <w:t>4,61</w:t>
            </w:r>
          </w:p>
        </w:tc>
      </w:tr>
      <w:tr w:rsidR="00982245" w:rsidRPr="00982245" w14:paraId="1F76139C" w14:textId="77777777" w:rsidTr="00BD168F">
        <w:trPr>
          <w:trHeight w:val="723"/>
        </w:trPr>
        <w:tc>
          <w:tcPr>
            <w:tcW w:w="654" w:type="dxa"/>
            <w:shd w:val="clear" w:color="auto" w:fill="auto"/>
          </w:tcPr>
          <w:p w14:paraId="2448A750" w14:textId="77777777" w:rsidR="00982245" w:rsidRPr="00982245" w:rsidRDefault="00982245" w:rsidP="00982245">
            <w:pPr>
              <w:jc w:val="both"/>
              <w:rPr>
                <w:sz w:val="20"/>
                <w:szCs w:val="20"/>
              </w:rPr>
            </w:pPr>
          </w:p>
        </w:tc>
        <w:tc>
          <w:tcPr>
            <w:tcW w:w="2472" w:type="dxa"/>
            <w:shd w:val="clear" w:color="auto" w:fill="auto"/>
          </w:tcPr>
          <w:p w14:paraId="1247747E" w14:textId="77777777" w:rsidR="00982245" w:rsidRPr="00982245" w:rsidRDefault="00982245" w:rsidP="00982245">
            <w:pPr>
              <w:rPr>
                <w:sz w:val="20"/>
                <w:szCs w:val="20"/>
                <w:u w:val="single"/>
              </w:rPr>
            </w:pPr>
            <w:r w:rsidRPr="00982245">
              <w:rPr>
                <w:snapToGrid w:val="0"/>
                <w:sz w:val="20"/>
                <w:szCs w:val="20"/>
              </w:rPr>
              <w:t>Итого операционных (подконтрольных) расходов</w:t>
            </w:r>
          </w:p>
        </w:tc>
        <w:tc>
          <w:tcPr>
            <w:tcW w:w="1425" w:type="dxa"/>
            <w:shd w:val="clear" w:color="auto" w:fill="auto"/>
            <w:vAlign w:val="center"/>
          </w:tcPr>
          <w:p w14:paraId="5A4CC3BD" w14:textId="77777777" w:rsidR="00982245" w:rsidRPr="00982245" w:rsidRDefault="00982245" w:rsidP="00982245">
            <w:pPr>
              <w:jc w:val="center"/>
              <w:rPr>
                <w:sz w:val="20"/>
                <w:szCs w:val="20"/>
                <w:u w:val="single"/>
              </w:rPr>
            </w:pPr>
            <w:r w:rsidRPr="00982245">
              <w:rPr>
                <w:sz w:val="20"/>
                <w:szCs w:val="20"/>
              </w:rPr>
              <w:t>тыс. руб.</w:t>
            </w:r>
          </w:p>
        </w:tc>
        <w:tc>
          <w:tcPr>
            <w:tcW w:w="1623" w:type="dxa"/>
            <w:shd w:val="clear" w:color="auto" w:fill="auto"/>
            <w:vAlign w:val="center"/>
          </w:tcPr>
          <w:p w14:paraId="4DFE0BD1" w14:textId="77777777" w:rsidR="00982245" w:rsidRPr="00982245" w:rsidRDefault="00982245" w:rsidP="00982245">
            <w:pPr>
              <w:jc w:val="center"/>
              <w:rPr>
                <w:sz w:val="20"/>
                <w:szCs w:val="20"/>
              </w:rPr>
            </w:pPr>
            <w:r w:rsidRPr="00982245">
              <w:rPr>
                <w:sz w:val="20"/>
                <w:szCs w:val="20"/>
              </w:rPr>
              <w:t>9 883,44</w:t>
            </w:r>
          </w:p>
        </w:tc>
        <w:tc>
          <w:tcPr>
            <w:tcW w:w="1624" w:type="dxa"/>
            <w:shd w:val="clear" w:color="auto" w:fill="auto"/>
            <w:vAlign w:val="center"/>
          </w:tcPr>
          <w:p w14:paraId="261828D2" w14:textId="77777777" w:rsidR="00982245" w:rsidRPr="00982245" w:rsidRDefault="00982245" w:rsidP="00982245">
            <w:pPr>
              <w:jc w:val="center"/>
              <w:rPr>
                <w:sz w:val="20"/>
                <w:szCs w:val="20"/>
              </w:rPr>
            </w:pPr>
            <w:r w:rsidRPr="00982245">
              <w:rPr>
                <w:sz w:val="20"/>
                <w:szCs w:val="20"/>
              </w:rPr>
              <w:t>9 888,05</w:t>
            </w:r>
          </w:p>
        </w:tc>
        <w:tc>
          <w:tcPr>
            <w:tcW w:w="1765" w:type="dxa"/>
            <w:shd w:val="clear" w:color="auto" w:fill="auto"/>
            <w:vAlign w:val="center"/>
          </w:tcPr>
          <w:p w14:paraId="07E2B63E" w14:textId="77777777" w:rsidR="00982245" w:rsidRPr="00982245" w:rsidRDefault="00982245" w:rsidP="00982245">
            <w:pPr>
              <w:jc w:val="center"/>
              <w:rPr>
                <w:sz w:val="20"/>
                <w:szCs w:val="20"/>
              </w:rPr>
            </w:pPr>
            <w:r w:rsidRPr="00982245">
              <w:rPr>
                <w:sz w:val="20"/>
                <w:szCs w:val="20"/>
              </w:rPr>
              <w:t>4,61</w:t>
            </w:r>
          </w:p>
        </w:tc>
      </w:tr>
    </w:tbl>
    <w:p w14:paraId="0FDB0C29" w14:textId="77777777" w:rsidR="00982245" w:rsidRPr="00982245" w:rsidRDefault="00982245" w:rsidP="00982245">
      <w:pPr>
        <w:rPr>
          <w:szCs w:val="20"/>
        </w:rPr>
      </w:pPr>
    </w:p>
    <w:p w14:paraId="616E351E" w14:textId="77777777" w:rsidR="00982245" w:rsidRPr="00982245" w:rsidRDefault="00982245" w:rsidP="00982245">
      <w:pPr>
        <w:keepNext/>
        <w:tabs>
          <w:tab w:val="left" w:pos="567"/>
        </w:tabs>
        <w:ind w:left="360"/>
        <w:jc w:val="center"/>
        <w:outlineLvl w:val="0"/>
        <w:rPr>
          <w:b/>
          <w:bCs/>
          <w:sz w:val="32"/>
          <w:szCs w:val="20"/>
          <w:lang w:val="x-none" w:eastAsia="x-none"/>
        </w:rPr>
      </w:pPr>
      <w:bookmarkStart w:id="214" w:name="_Toc88061866"/>
      <w:bookmarkStart w:id="215" w:name="_Toc118726083"/>
      <w:r w:rsidRPr="00982245">
        <w:rPr>
          <w:b/>
          <w:bCs/>
          <w:snapToGrid w:val="0"/>
          <w:sz w:val="28"/>
          <w:szCs w:val="28"/>
        </w:rPr>
        <w:t>16. Расчет неподконтрольных расходов на 2025 год</w:t>
      </w:r>
      <w:bookmarkEnd w:id="214"/>
      <w:bookmarkEnd w:id="215"/>
    </w:p>
    <w:p w14:paraId="5BF8B0E4" w14:textId="77777777" w:rsidR="00982245" w:rsidRPr="00982245" w:rsidRDefault="00982245" w:rsidP="00982245">
      <w:pPr>
        <w:autoSpaceDE w:val="0"/>
        <w:autoSpaceDN w:val="0"/>
        <w:adjustRightInd w:val="0"/>
        <w:contextualSpacing/>
        <w:jc w:val="both"/>
        <w:rPr>
          <w:rFonts w:eastAsia="Calibri"/>
          <w:sz w:val="20"/>
          <w:szCs w:val="20"/>
        </w:rPr>
      </w:pPr>
    </w:p>
    <w:p w14:paraId="6EA6F15E" w14:textId="77777777" w:rsidR="00982245" w:rsidRPr="00982245" w:rsidRDefault="00982245" w:rsidP="00982245">
      <w:pPr>
        <w:autoSpaceDE w:val="0"/>
        <w:autoSpaceDN w:val="0"/>
        <w:adjustRightInd w:val="0"/>
        <w:ind w:firstLine="851"/>
        <w:contextualSpacing/>
        <w:jc w:val="both"/>
        <w:rPr>
          <w:rFonts w:eastAsia="Calibri"/>
          <w:sz w:val="28"/>
          <w:szCs w:val="28"/>
        </w:rPr>
      </w:pPr>
      <w:r w:rsidRPr="00982245">
        <w:rPr>
          <w:rFonts w:eastAsia="Calibri"/>
          <w:sz w:val="28"/>
          <w:szCs w:val="28"/>
        </w:rPr>
        <w:t>Предприятием не заявлены по данной статье расходы на 2025 год.</w:t>
      </w:r>
    </w:p>
    <w:p w14:paraId="15869B7C" w14:textId="77777777" w:rsidR="00982245" w:rsidRPr="00982245" w:rsidRDefault="00982245" w:rsidP="00982245">
      <w:pPr>
        <w:jc w:val="both"/>
        <w:rPr>
          <w:snapToGrid w:val="0"/>
          <w:sz w:val="20"/>
          <w:szCs w:val="20"/>
        </w:rPr>
      </w:pPr>
    </w:p>
    <w:p w14:paraId="6807B318" w14:textId="77777777" w:rsidR="00982245" w:rsidRPr="00982245" w:rsidRDefault="00982245" w:rsidP="00982245">
      <w:pPr>
        <w:keepNext/>
        <w:jc w:val="center"/>
        <w:outlineLvl w:val="0"/>
        <w:rPr>
          <w:b/>
          <w:snapToGrid w:val="0"/>
          <w:sz w:val="28"/>
          <w:szCs w:val="28"/>
          <w:lang w:val="x-none" w:eastAsia="x-none"/>
        </w:rPr>
      </w:pPr>
      <w:r w:rsidRPr="00982245">
        <w:rPr>
          <w:b/>
          <w:snapToGrid w:val="0"/>
          <w:sz w:val="28"/>
          <w:szCs w:val="28"/>
          <w:lang w:val="x-none" w:eastAsia="x-none"/>
        </w:rPr>
        <w:t>17. Расчет расходов на приобретение энергетических ресурсов</w:t>
      </w:r>
    </w:p>
    <w:p w14:paraId="0A6E91C3" w14:textId="77777777" w:rsidR="00982245" w:rsidRPr="00982245" w:rsidRDefault="00982245" w:rsidP="00982245">
      <w:pPr>
        <w:rPr>
          <w:szCs w:val="20"/>
        </w:rPr>
      </w:pPr>
    </w:p>
    <w:p w14:paraId="4EDAAAD9" w14:textId="77777777" w:rsidR="00982245" w:rsidRPr="00982245" w:rsidRDefault="00982245" w:rsidP="00982245">
      <w:pPr>
        <w:keepNext/>
        <w:jc w:val="center"/>
        <w:outlineLvl w:val="0"/>
        <w:rPr>
          <w:b/>
          <w:sz w:val="28"/>
          <w:szCs w:val="28"/>
          <w:lang w:val="x-none" w:eastAsia="x-none"/>
        </w:rPr>
      </w:pPr>
      <w:r w:rsidRPr="00982245">
        <w:rPr>
          <w:b/>
          <w:sz w:val="28"/>
          <w:szCs w:val="28"/>
          <w:lang w:val="x-none" w:eastAsia="x-none"/>
        </w:rPr>
        <w:t>17.1. Стоимость исходной воды</w:t>
      </w:r>
    </w:p>
    <w:p w14:paraId="35D92BD6" w14:textId="77777777" w:rsidR="00982245" w:rsidRPr="00982245" w:rsidRDefault="00982245" w:rsidP="00982245">
      <w:pPr>
        <w:ind w:firstLine="709"/>
        <w:jc w:val="both"/>
        <w:rPr>
          <w:sz w:val="28"/>
          <w:szCs w:val="28"/>
        </w:rPr>
      </w:pPr>
      <w:r w:rsidRPr="00982245">
        <w:rPr>
          <w:sz w:val="28"/>
          <w:szCs w:val="28"/>
        </w:rPr>
        <w:t>Предприятием заявлены расходы по данной статье в размере 39 904,98 тыс. руб.</w:t>
      </w:r>
    </w:p>
    <w:p w14:paraId="677384E2" w14:textId="77777777" w:rsidR="00982245" w:rsidRPr="00982245" w:rsidRDefault="00982245" w:rsidP="00982245">
      <w:pPr>
        <w:ind w:firstLine="709"/>
        <w:jc w:val="both"/>
        <w:rPr>
          <w:sz w:val="28"/>
          <w:szCs w:val="28"/>
        </w:rPr>
      </w:pPr>
      <w:r w:rsidRPr="00982245">
        <w:rPr>
          <w:sz w:val="28"/>
          <w:szCs w:val="28"/>
        </w:rPr>
        <w:t>Объем воды в расчет в целях обеспечения горячего водоснабжения на потребительский рынок принимается на уровне 519,234 тыс. м</w:t>
      </w:r>
      <w:r w:rsidRPr="00982245">
        <w:rPr>
          <w:sz w:val="28"/>
          <w:szCs w:val="28"/>
          <w:vertAlign w:val="superscript"/>
        </w:rPr>
        <w:t>3</w:t>
      </w:r>
      <w:r w:rsidRPr="00982245">
        <w:rPr>
          <w:sz w:val="28"/>
          <w:szCs w:val="28"/>
        </w:rPr>
        <w:t>.</w:t>
      </w:r>
    </w:p>
    <w:p w14:paraId="55BDD1A1" w14:textId="77777777" w:rsidR="00982245" w:rsidRPr="00982245" w:rsidRDefault="00982245" w:rsidP="00982245">
      <w:pPr>
        <w:ind w:firstLine="709"/>
        <w:contextualSpacing/>
        <w:jc w:val="both"/>
        <w:rPr>
          <w:sz w:val="28"/>
          <w:szCs w:val="28"/>
        </w:rPr>
      </w:pPr>
      <w:r w:rsidRPr="00982245">
        <w:rPr>
          <w:sz w:val="28"/>
          <w:szCs w:val="28"/>
        </w:rPr>
        <w:t>В целях обеспечения горячего водоснабжения предприятие использует воду собственного подъема.</w:t>
      </w:r>
    </w:p>
    <w:p w14:paraId="6E1FED2B" w14:textId="77777777" w:rsidR="00982245" w:rsidRPr="00982245" w:rsidRDefault="00982245" w:rsidP="00982245">
      <w:pPr>
        <w:ind w:firstLine="709"/>
        <w:jc w:val="both"/>
        <w:rPr>
          <w:sz w:val="28"/>
          <w:szCs w:val="28"/>
        </w:rPr>
      </w:pPr>
      <w:r w:rsidRPr="00982245">
        <w:rPr>
          <w:sz w:val="28"/>
          <w:szCs w:val="28"/>
        </w:rPr>
        <w:t>Поскольку предприятие отпускает горячую воду с использованием открытой системы теплоснабжения, стоимость исходной воды эксперты приняли на уровне принятом для расчета тепловой энергии по данному узлу теплоснабжения, средняя цена которой рассчитана с учетом данных установленных Постановлением РЭК Кузбасса от 20.12.2023 № 726, согласно данному Постановлению тариф питьевой воды на 2025 год равен 62,92 руб. м</w:t>
      </w:r>
      <w:r w:rsidRPr="00982245">
        <w:rPr>
          <w:sz w:val="28"/>
          <w:szCs w:val="28"/>
          <w:vertAlign w:val="superscript"/>
        </w:rPr>
        <w:t xml:space="preserve">3 </w:t>
      </w:r>
      <w:r w:rsidRPr="00982245">
        <w:rPr>
          <w:sz w:val="28"/>
          <w:szCs w:val="28"/>
        </w:rPr>
        <w:t>с 01.01.2025 и 87,72 руб. м</w:t>
      </w:r>
      <w:r w:rsidRPr="00982245">
        <w:rPr>
          <w:sz w:val="28"/>
          <w:szCs w:val="28"/>
          <w:vertAlign w:val="superscript"/>
        </w:rPr>
        <w:t>3</w:t>
      </w:r>
      <w:r w:rsidRPr="00982245">
        <w:rPr>
          <w:sz w:val="28"/>
          <w:szCs w:val="28"/>
        </w:rPr>
        <w:t>.</w:t>
      </w:r>
    </w:p>
    <w:p w14:paraId="59DA8919" w14:textId="77777777" w:rsidR="00982245" w:rsidRPr="00982245" w:rsidRDefault="00982245" w:rsidP="00982245">
      <w:pPr>
        <w:ind w:firstLine="709"/>
        <w:jc w:val="both"/>
        <w:rPr>
          <w:sz w:val="28"/>
          <w:szCs w:val="28"/>
        </w:rPr>
      </w:pPr>
      <w:r w:rsidRPr="00982245">
        <w:rPr>
          <w:sz w:val="28"/>
          <w:szCs w:val="28"/>
        </w:rPr>
        <w:t xml:space="preserve">В расчет на 2025 год принята цена </w:t>
      </w:r>
      <w:r w:rsidRPr="00982245">
        <w:rPr>
          <w:snapToGrid w:val="0"/>
          <w:sz w:val="28"/>
          <w:szCs w:val="28"/>
        </w:rPr>
        <w:t>в размере 77,19 руб. м3. = (68,92 руб. м3. * 0,54 + 87,72*0,46).</w:t>
      </w:r>
    </w:p>
    <w:p w14:paraId="2FCA754D" w14:textId="77777777" w:rsidR="00982245" w:rsidRPr="00982245" w:rsidRDefault="00982245" w:rsidP="00982245">
      <w:pPr>
        <w:tabs>
          <w:tab w:val="left" w:pos="1890"/>
        </w:tabs>
        <w:ind w:firstLine="709"/>
        <w:jc w:val="both"/>
        <w:rPr>
          <w:sz w:val="28"/>
          <w:szCs w:val="28"/>
        </w:rPr>
      </w:pPr>
      <w:r w:rsidRPr="00982245">
        <w:rPr>
          <w:sz w:val="28"/>
          <w:szCs w:val="28"/>
        </w:rPr>
        <w:t>Всего плановые расходы на 2025 год по данной статье составят 40 080,69 тыс. руб. при объеме воды на уровне 519,23 тыс. м</w:t>
      </w:r>
      <w:r w:rsidRPr="00982245">
        <w:rPr>
          <w:sz w:val="28"/>
          <w:szCs w:val="28"/>
          <w:vertAlign w:val="superscript"/>
        </w:rPr>
        <w:t>3</w:t>
      </w:r>
      <w:r w:rsidRPr="00982245">
        <w:rPr>
          <w:sz w:val="28"/>
          <w:szCs w:val="28"/>
        </w:rPr>
        <w:t>.</w:t>
      </w:r>
    </w:p>
    <w:p w14:paraId="0502D00F" w14:textId="77777777" w:rsidR="00982245" w:rsidRPr="00982245" w:rsidRDefault="00982245" w:rsidP="00982245">
      <w:pPr>
        <w:tabs>
          <w:tab w:val="left" w:pos="1890"/>
        </w:tabs>
        <w:ind w:firstLine="709"/>
        <w:jc w:val="both"/>
        <w:rPr>
          <w:sz w:val="28"/>
          <w:szCs w:val="28"/>
        </w:rPr>
      </w:pPr>
    </w:p>
    <w:p w14:paraId="57F4950E" w14:textId="77777777" w:rsidR="00982245" w:rsidRPr="00982245" w:rsidRDefault="00982245" w:rsidP="00982245">
      <w:pPr>
        <w:keepNext/>
        <w:jc w:val="center"/>
        <w:outlineLvl w:val="0"/>
        <w:rPr>
          <w:b/>
          <w:sz w:val="28"/>
          <w:szCs w:val="28"/>
          <w:lang w:val="x-none" w:eastAsia="x-none"/>
        </w:rPr>
      </w:pPr>
      <w:r w:rsidRPr="00982245">
        <w:rPr>
          <w:b/>
          <w:sz w:val="28"/>
          <w:szCs w:val="28"/>
          <w:lang w:val="x-none" w:eastAsia="x-none"/>
        </w:rPr>
        <w:t>17.2. Стоимость электроэнергии</w:t>
      </w:r>
    </w:p>
    <w:p w14:paraId="5D073079" w14:textId="77777777" w:rsidR="00982245" w:rsidRPr="00982245" w:rsidRDefault="00982245" w:rsidP="00982245">
      <w:pPr>
        <w:tabs>
          <w:tab w:val="left" w:pos="1890"/>
        </w:tabs>
        <w:ind w:firstLine="709"/>
        <w:jc w:val="both"/>
        <w:rPr>
          <w:bCs/>
          <w:sz w:val="28"/>
          <w:szCs w:val="28"/>
        </w:rPr>
      </w:pPr>
      <w:r w:rsidRPr="00982245">
        <w:rPr>
          <w:bCs/>
          <w:sz w:val="28"/>
          <w:szCs w:val="28"/>
        </w:rPr>
        <w:t xml:space="preserve">Предприятием заявлены расходы по статье на уровне 7997,66 тыс. руб., на общий расход электрической энергии 1 233,17 тыс. кВт*ч. </w:t>
      </w:r>
    </w:p>
    <w:p w14:paraId="77DB6B7E" w14:textId="77777777" w:rsidR="00982245" w:rsidRPr="00982245" w:rsidRDefault="00982245" w:rsidP="00982245">
      <w:pPr>
        <w:ind w:firstLine="709"/>
        <w:contextualSpacing/>
        <w:jc w:val="both"/>
        <w:rPr>
          <w:bCs/>
          <w:sz w:val="28"/>
          <w:szCs w:val="28"/>
        </w:rPr>
      </w:pPr>
      <w:r w:rsidRPr="00982245">
        <w:rPr>
          <w:snapToGrid w:val="0"/>
          <w:sz w:val="28"/>
          <w:szCs w:val="28"/>
        </w:rPr>
        <w:t>Экспертами принят объем потребления электроэнергии в размере 1 233,17 тыс. кВт*ч.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w:t>
      </w:r>
    </w:p>
    <w:p w14:paraId="37B7C34D" w14:textId="77777777" w:rsidR="00982245" w:rsidRPr="00982245" w:rsidRDefault="00982245" w:rsidP="00982245">
      <w:pPr>
        <w:ind w:firstLine="709"/>
        <w:jc w:val="both"/>
        <w:rPr>
          <w:snapToGrid w:val="0"/>
          <w:sz w:val="28"/>
          <w:szCs w:val="28"/>
        </w:rPr>
      </w:pPr>
      <w:r w:rsidRPr="00982245">
        <w:rPr>
          <w:snapToGrid w:val="0"/>
          <w:sz w:val="28"/>
          <w:szCs w:val="28"/>
        </w:rPr>
        <w:lastRenderedPageBreak/>
        <w:t xml:space="preserve">Договор электроснабжения № 546с от 22.03.2016, заключенный с </w:t>
      </w:r>
      <w:r w:rsidRPr="00982245">
        <w:rPr>
          <w:snapToGrid w:val="0"/>
          <w:sz w:val="28"/>
          <w:szCs w:val="28"/>
        </w:rPr>
        <w:br/>
        <w:t>ООО «Энергосбытовая компания Кузбасса», действующий до 31.12.2016 с последующей пролонгацией.</w:t>
      </w:r>
    </w:p>
    <w:p w14:paraId="1FCC24A3" w14:textId="77777777" w:rsidR="00982245" w:rsidRPr="00982245" w:rsidRDefault="00982245" w:rsidP="00982245">
      <w:pPr>
        <w:ind w:firstLine="709"/>
        <w:jc w:val="both"/>
        <w:rPr>
          <w:snapToGrid w:val="0"/>
          <w:sz w:val="28"/>
          <w:szCs w:val="28"/>
        </w:rPr>
      </w:pPr>
      <w:r w:rsidRPr="00982245">
        <w:rPr>
          <w:snapToGrid w:val="0"/>
          <w:sz w:val="28"/>
          <w:szCs w:val="28"/>
        </w:rPr>
        <w:t>Эксперты предлагают принять плановую цену на электрическую энергию на 2025 год 6,485 руб./кВт*ч, исходя из средней цены сложившейся за 1 кВт*ч за 2023 год, с учетом ИЦП на 2024 год – 105,1 ,ИПЦ на 2025 год 109,8 % (прогноз Минэкономразвития России от 30.09.2024).</w:t>
      </w:r>
    </w:p>
    <w:p w14:paraId="75A63583" w14:textId="77777777" w:rsidR="00982245" w:rsidRPr="00982245" w:rsidRDefault="00982245" w:rsidP="00982245">
      <w:pPr>
        <w:ind w:firstLine="709"/>
        <w:jc w:val="both"/>
        <w:rPr>
          <w:snapToGrid w:val="0"/>
          <w:sz w:val="28"/>
          <w:szCs w:val="28"/>
        </w:rPr>
      </w:pPr>
      <w:r w:rsidRPr="00982245">
        <w:rPr>
          <w:snapToGrid w:val="0"/>
          <w:sz w:val="28"/>
          <w:szCs w:val="28"/>
        </w:rPr>
        <w:t>Таким образом, сумма расходов на электрическую энергию в размере 7 997,66 тыс. руб. эксперты считают экономически обоснованной. Скорректированные расходы по статье на 2025 год по отношению к предложениям предприятия отсутствуют.</w:t>
      </w:r>
    </w:p>
    <w:p w14:paraId="045FDA8E" w14:textId="77777777" w:rsidR="00982245" w:rsidRPr="00982245" w:rsidRDefault="00982245" w:rsidP="00982245">
      <w:pPr>
        <w:ind w:firstLine="709"/>
        <w:jc w:val="both"/>
        <w:rPr>
          <w:snapToGrid w:val="0"/>
          <w:sz w:val="28"/>
          <w:szCs w:val="28"/>
        </w:rPr>
      </w:pPr>
    </w:p>
    <w:p w14:paraId="6C5025B7" w14:textId="77777777" w:rsidR="00982245" w:rsidRPr="00982245" w:rsidRDefault="00982245" w:rsidP="00982245">
      <w:pPr>
        <w:keepNext/>
        <w:tabs>
          <w:tab w:val="left" w:pos="284"/>
        </w:tabs>
        <w:jc w:val="center"/>
        <w:outlineLvl w:val="0"/>
        <w:rPr>
          <w:rFonts w:cs="Arial"/>
          <w:b/>
          <w:bCs/>
          <w:snapToGrid w:val="0"/>
          <w:kern w:val="32"/>
          <w:sz w:val="28"/>
          <w:szCs w:val="32"/>
          <w:lang w:eastAsia="en-US"/>
        </w:rPr>
      </w:pPr>
      <w:bookmarkStart w:id="216" w:name="_Toc88061867"/>
      <w:bookmarkStart w:id="217" w:name="_Toc118726084"/>
      <w:r w:rsidRPr="00982245">
        <w:rPr>
          <w:rFonts w:cs="Arial"/>
          <w:b/>
          <w:bCs/>
          <w:snapToGrid w:val="0"/>
          <w:kern w:val="32"/>
          <w:sz w:val="28"/>
          <w:szCs w:val="32"/>
          <w:lang w:eastAsia="en-US"/>
        </w:rPr>
        <w:t>18. 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2023 год</w:t>
      </w:r>
      <w:bookmarkEnd w:id="216"/>
      <w:bookmarkEnd w:id="217"/>
    </w:p>
    <w:p w14:paraId="59C3DD28" w14:textId="77777777" w:rsidR="00982245" w:rsidRPr="00982245" w:rsidRDefault="00982245" w:rsidP="00982245">
      <w:pPr>
        <w:tabs>
          <w:tab w:val="left" w:pos="1890"/>
        </w:tabs>
        <w:ind w:firstLine="720"/>
        <w:jc w:val="both"/>
        <w:rPr>
          <w:snapToGrid w:val="0"/>
          <w:sz w:val="28"/>
          <w:szCs w:val="28"/>
        </w:rPr>
      </w:pPr>
      <w:r w:rsidRPr="00982245">
        <w:rPr>
          <w:snapToGrid w:val="0"/>
          <w:sz w:val="28"/>
          <w:szCs w:val="28"/>
          <w:u w:val="single"/>
        </w:rPr>
        <w:t>Фактическая необходимая валовая выручка</w:t>
      </w:r>
      <w:r w:rsidRPr="00982245">
        <w:rPr>
          <w:snapToGrid w:val="0"/>
          <w:sz w:val="28"/>
          <w:szCs w:val="28"/>
        </w:rPr>
        <w:t xml:space="preserve"> за 2023 год составила 48 885,59 тыс. руб., в т.ч. на потребительский рынок 48 885,59 тыс. руб.</w:t>
      </w:r>
      <w:r w:rsidRPr="00982245">
        <w:rPr>
          <w:sz w:val="28"/>
          <w:szCs w:val="28"/>
        </w:rPr>
        <w:t xml:space="preserve"> Расчет необходимой валовой выручки теплоносителя на 2023 год постатейно отражен в таблице 23.</w:t>
      </w:r>
    </w:p>
    <w:p w14:paraId="4A083527" w14:textId="77777777" w:rsidR="00982245" w:rsidRPr="00982245" w:rsidRDefault="00982245" w:rsidP="00982245">
      <w:pPr>
        <w:tabs>
          <w:tab w:val="left" w:pos="1890"/>
        </w:tabs>
        <w:ind w:firstLine="720"/>
        <w:jc w:val="right"/>
        <w:rPr>
          <w:snapToGrid w:val="0"/>
          <w:sz w:val="28"/>
          <w:szCs w:val="28"/>
        </w:rPr>
      </w:pPr>
      <w:r w:rsidRPr="00982245">
        <w:rPr>
          <w:snapToGrid w:val="0"/>
          <w:sz w:val="28"/>
          <w:szCs w:val="28"/>
        </w:rPr>
        <w:t>Таблица 23</w:t>
      </w:r>
    </w:p>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4127"/>
        <w:gridCol w:w="1427"/>
        <w:gridCol w:w="1548"/>
        <w:gridCol w:w="1645"/>
      </w:tblGrid>
      <w:tr w:rsidR="00982245" w:rsidRPr="00982245" w14:paraId="4395DF7B" w14:textId="77777777" w:rsidTr="00BD168F">
        <w:trPr>
          <w:trHeight w:val="894"/>
          <w:tblHeader/>
        </w:trPr>
        <w:tc>
          <w:tcPr>
            <w:tcW w:w="670" w:type="dxa"/>
            <w:shd w:val="clear" w:color="auto" w:fill="auto"/>
            <w:vAlign w:val="center"/>
            <w:hideMark/>
          </w:tcPr>
          <w:p w14:paraId="37EBE90B" w14:textId="77777777" w:rsidR="00982245" w:rsidRPr="00982245" w:rsidRDefault="00982245" w:rsidP="00982245">
            <w:pPr>
              <w:jc w:val="center"/>
              <w:rPr>
                <w:snapToGrid w:val="0"/>
                <w:sz w:val="22"/>
                <w:szCs w:val="22"/>
              </w:rPr>
            </w:pPr>
            <w:r w:rsidRPr="00982245">
              <w:rPr>
                <w:snapToGrid w:val="0"/>
                <w:sz w:val="22"/>
                <w:szCs w:val="22"/>
              </w:rPr>
              <w:t>№ п/п</w:t>
            </w:r>
          </w:p>
        </w:tc>
        <w:tc>
          <w:tcPr>
            <w:tcW w:w="4127" w:type="dxa"/>
            <w:shd w:val="clear" w:color="auto" w:fill="auto"/>
            <w:vAlign w:val="center"/>
            <w:hideMark/>
          </w:tcPr>
          <w:p w14:paraId="70581699" w14:textId="77777777" w:rsidR="00982245" w:rsidRPr="00982245" w:rsidRDefault="00982245" w:rsidP="00982245">
            <w:pPr>
              <w:jc w:val="center"/>
              <w:rPr>
                <w:snapToGrid w:val="0"/>
                <w:sz w:val="22"/>
                <w:szCs w:val="22"/>
              </w:rPr>
            </w:pPr>
            <w:r w:rsidRPr="00982245">
              <w:rPr>
                <w:snapToGrid w:val="0"/>
                <w:sz w:val="22"/>
                <w:szCs w:val="22"/>
              </w:rPr>
              <w:t>Наименование расхода</w:t>
            </w:r>
          </w:p>
        </w:tc>
        <w:tc>
          <w:tcPr>
            <w:tcW w:w="1427" w:type="dxa"/>
          </w:tcPr>
          <w:p w14:paraId="7E67CFFC" w14:textId="77777777" w:rsidR="00982245" w:rsidRPr="00982245" w:rsidRDefault="00982245" w:rsidP="00982245">
            <w:pPr>
              <w:ind w:left="-57" w:right="-57"/>
              <w:jc w:val="center"/>
              <w:rPr>
                <w:snapToGrid w:val="0"/>
                <w:sz w:val="22"/>
                <w:szCs w:val="22"/>
              </w:rPr>
            </w:pPr>
            <w:r w:rsidRPr="00982245">
              <w:rPr>
                <w:snapToGrid w:val="0"/>
                <w:sz w:val="22"/>
                <w:szCs w:val="22"/>
              </w:rPr>
              <w:t>Утверждено РЭК на 2023 год</w:t>
            </w:r>
          </w:p>
        </w:tc>
        <w:tc>
          <w:tcPr>
            <w:tcW w:w="1548" w:type="dxa"/>
          </w:tcPr>
          <w:p w14:paraId="6FA2DFAB" w14:textId="77777777" w:rsidR="00982245" w:rsidRPr="00982245" w:rsidRDefault="00982245" w:rsidP="00982245">
            <w:pPr>
              <w:ind w:left="-57" w:right="-57"/>
              <w:jc w:val="center"/>
              <w:rPr>
                <w:snapToGrid w:val="0"/>
                <w:sz w:val="22"/>
                <w:szCs w:val="22"/>
              </w:rPr>
            </w:pPr>
            <w:r w:rsidRPr="00982245">
              <w:rPr>
                <w:snapToGrid w:val="0"/>
                <w:sz w:val="22"/>
                <w:szCs w:val="22"/>
              </w:rPr>
              <w:t xml:space="preserve">Факт </w:t>
            </w:r>
          </w:p>
          <w:p w14:paraId="566B9D54" w14:textId="77777777" w:rsidR="00982245" w:rsidRPr="00982245" w:rsidRDefault="00982245" w:rsidP="00982245">
            <w:pPr>
              <w:ind w:left="-57" w:right="-57"/>
              <w:jc w:val="center"/>
              <w:rPr>
                <w:snapToGrid w:val="0"/>
                <w:sz w:val="22"/>
                <w:szCs w:val="22"/>
              </w:rPr>
            </w:pPr>
            <w:r w:rsidRPr="00982245">
              <w:rPr>
                <w:snapToGrid w:val="0"/>
                <w:sz w:val="22"/>
                <w:szCs w:val="22"/>
              </w:rPr>
              <w:t>экспертов</w:t>
            </w:r>
          </w:p>
          <w:p w14:paraId="797F833E" w14:textId="77777777" w:rsidR="00982245" w:rsidRPr="00982245" w:rsidRDefault="00982245" w:rsidP="00982245">
            <w:pPr>
              <w:ind w:left="-57" w:right="-57"/>
              <w:jc w:val="center"/>
              <w:rPr>
                <w:snapToGrid w:val="0"/>
                <w:sz w:val="22"/>
                <w:szCs w:val="22"/>
              </w:rPr>
            </w:pPr>
            <w:r w:rsidRPr="00982245">
              <w:rPr>
                <w:snapToGrid w:val="0"/>
                <w:sz w:val="22"/>
                <w:szCs w:val="22"/>
              </w:rPr>
              <w:t xml:space="preserve"> на 2023 год</w:t>
            </w:r>
          </w:p>
        </w:tc>
        <w:tc>
          <w:tcPr>
            <w:tcW w:w="1645" w:type="dxa"/>
          </w:tcPr>
          <w:p w14:paraId="2BDAD8A9" w14:textId="77777777" w:rsidR="00982245" w:rsidRPr="00982245" w:rsidRDefault="00982245" w:rsidP="00982245">
            <w:pPr>
              <w:ind w:left="-57" w:right="-57"/>
              <w:jc w:val="center"/>
              <w:rPr>
                <w:snapToGrid w:val="0"/>
                <w:sz w:val="22"/>
                <w:szCs w:val="22"/>
              </w:rPr>
            </w:pPr>
            <w:r w:rsidRPr="00982245">
              <w:rPr>
                <w:snapToGrid w:val="0"/>
                <w:sz w:val="22"/>
                <w:szCs w:val="22"/>
              </w:rPr>
              <w:t>Динамика</w:t>
            </w:r>
          </w:p>
          <w:p w14:paraId="05B69E0B" w14:textId="77777777" w:rsidR="00982245" w:rsidRPr="00982245" w:rsidRDefault="00982245" w:rsidP="00982245">
            <w:pPr>
              <w:ind w:left="-57" w:right="-57"/>
              <w:jc w:val="center"/>
              <w:rPr>
                <w:snapToGrid w:val="0"/>
                <w:sz w:val="22"/>
                <w:szCs w:val="22"/>
              </w:rPr>
            </w:pPr>
            <w:r w:rsidRPr="00982245">
              <w:rPr>
                <w:snapToGrid w:val="0"/>
                <w:sz w:val="22"/>
                <w:szCs w:val="22"/>
              </w:rPr>
              <w:t xml:space="preserve"> расходов</w:t>
            </w:r>
          </w:p>
          <w:p w14:paraId="49D9CCE2" w14:textId="77777777" w:rsidR="00982245" w:rsidRPr="00982245" w:rsidRDefault="00982245" w:rsidP="00982245">
            <w:pPr>
              <w:ind w:left="-57" w:right="-57"/>
              <w:jc w:val="center"/>
              <w:rPr>
                <w:snapToGrid w:val="0"/>
                <w:sz w:val="22"/>
                <w:szCs w:val="22"/>
              </w:rPr>
            </w:pPr>
            <w:r w:rsidRPr="00982245">
              <w:rPr>
                <w:snapToGrid w:val="0"/>
                <w:sz w:val="22"/>
                <w:szCs w:val="22"/>
              </w:rPr>
              <w:t>(4 – 3)</w:t>
            </w:r>
          </w:p>
        </w:tc>
      </w:tr>
      <w:tr w:rsidR="00982245" w:rsidRPr="00982245" w14:paraId="34592291" w14:textId="77777777" w:rsidTr="00BD168F">
        <w:trPr>
          <w:trHeight w:val="368"/>
        </w:trPr>
        <w:tc>
          <w:tcPr>
            <w:tcW w:w="670" w:type="dxa"/>
            <w:shd w:val="clear" w:color="auto" w:fill="auto"/>
            <w:vAlign w:val="center"/>
          </w:tcPr>
          <w:p w14:paraId="67AB424E" w14:textId="77777777" w:rsidR="00982245" w:rsidRPr="00982245" w:rsidRDefault="00982245" w:rsidP="00982245">
            <w:pPr>
              <w:jc w:val="center"/>
              <w:rPr>
                <w:snapToGrid w:val="0"/>
                <w:sz w:val="22"/>
                <w:szCs w:val="22"/>
              </w:rPr>
            </w:pPr>
            <w:r w:rsidRPr="00982245">
              <w:rPr>
                <w:snapToGrid w:val="0"/>
                <w:sz w:val="22"/>
                <w:szCs w:val="22"/>
              </w:rPr>
              <w:t>1</w:t>
            </w:r>
          </w:p>
        </w:tc>
        <w:tc>
          <w:tcPr>
            <w:tcW w:w="4127" w:type="dxa"/>
            <w:shd w:val="clear" w:color="auto" w:fill="auto"/>
            <w:vAlign w:val="center"/>
          </w:tcPr>
          <w:p w14:paraId="301B9543" w14:textId="77777777" w:rsidR="00982245" w:rsidRPr="00982245" w:rsidRDefault="00982245" w:rsidP="00982245">
            <w:pPr>
              <w:jc w:val="center"/>
              <w:rPr>
                <w:snapToGrid w:val="0"/>
                <w:sz w:val="22"/>
                <w:szCs w:val="22"/>
              </w:rPr>
            </w:pPr>
            <w:r w:rsidRPr="00982245">
              <w:rPr>
                <w:snapToGrid w:val="0"/>
                <w:sz w:val="22"/>
                <w:szCs w:val="22"/>
              </w:rPr>
              <w:t>2</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center"/>
          </w:tcPr>
          <w:p w14:paraId="2D39E689" w14:textId="77777777" w:rsidR="00982245" w:rsidRPr="00982245" w:rsidRDefault="00982245" w:rsidP="00982245">
            <w:pPr>
              <w:jc w:val="center"/>
              <w:rPr>
                <w:sz w:val="22"/>
                <w:szCs w:val="22"/>
              </w:rPr>
            </w:pPr>
            <w:r w:rsidRPr="00982245">
              <w:rPr>
                <w:sz w:val="22"/>
                <w:szCs w:val="22"/>
              </w:rPr>
              <w:t>3</w:t>
            </w:r>
          </w:p>
        </w:tc>
        <w:tc>
          <w:tcPr>
            <w:tcW w:w="1548" w:type="dxa"/>
            <w:tcBorders>
              <w:top w:val="single" w:sz="4" w:space="0" w:color="auto"/>
              <w:left w:val="nil"/>
              <w:bottom w:val="single" w:sz="4" w:space="0" w:color="auto"/>
              <w:right w:val="single" w:sz="4" w:space="0" w:color="auto"/>
            </w:tcBorders>
            <w:shd w:val="clear" w:color="000000" w:fill="FFFFFF"/>
            <w:vAlign w:val="center"/>
          </w:tcPr>
          <w:p w14:paraId="214DDC47" w14:textId="77777777" w:rsidR="00982245" w:rsidRPr="00982245" w:rsidRDefault="00982245" w:rsidP="00982245">
            <w:pPr>
              <w:jc w:val="center"/>
              <w:rPr>
                <w:sz w:val="22"/>
                <w:szCs w:val="22"/>
              </w:rPr>
            </w:pPr>
            <w:r w:rsidRPr="00982245">
              <w:rPr>
                <w:sz w:val="22"/>
                <w:szCs w:val="22"/>
              </w:rPr>
              <w:t>4</w:t>
            </w:r>
          </w:p>
        </w:tc>
        <w:tc>
          <w:tcPr>
            <w:tcW w:w="1645" w:type="dxa"/>
            <w:tcBorders>
              <w:top w:val="single" w:sz="4" w:space="0" w:color="auto"/>
              <w:left w:val="nil"/>
              <w:bottom w:val="single" w:sz="4" w:space="0" w:color="auto"/>
              <w:right w:val="single" w:sz="4" w:space="0" w:color="auto"/>
            </w:tcBorders>
            <w:shd w:val="clear" w:color="000000" w:fill="FFFFFF"/>
            <w:vAlign w:val="center"/>
          </w:tcPr>
          <w:p w14:paraId="430866B6" w14:textId="77777777" w:rsidR="00982245" w:rsidRPr="00982245" w:rsidRDefault="00982245" w:rsidP="00982245">
            <w:pPr>
              <w:jc w:val="center"/>
              <w:rPr>
                <w:snapToGrid w:val="0"/>
                <w:sz w:val="22"/>
                <w:szCs w:val="22"/>
              </w:rPr>
            </w:pPr>
            <w:r w:rsidRPr="00982245">
              <w:rPr>
                <w:snapToGrid w:val="0"/>
                <w:sz w:val="22"/>
                <w:szCs w:val="22"/>
              </w:rPr>
              <w:t>5</w:t>
            </w:r>
          </w:p>
        </w:tc>
      </w:tr>
      <w:tr w:rsidR="00982245" w:rsidRPr="00982245" w14:paraId="45D95D91" w14:textId="77777777" w:rsidTr="00BD168F">
        <w:trPr>
          <w:trHeight w:val="368"/>
        </w:trPr>
        <w:tc>
          <w:tcPr>
            <w:tcW w:w="670" w:type="dxa"/>
            <w:shd w:val="clear" w:color="auto" w:fill="auto"/>
            <w:vAlign w:val="center"/>
          </w:tcPr>
          <w:p w14:paraId="5A8FF555" w14:textId="77777777" w:rsidR="00982245" w:rsidRPr="00982245" w:rsidRDefault="00982245" w:rsidP="00982245">
            <w:pPr>
              <w:jc w:val="center"/>
              <w:rPr>
                <w:snapToGrid w:val="0"/>
                <w:sz w:val="22"/>
                <w:szCs w:val="22"/>
              </w:rPr>
            </w:pPr>
            <w:r w:rsidRPr="00982245">
              <w:rPr>
                <w:snapToGrid w:val="0"/>
                <w:sz w:val="22"/>
                <w:szCs w:val="22"/>
              </w:rPr>
              <w:t>1</w:t>
            </w:r>
          </w:p>
        </w:tc>
        <w:tc>
          <w:tcPr>
            <w:tcW w:w="4127" w:type="dxa"/>
            <w:shd w:val="clear" w:color="auto" w:fill="auto"/>
            <w:vAlign w:val="center"/>
          </w:tcPr>
          <w:p w14:paraId="5FC3A3DB" w14:textId="77777777" w:rsidR="00982245" w:rsidRPr="00982245" w:rsidRDefault="00982245" w:rsidP="00982245">
            <w:pPr>
              <w:rPr>
                <w:snapToGrid w:val="0"/>
                <w:sz w:val="22"/>
                <w:szCs w:val="22"/>
              </w:rPr>
            </w:pPr>
            <w:r w:rsidRPr="00982245">
              <w:rPr>
                <w:snapToGrid w:val="0"/>
                <w:sz w:val="22"/>
                <w:szCs w:val="22"/>
              </w:rPr>
              <w:t>Операционные (подконтрольные) расходы</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center"/>
          </w:tcPr>
          <w:p w14:paraId="6F71EA90" w14:textId="77777777" w:rsidR="00982245" w:rsidRPr="00982245" w:rsidRDefault="00982245" w:rsidP="00982245">
            <w:pPr>
              <w:jc w:val="center"/>
              <w:rPr>
                <w:sz w:val="22"/>
                <w:szCs w:val="22"/>
              </w:rPr>
            </w:pPr>
            <w:r w:rsidRPr="00982245">
              <w:rPr>
                <w:sz w:val="22"/>
                <w:szCs w:val="22"/>
              </w:rPr>
              <w:t>8 748,50</w:t>
            </w:r>
          </w:p>
        </w:tc>
        <w:tc>
          <w:tcPr>
            <w:tcW w:w="1548" w:type="dxa"/>
            <w:tcBorders>
              <w:top w:val="single" w:sz="4" w:space="0" w:color="auto"/>
              <w:left w:val="nil"/>
              <w:bottom w:val="single" w:sz="4" w:space="0" w:color="auto"/>
              <w:right w:val="single" w:sz="4" w:space="0" w:color="auto"/>
            </w:tcBorders>
            <w:shd w:val="clear" w:color="000000" w:fill="FFFFFF"/>
            <w:vAlign w:val="center"/>
          </w:tcPr>
          <w:p w14:paraId="004086A2" w14:textId="77777777" w:rsidR="00982245" w:rsidRPr="00982245" w:rsidRDefault="00982245" w:rsidP="00982245">
            <w:pPr>
              <w:jc w:val="center"/>
              <w:rPr>
                <w:snapToGrid w:val="0"/>
                <w:sz w:val="22"/>
                <w:szCs w:val="22"/>
              </w:rPr>
            </w:pPr>
            <w:r w:rsidRPr="00982245">
              <w:rPr>
                <w:snapToGrid w:val="0"/>
                <w:sz w:val="22"/>
                <w:szCs w:val="22"/>
              </w:rPr>
              <w:t>9 969,21</w:t>
            </w:r>
          </w:p>
        </w:tc>
        <w:tc>
          <w:tcPr>
            <w:tcW w:w="1645" w:type="dxa"/>
            <w:tcBorders>
              <w:top w:val="single" w:sz="4" w:space="0" w:color="auto"/>
              <w:left w:val="nil"/>
              <w:bottom w:val="single" w:sz="4" w:space="0" w:color="auto"/>
              <w:right w:val="single" w:sz="4" w:space="0" w:color="auto"/>
            </w:tcBorders>
            <w:shd w:val="clear" w:color="000000" w:fill="FFFFFF"/>
            <w:vAlign w:val="center"/>
          </w:tcPr>
          <w:p w14:paraId="4679B31E" w14:textId="77777777" w:rsidR="00982245" w:rsidRPr="00982245" w:rsidRDefault="00982245" w:rsidP="00982245">
            <w:pPr>
              <w:jc w:val="center"/>
              <w:rPr>
                <w:snapToGrid w:val="0"/>
                <w:sz w:val="22"/>
                <w:szCs w:val="22"/>
              </w:rPr>
            </w:pPr>
            <w:r w:rsidRPr="00982245">
              <w:rPr>
                <w:snapToGrid w:val="0"/>
                <w:sz w:val="22"/>
                <w:szCs w:val="22"/>
              </w:rPr>
              <w:t>1 220,71</w:t>
            </w:r>
          </w:p>
        </w:tc>
      </w:tr>
      <w:tr w:rsidR="00982245" w:rsidRPr="00982245" w14:paraId="50605B42" w14:textId="77777777" w:rsidTr="00BD168F">
        <w:trPr>
          <w:trHeight w:val="363"/>
        </w:trPr>
        <w:tc>
          <w:tcPr>
            <w:tcW w:w="670" w:type="dxa"/>
            <w:shd w:val="clear" w:color="auto" w:fill="auto"/>
            <w:vAlign w:val="center"/>
            <w:hideMark/>
          </w:tcPr>
          <w:p w14:paraId="3EE75978" w14:textId="77777777" w:rsidR="00982245" w:rsidRPr="00982245" w:rsidRDefault="00982245" w:rsidP="00982245">
            <w:pPr>
              <w:jc w:val="center"/>
              <w:rPr>
                <w:snapToGrid w:val="0"/>
                <w:sz w:val="22"/>
                <w:szCs w:val="22"/>
              </w:rPr>
            </w:pPr>
            <w:r w:rsidRPr="00982245">
              <w:rPr>
                <w:snapToGrid w:val="0"/>
                <w:sz w:val="22"/>
                <w:szCs w:val="22"/>
              </w:rPr>
              <w:t>2</w:t>
            </w:r>
          </w:p>
        </w:tc>
        <w:tc>
          <w:tcPr>
            <w:tcW w:w="4127" w:type="dxa"/>
            <w:shd w:val="clear" w:color="auto" w:fill="auto"/>
            <w:vAlign w:val="center"/>
            <w:hideMark/>
          </w:tcPr>
          <w:p w14:paraId="4C60299C" w14:textId="77777777" w:rsidR="00982245" w:rsidRPr="00982245" w:rsidRDefault="00982245" w:rsidP="00982245">
            <w:pPr>
              <w:rPr>
                <w:snapToGrid w:val="0"/>
                <w:sz w:val="22"/>
                <w:szCs w:val="22"/>
              </w:rPr>
            </w:pPr>
            <w:r w:rsidRPr="00982245">
              <w:rPr>
                <w:snapToGrid w:val="0"/>
                <w:sz w:val="22"/>
                <w:szCs w:val="22"/>
              </w:rPr>
              <w:t>Расходы на приобретение (производство) энергетических ресурсов</w:t>
            </w:r>
          </w:p>
        </w:tc>
        <w:tc>
          <w:tcPr>
            <w:tcW w:w="1427" w:type="dxa"/>
            <w:tcBorders>
              <w:top w:val="nil"/>
              <w:left w:val="single" w:sz="4" w:space="0" w:color="auto"/>
              <w:bottom w:val="single" w:sz="4" w:space="0" w:color="auto"/>
              <w:right w:val="single" w:sz="4" w:space="0" w:color="auto"/>
            </w:tcBorders>
            <w:shd w:val="clear" w:color="000000" w:fill="FFFFFF"/>
            <w:vAlign w:val="center"/>
          </w:tcPr>
          <w:p w14:paraId="2029176C" w14:textId="77777777" w:rsidR="00982245" w:rsidRPr="00982245" w:rsidRDefault="00982245" w:rsidP="00982245">
            <w:pPr>
              <w:jc w:val="center"/>
              <w:rPr>
                <w:snapToGrid w:val="0"/>
                <w:sz w:val="22"/>
                <w:szCs w:val="22"/>
              </w:rPr>
            </w:pPr>
            <w:r w:rsidRPr="00982245">
              <w:rPr>
                <w:snapToGrid w:val="0"/>
                <w:sz w:val="22"/>
                <w:szCs w:val="22"/>
              </w:rPr>
              <w:t>35 035,28</w:t>
            </w:r>
          </w:p>
        </w:tc>
        <w:tc>
          <w:tcPr>
            <w:tcW w:w="1548" w:type="dxa"/>
            <w:tcBorders>
              <w:top w:val="nil"/>
              <w:left w:val="nil"/>
              <w:bottom w:val="single" w:sz="4" w:space="0" w:color="auto"/>
              <w:right w:val="single" w:sz="4" w:space="0" w:color="auto"/>
            </w:tcBorders>
            <w:shd w:val="clear" w:color="000000" w:fill="FFFFFF"/>
            <w:vAlign w:val="center"/>
          </w:tcPr>
          <w:p w14:paraId="6374443A" w14:textId="77777777" w:rsidR="00982245" w:rsidRPr="00982245" w:rsidRDefault="00982245" w:rsidP="00982245">
            <w:pPr>
              <w:jc w:val="center"/>
              <w:rPr>
                <w:snapToGrid w:val="0"/>
                <w:sz w:val="22"/>
                <w:szCs w:val="22"/>
              </w:rPr>
            </w:pPr>
            <w:r w:rsidRPr="00982245">
              <w:rPr>
                <w:snapToGrid w:val="0"/>
                <w:sz w:val="22"/>
                <w:szCs w:val="22"/>
              </w:rPr>
              <w:t>38 080,46</w:t>
            </w:r>
          </w:p>
        </w:tc>
        <w:tc>
          <w:tcPr>
            <w:tcW w:w="1645" w:type="dxa"/>
            <w:tcBorders>
              <w:top w:val="nil"/>
              <w:left w:val="nil"/>
              <w:bottom w:val="single" w:sz="4" w:space="0" w:color="auto"/>
              <w:right w:val="single" w:sz="4" w:space="0" w:color="auto"/>
            </w:tcBorders>
            <w:shd w:val="clear" w:color="000000" w:fill="FFFFFF"/>
            <w:vAlign w:val="center"/>
          </w:tcPr>
          <w:p w14:paraId="7E6A5589" w14:textId="77777777" w:rsidR="00982245" w:rsidRPr="00982245" w:rsidRDefault="00982245" w:rsidP="00982245">
            <w:pPr>
              <w:jc w:val="center"/>
              <w:rPr>
                <w:snapToGrid w:val="0"/>
                <w:sz w:val="22"/>
                <w:szCs w:val="22"/>
              </w:rPr>
            </w:pPr>
            <w:r w:rsidRPr="00982245">
              <w:rPr>
                <w:snapToGrid w:val="0"/>
                <w:sz w:val="22"/>
                <w:szCs w:val="22"/>
              </w:rPr>
              <w:t>3 045,18</w:t>
            </w:r>
          </w:p>
        </w:tc>
      </w:tr>
      <w:tr w:rsidR="00982245" w:rsidRPr="00982245" w14:paraId="4255A630" w14:textId="77777777" w:rsidTr="00BD168F">
        <w:trPr>
          <w:cantSplit/>
          <w:trHeight w:val="514"/>
        </w:trPr>
        <w:tc>
          <w:tcPr>
            <w:tcW w:w="670" w:type="dxa"/>
            <w:shd w:val="clear" w:color="auto" w:fill="auto"/>
            <w:vAlign w:val="center"/>
          </w:tcPr>
          <w:p w14:paraId="1B99E1CC" w14:textId="77777777" w:rsidR="00982245" w:rsidRPr="00982245" w:rsidRDefault="00982245" w:rsidP="00982245">
            <w:pPr>
              <w:jc w:val="center"/>
              <w:rPr>
                <w:snapToGrid w:val="0"/>
                <w:sz w:val="22"/>
                <w:szCs w:val="22"/>
              </w:rPr>
            </w:pPr>
            <w:r w:rsidRPr="00982245">
              <w:rPr>
                <w:snapToGrid w:val="0"/>
                <w:sz w:val="22"/>
                <w:szCs w:val="22"/>
              </w:rPr>
              <w:t>3</w:t>
            </w:r>
          </w:p>
        </w:tc>
        <w:tc>
          <w:tcPr>
            <w:tcW w:w="4127" w:type="dxa"/>
            <w:shd w:val="clear" w:color="auto" w:fill="auto"/>
            <w:vAlign w:val="center"/>
          </w:tcPr>
          <w:p w14:paraId="79781B62" w14:textId="77777777" w:rsidR="00982245" w:rsidRPr="00982245" w:rsidRDefault="00982245" w:rsidP="00982245">
            <w:pPr>
              <w:rPr>
                <w:snapToGrid w:val="0"/>
                <w:sz w:val="22"/>
                <w:szCs w:val="22"/>
              </w:rPr>
            </w:pPr>
            <w:r w:rsidRPr="0098224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2020)</w:t>
            </w:r>
          </w:p>
        </w:tc>
        <w:tc>
          <w:tcPr>
            <w:tcW w:w="1427" w:type="dxa"/>
            <w:tcBorders>
              <w:top w:val="nil"/>
              <w:left w:val="single" w:sz="4" w:space="0" w:color="auto"/>
              <w:bottom w:val="single" w:sz="4" w:space="0" w:color="auto"/>
              <w:right w:val="single" w:sz="4" w:space="0" w:color="auto"/>
            </w:tcBorders>
            <w:shd w:val="clear" w:color="000000" w:fill="FFFFFF"/>
            <w:vAlign w:val="center"/>
          </w:tcPr>
          <w:p w14:paraId="0FBF7B5C" w14:textId="77777777" w:rsidR="00982245" w:rsidRPr="00982245" w:rsidRDefault="00982245" w:rsidP="00982245">
            <w:pPr>
              <w:jc w:val="center"/>
              <w:rPr>
                <w:snapToGrid w:val="0"/>
                <w:sz w:val="22"/>
                <w:szCs w:val="22"/>
              </w:rPr>
            </w:pPr>
            <w:r w:rsidRPr="00982245">
              <w:rPr>
                <w:snapToGrid w:val="0"/>
                <w:sz w:val="22"/>
                <w:szCs w:val="22"/>
              </w:rPr>
              <w:t>2 173,74</w:t>
            </w:r>
          </w:p>
        </w:tc>
        <w:tc>
          <w:tcPr>
            <w:tcW w:w="1548" w:type="dxa"/>
            <w:tcBorders>
              <w:top w:val="nil"/>
              <w:left w:val="nil"/>
              <w:bottom w:val="single" w:sz="4" w:space="0" w:color="auto"/>
              <w:right w:val="single" w:sz="4" w:space="0" w:color="auto"/>
            </w:tcBorders>
            <w:shd w:val="clear" w:color="000000" w:fill="FFFFFF"/>
            <w:vAlign w:val="center"/>
          </w:tcPr>
          <w:p w14:paraId="3FEC3C88" w14:textId="77777777" w:rsidR="00982245" w:rsidRPr="00982245" w:rsidRDefault="00982245" w:rsidP="00982245">
            <w:pPr>
              <w:jc w:val="center"/>
              <w:rPr>
                <w:snapToGrid w:val="0"/>
                <w:sz w:val="22"/>
                <w:szCs w:val="22"/>
              </w:rPr>
            </w:pPr>
            <w:r w:rsidRPr="00982245">
              <w:rPr>
                <w:snapToGrid w:val="0"/>
                <w:sz w:val="22"/>
                <w:szCs w:val="22"/>
              </w:rPr>
              <w:t>2 173,74</w:t>
            </w:r>
          </w:p>
        </w:tc>
        <w:tc>
          <w:tcPr>
            <w:tcW w:w="1645" w:type="dxa"/>
            <w:tcBorders>
              <w:top w:val="nil"/>
              <w:left w:val="nil"/>
              <w:bottom w:val="single" w:sz="4" w:space="0" w:color="auto"/>
              <w:right w:val="single" w:sz="4" w:space="0" w:color="auto"/>
            </w:tcBorders>
            <w:shd w:val="clear" w:color="000000" w:fill="FFFFFF"/>
            <w:vAlign w:val="center"/>
          </w:tcPr>
          <w:p w14:paraId="64DB0B84" w14:textId="77777777" w:rsidR="00982245" w:rsidRPr="00982245" w:rsidRDefault="00982245" w:rsidP="00982245">
            <w:pPr>
              <w:jc w:val="center"/>
              <w:rPr>
                <w:snapToGrid w:val="0"/>
                <w:sz w:val="22"/>
                <w:szCs w:val="22"/>
              </w:rPr>
            </w:pPr>
            <w:r w:rsidRPr="00982245">
              <w:rPr>
                <w:snapToGrid w:val="0"/>
                <w:sz w:val="22"/>
                <w:szCs w:val="22"/>
              </w:rPr>
              <w:t>0,00</w:t>
            </w:r>
          </w:p>
        </w:tc>
      </w:tr>
      <w:tr w:rsidR="00982245" w:rsidRPr="00982245" w14:paraId="276E15C8" w14:textId="77777777" w:rsidTr="00BD168F">
        <w:trPr>
          <w:cantSplit/>
          <w:trHeight w:val="514"/>
        </w:trPr>
        <w:tc>
          <w:tcPr>
            <w:tcW w:w="670" w:type="dxa"/>
            <w:shd w:val="clear" w:color="auto" w:fill="auto"/>
            <w:vAlign w:val="center"/>
          </w:tcPr>
          <w:p w14:paraId="6AD5541B" w14:textId="77777777" w:rsidR="00982245" w:rsidRPr="00982245" w:rsidRDefault="00982245" w:rsidP="00982245">
            <w:pPr>
              <w:jc w:val="center"/>
              <w:rPr>
                <w:snapToGrid w:val="0"/>
                <w:sz w:val="22"/>
                <w:szCs w:val="22"/>
              </w:rPr>
            </w:pPr>
            <w:r w:rsidRPr="00982245">
              <w:rPr>
                <w:snapToGrid w:val="0"/>
                <w:sz w:val="22"/>
                <w:szCs w:val="22"/>
              </w:rPr>
              <w:t>4</w:t>
            </w:r>
          </w:p>
        </w:tc>
        <w:tc>
          <w:tcPr>
            <w:tcW w:w="4127" w:type="dxa"/>
            <w:shd w:val="clear" w:color="auto" w:fill="auto"/>
            <w:vAlign w:val="center"/>
          </w:tcPr>
          <w:p w14:paraId="15087364" w14:textId="77777777" w:rsidR="00982245" w:rsidRPr="00982245" w:rsidRDefault="00982245" w:rsidP="00982245">
            <w:pPr>
              <w:rPr>
                <w:snapToGrid w:val="0"/>
                <w:sz w:val="22"/>
                <w:szCs w:val="22"/>
              </w:rPr>
            </w:pPr>
            <w:r w:rsidRPr="0098224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2021)</w:t>
            </w:r>
          </w:p>
        </w:tc>
        <w:tc>
          <w:tcPr>
            <w:tcW w:w="1427" w:type="dxa"/>
            <w:tcBorders>
              <w:top w:val="nil"/>
              <w:left w:val="single" w:sz="4" w:space="0" w:color="auto"/>
              <w:bottom w:val="single" w:sz="4" w:space="0" w:color="auto"/>
              <w:right w:val="single" w:sz="4" w:space="0" w:color="auto"/>
            </w:tcBorders>
            <w:shd w:val="clear" w:color="000000" w:fill="FFFFFF"/>
            <w:vAlign w:val="center"/>
          </w:tcPr>
          <w:p w14:paraId="003F863E" w14:textId="77777777" w:rsidR="00982245" w:rsidRPr="00982245" w:rsidRDefault="00982245" w:rsidP="00982245">
            <w:pPr>
              <w:jc w:val="center"/>
              <w:rPr>
                <w:snapToGrid w:val="0"/>
                <w:sz w:val="22"/>
                <w:szCs w:val="22"/>
              </w:rPr>
            </w:pPr>
            <w:r w:rsidRPr="00982245">
              <w:rPr>
                <w:snapToGrid w:val="0"/>
                <w:sz w:val="22"/>
                <w:szCs w:val="22"/>
              </w:rPr>
              <w:t>6 514,94</w:t>
            </w:r>
          </w:p>
        </w:tc>
        <w:tc>
          <w:tcPr>
            <w:tcW w:w="1548" w:type="dxa"/>
            <w:tcBorders>
              <w:top w:val="nil"/>
              <w:left w:val="nil"/>
              <w:bottom w:val="single" w:sz="4" w:space="0" w:color="auto"/>
              <w:right w:val="single" w:sz="4" w:space="0" w:color="auto"/>
            </w:tcBorders>
            <w:shd w:val="clear" w:color="000000" w:fill="FFFFFF"/>
            <w:vAlign w:val="center"/>
          </w:tcPr>
          <w:p w14:paraId="200DB3DE" w14:textId="77777777" w:rsidR="00982245" w:rsidRPr="00982245" w:rsidRDefault="00982245" w:rsidP="00982245">
            <w:pPr>
              <w:jc w:val="center"/>
              <w:rPr>
                <w:snapToGrid w:val="0"/>
                <w:sz w:val="22"/>
                <w:szCs w:val="22"/>
              </w:rPr>
            </w:pPr>
            <w:r w:rsidRPr="00982245">
              <w:rPr>
                <w:snapToGrid w:val="0"/>
                <w:sz w:val="22"/>
                <w:szCs w:val="22"/>
              </w:rPr>
              <w:t>6 514,94</w:t>
            </w:r>
          </w:p>
        </w:tc>
        <w:tc>
          <w:tcPr>
            <w:tcW w:w="1645" w:type="dxa"/>
            <w:tcBorders>
              <w:top w:val="nil"/>
              <w:left w:val="nil"/>
              <w:bottom w:val="single" w:sz="4" w:space="0" w:color="auto"/>
              <w:right w:val="single" w:sz="4" w:space="0" w:color="auto"/>
            </w:tcBorders>
            <w:shd w:val="clear" w:color="000000" w:fill="FFFFFF"/>
            <w:vAlign w:val="center"/>
          </w:tcPr>
          <w:p w14:paraId="48BA2018" w14:textId="77777777" w:rsidR="00982245" w:rsidRPr="00982245" w:rsidRDefault="00982245" w:rsidP="00982245">
            <w:pPr>
              <w:jc w:val="center"/>
              <w:rPr>
                <w:snapToGrid w:val="0"/>
                <w:sz w:val="22"/>
                <w:szCs w:val="22"/>
              </w:rPr>
            </w:pPr>
            <w:r w:rsidRPr="00982245">
              <w:rPr>
                <w:snapToGrid w:val="0"/>
                <w:sz w:val="22"/>
                <w:szCs w:val="22"/>
              </w:rPr>
              <w:t>0,00</w:t>
            </w:r>
          </w:p>
        </w:tc>
      </w:tr>
      <w:tr w:rsidR="00982245" w:rsidRPr="00982245" w14:paraId="396E4EDA" w14:textId="77777777" w:rsidTr="00BD168F">
        <w:trPr>
          <w:cantSplit/>
          <w:trHeight w:val="514"/>
        </w:trPr>
        <w:tc>
          <w:tcPr>
            <w:tcW w:w="670" w:type="dxa"/>
            <w:shd w:val="clear" w:color="auto" w:fill="auto"/>
            <w:vAlign w:val="center"/>
          </w:tcPr>
          <w:p w14:paraId="4546640F" w14:textId="77777777" w:rsidR="00982245" w:rsidRPr="00982245" w:rsidRDefault="00982245" w:rsidP="00982245">
            <w:pPr>
              <w:jc w:val="center"/>
              <w:rPr>
                <w:snapToGrid w:val="0"/>
                <w:sz w:val="22"/>
                <w:szCs w:val="22"/>
              </w:rPr>
            </w:pPr>
            <w:r w:rsidRPr="00982245">
              <w:rPr>
                <w:snapToGrid w:val="0"/>
                <w:sz w:val="22"/>
                <w:szCs w:val="22"/>
              </w:rPr>
              <w:t>5</w:t>
            </w:r>
          </w:p>
        </w:tc>
        <w:tc>
          <w:tcPr>
            <w:tcW w:w="4127" w:type="dxa"/>
            <w:shd w:val="clear" w:color="auto" w:fill="auto"/>
            <w:vAlign w:val="center"/>
          </w:tcPr>
          <w:p w14:paraId="38797B73" w14:textId="77777777" w:rsidR="00982245" w:rsidRPr="00982245" w:rsidRDefault="00982245" w:rsidP="00982245">
            <w:pPr>
              <w:rPr>
                <w:snapToGrid w:val="0"/>
                <w:sz w:val="22"/>
                <w:szCs w:val="22"/>
              </w:rPr>
            </w:pPr>
            <w:r w:rsidRPr="00982245">
              <w:rPr>
                <w:snapToGrid w:val="0"/>
                <w:sz w:val="22"/>
                <w:szCs w:val="22"/>
              </w:rPr>
              <w:t>Корректировка, связанная с соблюдением статьи 3 ФЗ от 27.07.2010 № 190-ФЗ «О теплоснабжении»</w:t>
            </w:r>
          </w:p>
        </w:tc>
        <w:tc>
          <w:tcPr>
            <w:tcW w:w="1427" w:type="dxa"/>
            <w:tcBorders>
              <w:top w:val="nil"/>
              <w:left w:val="single" w:sz="4" w:space="0" w:color="auto"/>
              <w:bottom w:val="single" w:sz="4" w:space="0" w:color="auto"/>
              <w:right w:val="single" w:sz="4" w:space="0" w:color="auto"/>
            </w:tcBorders>
            <w:shd w:val="clear" w:color="000000" w:fill="FFFFFF"/>
            <w:vAlign w:val="center"/>
          </w:tcPr>
          <w:p w14:paraId="2781C91D" w14:textId="77777777" w:rsidR="00982245" w:rsidRPr="00982245" w:rsidRDefault="00982245" w:rsidP="00982245">
            <w:pPr>
              <w:jc w:val="center"/>
              <w:rPr>
                <w:snapToGrid w:val="0"/>
                <w:sz w:val="22"/>
                <w:szCs w:val="22"/>
              </w:rPr>
            </w:pPr>
            <w:r w:rsidRPr="00982245">
              <w:rPr>
                <w:snapToGrid w:val="0"/>
                <w:sz w:val="22"/>
                <w:szCs w:val="22"/>
              </w:rPr>
              <w:t>-5 081,34</w:t>
            </w:r>
          </w:p>
        </w:tc>
        <w:tc>
          <w:tcPr>
            <w:tcW w:w="1548" w:type="dxa"/>
            <w:tcBorders>
              <w:top w:val="nil"/>
              <w:left w:val="nil"/>
              <w:bottom w:val="single" w:sz="4" w:space="0" w:color="auto"/>
              <w:right w:val="single" w:sz="4" w:space="0" w:color="auto"/>
            </w:tcBorders>
            <w:shd w:val="clear" w:color="000000" w:fill="FFFFFF"/>
            <w:vAlign w:val="center"/>
          </w:tcPr>
          <w:p w14:paraId="390D2B50" w14:textId="77777777" w:rsidR="00982245" w:rsidRPr="00982245" w:rsidRDefault="00982245" w:rsidP="00982245">
            <w:pPr>
              <w:jc w:val="center"/>
              <w:rPr>
                <w:snapToGrid w:val="0"/>
                <w:sz w:val="22"/>
                <w:szCs w:val="22"/>
              </w:rPr>
            </w:pPr>
            <w:r w:rsidRPr="00982245">
              <w:rPr>
                <w:snapToGrid w:val="0"/>
                <w:sz w:val="22"/>
                <w:szCs w:val="22"/>
              </w:rPr>
              <w:t>0,00-</w:t>
            </w:r>
          </w:p>
        </w:tc>
        <w:tc>
          <w:tcPr>
            <w:tcW w:w="1645" w:type="dxa"/>
            <w:tcBorders>
              <w:top w:val="nil"/>
              <w:left w:val="nil"/>
              <w:bottom w:val="single" w:sz="4" w:space="0" w:color="auto"/>
              <w:right w:val="single" w:sz="4" w:space="0" w:color="auto"/>
            </w:tcBorders>
            <w:shd w:val="clear" w:color="000000" w:fill="FFFFFF"/>
            <w:vAlign w:val="center"/>
          </w:tcPr>
          <w:p w14:paraId="4943645E" w14:textId="77777777" w:rsidR="00982245" w:rsidRPr="00982245" w:rsidRDefault="00982245" w:rsidP="00982245">
            <w:pPr>
              <w:jc w:val="center"/>
              <w:rPr>
                <w:snapToGrid w:val="0"/>
                <w:sz w:val="22"/>
                <w:szCs w:val="22"/>
              </w:rPr>
            </w:pPr>
            <w:r w:rsidRPr="00982245">
              <w:rPr>
                <w:snapToGrid w:val="0"/>
                <w:sz w:val="22"/>
                <w:szCs w:val="22"/>
              </w:rPr>
              <w:t>5 081,34</w:t>
            </w:r>
          </w:p>
        </w:tc>
      </w:tr>
      <w:tr w:rsidR="00982245" w:rsidRPr="00982245" w14:paraId="724D7C3D" w14:textId="77777777" w:rsidTr="00BD168F">
        <w:trPr>
          <w:cantSplit/>
          <w:trHeight w:val="514"/>
        </w:trPr>
        <w:tc>
          <w:tcPr>
            <w:tcW w:w="670" w:type="dxa"/>
            <w:shd w:val="clear" w:color="auto" w:fill="auto"/>
            <w:vAlign w:val="center"/>
          </w:tcPr>
          <w:p w14:paraId="57D3DFD4" w14:textId="77777777" w:rsidR="00982245" w:rsidRPr="00982245" w:rsidRDefault="00982245" w:rsidP="00982245">
            <w:pPr>
              <w:jc w:val="center"/>
              <w:rPr>
                <w:snapToGrid w:val="0"/>
                <w:sz w:val="22"/>
                <w:szCs w:val="22"/>
              </w:rPr>
            </w:pPr>
            <w:r w:rsidRPr="00982245">
              <w:rPr>
                <w:snapToGrid w:val="0"/>
                <w:sz w:val="22"/>
                <w:szCs w:val="22"/>
              </w:rPr>
              <w:t>6</w:t>
            </w:r>
          </w:p>
        </w:tc>
        <w:tc>
          <w:tcPr>
            <w:tcW w:w="4127" w:type="dxa"/>
            <w:shd w:val="clear" w:color="auto" w:fill="auto"/>
            <w:vAlign w:val="center"/>
          </w:tcPr>
          <w:p w14:paraId="763EB1A9" w14:textId="77777777" w:rsidR="00982245" w:rsidRPr="00982245" w:rsidRDefault="00982245" w:rsidP="00982245">
            <w:pPr>
              <w:rPr>
                <w:snapToGrid w:val="0"/>
                <w:sz w:val="22"/>
                <w:szCs w:val="22"/>
              </w:rPr>
            </w:pPr>
            <w:r w:rsidRPr="00982245">
              <w:rPr>
                <w:snapToGrid w:val="0"/>
                <w:sz w:val="22"/>
                <w:szCs w:val="22"/>
              </w:rPr>
              <w:t>Необходимая валовая выручка</w:t>
            </w:r>
          </w:p>
        </w:tc>
        <w:tc>
          <w:tcPr>
            <w:tcW w:w="1427" w:type="dxa"/>
            <w:tcBorders>
              <w:top w:val="nil"/>
              <w:left w:val="single" w:sz="4" w:space="0" w:color="auto"/>
              <w:bottom w:val="single" w:sz="4" w:space="0" w:color="auto"/>
              <w:right w:val="single" w:sz="4" w:space="0" w:color="auto"/>
            </w:tcBorders>
            <w:shd w:val="clear" w:color="000000" w:fill="FFFFFF"/>
            <w:vAlign w:val="center"/>
          </w:tcPr>
          <w:p w14:paraId="5E32A4F1" w14:textId="77777777" w:rsidR="00982245" w:rsidRPr="00982245" w:rsidRDefault="00982245" w:rsidP="00982245">
            <w:pPr>
              <w:jc w:val="center"/>
              <w:rPr>
                <w:snapToGrid w:val="0"/>
                <w:sz w:val="22"/>
                <w:szCs w:val="22"/>
              </w:rPr>
            </w:pPr>
          </w:p>
        </w:tc>
        <w:tc>
          <w:tcPr>
            <w:tcW w:w="1548" w:type="dxa"/>
            <w:tcBorders>
              <w:top w:val="nil"/>
              <w:left w:val="nil"/>
              <w:bottom w:val="single" w:sz="4" w:space="0" w:color="auto"/>
              <w:right w:val="single" w:sz="4" w:space="0" w:color="auto"/>
            </w:tcBorders>
            <w:shd w:val="clear" w:color="000000" w:fill="FFFFFF"/>
            <w:vAlign w:val="center"/>
          </w:tcPr>
          <w:p w14:paraId="57EE97D4" w14:textId="77777777" w:rsidR="00982245" w:rsidRPr="00982245" w:rsidRDefault="00982245" w:rsidP="00982245">
            <w:pPr>
              <w:jc w:val="center"/>
              <w:rPr>
                <w:snapToGrid w:val="0"/>
                <w:sz w:val="22"/>
                <w:szCs w:val="22"/>
              </w:rPr>
            </w:pPr>
          </w:p>
        </w:tc>
        <w:tc>
          <w:tcPr>
            <w:tcW w:w="1645" w:type="dxa"/>
            <w:tcBorders>
              <w:top w:val="nil"/>
              <w:left w:val="nil"/>
              <w:bottom w:val="single" w:sz="4" w:space="0" w:color="auto"/>
              <w:right w:val="single" w:sz="4" w:space="0" w:color="auto"/>
            </w:tcBorders>
            <w:shd w:val="clear" w:color="000000" w:fill="FFFFFF"/>
            <w:vAlign w:val="center"/>
          </w:tcPr>
          <w:p w14:paraId="77437787" w14:textId="77777777" w:rsidR="00982245" w:rsidRPr="00982245" w:rsidRDefault="00982245" w:rsidP="00982245">
            <w:pPr>
              <w:jc w:val="center"/>
              <w:rPr>
                <w:snapToGrid w:val="0"/>
                <w:sz w:val="22"/>
                <w:szCs w:val="22"/>
              </w:rPr>
            </w:pPr>
          </w:p>
        </w:tc>
      </w:tr>
      <w:tr w:rsidR="00982245" w:rsidRPr="00982245" w14:paraId="2DB7CAFA" w14:textId="77777777" w:rsidTr="00BD168F">
        <w:trPr>
          <w:cantSplit/>
          <w:trHeight w:val="514"/>
        </w:trPr>
        <w:tc>
          <w:tcPr>
            <w:tcW w:w="670" w:type="dxa"/>
            <w:shd w:val="clear" w:color="auto" w:fill="auto"/>
            <w:vAlign w:val="center"/>
          </w:tcPr>
          <w:p w14:paraId="21A4164A" w14:textId="77777777" w:rsidR="00982245" w:rsidRPr="00982245" w:rsidRDefault="00982245" w:rsidP="00982245">
            <w:pPr>
              <w:jc w:val="center"/>
              <w:rPr>
                <w:snapToGrid w:val="0"/>
                <w:sz w:val="22"/>
                <w:szCs w:val="22"/>
              </w:rPr>
            </w:pPr>
            <w:r w:rsidRPr="00982245">
              <w:rPr>
                <w:snapToGrid w:val="0"/>
                <w:sz w:val="22"/>
                <w:szCs w:val="22"/>
              </w:rPr>
              <w:t>7</w:t>
            </w:r>
          </w:p>
        </w:tc>
        <w:tc>
          <w:tcPr>
            <w:tcW w:w="4127" w:type="dxa"/>
            <w:shd w:val="clear" w:color="auto" w:fill="auto"/>
            <w:vAlign w:val="center"/>
          </w:tcPr>
          <w:p w14:paraId="2EF7DE8A" w14:textId="77777777" w:rsidR="00982245" w:rsidRPr="00982245" w:rsidRDefault="00982245" w:rsidP="00982245">
            <w:pPr>
              <w:rPr>
                <w:snapToGrid w:val="0"/>
                <w:sz w:val="22"/>
                <w:szCs w:val="22"/>
              </w:rPr>
            </w:pPr>
            <w:r w:rsidRPr="00982245">
              <w:rPr>
                <w:snapToGrid w:val="0"/>
                <w:sz w:val="22"/>
                <w:szCs w:val="22"/>
              </w:rPr>
              <w:t>Товарная выручка</w:t>
            </w:r>
          </w:p>
        </w:tc>
        <w:tc>
          <w:tcPr>
            <w:tcW w:w="1427" w:type="dxa"/>
            <w:tcBorders>
              <w:top w:val="nil"/>
              <w:left w:val="single" w:sz="4" w:space="0" w:color="auto"/>
              <w:bottom w:val="single" w:sz="4" w:space="0" w:color="auto"/>
              <w:right w:val="single" w:sz="4" w:space="0" w:color="auto"/>
            </w:tcBorders>
            <w:shd w:val="clear" w:color="000000" w:fill="FFFFFF"/>
            <w:vAlign w:val="center"/>
          </w:tcPr>
          <w:p w14:paraId="76211CCF" w14:textId="77777777" w:rsidR="00982245" w:rsidRPr="00982245" w:rsidRDefault="00982245" w:rsidP="00982245">
            <w:pPr>
              <w:jc w:val="center"/>
              <w:rPr>
                <w:snapToGrid w:val="0"/>
                <w:sz w:val="22"/>
                <w:szCs w:val="22"/>
              </w:rPr>
            </w:pPr>
            <w:r w:rsidRPr="00982245">
              <w:rPr>
                <w:snapToGrid w:val="0"/>
                <w:sz w:val="22"/>
                <w:szCs w:val="22"/>
              </w:rPr>
              <w:t>0,00</w:t>
            </w:r>
          </w:p>
        </w:tc>
        <w:tc>
          <w:tcPr>
            <w:tcW w:w="1548" w:type="dxa"/>
            <w:tcBorders>
              <w:top w:val="nil"/>
              <w:left w:val="nil"/>
              <w:bottom w:val="single" w:sz="4" w:space="0" w:color="auto"/>
              <w:right w:val="single" w:sz="4" w:space="0" w:color="auto"/>
            </w:tcBorders>
            <w:shd w:val="clear" w:color="000000" w:fill="FFFFFF"/>
            <w:vAlign w:val="center"/>
          </w:tcPr>
          <w:p w14:paraId="6F5B38BE" w14:textId="77777777" w:rsidR="00982245" w:rsidRPr="00982245" w:rsidRDefault="00982245" w:rsidP="00982245">
            <w:pPr>
              <w:jc w:val="center"/>
              <w:rPr>
                <w:snapToGrid w:val="0"/>
                <w:sz w:val="22"/>
                <w:szCs w:val="22"/>
              </w:rPr>
            </w:pPr>
            <w:r w:rsidRPr="00982245">
              <w:rPr>
                <w:snapToGrid w:val="0"/>
                <w:sz w:val="22"/>
                <w:szCs w:val="22"/>
              </w:rPr>
              <w:t>41 219,21</w:t>
            </w:r>
          </w:p>
        </w:tc>
        <w:tc>
          <w:tcPr>
            <w:tcW w:w="1645" w:type="dxa"/>
            <w:tcBorders>
              <w:top w:val="nil"/>
              <w:left w:val="nil"/>
              <w:bottom w:val="single" w:sz="4" w:space="0" w:color="auto"/>
              <w:right w:val="single" w:sz="4" w:space="0" w:color="auto"/>
            </w:tcBorders>
            <w:shd w:val="clear" w:color="000000" w:fill="FFFFFF"/>
            <w:vAlign w:val="center"/>
          </w:tcPr>
          <w:p w14:paraId="199CC17E" w14:textId="77777777" w:rsidR="00982245" w:rsidRPr="00982245" w:rsidRDefault="00982245" w:rsidP="00982245">
            <w:pPr>
              <w:jc w:val="center"/>
              <w:rPr>
                <w:snapToGrid w:val="0"/>
                <w:sz w:val="22"/>
                <w:szCs w:val="22"/>
              </w:rPr>
            </w:pPr>
            <w:r w:rsidRPr="00982245">
              <w:rPr>
                <w:snapToGrid w:val="0"/>
                <w:sz w:val="22"/>
                <w:szCs w:val="22"/>
              </w:rPr>
              <w:t>41 219,21</w:t>
            </w:r>
          </w:p>
        </w:tc>
      </w:tr>
      <w:tr w:rsidR="00982245" w:rsidRPr="00982245" w14:paraId="2AE373AC" w14:textId="77777777" w:rsidTr="00BD168F">
        <w:trPr>
          <w:cantSplit/>
          <w:trHeight w:val="514"/>
        </w:trPr>
        <w:tc>
          <w:tcPr>
            <w:tcW w:w="670" w:type="dxa"/>
            <w:shd w:val="clear" w:color="auto" w:fill="auto"/>
            <w:vAlign w:val="center"/>
          </w:tcPr>
          <w:p w14:paraId="7EF2A83E" w14:textId="77777777" w:rsidR="00982245" w:rsidRPr="00982245" w:rsidRDefault="00982245" w:rsidP="00982245">
            <w:pPr>
              <w:jc w:val="center"/>
              <w:rPr>
                <w:snapToGrid w:val="0"/>
                <w:sz w:val="22"/>
                <w:szCs w:val="22"/>
              </w:rPr>
            </w:pPr>
          </w:p>
        </w:tc>
        <w:tc>
          <w:tcPr>
            <w:tcW w:w="4127" w:type="dxa"/>
            <w:shd w:val="clear" w:color="auto" w:fill="auto"/>
            <w:vAlign w:val="center"/>
          </w:tcPr>
          <w:p w14:paraId="3E2D410B" w14:textId="77777777" w:rsidR="00982245" w:rsidRPr="00982245" w:rsidRDefault="00982245" w:rsidP="00982245">
            <w:pPr>
              <w:rPr>
                <w:snapToGrid w:val="0"/>
                <w:sz w:val="22"/>
                <w:szCs w:val="22"/>
              </w:rPr>
            </w:pPr>
            <w:r w:rsidRPr="00982245">
              <w:rPr>
                <w:snapToGrid w:val="0"/>
                <w:sz w:val="22"/>
                <w:szCs w:val="22"/>
              </w:rPr>
              <w:t>Необходимая валовая выручка с учетом корректировки</w:t>
            </w:r>
          </w:p>
        </w:tc>
        <w:tc>
          <w:tcPr>
            <w:tcW w:w="1427" w:type="dxa"/>
            <w:tcBorders>
              <w:top w:val="nil"/>
              <w:left w:val="single" w:sz="4" w:space="0" w:color="auto"/>
              <w:bottom w:val="single" w:sz="4" w:space="0" w:color="auto"/>
              <w:right w:val="single" w:sz="4" w:space="0" w:color="auto"/>
            </w:tcBorders>
            <w:shd w:val="clear" w:color="000000" w:fill="FFFFFF"/>
            <w:vAlign w:val="center"/>
          </w:tcPr>
          <w:p w14:paraId="692519D6" w14:textId="77777777" w:rsidR="00982245" w:rsidRPr="00982245" w:rsidRDefault="00982245" w:rsidP="00982245">
            <w:pPr>
              <w:jc w:val="center"/>
              <w:rPr>
                <w:snapToGrid w:val="0"/>
                <w:sz w:val="22"/>
                <w:szCs w:val="22"/>
              </w:rPr>
            </w:pPr>
            <w:r w:rsidRPr="00982245">
              <w:rPr>
                <w:snapToGrid w:val="0"/>
                <w:sz w:val="22"/>
                <w:szCs w:val="22"/>
              </w:rPr>
              <w:t>52 472,46</w:t>
            </w:r>
          </w:p>
        </w:tc>
        <w:tc>
          <w:tcPr>
            <w:tcW w:w="1548" w:type="dxa"/>
            <w:tcBorders>
              <w:top w:val="nil"/>
              <w:left w:val="nil"/>
              <w:bottom w:val="single" w:sz="4" w:space="0" w:color="auto"/>
              <w:right w:val="single" w:sz="4" w:space="0" w:color="auto"/>
            </w:tcBorders>
            <w:shd w:val="clear" w:color="000000" w:fill="FFFFFF"/>
            <w:vAlign w:val="center"/>
          </w:tcPr>
          <w:p w14:paraId="4F5D1496" w14:textId="77777777" w:rsidR="00982245" w:rsidRPr="00982245" w:rsidRDefault="00982245" w:rsidP="00982245">
            <w:pPr>
              <w:jc w:val="center"/>
              <w:rPr>
                <w:snapToGrid w:val="0"/>
                <w:sz w:val="22"/>
                <w:szCs w:val="22"/>
              </w:rPr>
            </w:pPr>
            <w:r w:rsidRPr="00982245">
              <w:rPr>
                <w:snapToGrid w:val="0"/>
                <w:sz w:val="22"/>
                <w:szCs w:val="22"/>
              </w:rPr>
              <w:t>56 738,35</w:t>
            </w:r>
          </w:p>
        </w:tc>
        <w:tc>
          <w:tcPr>
            <w:tcW w:w="1645" w:type="dxa"/>
            <w:tcBorders>
              <w:top w:val="nil"/>
              <w:left w:val="nil"/>
              <w:bottom w:val="single" w:sz="4" w:space="0" w:color="auto"/>
              <w:right w:val="single" w:sz="4" w:space="0" w:color="auto"/>
            </w:tcBorders>
            <w:shd w:val="clear" w:color="000000" w:fill="FFFFFF"/>
            <w:vAlign w:val="center"/>
          </w:tcPr>
          <w:p w14:paraId="40EBA345" w14:textId="77777777" w:rsidR="00982245" w:rsidRPr="00982245" w:rsidRDefault="00982245" w:rsidP="00982245">
            <w:pPr>
              <w:jc w:val="center"/>
              <w:rPr>
                <w:snapToGrid w:val="0"/>
                <w:sz w:val="22"/>
                <w:szCs w:val="22"/>
              </w:rPr>
            </w:pPr>
            <w:r w:rsidRPr="00982245">
              <w:rPr>
                <w:snapToGrid w:val="0"/>
                <w:sz w:val="22"/>
                <w:szCs w:val="22"/>
              </w:rPr>
              <w:t>2 024,14</w:t>
            </w:r>
          </w:p>
        </w:tc>
      </w:tr>
      <w:tr w:rsidR="00982245" w:rsidRPr="00982245" w14:paraId="7E4F268E" w14:textId="77777777" w:rsidTr="00BD168F">
        <w:trPr>
          <w:cantSplit/>
          <w:trHeight w:val="514"/>
        </w:trPr>
        <w:tc>
          <w:tcPr>
            <w:tcW w:w="670" w:type="dxa"/>
            <w:shd w:val="clear" w:color="auto" w:fill="auto"/>
            <w:vAlign w:val="center"/>
          </w:tcPr>
          <w:p w14:paraId="72D94CA5" w14:textId="77777777" w:rsidR="00982245" w:rsidRPr="00982245" w:rsidRDefault="00982245" w:rsidP="00982245">
            <w:pPr>
              <w:jc w:val="center"/>
              <w:rPr>
                <w:snapToGrid w:val="0"/>
                <w:sz w:val="22"/>
                <w:szCs w:val="22"/>
              </w:rPr>
            </w:pPr>
          </w:p>
        </w:tc>
        <w:tc>
          <w:tcPr>
            <w:tcW w:w="4127" w:type="dxa"/>
            <w:shd w:val="clear" w:color="auto" w:fill="auto"/>
            <w:vAlign w:val="center"/>
          </w:tcPr>
          <w:p w14:paraId="155E5ADE" w14:textId="77777777" w:rsidR="00982245" w:rsidRPr="00982245" w:rsidRDefault="00982245" w:rsidP="00982245">
            <w:pPr>
              <w:rPr>
                <w:snapToGrid w:val="0"/>
                <w:sz w:val="22"/>
                <w:szCs w:val="22"/>
              </w:rPr>
            </w:pPr>
            <w:r w:rsidRPr="00982245">
              <w:t>∆ НВВ</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center"/>
          </w:tcPr>
          <w:p w14:paraId="5FD0B31D" w14:textId="77777777" w:rsidR="00982245" w:rsidRPr="00982245" w:rsidRDefault="00982245" w:rsidP="00982245">
            <w:pPr>
              <w:jc w:val="center"/>
              <w:rPr>
                <w:snapToGrid w:val="0"/>
                <w:sz w:val="22"/>
                <w:szCs w:val="22"/>
              </w:rPr>
            </w:pPr>
            <w:r w:rsidRPr="00982245">
              <w:rPr>
                <w:snapToGrid w:val="0"/>
                <w:sz w:val="22"/>
                <w:szCs w:val="22"/>
              </w:rPr>
              <w:t>0,00</w:t>
            </w:r>
          </w:p>
        </w:tc>
        <w:tc>
          <w:tcPr>
            <w:tcW w:w="1548" w:type="dxa"/>
            <w:tcBorders>
              <w:top w:val="single" w:sz="4" w:space="0" w:color="auto"/>
              <w:left w:val="nil"/>
              <w:bottom w:val="single" w:sz="4" w:space="0" w:color="auto"/>
              <w:right w:val="single" w:sz="4" w:space="0" w:color="auto"/>
            </w:tcBorders>
            <w:shd w:val="clear" w:color="000000" w:fill="FFFFFF"/>
            <w:vAlign w:val="center"/>
          </w:tcPr>
          <w:p w14:paraId="64744FC7" w14:textId="77777777" w:rsidR="00982245" w:rsidRPr="00982245" w:rsidRDefault="00982245" w:rsidP="00982245">
            <w:pPr>
              <w:jc w:val="center"/>
              <w:rPr>
                <w:snapToGrid w:val="0"/>
                <w:sz w:val="22"/>
                <w:szCs w:val="22"/>
              </w:rPr>
            </w:pPr>
            <w:r w:rsidRPr="00982245">
              <w:rPr>
                <w:snapToGrid w:val="0"/>
                <w:sz w:val="22"/>
                <w:szCs w:val="22"/>
              </w:rPr>
              <w:t>15 496,15</w:t>
            </w:r>
          </w:p>
        </w:tc>
        <w:tc>
          <w:tcPr>
            <w:tcW w:w="1645" w:type="dxa"/>
            <w:tcBorders>
              <w:top w:val="single" w:sz="4" w:space="0" w:color="auto"/>
              <w:left w:val="nil"/>
              <w:bottom w:val="single" w:sz="4" w:space="0" w:color="auto"/>
              <w:right w:val="single" w:sz="4" w:space="0" w:color="auto"/>
            </w:tcBorders>
            <w:shd w:val="clear" w:color="000000" w:fill="FFFFFF"/>
            <w:vAlign w:val="center"/>
          </w:tcPr>
          <w:p w14:paraId="5D2562E0" w14:textId="77777777" w:rsidR="00982245" w:rsidRPr="00982245" w:rsidRDefault="00982245" w:rsidP="00982245">
            <w:pPr>
              <w:jc w:val="center"/>
              <w:rPr>
                <w:snapToGrid w:val="0"/>
                <w:sz w:val="22"/>
                <w:szCs w:val="22"/>
              </w:rPr>
            </w:pPr>
            <w:r w:rsidRPr="00982245">
              <w:rPr>
                <w:snapToGrid w:val="0"/>
                <w:sz w:val="22"/>
                <w:szCs w:val="22"/>
              </w:rPr>
              <w:t>15 496,15</w:t>
            </w:r>
          </w:p>
        </w:tc>
      </w:tr>
    </w:tbl>
    <w:p w14:paraId="3D87071A" w14:textId="77777777" w:rsidR="00982245" w:rsidRPr="00982245" w:rsidRDefault="00982245" w:rsidP="00982245">
      <w:pPr>
        <w:tabs>
          <w:tab w:val="left" w:pos="1890"/>
        </w:tabs>
        <w:ind w:firstLine="720"/>
        <w:jc w:val="both"/>
        <w:rPr>
          <w:snapToGrid w:val="0"/>
          <w:sz w:val="28"/>
          <w:szCs w:val="28"/>
          <w:u w:val="single"/>
        </w:rPr>
      </w:pPr>
    </w:p>
    <w:p w14:paraId="0028517B" w14:textId="77777777" w:rsidR="00982245" w:rsidRPr="00982245" w:rsidRDefault="00982245" w:rsidP="00982245">
      <w:pPr>
        <w:tabs>
          <w:tab w:val="left" w:pos="1890"/>
        </w:tabs>
        <w:ind w:firstLine="720"/>
        <w:jc w:val="both"/>
        <w:rPr>
          <w:snapToGrid w:val="0"/>
          <w:sz w:val="28"/>
          <w:szCs w:val="28"/>
        </w:rPr>
      </w:pPr>
      <w:r w:rsidRPr="00982245">
        <w:rPr>
          <w:snapToGrid w:val="0"/>
          <w:sz w:val="28"/>
          <w:szCs w:val="28"/>
          <w:u w:val="single"/>
        </w:rPr>
        <w:lastRenderedPageBreak/>
        <w:t>Фактическая товарная выручка</w:t>
      </w:r>
      <w:r w:rsidRPr="00982245">
        <w:rPr>
          <w:snapToGrid w:val="0"/>
          <w:sz w:val="28"/>
          <w:szCs w:val="28"/>
        </w:rPr>
        <w:t xml:space="preserve"> предприятия за 2023 год составила 41 219,21 тыс. руб. Расчёт товарной выручки ОАО «СКЭК» (г. Кемерово) по узлу теплоснабжения г. Березовский за 2023 год представлен в таблице 24.</w:t>
      </w:r>
    </w:p>
    <w:p w14:paraId="25CA97C7" w14:textId="77777777" w:rsidR="00982245" w:rsidRPr="00982245" w:rsidRDefault="00982245" w:rsidP="00982245">
      <w:pPr>
        <w:tabs>
          <w:tab w:val="left" w:pos="1890"/>
        </w:tabs>
        <w:ind w:left="1440" w:right="-1"/>
        <w:jc w:val="right"/>
        <w:rPr>
          <w:sz w:val="28"/>
          <w:szCs w:val="28"/>
        </w:rPr>
      </w:pPr>
      <w:r w:rsidRPr="00982245">
        <w:rPr>
          <w:sz w:val="28"/>
          <w:szCs w:val="28"/>
        </w:rPr>
        <w:t>Таблица 24</w:t>
      </w:r>
    </w:p>
    <w:p w14:paraId="682D7AB1" w14:textId="77777777" w:rsidR="00982245" w:rsidRPr="00982245" w:rsidRDefault="00982245" w:rsidP="00982245">
      <w:pPr>
        <w:tabs>
          <w:tab w:val="left" w:pos="1890"/>
        </w:tabs>
        <w:ind w:firstLine="720"/>
        <w:jc w:val="center"/>
        <w:rPr>
          <w:snapToGrid w:val="0"/>
          <w:sz w:val="28"/>
          <w:szCs w:val="28"/>
        </w:rPr>
      </w:pPr>
      <w:r w:rsidRPr="00982245">
        <w:rPr>
          <w:snapToGrid w:val="0"/>
          <w:sz w:val="28"/>
          <w:szCs w:val="28"/>
        </w:rPr>
        <w:t>Расчёт товарной выручки на теплоноситель</w:t>
      </w:r>
    </w:p>
    <w:p w14:paraId="33C8D8E1" w14:textId="77777777" w:rsidR="00982245" w:rsidRPr="00982245" w:rsidRDefault="00982245" w:rsidP="00982245">
      <w:pPr>
        <w:tabs>
          <w:tab w:val="left" w:pos="1890"/>
        </w:tabs>
        <w:ind w:firstLine="720"/>
        <w:jc w:val="center"/>
        <w:rPr>
          <w:snapToGrid w:val="0"/>
          <w:sz w:val="28"/>
          <w:szCs w:val="28"/>
        </w:rPr>
      </w:pPr>
      <w:r w:rsidRPr="00982245">
        <w:rPr>
          <w:snapToGrid w:val="0"/>
          <w:sz w:val="28"/>
          <w:szCs w:val="28"/>
        </w:rPr>
        <w:t xml:space="preserve">ОАО «СКЭК» (г. Кемерово) по узлу теплоснабжения </w:t>
      </w:r>
    </w:p>
    <w:p w14:paraId="3B34FDE4" w14:textId="77777777" w:rsidR="00982245" w:rsidRPr="00982245" w:rsidRDefault="00982245" w:rsidP="00982245">
      <w:pPr>
        <w:tabs>
          <w:tab w:val="left" w:pos="1890"/>
        </w:tabs>
        <w:ind w:firstLine="720"/>
        <w:jc w:val="center"/>
        <w:rPr>
          <w:snapToGrid w:val="0"/>
          <w:sz w:val="28"/>
          <w:szCs w:val="28"/>
        </w:rPr>
      </w:pPr>
      <w:r w:rsidRPr="00982245">
        <w:rPr>
          <w:snapToGrid w:val="0"/>
          <w:sz w:val="28"/>
          <w:szCs w:val="28"/>
        </w:rPr>
        <w:t>г. Березовский за 2023 год</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2109"/>
        <w:gridCol w:w="1606"/>
        <w:gridCol w:w="1671"/>
        <w:gridCol w:w="1654"/>
        <w:gridCol w:w="1137"/>
      </w:tblGrid>
      <w:tr w:rsidR="00982245" w:rsidRPr="00982245" w14:paraId="4F678E65" w14:textId="77777777" w:rsidTr="00BD168F">
        <w:trPr>
          <w:trHeight w:val="789"/>
          <w:tblHeader/>
          <w:jc w:val="center"/>
        </w:trPr>
        <w:tc>
          <w:tcPr>
            <w:tcW w:w="1262" w:type="dxa"/>
            <w:vAlign w:val="center"/>
          </w:tcPr>
          <w:p w14:paraId="7AFCD89C" w14:textId="77777777" w:rsidR="00982245" w:rsidRPr="00982245" w:rsidRDefault="00982245" w:rsidP="00982245">
            <w:pPr>
              <w:tabs>
                <w:tab w:val="left" w:pos="1890"/>
              </w:tabs>
              <w:spacing w:after="160" w:line="259" w:lineRule="auto"/>
              <w:jc w:val="center"/>
              <w:rPr>
                <w:snapToGrid w:val="0"/>
                <w:sz w:val="20"/>
                <w:szCs w:val="20"/>
              </w:rPr>
            </w:pPr>
            <w:bookmarkStart w:id="218" w:name="_Hlk149040422"/>
            <w:r w:rsidRPr="00982245">
              <w:rPr>
                <w:snapToGrid w:val="0"/>
                <w:sz w:val="20"/>
                <w:szCs w:val="20"/>
              </w:rPr>
              <w:t>Период</w:t>
            </w:r>
          </w:p>
        </w:tc>
        <w:tc>
          <w:tcPr>
            <w:tcW w:w="2109" w:type="dxa"/>
            <w:vAlign w:val="center"/>
          </w:tcPr>
          <w:p w14:paraId="510ECF22"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Полезный отпуск на потребительский рынок, м</w:t>
            </w:r>
            <w:r w:rsidRPr="00982245">
              <w:rPr>
                <w:snapToGrid w:val="0"/>
                <w:sz w:val="20"/>
                <w:szCs w:val="20"/>
                <w:vertAlign w:val="superscript"/>
              </w:rPr>
              <w:t>3</w:t>
            </w:r>
          </w:p>
        </w:tc>
        <w:tc>
          <w:tcPr>
            <w:tcW w:w="1606" w:type="dxa"/>
            <w:vAlign w:val="center"/>
          </w:tcPr>
          <w:p w14:paraId="402D2BEF"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Размер тарифа,</w:t>
            </w:r>
          </w:p>
          <w:p w14:paraId="1FFB4ED6"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 xml:space="preserve"> руб./ м</w:t>
            </w:r>
            <w:r w:rsidRPr="00982245">
              <w:rPr>
                <w:snapToGrid w:val="0"/>
                <w:sz w:val="20"/>
                <w:szCs w:val="20"/>
                <w:vertAlign w:val="superscript"/>
              </w:rPr>
              <w:t>3</w:t>
            </w:r>
          </w:p>
        </w:tc>
        <w:tc>
          <w:tcPr>
            <w:tcW w:w="1671" w:type="dxa"/>
            <w:vAlign w:val="center"/>
          </w:tcPr>
          <w:p w14:paraId="070C2783"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Товарная выручка, тыс. руб.</w:t>
            </w:r>
          </w:p>
          <w:p w14:paraId="78546FCE"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(2 × 3)/1000</w:t>
            </w:r>
          </w:p>
        </w:tc>
        <w:tc>
          <w:tcPr>
            <w:tcW w:w="1654" w:type="dxa"/>
            <w:vAlign w:val="center"/>
          </w:tcPr>
          <w:p w14:paraId="5A5219E9"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НВВ на потребительский рынок, тыс. руб.</w:t>
            </w:r>
          </w:p>
        </w:tc>
        <w:tc>
          <w:tcPr>
            <w:tcW w:w="1137" w:type="dxa"/>
            <w:vAlign w:val="center"/>
          </w:tcPr>
          <w:p w14:paraId="1AB8E506"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Дельта НВВ, тыс. руб.</w:t>
            </w:r>
          </w:p>
          <w:p w14:paraId="4236E7CD"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(5 – 4)</w:t>
            </w:r>
          </w:p>
        </w:tc>
      </w:tr>
      <w:tr w:rsidR="00982245" w:rsidRPr="00982245" w14:paraId="1F0F2770" w14:textId="77777777" w:rsidTr="00BD168F">
        <w:trPr>
          <w:trHeight w:val="193"/>
          <w:jc w:val="center"/>
        </w:trPr>
        <w:tc>
          <w:tcPr>
            <w:tcW w:w="1262" w:type="dxa"/>
            <w:vAlign w:val="center"/>
          </w:tcPr>
          <w:p w14:paraId="52CE9A3F"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1</w:t>
            </w:r>
          </w:p>
        </w:tc>
        <w:tc>
          <w:tcPr>
            <w:tcW w:w="2109" w:type="dxa"/>
            <w:vAlign w:val="center"/>
          </w:tcPr>
          <w:p w14:paraId="5B004FC2"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2</w:t>
            </w:r>
          </w:p>
        </w:tc>
        <w:tc>
          <w:tcPr>
            <w:tcW w:w="1606" w:type="dxa"/>
            <w:vAlign w:val="center"/>
          </w:tcPr>
          <w:p w14:paraId="36009C65"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3</w:t>
            </w:r>
          </w:p>
        </w:tc>
        <w:tc>
          <w:tcPr>
            <w:tcW w:w="1671" w:type="dxa"/>
            <w:vAlign w:val="center"/>
          </w:tcPr>
          <w:p w14:paraId="507C9D24"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4</w:t>
            </w:r>
          </w:p>
        </w:tc>
        <w:tc>
          <w:tcPr>
            <w:tcW w:w="1654" w:type="dxa"/>
            <w:vAlign w:val="center"/>
          </w:tcPr>
          <w:p w14:paraId="57A54EBC"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5</w:t>
            </w:r>
          </w:p>
        </w:tc>
        <w:tc>
          <w:tcPr>
            <w:tcW w:w="1137" w:type="dxa"/>
            <w:vAlign w:val="center"/>
          </w:tcPr>
          <w:p w14:paraId="7BCA6845"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6</w:t>
            </w:r>
          </w:p>
        </w:tc>
      </w:tr>
      <w:tr w:rsidR="00982245" w:rsidRPr="00982245" w14:paraId="3600A9AF" w14:textId="77777777" w:rsidTr="00BD168F">
        <w:trPr>
          <w:trHeight w:val="264"/>
          <w:jc w:val="center"/>
        </w:trPr>
        <w:tc>
          <w:tcPr>
            <w:tcW w:w="1262" w:type="dxa"/>
            <w:vAlign w:val="center"/>
          </w:tcPr>
          <w:p w14:paraId="2368BDA5" w14:textId="77777777" w:rsidR="00982245" w:rsidRPr="00982245" w:rsidRDefault="00982245" w:rsidP="00982245">
            <w:pPr>
              <w:tabs>
                <w:tab w:val="left" w:pos="1890"/>
              </w:tabs>
              <w:spacing w:after="160" w:line="259" w:lineRule="auto"/>
              <w:jc w:val="center"/>
              <w:rPr>
                <w:snapToGrid w:val="0"/>
                <w:sz w:val="20"/>
                <w:szCs w:val="20"/>
              </w:rPr>
            </w:pPr>
            <w:r w:rsidRPr="00982245">
              <w:rPr>
                <w:snapToGrid w:val="0"/>
                <w:sz w:val="20"/>
                <w:szCs w:val="20"/>
              </w:rPr>
              <w:t>2023 год</w:t>
            </w:r>
          </w:p>
        </w:tc>
        <w:tc>
          <w:tcPr>
            <w:tcW w:w="2109" w:type="dxa"/>
            <w:vAlign w:val="center"/>
          </w:tcPr>
          <w:p w14:paraId="04402123" w14:textId="77777777" w:rsidR="00982245" w:rsidRPr="00982245" w:rsidRDefault="00982245" w:rsidP="00982245">
            <w:pPr>
              <w:spacing w:after="160" w:line="259" w:lineRule="auto"/>
              <w:jc w:val="center"/>
              <w:rPr>
                <w:snapToGrid w:val="0"/>
                <w:sz w:val="20"/>
                <w:szCs w:val="20"/>
              </w:rPr>
            </w:pPr>
            <w:r w:rsidRPr="00982245">
              <w:rPr>
                <w:snapToGrid w:val="0"/>
                <w:sz w:val="20"/>
                <w:szCs w:val="20"/>
              </w:rPr>
              <w:t>500 962</w:t>
            </w:r>
          </w:p>
        </w:tc>
        <w:tc>
          <w:tcPr>
            <w:tcW w:w="1606" w:type="dxa"/>
            <w:vAlign w:val="center"/>
          </w:tcPr>
          <w:p w14:paraId="2B43E60D" w14:textId="77777777" w:rsidR="00982245" w:rsidRPr="00982245" w:rsidRDefault="00982245" w:rsidP="00982245">
            <w:pPr>
              <w:spacing w:after="160" w:line="259" w:lineRule="auto"/>
              <w:jc w:val="center"/>
              <w:rPr>
                <w:snapToGrid w:val="0"/>
                <w:sz w:val="20"/>
                <w:szCs w:val="20"/>
              </w:rPr>
            </w:pPr>
            <w:r w:rsidRPr="00982245">
              <w:rPr>
                <w:snapToGrid w:val="0"/>
                <w:sz w:val="20"/>
                <w:szCs w:val="20"/>
              </w:rPr>
              <w:t>82,28</w:t>
            </w:r>
          </w:p>
        </w:tc>
        <w:tc>
          <w:tcPr>
            <w:tcW w:w="1671" w:type="dxa"/>
            <w:vAlign w:val="center"/>
          </w:tcPr>
          <w:p w14:paraId="66DD4C40" w14:textId="77777777" w:rsidR="00982245" w:rsidRPr="00982245" w:rsidRDefault="00982245" w:rsidP="00982245">
            <w:pPr>
              <w:spacing w:after="160" w:line="259" w:lineRule="auto"/>
              <w:jc w:val="center"/>
              <w:rPr>
                <w:snapToGrid w:val="0"/>
                <w:sz w:val="20"/>
                <w:szCs w:val="20"/>
              </w:rPr>
            </w:pPr>
            <w:r w:rsidRPr="00982245">
              <w:rPr>
                <w:snapToGrid w:val="0"/>
                <w:sz w:val="20"/>
                <w:szCs w:val="20"/>
              </w:rPr>
              <w:t>41 219 206</w:t>
            </w:r>
          </w:p>
        </w:tc>
        <w:tc>
          <w:tcPr>
            <w:tcW w:w="1654" w:type="dxa"/>
            <w:vAlign w:val="center"/>
          </w:tcPr>
          <w:p w14:paraId="52C310AF" w14:textId="77777777" w:rsidR="00982245" w:rsidRPr="00982245" w:rsidRDefault="00982245" w:rsidP="00982245">
            <w:pPr>
              <w:spacing w:after="160" w:line="259" w:lineRule="auto"/>
              <w:jc w:val="center"/>
              <w:rPr>
                <w:snapToGrid w:val="0"/>
                <w:sz w:val="20"/>
                <w:szCs w:val="20"/>
              </w:rPr>
            </w:pPr>
            <w:r w:rsidRPr="00982245">
              <w:rPr>
                <w:snapToGrid w:val="0"/>
                <w:sz w:val="20"/>
                <w:szCs w:val="20"/>
              </w:rPr>
              <w:t>56 738,35</w:t>
            </w:r>
          </w:p>
        </w:tc>
        <w:tc>
          <w:tcPr>
            <w:tcW w:w="1137" w:type="dxa"/>
            <w:vAlign w:val="center"/>
          </w:tcPr>
          <w:p w14:paraId="2063F6D2" w14:textId="77777777" w:rsidR="00982245" w:rsidRPr="00982245" w:rsidRDefault="00982245" w:rsidP="00982245">
            <w:pPr>
              <w:spacing w:after="160" w:line="259" w:lineRule="auto"/>
              <w:jc w:val="center"/>
              <w:rPr>
                <w:snapToGrid w:val="0"/>
                <w:sz w:val="20"/>
                <w:szCs w:val="20"/>
              </w:rPr>
            </w:pPr>
            <w:r w:rsidRPr="00982245">
              <w:rPr>
                <w:snapToGrid w:val="0"/>
                <w:sz w:val="20"/>
                <w:szCs w:val="20"/>
              </w:rPr>
              <w:t>15 519,14</w:t>
            </w:r>
          </w:p>
        </w:tc>
      </w:tr>
    </w:tbl>
    <w:p w14:paraId="527A7EC8" w14:textId="77777777" w:rsidR="00982245" w:rsidRPr="00982245" w:rsidRDefault="00982245" w:rsidP="00982245">
      <w:pPr>
        <w:ind w:firstLine="709"/>
        <w:jc w:val="both"/>
        <w:rPr>
          <w:sz w:val="28"/>
          <w:szCs w:val="28"/>
        </w:rPr>
      </w:pPr>
      <w:bookmarkStart w:id="219" w:name="_Hlk149040449"/>
      <w:bookmarkEnd w:id="218"/>
    </w:p>
    <w:p w14:paraId="405EA130" w14:textId="77777777" w:rsidR="00982245" w:rsidRPr="00982245" w:rsidRDefault="00982245" w:rsidP="00982245">
      <w:pPr>
        <w:ind w:firstLine="709"/>
        <w:jc w:val="both"/>
        <w:rPr>
          <w:sz w:val="28"/>
          <w:szCs w:val="28"/>
        </w:rPr>
      </w:pPr>
      <w:r w:rsidRPr="00982245">
        <w:rPr>
          <w:sz w:val="28"/>
          <w:szCs w:val="28"/>
        </w:rPr>
        <w:t>Дельта НВВ за 2023 год составила 15 519,14 тыс. руб. (в ценах 2023 года) или 17 732,79 тыс. руб. (в ценах 2025 года), с учетом применения ИПЦ на 2024 – 108,0 %, на 2025 – 105,8 %, (прогноз Минэкономразвития России от 30.09.2024).</w:t>
      </w:r>
      <w:bookmarkEnd w:id="219"/>
    </w:p>
    <w:p w14:paraId="095A82CF" w14:textId="77777777" w:rsidR="00982245" w:rsidRPr="00982245" w:rsidRDefault="00982245" w:rsidP="00982245">
      <w:pPr>
        <w:ind w:firstLine="709"/>
        <w:jc w:val="both"/>
        <w:rPr>
          <w:sz w:val="28"/>
          <w:szCs w:val="28"/>
        </w:rPr>
      </w:pPr>
    </w:p>
    <w:p w14:paraId="705906E7" w14:textId="77777777" w:rsidR="00982245" w:rsidRPr="00982245" w:rsidRDefault="00982245" w:rsidP="00982245">
      <w:pPr>
        <w:keepNext/>
        <w:tabs>
          <w:tab w:val="left" w:pos="284"/>
        </w:tabs>
        <w:jc w:val="center"/>
        <w:outlineLvl w:val="0"/>
        <w:rPr>
          <w:rFonts w:cs="Arial"/>
          <w:b/>
          <w:bCs/>
          <w:snapToGrid w:val="0"/>
          <w:kern w:val="32"/>
          <w:sz w:val="28"/>
          <w:szCs w:val="32"/>
          <w:lang w:eastAsia="en-US"/>
        </w:rPr>
      </w:pPr>
      <w:bookmarkStart w:id="220" w:name="_Toc88061868"/>
      <w:bookmarkStart w:id="221" w:name="_Toc118726085"/>
      <w:r w:rsidRPr="00982245">
        <w:rPr>
          <w:rFonts w:cs="Arial"/>
          <w:b/>
          <w:bCs/>
          <w:snapToGrid w:val="0"/>
          <w:kern w:val="32"/>
          <w:sz w:val="28"/>
          <w:szCs w:val="32"/>
          <w:lang w:eastAsia="en-US"/>
        </w:rPr>
        <w:t>19. Расчет необходимой валовой выручки на теплоноситель методом индексации установленных тарифов ОАО «СКЭК» (г. Кемерово) по узлу теплоснабжения г. Березовский</w:t>
      </w:r>
      <w:bookmarkEnd w:id="220"/>
      <w:bookmarkEnd w:id="221"/>
    </w:p>
    <w:p w14:paraId="226AC59B" w14:textId="77777777" w:rsidR="00982245" w:rsidRPr="00982245" w:rsidRDefault="00982245" w:rsidP="00982245">
      <w:pPr>
        <w:tabs>
          <w:tab w:val="left" w:pos="1890"/>
        </w:tabs>
        <w:ind w:firstLine="709"/>
        <w:jc w:val="both"/>
        <w:rPr>
          <w:sz w:val="28"/>
          <w:szCs w:val="28"/>
        </w:rPr>
      </w:pPr>
      <w:r w:rsidRPr="00982245">
        <w:rPr>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752B7E2F" w14:textId="77777777" w:rsidR="00982245" w:rsidRPr="00982245" w:rsidRDefault="00982245" w:rsidP="00982245">
      <w:pPr>
        <w:tabs>
          <w:tab w:val="left" w:pos="1890"/>
        </w:tabs>
        <w:ind w:firstLine="709"/>
        <w:jc w:val="both"/>
        <w:rPr>
          <w:sz w:val="28"/>
          <w:szCs w:val="28"/>
        </w:rPr>
      </w:pPr>
      <w:bookmarkStart w:id="222" w:name="_Hlk149040535"/>
      <w:r w:rsidRPr="00982245">
        <w:rPr>
          <w:sz w:val="28"/>
          <w:szCs w:val="28"/>
        </w:rPr>
        <w:t>Необходимая валовая выручка (НВВ), относимая на производство теплоносителя, на потребительский рынок рассчитывалась на основе рассчитанных долгосрочных параметров регулирования и прогнозных параметров регулирования ОАО «СКЭК» (г. Кемерово) по узлу теплоснабжения г. Березовский на 2025 год. Расчет необходимой валовой выручки на 2025 год постатейно отражен в таблице 25.</w:t>
      </w:r>
    </w:p>
    <w:bookmarkEnd w:id="222"/>
    <w:p w14:paraId="2094B7BA" w14:textId="77777777" w:rsidR="00982245" w:rsidRPr="00982245" w:rsidRDefault="00982245" w:rsidP="00982245">
      <w:pPr>
        <w:tabs>
          <w:tab w:val="left" w:pos="1890"/>
        </w:tabs>
        <w:spacing w:line="360" w:lineRule="auto"/>
        <w:ind w:left="8081" w:right="142" w:hanging="8081"/>
        <w:jc w:val="right"/>
        <w:rPr>
          <w:snapToGrid w:val="0"/>
          <w:sz w:val="28"/>
          <w:szCs w:val="28"/>
        </w:rPr>
      </w:pPr>
      <w:r w:rsidRPr="00982245">
        <w:rPr>
          <w:snapToGrid w:val="0"/>
          <w:sz w:val="28"/>
          <w:szCs w:val="28"/>
        </w:rPr>
        <w:t>Таблица 25</w:t>
      </w:r>
    </w:p>
    <w:p w14:paraId="04592EB8" w14:textId="77777777" w:rsidR="00982245" w:rsidRPr="00982245" w:rsidRDefault="00982245" w:rsidP="00982245">
      <w:pPr>
        <w:jc w:val="center"/>
        <w:rPr>
          <w:snapToGrid w:val="0"/>
          <w:sz w:val="28"/>
          <w:szCs w:val="28"/>
          <w:lang w:eastAsia="en-US"/>
        </w:rPr>
      </w:pPr>
      <w:r w:rsidRPr="00982245">
        <w:rPr>
          <w:snapToGrid w:val="0"/>
          <w:sz w:val="28"/>
          <w:szCs w:val="28"/>
          <w:lang w:eastAsia="en-US"/>
        </w:rPr>
        <w:t>Расчёт необходимой валовой выручки на теплоноситель</w:t>
      </w:r>
      <w:r w:rsidRPr="00982245">
        <w:rPr>
          <w:snapToGrid w:val="0"/>
          <w:sz w:val="28"/>
          <w:szCs w:val="28"/>
          <w:lang w:eastAsia="en-US"/>
        </w:rPr>
        <w:br/>
        <w:t>методом индексации установленных тарифов на 2025 год</w:t>
      </w:r>
    </w:p>
    <w:p w14:paraId="6C61FBA5" w14:textId="77777777" w:rsidR="00982245" w:rsidRPr="00982245" w:rsidRDefault="00982245" w:rsidP="00982245">
      <w:pPr>
        <w:jc w:val="center"/>
        <w:rPr>
          <w:snapToGrid w:val="0"/>
          <w:sz w:val="28"/>
          <w:szCs w:val="28"/>
          <w:lang w:eastAsia="en-US"/>
        </w:rPr>
      </w:pPr>
    </w:p>
    <w:p w14:paraId="05FFC8A1" w14:textId="77777777" w:rsidR="00982245" w:rsidRPr="00982245" w:rsidRDefault="00982245" w:rsidP="00982245">
      <w:pPr>
        <w:jc w:val="center"/>
        <w:rPr>
          <w:snapToGrid w:val="0"/>
          <w:sz w:val="28"/>
          <w:szCs w:val="28"/>
          <w:lang w:eastAsia="en-US"/>
        </w:rPr>
      </w:pPr>
    </w:p>
    <w:p w14:paraId="40C07A51" w14:textId="77777777" w:rsidR="00982245" w:rsidRPr="00982245" w:rsidRDefault="00982245" w:rsidP="00982245">
      <w:pPr>
        <w:jc w:val="right"/>
        <w:rPr>
          <w:snapToGrid w:val="0"/>
          <w:sz w:val="28"/>
          <w:szCs w:val="28"/>
        </w:rPr>
      </w:pPr>
      <w:r w:rsidRPr="00982245">
        <w:rPr>
          <w:snapToGrid w:val="0"/>
        </w:rPr>
        <w:t>тыс. руб</w:t>
      </w:r>
      <w:r w:rsidRPr="00982245">
        <w:rPr>
          <w:snapToGrid w:val="0"/>
          <w:sz w:val="28"/>
          <w:szCs w:val="28"/>
        </w:rPr>
        <w:t>.</w:t>
      </w:r>
    </w:p>
    <w:tbl>
      <w:tblPr>
        <w:tblW w:w="94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4120"/>
        <w:gridCol w:w="1297"/>
        <w:gridCol w:w="1556"/>
        <w:gridCol w:w="1760"/>
      </w:tblGrid>
      <w:tr w:rsidR="00982245" w:rsidRPr="00982245" w14:paraId="569C1965" w14:textId="77777777" w:rsidTr="00BD168F">
        <w:trPr>
          <w:trHeight w:val="854"/>
          <w:tblHeader/>
        </w:trPr>
        <w:tc>
          <w:tcPr>
            <w:tcW w:w="668" w:type="dxa"/>
            <w:shd w:val="clear" w:color="auto" w:fill="auto"/>
            <w:vAlign w:val="center"/>
            <w:hideMark/>
          </w:tcPr>
          <w:p w14:paraId="33214740" w14:textId="77777777" w:rsidR="00982245" w:rsidRPr="00982245" w:rsidRDefault="00982245" w:rsidP="00982245">
            <w:pPr>
              <w:jc w:val="center"/>
              <w:rPr>
                <w:snapToGrid w:val="0"/>
                <w:sz w:val="22"/>
                <w:szCs w:val="22"/>
              </w:rPr>
            </w:pPr>
            <w:bookmarkStart w:id="223" w:name="_Hlk149040551"/>
            <w:r w:rsidRPr="00982245">
              <w:rPr>
                <w:snapToGrid w:val="0"/>
                <w:sz w:val="22"/>
                <w:szCs w:val="22"/>
              </w:rPr>
              <w:t>№ п/п</w:t>
            </w:r>
          </w:p>
        </w:tc>
        <w:tc>
          <w:tcPr>
            <w:tcW w:w="4120" w:type="dxa"/>
            <w:shd w:val="clear" w:color="auto" w:fill="auto"/>
            <w:vAlign w:val="center"/>
            <w:hideMark/>
          </w:tcPr>
          <w:p w14:paraId="1EB72337" w14:textId="77777777" w:rsidR="00982245" w:rsidRPr="00982245" w:rsidRDefault="00982245" w:rsidP="00982245">
            <w:pPr>
              <w:jc w:val="center"/>
              <w:rPr>
                <w:snapToGrid w:val="0"/>
                <w:sz w:val="22"/>
                <w:szCs w:val="22"/>
              </w:rPr>
            </w:pPr>
            <w:r w:rsidRPr="00982245">
              <w:rPr>
                <w:snapToGrid w:val="0"/>
                <w:sz w:val="22"/>
                <w:szCs w:val="22"/>
              </w:rPr>
              <w:t>Наименование расхода</w:t>
            </w:r>
          </w:p>
        </w:tc>
        <w:tc>
          <w:tcPr>
            <w:tcW w:w="1297" w:type="dxa"/>
          </w:tcPr>
          <w:p w14:paraId="72CEBAF6" w14:textId="77777777" w:rsidR="00982245" w:rsidRPr="00982245" w:rsidRDefault="00982245" w:rsidP="00982245">
            <w:pPr>
              <w:ind w:left="-57" w:right="-57"/>
              <w:jc w:val="center"/>
              <w:rPr>
                <w:snapToGrid w:val="0"/>
                <w:sz w:val="22"/>
                <w:szCs w:val="22"/>
              </w:rPr>
            </w:pPr>
            <w:r w:rsidRPr="00982245">
              <w:rPr>
                <w:snapToGrid w:val="0"/>
                <w:sz w:val="22"/>
                <w:szCs w:val="22"/>
              </w:rPr>
              <w:t>Утверждено РЭК на 2024 год</w:t>
            </w:r>
          </w:p>
        </w:tc>
        <w:tc>
          <w:tcPr>
            <w:tcW w:w="1556" w:type="dxa"/>
          </w:tcPr>
          <w:p w14:paraId="7FE7623B" w14:textId="77777777" w:rsidR="00982245" w:rsidRPr="00982245" w:rsidRDefault="00982245" w:rsidP="00982245">
            <w:pPr>
              <w:ind w:left="-57" w:right="-57"/>
              <w:jc w:val="center"/>
              <w:rPr>
                <w:snapToGrid w:val="0"/>
                <w:sz w:val="22"/>
                <w:szCs w:val="22"/>
              </w:rPr>
            </w:pPr>
            <w:r w:rsidRPr="00982245">
              <w:rPr>
                <w:snapToGrid w:val="0"/>
                <w:sz w:val="22"/>
                <w:szCs w:val="22"/>
              </w:rPr>
              <w:t>Предложения экспертов</w:t>
            </w:r>
          </w:p>
          <w:p w14:paraId="6AB05CCE" w14:textId="77777777" w:rsidR="00982245" w:rsidRPr="00982245" w:rsidRDefault="00982245" w:rsidP="00982245">
            <w:pPr>
              <w:ind w:left="-57" w:right="-57"/>
              <w:jc w:val="center"/>
              <w:rPr>
                <w:snapToGrid w:val="0"/>
                <w:sz w:val="22"/>
                <w:szCs w:val="22"/>
              </w:rPr>
            </w:pPr>
            <w:r w:rsidRPr="00982245">
              <w:rPr>
                <w:snapToGrid w:val="0"/>
                <w:sz w:val="22"/>
                <w:szCs w:val="22"/>
              </w:rPr>
              <w:t xml:space="preserve"> на 2025 год</w:t>
            </w:r>
          </w:p>
        </w:tc>
        <w:tc>
          <w:tcPr>
            <w:tcW w:w="1760" w:type="dxa"/>
          </w:tcPr>
          <w:p w14:paraId="0AE52FEB" w14:textId="77777777" w:rsidR="00982245" w:rsidRPr="00982245" w:rsidRDefault="00982245" w:rsidP="00982245">
            <w:pPr>
              <w:ind w:left="-57" w:right="-57"/>
              <w:jc w:val="center"/>
              <w:rPr>
                <w:snapToGrid w:val="0"/>
                <w:sz w:val="22"/>
                <w:szCs w:val="22"/>
              </w:rPr>
            </w:pPr>
            <w:r w:rsidRPr="00982245">
              <w:rPr>
                <w:snapToGrid w:val="0"/>
                <w:sz w:val="22"/>
                <w:szCs w:val="22"/>
              </w:rPr>
              <w:t>Динамика</w:t>
            </w:r>
          </w:p>
          <w:p w14:paraId="156BFF20" w14:textId="77777777" w:rsidR="00982245" w:rsidRPr="00982245" w:rsidRDefault="00982245" w:rsidP="00982245">
            <w:pPr>
              <w:ind w:left="-57" w:right="-57"/>
              <w:jc w:val="center"/>
              <w:rPr>
                <w:snapToGrid w:val="0"/>
                <w:sz w:val="22"/>
                <w:szCs w:val="22"/>
              </w:rPr>
            </w:pPr>
            <w:r w:rsidRPr="00982245">
              <w:rPr>
                <w:snapToGrid w:val="0"/>
                <w:sz w:val="22"/>
                <w:szCs w:val="22"/>
              </w:rPr>
              <w:t xml:space="preserve"> расходов</w:t>
            </w:r>
          </w:p>
          <w:p w14:paraId="6B271D4E" w14:textId="77777777" w:rsidR="00982245" w:rsidRPr="00982245" w:rsidRDefault="00982245" w:rsidP="00982245">
            <w:pPr>
              <w:ind w:left="-57" w:right="-57"/>
              <w:jc w:val="center"/>
              <w:rPr>
                <w:snapToGrid w:val="0"/>
                <w:sz w:val="22"/>
                <w:szCs w:val="22"/>
              </w:rPr>
            </w:pPr>
            <w:r w:rsidRPr="00982245">
              <w:rPr>
                <w:snapToGrid w:val="0"/>
                <w:sz w:val="22"/>
                <w:szCs w:val="22"/>
              </w:rPr>
              <w:t>(4 – 3)</w:t>
            </w:r>
          </w:p>
        </w:tc>
      </w:tr>
      <w:tr w:rsidR="00982245" w:rsidRPr="00982245" w14:paraId="3D45167D" w14:textId="77777777" w:rsidTr="00BD168F">
        <w:trPr>
          <w:trHeight w:val="350"/>
        </w:trPr>
        <w:tc>
          <w:tcPr>
            <w:tcW w:w="668" w:type="dxa"/>
            <w:shd w:val="clear" w:color="auto" w:fill="auto"/>
            <w:vAlign w:val="center"/>
          </w:tcPr>
          <w:p w14:paraId="3D870C70" w14:textId="77777777" w:rsidR="00982245" w:rsidRPr="00982245" w:rsidRDefault="00982245" w:rsidP="00982245">
            <w:pPr>
              <w:jc w:val="center"/>
              <w:rPr>
                <w:snapToGrid w:val="0"/>
                <w:sz w:val="22"/>
                <w:szCs w:val="22"/>
              </w:rPr>
            </w:pPr>
            <w:r w:rsidRPr="00982245">
              <w:rPr>
                <w:snapToGrid w:val="0"/>
                <w:sz w:val="22"/>
                <w:szCs w:val="22"/>
              </w:rPr>
              <w:t>1</w:t>
            </w:r>
          </w:p>
        </w:tc>
        <w:tc>
          <w:tcPr>
            <w:tcW w:w="4120" w:type="dxa"/>
            <w:shd w:val="clear" w:color="auto" w:fill="auto"/>
            <w:vAlign w:val="center"/>
          </w:tcPr>
          <w:p w14:paraId="00F4E8E0" w14:textId="77777777" w:rsidR="00982245" w:rsidRPr="00982245" w:rsidRDefault="00982245" w:rsidP="00982245">
            <w:pPr>
              <w:jc w:val="center"/>
              <w:rPr>
                <w:snapToGrid w:val="0"/>
                <w:sz w:val="22"/>
                <w:szCs w:val="22"/>
              </w:rPr>
            </w:pPr>
            <w:r w:rsidRPr="00982245">
              <w:rPr>
                <w:snapToGrid w:val="0"/>
                <w:sz w:val="22"/>
                <w:szCs w:val="22"/>
              </w:rPr>
              <w:t>2</w:t>
            </w: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4E969817" w14:textId="77777777" w:rsidR="00982245" w:rsidRPr="00982245" w:rsidRDefault="00982245" w:rsidP="00982245">
            <w:pPr>
              <w:jc w:val="center"/>
              <w:rPr>
                <w:sz w:val="22"/>
                <w:szCs w:val="22"/>
              </w:rPr>
            </w:pPr>
            <w:r w:rsidRPr="00982245">
              <w:rPr>
                <w:sz w:val="22"/>
                <w:szCs w:val="22"/>
              </w:rPr>
              <w:t>3</w:t>
            </w:r>
          </w:p>
        </w:tc>
        <w:tc>
          <w:tcPr>
            <w:tcW w:w="1556" w:type="dxa"/>
            <w:tcBorders>
              <w:top w:val="single" w:sz="4" w:space="0" w:color="auto"/>
              <w:left w:val="nil"/>
              <w:bottom w:val="single" w:sz="4" w:space="0" w:color="auto"/>
              <w:right w:val="single" w:sz="4" w:space="0" w:color="auto"/>
            </w:tcBorders>
            <w:shd w:val="clear" w:color="000000" w:fill="FFFFFF"/>
            <w:vAlign w:val="center"/>
          </w:tcPr>
          <w:p w14:paraId="02558579" w14:textId="77777777" w:rsidR="00982245" w:rsidRPr="00982245" w:rsidRDefault="00982245" w:rsidP="00982245">
            <w:pPr>
              <w:jc w:val="center"/>
              <w:rPr>
                <w:sz w:val="22"/>
                <w:szCs w:val="22"/>
              </w:rPr>
            </w:pPr>
            <w:r w:rsidRPr="00982245">
              <w:rPr>
                <w:sz w:val="22"/>
                <w:szCs w:val="22"/>
              </w:rPr>
              <w:t>4</w:t>
            </w:r>
          </w:p>
        </w:tc>
        <w:tc>
          <w:tcPr>
            <w:tcW w:w="1760" w:type="dxa"/>
            <w:tcBorders>
              <w:top w:val="single" w:sz="4" w:space="0" w:color="auto"/>
              <w:left w:val="nil"/>
              <w:bottom w:val="single" w:sz="4" w:space="0" w:color="auto"/>
              <w:right w:val="single" w:sz="4" w:space="0" w:color="auto"/>
            </w:tcBorders>
            <w:shd w:val="clear" w:color="000000" w:fill="FFFFFF"/>
            <w:vAlign w:val="center"/>
          </w:tcPr>
          <w:p w14:paraId="25EE2D1A" w14:textId="77777777" w:rsidR="00982245" w:rsidRPr="00982245" w:rsidRDefault="00982245" w:rsidP="00982245">
            <w:pPr>
              <w:jc w:val="center"/>
              <w:rPr>
                <w:snapToGrid w:val="0"/>
                <w:sz w:val="22"/>
                <w:szCs w:val="22"/>
              </w:rPr>
            </w:pPr>
            <w:r w:rsidRPr="00982245">
              <w:rPr>
                <w:snapToGrid w:val="0"/>
                <w:sz w:val="22"/>
                <w:szCs w:val="22"/>
              </w:rPr>
              <w:t>5</w:t>
            </w:r>
          </w:p>
        </w:tc>
      </w:tr>
      <w:tr w:rsidR="00982245" w:rsidRPr="00982245" w14:paraId="5DEAEFF1" w14:textId="77777777" w:rsidTr="00BD168F">
        <w:trPr>
          <w:trHeight w:val="350"/>
        </w:trPr>
        <w:tc>
          <w:tcPr>
            <w:tcW w:w="668" w:type="dxa"/>
            <w:shd w:val="clear" w:color="auto" w:fill="auto"/>
            <w:vAlign w:val="center"/>
          </w:tcPr>
          <w:p w14:paraId="1E7C944D" w14:textId="77777777" w:rsidR="00982245" w:rsidRPr="00982245" w:rsidRDefault="00982245" w:rsidP="00982245">
            <w:pPr>
              <w:jc w:val="center"/>
              <w:rPr>
                <w:snapToGrid w:val="0"/>
                <w:sz w:val="22"/>
                <w:szCs w:val="22"/>
              </w:rPr>
            </w:pPr>
            <w:r w:rsidRPr="00982245">
              <w:rPr>
                <w:snapToGrid w:val="0"/>
                <w:sz w:val="22"/>
                <w:szCs w:val="22"/>
              </w:rPr>
              <w:t>1</w:t>
            </w:r>
          </w:p>
        </w:tc>
        <w:tc>
          <w:tcPr>
            <w:tcW w:w="4120" w:type="dxa"/>
            <w:shd w:val="clear" w:color="auto" w:fill="auto"/>
            <w:vAlign w:val="center"/>
          </w:tcPr>
          <w:p w14:paraId="2C520E1D" w14:textId="77777777" w:rsidR="00982245" w:rsidRPr="00982245" w:rsidRDefault="00982245" w:rsidP="00982245">
            <w:pPr>
              <w:rPr>
                <w:snapToGrid w:val="0"/>
                <w:sz w:val="22"/>
                <w:szCs w:val="22"/>
              </w:rPr>
            </w:pPr>
            <w:r w:rsidRPr="00982245">
              <w:rPr>
                <w:snapToGrid w:val="0"/>
                <w:sz w:val="22"/>
                <w:szCs w:val="22"/>
              </w:rPr>
              <w:t>Операционные (подконтрольные) расходы</w:t>
            </w:r>
          </w:p>
        </w:tc>
        <w:tc>
          <w:tcPr>
            <w:tcW w:w="1297" w:type="dxa"/>
            <w:tcBorders>
              <w:top w:val="single" w:sz="4" w:space="0" w:color="auto"/>
              <w:left w:val="single" w:sz="4" w:space="0" w:color="auto"/>
              <w:bottom w:val="single" w:sz="4" w:space="0" w:color="auto"/>
              <w:right w:val="single" w:sz="4" w:space="0" w:color="auto"/>
            </w:tcBorders>
            <w:shd w:val="clear" w:color="000000" w:fill="FFFFFF"/>
            <w:vAlign w:val="center"/>
          </w:tcPr>
          <w:p w14:paraId="62F43497" w14:textId="77777777" w:rsidR="00982245" w:rsidRPr="00982245" w:rsidRDefault="00982245" w:rsidP="00982245">
            <w:pPr>
              <w:jc w:val="center"/>
              <w:rPr>
                <w:sz w:val="22"/>
                <w:szCs w:val="22"/>
              </w:rPr>
            </w:pPr>
            <w:r w:rsidRPr="00982245">
              <w:rPr>
                <w:sz w:val="22"/>
                <w:szCs w:val="22"/>
              </w:rPr>
              <w:t>9 389,56</w:t>
            </w:r>
          </w:p>
        </w:tc>
        <w:tc>
          <w:tcPr>
            <w:tcW w:w="1556" w:type="dxa"/>
            <w:tcBorders>
              <w:top w:val="single" w:sz="4" w:space="0" w:color="auto"/>
              <w:left w:val="nil"/>
              <w:bottom w:val="single" w:sz="4" w:space="0" w:color="auto"/>
              <w:right w:val="single" w:sz="4" w:space="0" w:color="auto"/>
            </w:tcBorders>
            <w:shd w:val="clear" w:color="000000" w:fill="FFFFFF"/>
            <w:vAlign w:val="center"/>
          </w:tcPr>
          <w:p w14:paraId="4D927EB0" w14:textId="77777777" w:rsidR="00982245" w:rsidRPr="00982245" w:rsidRDefault="00982245" w:rsidP="00982245">
            <w:pPr>
              <w:jc w:val="center"/>
              <w:rPr>
                <w:snapToGrid w:val="0"/>
                <w:sz w:val="22"/>
                <w:szCs w:val="22"/>
              </w:rPr>
            </w:pPr>
            <w:r w:rsidRPr="00982245">
              <w:rPr>
                <w:snapToGrid w:val="0"/>
                <w:sz w:val="22"/>
                <w:szCs w:val="22"/>
              </w:rPr>
              <w:t>9 888,05</w:t>
            </w:r>
          </w:p>
        </w:tc>
        <w:tc>
          <w:tcPr>
            <w:tcW w:w="1760" w:type="dxa"/>
            <w:tcBorders>
              <w:top w:val="single" w:sz="4" w:space="0" w:color="auto"/>
              <w:left w:val="nil"/>
              <w:bottom w:val="single" w:sz="4" w:space="0" w:color="auto"/>
              <w:right w:val="single" w:sz="4" w:space="0" w:color="auto"/>
            </w:tcBorders>
            <w:shd w:val="clear" w:color="000000" w:fill="FFFFFF"/>
            <w:vAlign w:val="center"/>
          </w:tcPr>
          <w:p w14:paraId="08130D1E" w14:textId="77777777" w:rsidR="00982245" w:rsidRPr="00982245" w:rsidRDefault="00982245" w:rsidP="00982245">
            <w:pPr>
              <w:jc w:val="center"/>
              <w:rPr>
                <w:snapToGrid w:val="0"/>
                <w:sz w:val="22"/>
                <w:szCs w:val="22"/>
              </w:rPr>
            </w:pPr>
            <w:r w:rsidRPr="00982245">
              <w:rPr>
                <w:snapToGrid w:val="0"/>
                <w:sz w:val="22"/>
                <w:szCs w:val="22"/>
              </w:rPr>
              <w:t>498,49</w:t>
            </w:r>
          </w:p>
        </w:tc>
      </w:tr>
      <w:tr w:rsidR="00982245" w:rsidRPr="00982245" w14:paraId="53D3CE0B" w14:textId="77777777" w:rsidTr="00BD168F">
        <w:trPr>
          <w:trHeight w:val="345"/>
        </w:trPr>
        <w:tc>
          <w:tcPr>
            <w:tcW w:w="668" w:type="dxa"/>
            <w:shd w:val="clear" w:color="auto" w:fill="auto"/>
            <w:vAlign w:val="center"/>
            <w:hideMark/>
          </w:tcPr>
          <w:p w14:paraId="1903EBA9" w14:textId="77777777" w:rsidR="00982245" w:rsidRPr="00982245" w:rsidRDefault="00982245" w:rsidP="00982245">
            <w:pPr>
              <w:jc w:val="center"/>
              <w:rPr>
                <w:snapToGrid w:val="0"/>
                <w:sz w:val="22"/>
                <w:szCs w:val="22"/>
              </w:rPr>
            </w:pPr>
            <w:r w:rsidRPr="00982245">
              <w:rPr>
                <w:snapToGrid w:val="0"/>
                <w:sz w:val="22"/>
                <w:szCs w:val="22"/>
              </w:rPr>
              <w:t>2</w:t>
            </w:r>
          </w:p>
        </w:tc>
        <w:tc>
          <w:tcPr>
            <w:tcW w:w="4120" w:type="dxa"/>
            <w:shd w:val="clear" w:color="auto" w:fill="auto"/>
            <w:vAlign w:val="center"/>
            <w:hideMark/>
          </w:tcPr>
          <w:p w14:paraId="46747694" w14:textId="77777777" w:rsidR="00982245" w:rsidRPr="00982245" w:rsidRDefault="00982245" w:rsidP="00982245">
            <w:pPr>
              <w:rPr>
                <w:snapToGrid w:val="0"/>
                <w:sz w:val="22"/>
                <w:szCs w:val="22"/>
              </w:rPr>
            </w:pPr>
            <w:r w:rsidRPr="00982245">
              <w:rPr>
                <w:snapToGrid w:val="0"/>
                <w:sz w:val="22"/>
                <w:szCs w:val="22"/>
              </w:rPr>
              <w:t>Расходы на приобретение (производство) энергетических ресурсов</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7CF5F0D7" w14:textId="77777777" w:rsidR="00982245" w:rsidRPr="00982245" w:rsidRDefault="00982245" w:rsidP="00982245">
            <w:pPr>
              <w:jc w:val="center"/>
              <w:rPr>
                <w:snapToGrid w:val="0"/>
                <w:sz w:val="22"/>
                <w:szCs w:val="22"/>
              </w:rPr>
            </w:pPr>
            <w:r w:rsidRPr="00982245">
              <w:rPr>
                <w:snapToGrid w:val="0"/>
                <w:sz w:val="22"/>
                <w:szCs w:val="22"/>
              </w:rPr>
              <w:t>43 634,25</w:t>
            </w:r>
          </w:p>
        </w:tc>
        <w:tc>
          <w:tcPr>
            <w:tcW w:w="1556" w:type="dxa"/>
            <w:tcBorders>
              <w:top w:val="nil"/>
              <w:left w:val="nil"/>
              <w:bottom w:val="single" w:sz="4" w:space="0" w:color="auto"/>
              <w:right w:val="single" w:sz="4" w:space="0" w:color="auto"/>
            </w:tcBorders>
            <w:shd w:val="clear" w:color="000000" w:fill="FFFFFF"/>
            <w:vAlign w:val="center"/>
          </w:tcPr>
          <w:p w14:paraId="02256996" w14:textId="77777777" w:rsidR="00982245" w:rsidRPr="00982245" w:rsidRDefault="00982245" w:rsidP="00982245">
            <w:pPr>
              <w:jc w:val="center"/>
              <w:rPr>
                <w:snapToGrid w:val="0"/>
                <w:sz w:val="22"/>
                <w:szCs w:val="22"/>
              </w:rPr>
            </w:pPr>
            <w:r w:rsidRPr="00982245">
              <w:rPr>
                <w:snapToGrid w:val="0"/>
                <w:sz w:val="22"/>
                <w:szCs w:val="22"/>
              </w:rPr>
              <w:t>48 078,34</w:t>
            </w:r>
          </w:p>
        </w:tc>
        <w:tc>
          <w:tcPr>
            <w:tcW w:w="1760" w:type="dxa"/>
            <w:tcBorders>
              <w:top w:val="nil"/>
              <w:left w:val="nil"/>
              <w:bottom w:val="single" w:sz="4" w:space="0" w:color="auto"/>
              <w:right w:val="single" w:sz="4" w:space="0" w:color="auto"/>
            </w:tcBorders>
            <w:shd w:val="clear" w:color="000000" w:fill="FFFFFF"/>
            <w:vAlign w:val="center"/>
          </w:tcPr>
          <w:p w14:paraId="70504E2B" w14:textId="77777777" w:rsidR="00982245" w:rsidRPr="00982245" w:rsidRDefault="00982245" w:rsidP="00982245">
            <w:pPr>
              <w:jc w:val="center"/>
              <w:rPr>
                <w:snapToGrid w:val="0"/>
                <w:sz w:val="22"/>
                <w:szCs w:val="22"/>
              </w:rPr>
            </w:pPr>
            <w:r w:rsidRPr="00982245">
              <w:rPr>
                <w:snapToGrid w:val="0"/>
                <w:sz w:val="22"/>
                <w:szCs w:val="22"/>
              </w:rPr>
              <w:t>4 444,09</w:t>
            </w:r>
          </w:p>
        </w:tc>
      </w:tr>
      <w:tr w:rsidR="00982245" w:rsidRPr="00982245" w14:paraId="538531BF" w14:textId="77777777" w:rsidTr="00BD168F">
        <w:trPr>
          <w:cantSplit/>
          <w:trHeight w:val="491"/>
        </w:trPr>
        <w:tc>
          <w:tcPr>
            <w:tcW w:w="668" w:type="dxa"/>
            <w:shd w:val="clear" w:color="auto" w:fill="auto"/>
            <w:vAlign w:val="center"/>
          </w:tcPr>
          <w:p w14:paraId="7F9467AA" w14:textId="77777777" w:rsidR="00982245" w:rsidRPr="00982245" w:rsidRDefault="00982245" w:rsidP="00982245">
            <w:pPr>
              <w:jc w:val="center"/>
              <w:rPr>
                <w:snapToGrid w:val="0"/>
                <w:sz w:val="22"/>
                <w:szCs w:val="22"/>
              </w:rPr>
            </w:pPr>
            <w:r w:rsidRPr="00982245">
              <w:rPr>
                <w:snapToGrid w:val="0"/>
                <w:sz w:val="22"/>
                <w:szCs w:val="22"/>
              </w:rPr>
              <w:lastRenderedPageBreak/>
              <w:t>3</w:t>
            </w:r>
          </w:p>
        </w:tc>
        <w:tc>
          <w:tcPr>
            <w:tcW w:w="4120" w:type="dxa"/>
            <w:shd w:val="clear" w:color="auto" w:fill="auto"/>
            <w:vAlign w:val="center"/>
          </w:tcPr>
          <w:p w14:paraId="7B59E5A2" w14:textId="77777777" w:rsidR="00982245" w:rsidRPr="00982245" w:rsidRDefault="00982245" w:rsidP="00982245">
            <w:pPr>
              <w:rPr>
                <w:snapToGrid w:val="0"/>
                <w:sz w:val="22"/>
                <w:szCs w:val="22"/>
              </w:rPr>
            </w:pPr>
            <w:r w:rsidRPr="00982245">
              <w:rPr>
                <w:snapToGrid w:val="0"/>
                <w:sz w:val="22"/>
                <w:szCs w:val="22"/>
              </w:rPr>
              <w:t>Корректировка, связанная с соблюдением статьи 3 ФЗ от 27.07.2010 № 190-ФЗ «О теплоснабжении»</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42CB61E0" w14:textId="77777777" w:rsidR="00982245" w:rsidRPr="00982245" w:rsidRDefault="00982245" w:rsidP="00982245">
            <w:pPr>
              <w:jc w:val="center"/>
              <w:rPr>
                <w:snapToGrid w:val="0"/>
                <w:sz w:val="22"/>
                <w:szCs w:val="22"/>
              </w:rPr>
            </w:pPr>
            <w:r w:rsidRPr="00982245">
              <w:rPr>
                <w:snapToGrid w:val="0"/>
                <w:sz w:val="22"/>
                <w:szCs w:val="22"/>
              </w:rPr>
              <w:t>-6 102,16</w:t>
            </w:r>
          </w:p>
        </w:tc>
        <w:tc>
          <w:tcPr>
            <w:tcW w:w="1556" w:type="dxa"/>
            <w:tcBorders>
              <w:top w:val="nil"/>
              <w:left w:val="nil"/>
              <w:bottom w:val="single" w:sz="4" w:space="0" w:color="auto"/>
              <w:right w:val="single" w:sz="4" w:space="0" w:color="auto"/>
            </w:tcBorders>
            <w:shd w:val="clear" w:color="000000" w:fill="FFFFFF"/>
            <w:vAlign w:val="center"/>
          </w:tcPr>
          <w:p w14:paraId="0F76A91E" w14:textId="77777777" w:rsidR="00982245" w:rsidRPr="00982245" w:rsidRDefault="00982245" w:rsidP="00982245">
            <w:pPr>
              <w:jc w:val="center"/>
              <w:rPr>
                <w:snapToGrid w:val="0"/>
                <w:sz w:val="22"/>
                <w:szCs w:val="22"/>
              </w:rPr>
            </w:pPr>
            <w:r w:rsidRPr="00982245">
              <w:rPr>
                <w:snapToGrid w:val="0"/>
                <w:sz w:val="22"/>
                <w:szCs w:val="22"/>
              </w:rPr>
              <w:t>-9 081,55</w:t>
            </w:r>
          </w:p>
        </w:tc>
        <w:tc>
          <w:tcPr>
            <w:tcW w:w="1760" w:type="dxa"/>
            <w:tcBorders>
              <w:top w:val="nil"/>
              <w:left w:val="nil"/>
              <w:bottom w:val="single" w:sz="4" w:space="0" w:color="auto"/>
              <w:right w:val="single" w:sz="4" w:space="0" w:color="auto"/>
            </w:tcBorders>
            <w:shd w:val="clear" w:color="000000" w:fill="FFFFFF"/>
            <w:vAlign w:val="center"/>
          </w:tcPr>
          <w:p w14:paraId="56429619" w14:textId="77777777" w:rsidR="00982245" w:rsidRPr="00982245" w:rsidRDefault="00982245" w:rsidP="00982245">
            <w:pPr>
              <w:jc w:val="center"/>
              <w:rPr>
                <w:snapToGrid w:val="0"/>
                <w:sz w:val="22"/>
                <w:szCs w:val="22"/>
              </w:rPr>
            </w:pPr>
            <w:r w:rsidRPr="00982245">
              <w:rPr>
                <w:snapToGrid w:val="0"/>
                <w:sz w:val="22"/>
                <w:szCs w:val="22"/>
              </w:rPr>
              <w:t>-2 979,39</w:t>
            </w:r>
          </w:p>
        </w:tc>
      </w:tr>
      <w:tr w:rsidR="00982245" w:rsidRPr="00982245" w14:paraId="0E12D398" w14:textId="77777777" w:rsidTr="00BD168F">
        <w:trPr>
          <w:cantSplit/>
          <w:trHeight w:val="491"/>
        </w:trPr>
        <w:tc>
          <w:tcPr>
            <w:tcW w:w="668" w:type="dxa"/>
            <w:shd w:val="clear" w:color="auto" w:fill="auto"/>
            <w:vAlign w:val="center"/>
          </w:tcPr>
          <w:p w14:paraId="37D23F1C" w14:textId="77777777" w:rsidR="00982245" w:rsidRPr="00982245" w:rsidRDefault="00982245" w:rsidP="00982245">
            <w:pPr>
              <w:jc w:val="center"/>
              <w:rPr>
                <w:snapToGrid w:val="0"/>
                <w:sz w:val="22"/>
                <w:szCs w:val="22"/>
              </w:rPr>
            </w:pPr>
          </w:p>
        </w:tc>
        <w:tc>
          <w:tcPr>
            <w:tcW w:w="4120" w:type="dxa"/>
            <w:shd w:val="clear" w:color="auto" w:fill="auto"/>
            <w:vAlign w:val="center"/>
          </w:tcPr>
          <w:p w14:paraId="17CBDD08" w14:textId="77777777" w:rsidR="00982245" w:rsidRPr="00982245" w:rsidRDefault="00982245" w:rsidP="00982245">
            <w:pPr>
              <w:rPr>
                <w:snapToGrid w:val="0"/>
                <w:sz w:val="22"/>
                <w:szCs w:val="22"/>
              </w:rPr>
            </w:pPr>
            <w:r w:rsidRPr="00982245">
              <w:rPr>
                <w:snapToGrid w:val="0"/>
                <w:sz w:val="22"/>
                <w:szCs w:val="22"/>
              </w:rPr>
              <w:t>Итого необходимая валовая выручка</w:t>
            </w:r>
          </w:p>
        </w:tc>
        <w:tc>
          <w:tcPr>
            <w:tcW w:w="1297" w:type="dxa"/>
            <w:tcBorders>
              <w:top w:val="nil"/>
              <w:left w:val="single" w:sz="4" w:space="0" w:color="auto"/>
              <w:bottom w:val="single" w:sz="4" w:space="0" w:color="auto"/>
              <w:right w:val="single" w:sz="4" w:space="0" w:color="auto"/>
            </w:tcBorders>
            <w:shd w:val="clear" w:color="000000" w:fill="FFFFFF"/>
            <w:vAlign w:val="center"/>
          </w:tcPr>
          <w:p w14:paraId="02EB36CE" w14:textId="77777777" w:rsidR="00982245" w:rsidRPr="00982245" w:rsidRDefault="00982245" w:rsidP="00982245">
            <w:pPr>
              <w:jc w:val="center"/>
              <w:rPr>
                <w:snapToGrid w:val="0"/>
                <w:sz w:val="22"/>
                <w:szCs w:val="22"/>
              </w:rPr>
            </w:pPr>
            <w:r w:rsidRPr="00982245">
              <w:rPr>
                <w:snapToGrid w:val="0"/>
                <w:sz w:val="22"/>
                <w:szCs w:val="22"/>
              </w:rPr>
              <w:t>53 024</w:t>
            </w:r>
          </w:p>
        </w:tc>
        <w:tc>
          <w:tcPr>
            <w:tcW w:w="1556" w:type="dxa"/>
            <w:tcBorders>
              <w:top w:val="nil"/>
              <w:left w:val="nil"/>
              <w:bottom w:val="single" w:sz="4" w:space="0" w:color="auto"/>
              <w:right w:val="single" w:sz="4" w:space="0" w:color="auto"/>
            </w:tcBorders>
            <w:shd w:val="clear" w:color="000000" w:fill="FFFFFF"/>
            <w:vAlign w:val="center"/>
          </w:tcPr>
          <w:p w14:paraId="14A22779" w14:textId="77777777" w:rsidR="00982245" w:rsidRPr="00982245" w:rsidRDefault="00982245" w:rsidP="00982245">
            <w:pPr>
              <w:jc w:val="center"/>
              <w:rPr>
                <w:snapToGrid w:val="0"/>
                <w:sz w:val="22"/>
                <w:szCs w:val="22"/>
              </w:rPr>
            </w:pPr>
            <w:r w:rsidRPr="00982245">
              <w:rPr>
                <w:snapToGrid w:val="0"/>
                <w:sz w:val="22"/>
                <w:szCs w:val="22"/>
              </w:rPr>
              <w:t>48 885</w:t>
            </w:r>
          </w:p>
        </w:tc>
        <w:tc>
          <w:tcPr>
            <w:tcW w:w="1760" w:type="dxa"/>
            <w:tcBorders>
              <w:top w:val="nil"/>
              <w:left w:val="nil"/>
              <w:bottom w:val="single" w:sz="4" w:space="0" w:color="auto"/>
              <w:right w:val="single" w:sz="4" w:space="0" w:color="auto"/>
            </w:tcBorders>
            <w:shd w:val="clear" w:color="000000" w:fill="FFFFFF"/>
            <w:vAlign w:val="center"/>
          </w:tcPr>
          <w:p w14:paraId="2BD10E00" w14:textId="77777777" w:rsidR="00982245" w:rsidRPr="00982245" w:rsidRDefault="00982245" w:rsidP="00982245">
            <w:pPr>
              <w:jc w:val="center"/>
              <w:rPr>
                <w:snapToGrid w:val="0"/>
                <w:sz w:val="22"/>
                <w:szCs w:val="22"/>
              </w:rPr>
            </w:pPr>
            <w:r w:rsidRPr="00982245">
              <w:rPr>
                <w:snapToGrid w:val="0"/>
                <w:sz w:val="22"/>
                <w:szCs w:val="22"/>
              </w:rPr>
              <w:t>-4 139</w:t>
            </w:r>
          </w:p>
        </w:tc>
      </w:tr>
      <w:bookmarkEnd w:id="223"/>
    </w:tbl>
    <w:p w14:paraId="034C2D8A" w14:textId="77777777" w:rsidR="00982245" w:rsidRPr="00982245" w:rsidRDefault="00982245" w:rsidP="00982245">
      <w:pPr>
        <w:tabs>
          <w:tab w:val="left" w:pos="1134"/>
        </w:tabs>
        <w:snapToGrid w:val="0"/>
        <w:jc w:val="both"/>
        <w:rPr>
          <w:sz w:val="28"/>
          <w:szCs w:val="28"/>
        </w:rPr>
      </w:pPr>
    </w:p>
    <w:p w14:paraId="1C7BA6E8" w14:textId="77777777" w:rsidR="00982245" w:rsidRPr="00982245" w:rsidRDefault="00982245" w:rsidP="00982245">
      <w:pPr>
        <w:tabs>
          <w:tab w:val="left" w:pos="1134"/>
        </w:tabs>
        <w:snapToGrid w:val="0"/>
        <w:ind w:firstLine="709"/>
        <w:jc w:val="both"/>
        <w:rPr>
          <w:sz w:val="28"/>
          <w:szCs w:val="28"/>
        </w:rPr>
      </w:pPr>
      <w:bookmarkStart w:id="224" w:name="_Hlk149040565"/>
      <w:r w:rsidRPr="00982245">
        <w:rPr>
          <w:sz w:val="28"/>
          <w:szCs w:val="28"/>
        </w:rPr>
        <w:t>Необходимая валовая выручка на 2025 год составила 48 885 тыс. руб., в том числе на потребительский рынок 48 885 тыс. руб.</w:t>
      </w:r>
    </w:p>
    <w:p w14:paraId="4EBEC65C" w14:textId="77777777" w:rsidR="00982245" w:rsidRPr="00982245" w:rsidRDefault="00982245" w:rsidP="00982245">
      <w:pPr>
        <w:snapToGrid w:val="0"/>
        <w:ind w:firstLine="709"/>
        <w:jc w:val="both"/>
        <w:rPr>
          <w:sz w:val="28"/>
          <w:szCs w:val="28"/>
        </w:rPr>
      </w:pPr>
      <w:bookmarkStart w:id="225" w:name="_Hlk149040578"/>
      <w:bookmarkEnd w:id="224"/>
      <w:r w:rsidRPr="00982245">
        <w:rPr>
          <w:sz w:val="28"/>
          <w:szCs w:val="28"/>
        </w:rPr>
        <w:t>Динамика НВВ на 2025 год, относительно утвержденных плановых значений на 2024 год в сторону снижения составила 4 139 тыс. руб., в том числе на потребительский рынок 4 139 тыс. руб. Сводная информация в разрезе статей затрат отражена в таблице 26.</w:t>
      </w:r>
    </w:p>
    <w:bookmarkEnd w:id="225"/>
    <w:p w14:paraId="07CC8B1F" w14:textId="77777777" w:rsidR="00982245" w:rsidRPr="00982245" w:rsidRDefault="00982245" w:rsidP="00982245">
      <w:pPr>
        <w:tabs>
          <w:tab w:val="left" w:pos="1890"/>
        </w:tabs>
        <w:spacing w:line="360" w:lineRule="auto"/>
        <w:ind w:left="8081" w:right="142" w:hanging="8081"/>
        <w:jc w:val="right"/>
        <w:rPr>
          <w:snapToGrid w:val="0"/>
          <w:sz w:val="28"/>
          <w:szCs w:val="28"/>
        </w:rPr>
      </w:pPr>
      <w:r w:rsidRPr="00982245">
        <w:rPr>
          <w:snapToGrid w:val="0"/>
          <w:sz w:val="28"/>
          <w:szCs w:val="28"/>
        </w:rPr>
        <w:t>Таблица 26</w:t>
      </w:r>
    </w:p>
    <w:p w14:paraId="4D01D39E" w14:textId="77777777" w:rsidR="00982245" w:rsidRPr="00982245" w:rsidRDefault="00982245" w:rsidP="00982245">
      <w:pPr>
        <w:jc w:val="center"/>
        <w:rPr>
          <w:snapToGrid w:val="0"/>
          <w:sz w:val="28"/>
          <w:szCs w:val="28"/>
          <w:lang w:eastAsia="en-US"/>
        </w:rPr>
      </w:pPr>
      <w:r w:rsidRPr="00982245">
        <w:rPr>
          <w:snapToGrid w:val="0"/>
          <w:sz w:val="28"/>
          <w:szCs w:val="28"/>
          <w:lang w:eastAsia="en-US"/>
        </w:rPr>
        <w:t>Расчёт необходимой валовой выручки на теплоноситель</w:t>
      </w:r>
    </w:p>
    <w:p w14:paraId="5A202672" w14:textId="77777777" w:rsidR="00982245" w:rsidRPr="00982245" w:rsidRDefault="00982245" w:rsidP="00982245">
      <w:pPr>
        <w:jc w:val="right"/>
        <w:rPr>
          <w:snapToGrid w:val="0"/>
          <w:sz w:val="28"/>
          <w:szCs w:val="28"/>
          <w:lang w:eastAsia="en-US"/>
        </w:rPr>
      </w:pPr>
      <w:r w:rsidRPr="00982245">
        <w:rPr>
          <w:snapToGrid w:val="0"/>
          <w:lang w:eastAsia="en-US"/>
        </w:rPr>
        <w:t>тыс. руб</w:t>
      </w:r>
      <w:r w:rsidRPr="00982245">
        <w:rPr>
          <w:snapToGrid w:val="0"/>
          <w:sz w:val="28"/>
          <w:szCs w:val="28"/>
          <w:lang w:eastAsia="en-US"/>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935"/>
        <w:gridCol w:w="1583"/>
        <w:gridCol w:w="1582"/>
        <w:gridCol w:w="1589"/>
      </w:tblGrid>
      <w:tr w:rsidR="00982245" w:rsidRPr="00982245" w14:paraId="67A378E8" w14:textId="77777777" w:rsidTr="00BD168F">
        <w:trPr>
          <w:trHeight w:val="1153"/>
          <w:tblHeader/>
          <w:jc w:val="center"/>
        </w:trPr>
        <w:tc>
          <w:tcPr>
            <w:tcW w:w="667" w:type="dxa"/>
            <w:shd w:val="clear" w:color="auto" w:fill="auto"/>
            <w:vAlign w:val="center"/>
            <w:hideMark/>
          </w:tcPr>
          <w:p w14:paraId="1E6FB949" w14:textId="77777777" w:rsidR="00982245" w:rsidRPr="00982245" w:rsidRDefault="00982245" w:rsidP="00982245">
            <w:pPr>
              <w:jc w:val="center"/>
              <w:rPr>
                <w:snapToGrid w:val="0"/>
                <w:sz w:val="22"/>
                <w:szCs w:val="22"/>
              </w:rPr>
            </w:pPr>
            <w:bookmarkStart w:id="226" w:name="_Hlk149040591"/>
            <w:r w:rsidRPr="00982245">
              <w:rPr>
                <w:snapToGrid w:val="0"/>
                <w:sz w:val="22"/>
                <w:szCs w:val="22"/>
              </w:rPr>
              <w:t>№ п/п</w:t>
            </w:r>
          </w:p>
        </w:tc>
        <w:tc>
          <w:tcPr>
            <w:tcW w:w="3935" w:type="dxa"/>
            <w:shd w:val="clear" w:color="auto" w:fill="auto"/>
            <w:vAlign w:val="center"/>
            <w:hideMark/>
          </w:tcPr>
          <w:p w14:paraId="3F23DF24" w14:textId="77777777" w:rsidR="00982245" w:rsidRPr="00982245" w:rsidRDefault="00982245" w:rsidP="00982245">
            <w:pPr>
              <w:jc w:val="center"/>
              <w:rPr>
                <w:snapToGrid w:val="0"/>
                <w:sz w:val="22"/>
                <w:szCs w:val="22"/>
              </w:rPr>
            </w:pPr>
            <w:r w:rsidRPr="00982245">
              <w:rPr>
                <w:snapToGrid w:val="0"/>
                <w:sz w:val="22"/>
                <w:szCs w:val="22"/>
              </w:rPr>
              <w:t>Наименование расхода</w:t>
            </w:r>
          </w:p>
        </w:tc>
        <w:tc>
          <w:tcPr>
            <w:tcW w:w="1583" w:type="dxa"/>
            <w:vAlign w:val="center"/>
          </w:tcPr>
          <w:p w14:paraId="5E3435B4" w14:textId="77777777" w:rsidR="00982245" w:rsidRPr="00982245" w:rsidRDefault="00982245" w:rsidP="00982245">
            <w:pPr>
              <w:ind w:left="-57" w:right="-57"/>
              <w:jc w:val="center"/>
              <w:rPr>
                <w:snapToGrid w:val="0"/>
                <w:sz w:val="22"/>
                <w:szCs w:val="22"/>
              </w:rPr>
            </w:pPr>
            <w:r w:rsidRPr="00982245">
              <w:rPr>
                <w:snapToGrid w:val="0"/>
                <w:sz w:val="22"/>
                <w:szCs w:val="22"/>
              </w:rPr>
              <w:t>Предложение предприятия на 2025 год</w:t>
            </w:r>
          </w:p>
        </w:tc>
        <w:tc>
          <w:tcPr>
            <w:tcW w:w="1582" w:type="dxa"/>
            <w:vAlign w:val="center"/>
          </w:tcPr>
          <w:p w14:paraId="13FD1B20" w14:textId="77777777" w:rsidR="00982245" w:rsidRPr="00982245" w:rsidRDefault="00982245" w:rsidP="00982245">
            <w:pPr>
              <w:ind w:left="-57" w:right="-57"/>
              <w:jc w:val="center"/>
              <w:rPr>
                <w:snapToGrid w:val="0"/>
                <w:sz w:val="22"/>
                <w:szCs w:val="22"/>
              </w:rPr>
            </w:pPr>
            <w:r w:rsidRPr="00982245">
              <w:rPr>
                <w:snapToGrid w:val="0"/>
                <w:sz w:val="22"/>
                <w:szCs w:val="22"/>
              </w:rPr>
              <w:t>Предложение экспертов</w:t>
            </w:r>
          </w:p>
          <w:p w14:paraId="70066134" w14:textId="77777777" w:rsidR="00982245" w:rsidRPr="00982245" w:rsidRDefault="00982245" w:rsidP="00982245">
            <w:pPr>
              <w:ind w:left="-57" w:right="-57"/>
              <w:jc w:val="center"/>
              <w:rPr>
                <w:snapToGrid w:val="0"/>
                <w:sz w:val="22"/>
                <w:szCs w:val="22"/>
              </w:rPr>
            </w:pPr>
            <w:r w:rsidRPr="00982245">
              <w:rPr>
                <w:snapToGrid w:val="0"/>
                <w:sz w:val="22"/>
                <w:szCs w:val="22"/>
              </w:rPr>
              <w:t xml:space="preserve"> на 2025 год</w:t>
            </w:r>
          </w:p>
        </w:tc>
        <w:tc>
          <w:tcPr>
            <w:tcW w:w="1589" w:type="dxa"/>
            <w:vAlign w:val="center"/>
          </w:tcPr>
          <w:p w14:paraId="3FCC0C24" w14:textId="77777777" w:rsidR="00982245" w:rsidRPr="00982245" w:rsidRDefault="00982245" w:rsidP="00982245">
            <w:pPr>
              <w:ind w:left="-57" w:right="-57"/>
              <w:jc w:val="center"/>
              <w:rPr>
                <w:snapToGrid w:val="0"/>
                <w:sz w:val="22"/>
                <w:szCs w:val="22"/>
              </w:rPr>
            </w:pPr>
            <w:r w:rsidRPr="00982245">
              <w:rPr>
                <w:snapToGrid w:val="0"/>
                <w:sz w:val="22"/>
                <w:szCs w:val="22"/>
              </w:rPr>
              <w:t>Динамика</w:t>
            </w:r>
          </w:p>
          <w:p w14:paraId="11FA8B7C" w14:textId="77777777" w:rsidR="00982245" w:rsidRPr="00982245" w:rsidRDefault="00982245" w:rsidP="00982245">
            <w:pPr>
              <w:ind w:left="-57" w:right="-57"/>
              <w:jc w:val="center"/>
              <w:rPr>
                <w:snapToGrid w:val="0"/>
                <w:sz w:val="22"/>
                <w:szCs w:val="22"/>
              </w:rPr>
            </w:pPr>
            <w:r w:rsidRPr="00982245">
              <w:rPr>
                <w:snapToGrid w:val="0"/>
                <w:sz w:val="22"/>
                <w:szCs w:val="22"/>
              </w:rPr>
              <w:t xml:space="preserve">расходов </w:t>
            </w:r>
          </w:p>
          <w:p w14:paraId="53C5D5AF" w14:textId="77777777" w:rsidR="00982245" w:rsidRPr="00982245" w:rsidRDefault="00982245" w:rsidP="00982245">
            <w:pPr>
              <w:ind w:left="-57" w:right="-57"/>
              <w:jc w:val="center"/>
              <w:rPr>
                <w:snapToGrid w:val="0"/>
                <w:sz w:val="22"/>
                <w:szCs w:val="22"/>
              </w:rPr>
            </w:pPr>
            <w:r w:rsidRPr="00982245">
              <w:rPr>
                <w:snapToGrid w:val="0"/>
                <w:sz w:val="22"/>
                <w:szCs w:val="22"/>
              </w:rPr>
              <w:t>(4 – 3)</w:t>
            </w:r>
          </w:p>
        </w:tc>
      </w:tr>
      <w:tr w:rsidR="00982245" w:rsidRPr="00982245" w14:paraId="654E8FDD" w14:textId="77777777" w:rsidTr="00BD168F">
        <w:trPr>
          <w:trHeight w:val="349"/>
          <w:jc w:val="center"/>
        </w:trPr>
        <w:tc>
          <w:tcPr>
            <w:tcW w:w="667" w:type="dxa"/>
            <w:shd w:val="clear" w:color="auto" w:fill="auto"/>
            <w:vAlign w:val="center"/>
          </w:tcPr>
          <w:p w14:paraId="0562506D" w14:textId="77777777" w:rsidR="00982245" w:rsidRPr="00982245" w:rsidRDefault="00982245" w:rsidP="00982245">
            <w:pPr>
              <w:jc w:val="center"/>
              <w:rPr>
                <w:snapToGrid w:val="0"/>
                <w:sz w:val="22"/>
                <w:szCs w:val="22"/>
              </w:rPr>
            </w:pPr>
            <w:r w:rsidRPr="00982245">
              <w:rPr>
                <w:snapToGrid w:val="0"/>
                <w:sz w:val="22"/>
                <w:szCs w:val="22"/>
              </w:rPr>
              <w:t>1</w:t>
            </w:r>
          </w:p>
        </w:tc>
        <w:tc>
          <w:tcPr>
            <w:tcW w:w="3935" w:type="dxa"/>
            <w:shd w:val="clear" w:color="auto" w:fill="auto"/>
            <w:vAlign w:val="center"/>
          </w:tcPr>
          <w:p w14:paraId="27B4078B" w14:textId="77777777" w:rsidR="00982245" w:rsidRPr="00982245" w:rsidRDefault="00982245" w:rsidP="00982245">
            <w:pPr>
              <w:rPr>
                <w:snapToGrid w:val="0"/>
                <w:sz w:val="22"/>
                <w:szCs w:val="22"/>
              </w:rPr>
            </w:pPr>
            <w:r w:rsidRPr="00982245">
              <w:rPr>
                <w:snapToGrid w:val="0"/>
                <w:sz w:val="22"/>
                <w:szCs w:val="22"/>
              </w:rPr>
              <w:t>Операционные (подконтрольные) расходы</w:t>
            </w:r>
          </w:p>
        </w:tc>
        <w:tc>
          <w:tcPr>
            <w:tcW w:w="1583" w:type="dxa"/>
            <w:tcBorders>
              <w:top w:val="single" w:sz="4" w:space="0" w:color="auto"/>
              <w:left w:val="single" w:sz="4" w:space="0" w:color="auto"/>
              <w:bottom w:val="single" w:sz="4" w:space="0" w:color="auto"/>
              <w:right w:val="single" w:sz="4" w:space="0" w:color="auto"/>
            </w:tcBorders>
            <w:shd w:val="clear" w:color="000000" w:fill="FFFFFF"/>
            <w:vAlign w:val="center"/>
          </w:tcPr>
          <w:p w14:paraId="40921DD6" w14:textId="77777777" w:rsidR="00982245" w:rsidRPr="00982245" w:rsidRDefault="00982245" w:rsidP="00982245">
            <w:pPr>
              <w:jc w:val="center"/>
              <w:rPr>
                <w:sz w:val="22"/>
                <w:szCs w:val="22"/>
              </w:rPr>
            </w:pPr>
            <w:r w:rsidRPr="00982245">
              <w:rPr>
                <w:sz w:val="22"/>
                <w:szCs w:val="22"/>
              </w:rPr>
              <w:t>9 888,03</w:t>
            </w:r>
          </w:p>
        </w:tc>
        <w:tc>
          <w:tcPr>
            <w:tcW w:w="1582" w:type="dxa"/>
            <w:tcBorders>
              <w:top w:val="single" w:sz="4" w:space="0" w:color="auto"/>
              <w:left w:val="nil"/>
              <w:bottom w:val="single" w:sz="4" w:space="0" w:color="auto"/>
              <w:right w:val="single" w:sz="4" w:space="0" w:color="auto"/>
            </w:tcBorders>
            <w:shd w:val="clear" w:color="000000" w:fill="FFFFFF"/>
            <w:vAlign w:val="center"/>
          </w:tcPr>
          <w:p w14:paraId="408F7960" w14:textId="77777777" w:rsidR="00982245" w:rsidRPr="00982245" w:rsidRDefault="00982245" w:rsidP="00982245">
            <w:pPr>
              <w:jc w:val="center"/>
              <w:rPr>
                <w:snapToGrid w:val="0"/>
                <w:sz w:val="22"/>
                <w:szCs w:val="22"/>
              </w:rPr>
            </w:pPr>
            <w:r w:rsidRPr="00982245">
              <w:rPr>
                <w:snapToGrid w:val="0"/>
                <w:sz w:val="22"/>
                <w:szCs w:val="22"/>
              </w:rPr>
              <w:t>9 888,03</w:t>
            </w:r>
          </w:p>
        </w:tc>
        <w:tc>
          <w:tcPr>
            <w:tcW w:w="1589" w:type="dxa"/>
            <w:tcBorders>
              <w:top w:val="single" w:sz="4" w:space="0" w:color="auto"/>
              <w:left w:val="nil"/>
              <w:bottom w:val="single" w:sz="4" w:space="0" w:color="auto"/>
              <w:right w:val="single" w:sz="4" w:space="0" w:color="auto"/>
            </w:tcBorders>
            <w:shd w:val="clear" w:color="000000" w:fill="FFFFFF"/>
            <w:vAlign w:val="center"/>
          </w:tcPr>
          <w:p w14:paraId="5B304186" w14:textId="77777777" w:rsidR="00982245" w:rsidRPr="00982245" w:rsidRDefault="00982245" w:rsidP="00982245">
            <w:pPr>
              <w:jc w:val="center"/>
              <w:rPr>
                <w:snapToGrid w:val="0"/>
                <w:sz w:val="22"/>
                <w:szCs w:val="22"/>
              </w:rPr>
            </w:pPr>
            <w:r w:rsidRPr="00982245">
              <w:rPr>
                <w:snapToGrid w:val="0"/>
                <w:sz w:val="22"/>
                <w:szCs w:val="22"/>
              </w:rPr>
              <w:t>0,00</w:t>
            </w:r>
          </w:p>
        </w:tc>
      </w:tr>
      <w:tr w:rsidR="00982245" w:rsidRPr="00982245" w14:paraId="3CA74131" w14:textId="77777777" w:rsidTr="00BD168F">
        <w:trPr>
          <w:trHeight w:val="820"/>
          <w:jc w:val="center"/>
        </w:trPr>
        <w:tc>
          <w:tcPr>
            <w:tcW w:w="667" w:type="dxa"/>
            <w:shd w:val="clear" w:color="auto" w:fill="auto"/>
            <w:vAlign w:val="center"/>
            <w:hideMark/>
          </w:tcPr>
          <w:p w14:paraId="11F1F77E" w14:textId="77777777" w:rsidR="00982245" w:rsidRPr="00982245" w:rsidRDefault="00982245" w:rsidP="00982245">
            <w:pPr>
              <w:jc w:val="center"/>
              <w:rPr>
                <w:snapToGrid w:val="0"/>
                <w:sz w:val="22"/>
                <w:szCs w:val="22"/>
              </w:rPr>
            </w:pPr>
            <w:r w:rsidRPr="00982245">
              <w:rPr>
                <w:snapToGrid w:val="0"/>
                <w:sz w:val="22"/>
                <w:szCs w:val="22"/>
              </w:rPr>
              <w:t>2</w:t>
            </w:r>
          </w:p>
        </w:tc>
        <w:tc>
          <w:tcPr>
            <w:tcW w:w="3935" w:type="dxa"/>
            <w:shd w:val="clear" w:color="auto" w:fill="auto"/>
            <w:vAlign w:val="center"/>
            <w:hideMark/>
          </w:tcPr>
          <w:p w14:paraId="0AB046F6" w14:textId="77777777" w:rsidR="00982245" w:rsidRPr="00982245" w:rsidRDefault="00982245" w:rsidP="00982245">
            <w:pPr>
              <w:rPr>
                <w:snapToGrid w:val="0"/>
                <w:sz w:val="22"/>
                <w:szCs w:val="22"/>
              </w:rPr>
            </w:pPr>
            <w:r w:rsidRPr="00982245">
              <w:rPr>
                <w:snapToGrid w:val="0"/>
                <w:sz w:val="22"/>
                <w:szCs w:val="22"/>
              </w:rPr>
              <w:t>Расходы на приобретение (производство) энергетических ресурсов</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279F08F6" w14:textId="77777777" w:rsidR="00982245" w:rsidRPr="00982245" w:rsidRDefault="00982245" w:rsidP="00982245">
            <w:pPr>
              <w:jc w:val="center"/>
              <w:rPr>
                <w:snapToGrid w:val="0"/>
                <w:sz w:val="22"/>
                <w:szCs w:val="22"/>
              </w:rPr>
            </w:pPr>
            <w:r w:rsidRPr="00982245">
              <w:rPr>
                <w:snapToGrid w:val="0"/>
                <w:sz w:val="22"/>
                <w:szCs w:val="22"/>
              </w:rPr>
              <w:t>47 902,64</w:t>
            </w:r>
          </w:p>
        </w:tc>
        <w:tc>
          <w:tcPr>
            <w:tcW w:w="1582" w:type="dxa"/>
            <w:tcBorders>
              <w:top w:val="nil"/>
              <w:left w:val="nil"/>
              <w:bottom w:val="single" w:sz="4" w:space="0" w:color="auto"/>
              <w:right w:val="single" w:sz="4" w:space="0" w:color="auto"/>
            </w:tcBorders>
            <w:shd w:val="clear" w:color="000000" w:fill="FFFFFF"/>
            <w:vAlign w:val="center"/>
          </w:tcPr>
          <w:p w14:paraId="1B2784AF" w14:textId="77777777" w:rsidR="00982245" w:rsidRPr="00982245" w:rsidRDefault="00982245" w:rsidP="00982245">
            <w:pPr>
              <w:jc w:val="center"/>
              <w:rPr>
                <w:snapToGrid w:val="0"/>
                <w:sz w:val="22"/>
                <w:szCs w:val="22"/>
              </w:rPr>
            </w:pPr>
            <w:r w:rsidRPr="00982245">
              <w:rPr>
                <w:snapToGrid w:val="0"/>
                <w:sz w:val="22"/>
                <w:szCs w:val="22"/>
              </w:rPr>
              <w:t>48 078,34</w:t>
            </w:r>
          </w:p>
        </w:tc>
        <w:tc>
          <w:tcPr>
            <w:tcW w:w="1589" w:type="dxa"/>
            <w:tcBorders>
              <w:top w:val="nil"/>
              <w:left w:val="nil"/>
              <w:bottom w:val="single" w:sz="4" w:space="0" w:color="auto"/>
              <w:right w:val="single" w:sz="4" w:space="0" w:color="auto"/>
            </w:tcBorders>
            <w:shd w:val="clear" w:color="000000" w:fill="FFFFFF"/>
            <w:vAlign w:val="center"/>
          </w:tcPr>
          <w:p w14:paraId="5619F3B5" w14:textId="77777777" w:rsidR="00982245" w:rsidRPr="00982245" w:rsidRDefault="00982245" w:rsidP="00982245">
            <w:pPr>
              <w:jc w:val="center"/>
              <w:rPr>
                <w:snapToGrid w:val="0"/>
                <w:sz w:val="22"/>
                <w:szCs w:val="22"/>
              </w:rPr>
            </w:pPr>
            <w:r w:rsidRPr="00982245">
              <w:rPr>
                <w:snapToGrid w:val="0"/>
                <w:sz w:val="22"/>
                <w:szCs w:val="22"/>
              </w:rPr>
              <w:t>175,70</w:t>
            </w:r>
          </w:p>
        </w:tc>
      </w:tr>
      <w:tr w:rsidR="00982245" w:rsidRPr="00982245" w14:paraId="078E2888" w14:textId="77777777" w:rsidTr="00BD168F">
        <w:trPr>
          <w:trHeight w:val="820"/>
          <w:jc w:val="center"/>
        </w:trPr>
        <w:tc>
          <w:tcPr>
            <w:tcW w:w="667" w:type="dxa"/>
            <w:shd w:val="clear" w:color="auto" w:fill="auto"/>
            <w:vAlign w:val="center"/>
          </w:tcPr>
          <w:p w14:paraId="777CD7DA" w14:textId="77777777" w:rsidR="00982245" w:rsidRPr="00982245" w:rsidRDefault="00982245" w:rsidP="00982245">
            <w:pPr>
              <w:jc w:val="center"/>
              <w:rPr>
                <w:snapToGrid w:val="0"/>
                <w:sz w:val="22"/>
                <w:szCs w:val="22"/>
              </w:rPr>
            </w:pPr>
            <w:r w:rsidRPr="00982245">
              <w:rPr>
                <w:snapToGrid w:val="0"/>
                <w:sz w:val="22"/>
                <w:szCs w:val="22"/>
              </w:rPr>
              <w:t>3</w:t>
            </w:r>
          </w:p>
        </w:tc>
        <w:tc>
          <w:tcPr>
            <w:tcW w:w="3935" w:type="dxa"/>
            <w:shd w:val="clear" w:color="auto" w:fill="auto"/>
            <w:vAlign w:val="center"/>
          </w:tcPr>
          <w:p w14:paraId="0B71CB59" w14:textId="77777777" w:rsidR="00982245" w:rsidRPr="00982245" w:rsidRDefault="00982245" w:rsidP="00982245">
            <w:pPr>
              <w:rPr>
                <w:snapToGrid w:val="0"/>
                <w:sz w:val="22"/>
                <w:szCs w:val="22"/>
              </w:rPr>
            </w:pPr>
            <w:r w:rsidRPr="00982245">
              <w:rPr>
                <w:snapToGrid w:val="0"/>
                <w:sz w:val="22"/>
                <w:szCs w:val="22"/>
              </w:rPr>
              <w:t>Необходимая валовая выручка до корректировки</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2792C045" w14:textId="77777777" w:rsidR="00982245" w:rsidRPr="00982245" w:rsidRDefault="00982245" w:rsidP="00982245">
            <w:pPr>
              <w:jc w:val="center"/>
              <w:rPr>
                <w:snapToGrid w:val="0"/>
                <w:sz w:val="22"/>
                <w:szCs w:val="22"/>
              </w:rPr>
            </w:pPr>
            <w:r w:rsidRPr="00982245">
              <w:rPr>
                <w:snapToGrid w:val="0"/>
                <w:sz w:val="22"/>
                <w:szCs w:val="22"/>
              </w:rPr>
              <w:t>57 790,67</w:t>
            </w:r>
          </w:p>
        </w:tc>
        <w:tc>
          <w:tcPr>
            <w:tcW w:w="1582" w:type="dxa"/>
            <w:tcBorders>
              <w:top w:val="nil"/>
              <w:left w:val="nil"/>
              <w:bottom w:val="single" w:sz="4" w:space="0" w:color="auto"/>
              <w:right w:val="single" w:sz="4" w:space="0" w:color="auto"/>
            </w:tcBorders>
            <w:shd w:val="clear" w:color="000000" w:fill="FFFFFF"/>
            <w:vAlign w:val="center"/>
          </w:tcPr>
          <w:p w14:paraId="43E6CD9D" w14:textId="77777777" w:rsidR="00982245" w:rsidRPr="00982245" w:rsidRDefault="00982245" w:rsidP="00982245">
            <w:pPr>
              <w:jc w:val="center"/>
              <w:rPr>
                <w:snapToGrid w:val="0"/>
                <w:sz w:val="22"/>
                <w:szCs w:val="22"/>
              </w:rPr>
            </w:pPr>
            <w:r w:rsidRPr="00982245">
              <w:rPr>
                <w:snapToGrid w:val="0"/>
                <w:sz w:val="22"/>
                <w:szCs w:val="22"/>
              </w:rPr>
              <w:t>57 966,37</w:t>
            </w:r>
          </w:p>
        </w:tc>
        <w:tc>
          <w:tcPr>
            <w:tcW w:w="1589" w:type="dxa"/>
            <w:tcBorders>
              <w:top w:val="nil"/>
              <w:left w:val="nil"/>
              <w:bottom w:val="single" w:sz="4" w:space="0" w:color="auto"/>
              <w:right w:val="single" w:sz="4" w:space="0" w:color="auto"/>
            </w:tcBorders>
            <w:shd w:val="clear" w:color="000000" w:fill="FFFFFF"/>
            <w:vAlign w:val="center"/>
          </w:tcPr>
          <w:p w14:paraId="086AE2DF" w14:textId="77777777" w:rsidR="00982245" w:rsidRPr="00982245" w:rsidRDefault="00982245" w:rsidP="00982245">
            <w:pPr>
              <w:jc w:val="center"/>
              <w:rPr>
                <w:snapToGrid w:val="0"/>
                <w:sz w:val="22"/>
                <w:szCs w:val="22"/>
              </w:rPr>
            </w:pPr>
            <w:r w:rsidRPr="00982245">
              <w:rPr>
                <w:snapToGrid w:val="0"/>
                <w:sz w:val="22"/>
                <w:szCs w:val="22"/>
              </w:rPr>
              <w:t>175,70</w:t>
            </w:r>
          </w:p>
        </w:tc>
      </w:tr>
      <w:tr w:rsidR="00982245" w:rsidRPr="00982245" w14:paraId="03493B8F" w14:textId="77777777" w:rsidTr="00BD168F">
        <w:trPr>
          <w:trHeight w:val="820"/>
          <w:jc w:val="center"/>
        </w:trPr>
        <w:tc>
          <w:tcPr>
            <w:tcW w:w="667" w:type="dxa"/>
            <w:shd w:val="clear" w:color="auto" w:fill="auto"/>
            <w:vAlign w:val="center"/>
          </w:tcPr>
          <w:p w14:paraId="73B5A0A0" w14:textId="77777777" w:rsidR="00982245" w:rsidRPr="00982245" w:rsidRDefault="00982245" w:rsidP="00982245">
            <w:pPr>
              <w:jc w:val="center"/>
              <w:rPr>
                <w:snapToGrid w:val="0"/>
                <w:sz w:val="22"/>
                <w:szCs w:val="22"/>
              </w:rPr>
            </w:pPr>
            <w:r w:rsidRPr="00982245">
              <w:rPr>
                <w:snapToGrid w:val="0"/>
                <w:sz w:val="22"/>
                <w:szCs w:val="22"/>
              </w:rPr>
              <w:t>4</w:t>
            </w:r>
          </w:p>
        </w:tc>
        <w:tc>
          <w:tcPr>
            <w:tcW w:w="3935" w:type="dxa"/>
            <w:shd w:val="clear" w:color="auto" w:fill="auto"/>
            <w:vAlign w:val="center"/>
          </w:tcPr>
          <w:p w14:paraId="19E0154F" w14:textId="77777777" w:rsidR="00982245" w:rsidRPr="00982245" w:rsidRDefault="00982245" w:rsidP="00982245">
            <w:pPr>
              <w:rPr>
                <w:snapToGrid w:val="0"/>
                <w:sz w:val="22"/>
                <w:szCs w:val="22"/>
              </w:rPr>
            </w:pPr>
            <w:r w:rsidRPr="0098224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2019-2021 гг.)</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449E42DA" w14:textId="77777777" w:rsidR="00982245" w:rsidRPr="00982245" w:rsidRDefault="00982245" w:rsidP="00982245">
            <w:pPr>
              <w:jc w:val="center"/>
              <w:rPr>
                <w:snapToGrid w:val="0"/>
                <w:sz w:val="22"/>
                <w:szCs w:val="22"/>
              </w:rPr>
            </w:pPr>
            <w:r w:rsidRPr="00982245">
              <w:rPr>
                <w:snapToGrid w:val="0"/>
                <w:sz w:val="22"/>
                <w:szCs w:val="22"/>
              </w:rPr>
              <w:t>12 383,30</w:t>
            </w:r>
          </w:p>
        </w:tc>
        <w:tc>
          <w:tcPr>
            <w:tcW w:w="1582" w:type="dxa"/>
            <w:tcBorders>
              <w:top w:val="nil"/>
              <w:left w:val="nil"/>
              <w:bottom w:val="single" w:sz="4" w:space="0" w:color="auto"/>
              <w:right w:val="single" w:sz="4" w:space="0" w:color="auto"/>
            </w:tcBorders>
            <w:shd w:val="clear" w:color="000000" w:fill="FFFFFF"/>
            <w:vAlign w:val="center"/>
          </w:tcPr>
          <w:p w14:paraId="06778628" w14:textId="77777777" w:rsidR="00982245" w:rsidRPr="00982245" w:rsidRDefault="00982245" w:rsidP="00982245">
            <w:pPr>
              <w:jc w:val="center"/>
              <w:rPr>
                <w:snapToGrid w:val="0"/>
                <w:sz w:val="22"/>
                <w:szCs w:val="22"/>
              </w:rPr>
            </w:pPr>
            <w:r w:rsidRPr="00982245">
              <w:rPr>
                <w:snapToGrid w:val="0"/>
                <w:sz w:val="22"/>
                <w:szCs w:val="22"/>
              </w:rPr>
              <w:t>0,00</w:t>
            </w:r>
          </w:p>
        </w:tc>
        <w:tc>
          <w:tcPr>
            <w:tcW w:w="1589" w:type="dxa"/>
            <w:tcBorders>
              <w:top w:val="nil"/>
              <w:left w:val="nil"/>
              <w:bottom w:val="single" w:sz="4" w:space="0" w:color="auto"/>
              <w:right w:val="single" w:sz="4" w:space="0" w:color="auto"/>
            </w:tcBorders>
            <w:shd w:val="clear" w:color="000000" w:fill="FFFFFF"/>
            <w:vAlign w:val="center"/>
          </w:tcPr>
          <w:p w14:paraId="326261A8" w14:textId="77777777" w:rsidR="00982245" w:rsidRPr="00982245" w:rsidRDefault="00982245" w:rsidP="00982245">
            <w:pPr>
              <w:jc w:val="center"/>
              <w:rPr>
                <w:snapToGrid w:val="0"/>
                <w:sz w:val="22"/>
                <w:szCs w:val="22"/>
              </w:rPr>
            </w:pPr>
            <w:r w:rsidRPr="00982245">
              <w:rPr>
                <w:snapToGrid w:val="0"/>
                <w:sz w:val="22"/>
                <w:szCs w:val="22"/>
              </w:rPr>
              <w:t>-12 383,30</w:t>
            </w:r>
          </w:p>
        </w:tc>
      </w:tr>
      <w:tr w:rsidR="00982245" w:rsidRPr="00982245" w14:paraId="127FB621" w14:textId="77777777" w:rsidTr="00BD168F">
        <w:trPr>
          <w:trHeight w:val="820"/>
          <w:jc w:val="center"/>
        </w:trPr>
        <w:tc>
          <w:tcPr>
            <w:tcW w:w="667" w:type="dxa"/>
            <w:shd w:val="clear" w:color="auto" w:fill="auto"/>
            <w:vAlign w:val="center"/>
          </w:tcPr>
          <w:p w14:paraId="2B7E820A" w14:textId="77777777" w:rsidR="00982245" w:rsidRPr="00982245" w:rsidRDefault="00982245" w:rsidP="00982245">
            <w:pPr>
              <w:jc w:val="center"/>
              <w:rPr>
                <w:snapToGrid w:val="0"/>
                <w:sz w:val="22"/>
                <w:szCs w:val="22"/>
              </w:rPr>
            </w:pPr>
            <w:r w:rsidRPr="00982245">
              <w:rPr>
                <w:snapToGrid w:val="0"/>
                <w:sz w:val="22"/>
                <w:szCs w:val="22"/>
              </w:rPr>
              <w:t>5</w:t>
            </w:r>
          </w:p>
        </w:tc>
        <w:tc>
          <w:tcPr>
            <w:tcW w:w="3935" w:type="dxa"/>
            <w:shd w:val="clear" w:color="auto" w:fill="auto"/>
            <w:vAlign w:val="center"/>
          </w:tcPr>
          <w:p w14:paraId="2F4F901B" w14:textId="77777777" w:rsidR="00982245" w:rsidRPr="00982245" w:rsidRDefault="00982245" w:rsidP="00982245">
            <w:pPr>
              <w:rPr>
                <w:snapToGrid w:val="0"/>
                <w:sz w:val="22"/>
                <w:szCs w:val="22"/>
              </w:rPr>
            </w:pPr>
            <w:r w:rsidRPr="0098224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2023 год)</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1A581774" w14:textId="77777777" w:rsidR="00982245" w:rsidRPr="00982245" w:rsidRDefault="00982245" w:rsidP="00982245">
            <w:pPr>
              <w:jc w:val="center"/>
              <w:rPr>
                <w:snapToGrid w:val="0"/>
                <w:sz w:val="22"/>
                <w:szCs w:val="22"/>
              </w:rPr>
            </w:pPr>
            <w:r w:rsidRPr="00982245">
              <w:rPr>
                <w:snapToGrid w:val="0"/>
                <w:sz w:val="22"/>
                <w:szCs w:val="22"/>
              </w:rPr>
              <w:t>8 207,82</w:t>
            </w:r>
          </w:p>
        </w:tc>
        <w:tc>
          <w:tcPr>
            <w:tcW w:w="1582" w:type="dxa"/>
            <w:tcBorders>
              <w:top w:val="nil"/>
              <w:left w:val="nil"/>
              <w:bottom w:val="single" w:sz="4" w:space="0" w:color="auto"/>
              <w:right w:val="single" w:sz="4" w:space="0" w:color="auto"/>
            </w:tcBorders>
            <w:shd w:val="clear" w:color="000000" w:fill="FFFFFF"/>
            <w:vAlign w:val="center"/>
          </w:tcPr>
          <w:p w14:paraId="40888718" w14:textId="77777777" w:rsidR="00982245" w:rsidRPr="00982245" w:rsidRDefault="00982245" w:rsidP="00982245">
            <w:pPr>
              <w:jc w:val="center"/>
              <w:rPr>
                <w:snapToGrid w:val="0"/>
                <w:sz w:val="22"/>
                <w:szCs w:val="22"/>
              </w:rPr>
            </w:pPr>
            <w:r w:rsidRPr="00982245">
              <w:rPr>
                <w:snapToGrid w:val="0"/>
                <w:sz w:val="22"/>
                <w:szCs w:val="22"/>
              </w:rPr>
              <w:t>0,00</w:t>
            </w:r>
          </w:p>
        </w:tc>
        <w:tc>
          <w:tcPr>
            <w:tcW w:w="1589" w:type="dxa"/>
            <w:tcBorders>
              <w:top w:val="nil"/>
              <w:left w:val="nil"/>
              <w:bottom w:val="single" w:sz="4" w:space="0" w:color="auto"/>
              <w:right w:val="single" w:sz="4" w:space="0" w:color="auto"/>
            </w:tcBorders>
            <w:shd w:val="clear" w:color="000000" w:fill="FFFFFF"/>
            <w:vAlign w:val="center"/>
          </w:tcPr>
          <w:p w14:paraId="50B38846" w14:textId="77777777" w:rsidR="00982245" w:rsidRPr="00982245" w:rsidRDefault="00982245" w:rsidP="00982245">
            <w:pPr>
              <w:jc w:val="center"/>
              <w:rPr>
                <w:snapToGrid w:val="0"/>
                <w:sz w:val="22"/>
                <w:szCs w:val="22"/>
              </w:rPr>
            </w:pPr>
            <w:r w:rsidRPr="00982245">
              <w:rPr>
                <w:snapToGrid w:val="0"/>
                <w:sz w:val="22"/>
                <w:szCs w:val="22"/>
              </w:rPr>
              <w:t>-8 207,82</w:t>
            </w:r>
          </w:p>
        </w:tc>
      </w:tr>
      <w:tr w:rsidR="00982245" w:rsidRPr="00982245" w14:paraId="78AA3323" w14:textId="77777777" w:rsidTr="00BD168F">
        <w:trPr>
          <w:cantSplit/>
          <w:trHeight w:val="489"/>
          <w:jc w:val="center"/>
        </w:trPr>
        <w:tc>
          <w:tcPr>
            <w:tcW w:w="667" w:type="dxa"/>
            <w:shd w:val="clear" w:color="auto" w:fill="auto"/>
            <w:vAlign w:val="center"/>
          </w:tcPr>
          <w:p w14:paraId="487ADB84" w14:textId="77777777" w:rsidR="00982245" w:rsidRPr="00982245" w:rsidRDefault="00982245" w:rsidP="00982245">
            <w:pPr>
              <w:jc w:val="center"/>
              <w:rPr>
                <w:snapToGrid w:val="0"/>
                <w:sz w:val="22"/>
                <w:szCs w:val="22"/>
              </w:rPr>
            </w:pPr>
            <w:r w:rsidRPr="00982245">
              <w:rPr>
                <w:snapToGrid w:val="0"/>
                <w:sz w:val="22"/>
                <w:szCs w:val="22"/>
              </w:rPr>
              <w:t>6</w:t>
            </w:r>
          </w:p>
        </w:tc>
        <w:tc>
          <w:tcPr>
            <w:tcW w:w="3935" w:type="dxa"/>
            <w:shd w:val="clear" w:color="auto" w:fill="auto"/>
            <w:vAlign w:val="center"/>
          </w:tcPr>
          <w:p w14:paraId="2C443464" w14:textId="77777777" w:rsidR="00982245" w:rsidRPr="00982245" w:rsidRDefault="00982245" w:rsidP="00982245">
            <w:pPr>
              <w:rPr>
                <w:snapToGrid w:val="0"/>
                <w:sz w:val="22"/>
                <w:szCs w:val="22"/>
              </w:rPr>
            </w:pPr>
            <w:r w:rsidRPr="00982245">
              <w:rPr>
                <w:snapToGrid w:val="0"/>
                <w:sz w:val="22"/>
                <w:szCs w:val="22"/>
              </w:rPr>
              <w:t>Корректировка, связанная с соблюдением статьи 3 ФЗ от 27.07.2010 № 190-ФЗ «О теплоснабжении»</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4F9AA736" w14:textId="77777777" w:rsidR="00982245" w:rsidRPr="00982245" w:rsidRDefault="00982245" w:rsidP="00982245">
            <w:pPr>
              <w:jc w:val="center"/>
              <w:rPr>
                <w:snapToGrid w:val="0"/>
                <w:sz w:val="22"/>
                <w:szCs w:val="22"/>
              </w:rPr>
            </w:pPr>
            <w:r w:rsidRPr="00982245">
              <w:rPr>
                <w:snapToGrid w:val="0"/>
                <w:sz w:val="22"/>
                <w:szCs w:val="22"/>
              </w:rPr>
              <w:t>0,00</w:t>
            </w:r>
          </w:p>
        </w:tc>
        <w:tc>
          <w:tcPr>
            <w:tcW w:w="1582" w:type="dxa"/>
            <w:tcBorders>
              <w:top w:val="nil"/>
              <w:left w:val="nil"/>
              <w:bottom w:val="single" w:sz="4" w:space="0" w:color="auto"/>
              <w:right w:val="single" w:sz="4" w:space="0" w:color="auto"/>
            </w:tcBorders>
            <w:shd w:val="clear" w:color="000000" w:fill="FFFFFF"/>
            <w:vAlign w:val="center"/>
          </w:tcPr>
          <w:p w14:paraId="7B0D9602" w14:textId="77777777" w:rsidR="00982245" w:rsidRPr="00982245" w:rsidRDefault="00982245" w:rsidP="00982245">
            <w:pPr>
              <w:jc w:val="center"/>
              <w:rPr>
                <w:snapToGrid w:val="0"/>
                <w:sz w:val="22"/>
                <w:szCs w:val="22"/>
              </w:rPr>
            </w:pPr>
            <w:r w:rsidRPr="00982245">
              <w:rPr>
                <w:snapToGrid w:val="0"/>
                <w:sz w:val="22"/>
                <w:szCs w:val="22"/>
              </w:rPr>
              <w:t>-9 081,55</w:t>
            </w:r>
          </w:p>
        </w:tc>
        <w:tc>
          <w:tcPr>
            <w:tcW w:w="1589" w:type="dxa"/>
            <w:tcBorders>
              <w:top w:val="nil"/>
              <w:left w:val="nil"/>
              <w:bottom w:val="single" w:sz="4" w:space="0" w:color="auto"/>
              <w:right w:val="single" w:sz="4" w:space="0" w:color="auto"/>
            </w:tcBorders>
            <w:shd w:val="clear" w:color="000000" w:fill="FFFFFF"/>
            <w:vAlign w:val="center"/>
          </w:tcPr>
          <w:p w14:paraId="5340D14C" w14:textId="77777777" w:rsidR="00982245" w:rsidRPr="00982245" w:rsidRDefault="00982245" w:rsidP="00982245">
            <w:pPr>
              <w:jc w:val="center"/>
              <w:rPr>
                <w:snapToGrid w:val="0"/>
                <w:sz w:val="22"/>
                <w:szCs w:val="22"/>
              </w:rPr>
            </w:pPr>
            <w:r w:rsidRPr="00982245">
              <w:rPr>
                <w:snapToGrid w:val="0"/>
                <w:sz w:val="22"/>
                <w:szCs w:val="22"/>
              </w:rPr>
              <w:t>9 081,55</w:t>
            </w:r>
          </w:p>
        </w:tc>
      </w:tr>
      <w:tr w:rsidR="00982245" w:rsidRPr="00982245" w14:paraId="3B567522" w14:textId="77777777" w:rsidTr="00BD168F">
        <w:trPr>
          <w:trHeight w:val="389"/>
          <w:jc w:val="center"/>
        </w:trPr>
        <w:tc>
          <w:tcPr>
            <w:tcW w:w="667" w:type="dxa"/>
            <w:shd w:val="clear" w:color="auto" w:fill="auto"/>
            <w:vAlign w:val="center"/>
            <w:hideMark/>
          </w:tcPr>
          <w:p w14:paraId="3478C073" w14:textId="77777777" w:rsidR="00982245" w:rsidRPr="00982245" w:rsidRDefault="00982245" w:rsidP="00982245">
            <w:pPr>
              <w:jc w:val="center"/>
              <w:rPr>
                <w:snapToGrid w:val="0"/>
                <w:sz w:val="22"/>
                <w:szCs w:val="22"/>
              </w:rPr>
            </w:pPr>
          </w:p>
        </w:tc>
        <w:tc>
          <w:tcPr>
            <w:tcW w:w="3935" w:type="dxa"/>
            <w:shd w:val="clear" w:color="auto" w:fill="auto"/>
            <w:vAlign w:val="center"/>
            <w:hideMark/>
          </w:tcPr>
          <w:p w14:paraId="177BC3A3" w14:textId="77777777" w:rsidR="00982245" w:rsidRPr="00982245" w:rsidRDefault="00982245" w:rsidP="00982245">
            <w:pPr>
              <w:rPr>
                <w:snapToGrid w:val="0"/>
                <w:sz w:val="22"/>
                <w:szCs w:val="22"/>
              </w:rPr>
            </w:pPr>
            <w:r w:rsidRPr="00982245">
              <w:rPr>
                <w:snapToGrid w:val="0"/>
                <w:sz w:val="22"/>
                <w:szCs w:val="22"/>
              </w:rPr>
              <w:t>Итого необходимая валовая выручка</w:t>
            </w:r>
          </w:p>
        </w:tc>
        <w:tc>
          <w:tcPr>
            <w:tcW w:w="1583" w:type="dxa"/>
            <w:tcBorders>
              <w:top w:val="nil"/>
              <w:left w:val="single" w:sz="4" w:space="0" w:color="auto"/>
              <w:bottom w:val="single" w:sz="4" w:space="0" w:color="auto"/>
              <w:right w:val="single" w:sz="4" w:space="0" w:color="auto"/>
            </w:tcBorders>
            <w:shd w:val="clear" w:color="000000" w:fill="FFFFFF"/>
            <w:vAlign w:val="center"/>
          </w:tcPr>
          <w:p w14:paraId="020CFF1D" w14:textId="77777777" w:rsidR="00982245" w:rsidRPr="00982245" w:rsidRDefault="00982245" w:rsidP="00982245">
            <w:pPr>
              <w:jc w:val="center"/>
              <w:rPr>
                <w:snapToGrid w:val="0"/>
                <w:sz w:val="22"/>
                <w:szCs w:val="22"/>
              </w:rPr>
            </w:pPr>
            <w:r w:rsidRPr="00982245">
              <w:rPr>
                <w:snapToGrid w:val="0"/>
                <w:sz w:val="22"/>
                <w:szCs w:val="22"/>
              </w:rPr>
              <w:t>78 282</w:t>
            </w:r>
          </w:p>
        </w:tc>
        <w:tc>
          <w:tcPr>
            <w:tcW w:w="1582" w:type="dxa"/>
            <w:tcBorders>
              <w:top w:val="nil"/>
              <w:left w:val="nil"/>
              <w:bottom w:val="single" w:sz="4" w:space="0" w:color="auto"/>
              <w:right w:val="single" w:sz="4" w:space="0" w:color="auto"/>
            </w:tcBorders>
            <w:shd w:val="clear" w:color="000000" w:fill="FFFFFF"/>
            <w:vAlign w:val="center"/>
          </w:tcPr>
          <w:p w14:paraId="47A3A62B" w14:textId="77777777" w:rsidR="00982245" w:rsidRPr="00982245" w:rsidRDefault="00982245" w:rsidP="00982245">
            <w:pPr>
              <w:jc w:val="center"/>
              <w:rPr>
                <w:snapToGrid w:val="0"/>
                <w:sz w:val="22"/>
                <w:szCs w:val="22"/>
              </w:rPr>
            </w:pPr>
            <w:r w:rsidRPr="00982245">
              <w:rPr>
                <w:snapToGrid w:val="0"/>
                <w:sz w:val="22"/>
                <w:szCs w:val="22"/>
              </w:rPr>
              <w:t>48 885</w:t>
            </w:r>
          </w:p>
        </w:tc>
        <w:tc>
          <w:tcPr>
            <w:tcW w:w="1589" w:type="dxa"/>
            <w:tcBorders>
              <w:top w:val="nil"/>
              <w:left w:val="nil"/>
              <w:bottom w:val="single" w:sz="4" w:space="0" w:color="auto"/>
              <w:right w:val="single" w:sz="4" w:space="0" w:color="auto"/>
            </w:tcBorders>
            <w:shd w:val="clear" w:color="000000" w:fill="FFFFFF"/>
            <w:vAlign w:val="center"/>
          </w:tcPr>
          <w:p w14:paraId="6C2AA706" w14:textId="77777777" w:rsidR="00982245" w:rsidRPr="00982245" w:rsidRDefault="00982245" w:rsidP="00982245">
            <w:pPr>
              <w:jc w:val="center"/>
              <w:rPr>
                <w:snapToGrid w:val="0"/>
                <w:sz w:val="22"/>
                <w:szCs w:val="22"/>
              </w:rPr>
            </w:pPr>
            <w:r w:rsidRPr="00982245">
              <w:rPr>
                <w:snapToGrid w:val="0"/>
                <w:sz w:val="22"/>
                <w:szCs w:val="22"/>
              </w:rPr>
              <w:t>-29 397</w:t>
            </w:r>
          </w:p>
        </w:tc>
      </w:tr>
      <w:bookmarkEnd w:id="226"/>
    </w:tbl>
    <w:p w14:paraId="7ED87F2D" w14:textId="77777777" w:rsidR="00982245" w:rsidRPr="00982245" w:rsidRDefault="00982245" w:rsidP="00982245">
      <w:pPr>
        <w:ind w:firstLine="709"/>
        <w:jc w:val="both"/>
        <w:rPr>
          <w:snapToGrid w:val="0"/>
          <w:sz w:val="28"/>
          <w:szCs w:val="28"/>
        </w:rPr>
      </w:pPr>
    </w:p>
    <w:p w14:paraId="5293DBC8" w14:textId="77777777" w:rsidR="00982245" w:rsidRPr="00982245" w:rsidRDefault="00982245" w:rsidP="00982245">
      <w:pPr>
        <w:ind w:firstLine="709"/>
        <w:jc w:val="both"/>
        <w:rPr>
          <w:snapToGrid w:val="0"/>
          <w:sz w:val="28"/>
          <w:szCs w:val="28"/>
        </w:rPr>
      </w:pPr>
      <w:bookmarkStart w:id="227" w:name="_Hlk149040609"/>
      <w:r w:rsidRPr="00982245">
        <w:rPr>
          <w:snapToGrid w:val="0"/>
          <w:sz w:val="28"/>
          <w:szCs w:val="28"/>
        </w:rPr>
        <w:t xml:space="preserve">Поскольку необходимая валовая выручка на потребительском рынке в сумме 53 024 тыс. руб. приведет к росту тарифов на 54,08 % на теплоноситель, эксперты предлагают провести корректировку, связанную с соблюдением статьи 3 ФЗ от 27.07.2010 № 190-ФЗ «О теплоснабжении», необходимой валовой </w:t>
      </w:r>
      <w:r w:rsidRPr="00982245">
        <w:rPr>
          <w:snapToGrid w:val="0"/>
          <w:sz w:val="28"/>
          <w:szCs w:val="28"/>
        </w:rPr>
        <w:lastRenderedPageBreak/>
        <w:t xml:space="preserve">выручки предприятия на потребительском рынке на 2025 год на (- 9 081,55 тыс. руб.) (в ценах 2025 года). </w:t>
      </w:r>
    </w:p>
    <w:p w14:paraId="0D635A01" w14:textId="77777777" w:rsidR="00982245" w:rsidRPr="00982245" w:rsidRDefault="00982245" w:rsidP="00982245">
      <w:pPr>
        <w:ind w:firstLine="709"/>
        <w:jc w:val="both"/>
        <w:rPr>
          <w:sz w:val="28"/>
          <w:szCs w:val="28"/>
        </w:rPr>
      </w:pPr>
      <w:r w:rsidRPr="00982245">
        <w:rPr>
          <w:sz w:val="28"/>
          <w:szCs w:val="28"/>
        </w:rPr>
        <w:t>По факту 2022 года у предприятия также образовалась положительная Дельта НВВ в размере 8 446,95 тыс. руб. (в ценах 2022 года).</w:t>
      </w:r>
    </w:p>
    <w:p w14:paraId="3780A3BE" w14:textId="77777777" w:rsidR="00982245" w:rsidRPr="00982245" w:rsidRDefault="00982245" w:rsidP="00982245">
      <w:pPr>
        <w:ind w:firstLine="709"/>
        <w:jc w:val="both"/>
        <w:rPr>
          <w:sz w:val="28"/>
          <w:szCs w:val="28"/>
        </w:rPr>
      </w:pPr>
      <w:r w:rsidRPr="00982245">
        <w:rPr>
          <w:sz w:val="28"/>
          <w:szCs w:val="28"/>
        </w:rPr>
        <w:t>Эксперты предлагают Дельту по факту 2022 года в размере 8 446,96 тыс. руб. в ценах 2022 года) и Дельту НВВ за 2023 год в размере 15 496,15 тыс. руб. (в ценах 2023 года) предусмотреть в последующих периодах регулирования.</w:t>
      </w:r>
    </w:p>
    <w:p w14:paraId="5D167F85" w14:textId="77777777" w:rsidR="00982245" w:rsidRPr="00982245" w:rsidRDefault="00982245" w:rsidP="00982245">
      <w:pPr>
        <w:ind w:firstLine="709"/>
        <w:jc w:val="both"/>
        <w:rPr>
          <w:rFonts w:eastAsia="Calibri"/>
          <w:sz w:val="28"/>
          <w:szCs w:val="28"/>
        </w:rPr>
      </w:pPr>
      <w:r w:rsidRPr="00982245">
        <w:rPr>
          <w:snapToGrid w:val="0"/>
          <w:sz w:val="28"/>
          <w:szCs w:val="28"/>
        </w:rPr>
        <w:t>Согласно п.13 Основ ценообразования № 1075 «</w:t>
      </w:r>
      <w:r w:rsidRPr="00982245">
        <w:rPr>
          <w:rFonts w:eastAsia="Calibri"/>
          <w:sz w:val="28"/>
          <w:szCs w:val="28"/>
        </w:rPr>
        <w:t>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w:t>
      </w:r>
    </w:p>
    <w:p w14:paraId="432706CE" w14:textId="77777777" w:rsidR="00982245" w:rsidRPr="00982245" w:rsidRDefault="00982245" w:rsidP="00982245">
      <w:pPr>
        <w:autoSpaceDE w:val="0"/>
        <w:autoSpaceDN w:val="0"/>
        <w:adjustRightInd w:val="0"/>
        <w:ind w:firstLine="709"/>
        <w:jc w:val="both"/>
        <w:rPr>
          <w:rFonts w:ascii="Arial" w:eastAsia="Calibri" w:hAnsi="Arial" w:cs="Arial"/>
          <w:sz w:val="20"/>
          <w:szCs w:val="20"/>
        </w:rPr>
      </w:pPr>
    </w:p>
    <w:p w14:paraId="4B3CDF7B" w14:textId="77777777" w:rsidR="00982245" w:rsidRPr="00982245" w:rsidRDefault="00982245" w:rsidP="00982245">
      <w:pPr>
        <w:keepNext/>
        <w:jc w:val="center"/>
        <w:outlineLvl w:val="0"/>
        <w:rPr>
          <w:rFonts w:eastAsia="Calibri"/>
          <w:b/>
          <w:sz w:val="28"/>
          <w:szCs w:val="28"/>
          <w:lang w:eastAsia="en-US"/>
        </w:rPr>
      </w:pPr>
      <w:bookmarkStart w:id="228" w:name="_Toc58664779"/>
      <w:bookmarkStart w:id="229" w:name="_Toc118726086"/>
      <w:bookmarkStart w:id="230" w:name="_Toc88061869"/>
      <w:r w:rsidRPr="00982245">
        <w:rPr>
          <w:rFonts w:eastAsia="Calibri"/>
          <w:b/>
          <w:sz w:val="28"/>
          <w:szCs w:val="28"/>
          <w:lang w:eastAsia="en-US"/>
        </w:rPr>
        <w:t>20. Тариф ОАО «СКЭК» на теплоноситель на 2025 год</w:t>
      </w:r>
      <w:bookmarkEnd w:id="228"/>
      <w:bookmarkEnd w:id="229"/>
    </w:p>
    <w:p w14:paraId="795658EE" w14:textId="77777777" w:rsidR="00982245" w:rsidRPr="00982245" w:rsidRDefault="00982245" w:rsidP="00982245">
      <w:pPr>
        <w:ind w:firstLine="709"/>
        <w:jc w:val="both"/>
        <w:rPr>
          <w:snapToGrid w:val="0"/>
          <w:sz w:val="28"/>
          <w:szCs w:val="28"/>
        </w:rPr>
      </w:pPr>
      <w:bookmarkStart w:id="231" w:name="_Hlk149040662"/>
      <w:bookmarkEnd w:id="227"/>
      <w:r w:rsidRPr="00982245">
        <w:rPr>
          <w:sz w:val="28"/>
          <w:szCs w:val="28"/>
        </w:rPr>
        <w:t>На основании необходимой валовой выручки, относимой на производство теплоносителя на 2025 год в размере 48 885 тыс. руб. эксперты рассчитали тариф на теплоноситель ОАО «СКЭК» (г. Кемерово) по узлу теплоснабжения г. Березовский.</w:t>
      </w:r>
      <w:r w:rsidRPr="00982245">
        <w:rPr>
          <w:snapToGrid w:val="0"/>
          <w:sz w:val="28"/>
          <w:szCs w:val="28"/>
        </w:rPr>
        <w:t xml:space="preserve"> Рост тарифов на горячую воду предусмотрен с 01.07.2025.</w:t>
      </w:r>
    </w:p>
    <w:p w14:paraId="009EAE35" w14:textId="77777777" w:rsidR="00982245" w:rsidRPr="00982245" w:rsidRDefault="00982245" w:rsidP="00982245">
      <w:pPr>
        <w:ind w:right="142" w:firstLine="709"/>
        <w:jc w:val="both"/>
        <w:rPr>
          <w:sz w:val="28"/>
          <w:szCs w:val="28"/>
        </w:rPr>
      </w:pPr>
      <w:r w:rsidRPr="00982245">
        <w:rPr>
          <w:sz w:val="28"/>
          <w:szCs w:val="28"/>
        </w:rPr>
        <w:t>Данные сведены в таблице 27.</w:t>
      </w:r>
    </w:p>
    <w:p w14:paraId="628DD196" w14:textId="77777777" w:rsidR="00982245" w:rsidRPr="00982245" w:rsidRDefault="00982245" w:rsidP="00982245">
      <w:pPr>
        <w:ind w:right="142" w:firstLine="709"/>
        <w:jc w:val="right"/>
        <w:rPr>
          <w:snapToGrid w:val="0"/>
          <w:sz w:val="28"/>
          <w:szCs w:val="28"/>
        </w:rPr>
      </w:pPr>
    </w:p>
    <w:p w14:paraId="75AE5962" w14:textId="77777777" w:rsidR="00982245" w:rsidRPr="00982245" w:rsidRDefault="00982245" w:rsidP="00982245">
      <w:pPr>
        <w:rPr>
          <w:snapToGrid w:val="0"/>
          <w:sz w:val="28"/>
          <w:szCs w:val="28"/>
        </w:rPr>
      </w:pPr>
      <w:r w:rsidRPr="00982245">
        <w:rPr>
          <w:snapToGrid w:val="0"/>
          <w:sz w:val="28"/>
          <w:szCs w:val="28"/>
        </w:rPr>
        <w:br w:type="page"/>
      </w:r>
    </w:p>
    <w:p w14:paraId="3CA7ED80" w14:textId="77777777" w:rsidR="00982245" w:rsidRPr="00982245" w:rsidRDefault="00982245" w:rsidP="00982245">
      <w:pPr>
        <w:ind w:right="142" w:firstLine="709"/>
        <w:jc w:val="right"/>
        <w:rPr>
          <w:sz w:val="28"/>
          <w:szCs w:val="28"/>
        </w:rPr>
      </w:pPr>
      <w:r w:rsidRPr="00982245">
        <w:rPr>
          <w:snapToGrid w:val="0"/>
          <w:sz w:val="28"/>
          <w:szCs w:val="28"/>
        </w:rPr>
        <w:lastRenderedPageBreak/>
        <w:t>Таблица 27</w:t>
      </w:r>
    </w:p>
    <w:tbl>
      <w:tblPr>
        <w:tblW w:w="92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478"/>
        <w:gridCol w:w="1888"/>
        <w:gridCol w:w="1590"/>
        <w:gridCol w:w="1340"/>
        <w:gridCol w:w="1217"/>
      </w:tblGrid>
      <w:tr w:rsidR="00982245" w:rsidRPr="00982245" w14:paraId="5FF88B23" w14:textId="77777777" w:rsidTr="00BD168F">
        <w:trPr>
          <w:trHeight w:val="328"/>
          <w:tblHeader/>
        </w:trPr>
        <w:tc>
          <w:tcPr>
            <w:tcW w:w="754" w:type="dxa"/>
            <w:vMerge w:val="restart"/>
          </w:tcPr>
          <w:p w14:paraId="114F2CBB" w14:textId="77777777" w:rsidR="00982245" w:rsidRPr="00982245" w:rsidRDefault="00982245" w:rsidP="00982245">
            <w:pPr>
              <w:jc w:val="center"/>
              <w:rPr>
                <w:bCs/>
                <w:color w:val="000000"/>
                <w:sz w:val="28"/>
                <w:szCs w:val="28"/>
              </w:rPr>
            </w:pPr>
            <w:r w:rsidRPr="00982245">
              <w:rPr>
                <w:bCs/>
                <w:color w:val="000000"/>
                <w:sz w:val="28"/>
                <w:szCs w:val="28"/>
              </w:rPr>
              <w:t>№ п/п</w:t>
            </w:r>
          </w:p>
        </w:tc>
        <w:tc>
          <w:tcPr>
            <w:tcW w:w="2478" w:type="dxa"/>
            <w:vMerge w:val="restart"/>
            <w:shd w:val="clear" w:color="auto" w:fill="auto"/>
            <w:vAlign w:val="center"/>
            <w:hideMark/>
          </w:tcPr>
          <w:p w14:paraId="2573C49F" w14:textId="77777777" w:rsidR="00982245" w:rsidRPr="00982245" w:rsidRDefault="00982245" w:rsidP="00982245">
            <w:pPr>
              <w:jc w:val="center"/>
              <w:rPr>
                <w:bCs/>
                <w:color w:val="000000"/>
                <w:sz w:val="28"/>
                <w:szCs w:val="28"/>
              </w:rPr>
            </w:pPr>
            <w:r w:rsidRPr="00982245">
              <w:rPr>
                <w:bCs/>
                <w:color w:val="000000"/>
                <w:sz w:val="28"/>
                <w:szCs w:val="28"/>
              </w:rPr>
              <w:t>2025 год</w:t>
            </w:r>
          </w:p>
        </w:tc>
        <w:tc>
          <w:tcPr>
            <w:tcW w:w="1888" w:type="dxa"/>
            <w:shd w:val="clear" w:color="auto" w:fill="auto"/>
            <w:vAlign w:val="center"/>
            <w:hideMark/>
          </w:tcPr>
          <w:p w14:paraId="654AD490" w14:textId="77777777" w:rsidR="00982245" w:rsidRPr="00982245" w:rsidRDefault="00982245" w:rsidP="00982245">
            <w:pPr>
              <w:jc w:val="center"/>
              <w:rPr>
                <w:color w:val="000000"/>
                <w:sz w:val="28"/>
                <w:szCs w:val="28"/>
              </w:rPr>
            </w:pPr>
            <w:r w:rsidRPr="00982245">
              <w:rPr>
                <w:color w:val="000000"/>
                <w:sz w:val="28"/>
                <w:szCs w:val="28"/>
              </w:rPr>
              <w:t>Полезный отпуск</w:t>
            </w:r>
          </w:p>
        </w:tc>
        <w:tc>
          <w:tcPr>
            <w:tcW w:w="1590" w:type="dxa"/>
            <w:shd w:val="clear" w:color="auto" w:fill="auto"/>
            <w:vAlign w:val="center"/>
            <w:hideMark/>
          </w:tcPr>
          <w:p w14:paraId="02C97920" w14:textId="77777777" w:rsidR="00982245" w:rsidRPr="00982245" w:rsidRDefault="00982245" w:rsidP="00982245">
            <w:pPr>
              <w:jc w:val="center"/>
              <w:rPr>
                <w:color w:val="000000"/>
                <w:sz w:val="28"/>
                <w:szCs w:val="28"/>
              </w:rPr>
            </w:pPr>
            <w:r w:rsidRPr="00982245">
              <w:rPr>
                <w:color w:val="000000"/>
                <w:sz w:val="28"/>
                <w:szCs w:val="28"/>
              </w:rPr>
              <w:t>Тариф</w:t>
            </w:r>
          </w:p>
          <w:p w14:paraId="063867D1" w14:textId="77777777" w:rsidR="00982245" w:rsidRPr="00982245" w:rsidRDefault="00982245" w:rsidP="00982245">
            <w:pPr>
              <w:jc w:val="center"/>
              <w:rPr>
                <w:color w:val="000000"/>
                <w:sz w:val="28"/>
                <w:szCs w:val="28"/>
              </w:rPr>
            </w:pPr>
            <w:r w:rsidRPr="00982245">
              <w:rPr>
                <w:color w:val="000000"/>
                <w:sz w:val="28"/>
                <w:szCs w:val="28"/>
              </w:rPr>
              <w:t>(гр.5/гр.2)</w:t>
            </w:r>
          </w:p>
        </w:tc>
        <w:tc>
          <w:tcPr>
            <w:tcW w:w="1340" w:type="dxa"/>
            <w:shd w:val="clear" w:color="auto" w:fill="auto"/>
            <w:vAlign w:val="center"/>
            <w:hideMark/>
          </w:tcPr>
          <w:p w14:paraId="3CF37054" w14:textId="77777777" w:rsidR="00982245" w:rsidRPr="00982245" w:rsidRDefault="00982245" w:rsidP="00982245">
            <w:pPr>
              <w:jc w:val="center"/>
              <w:rPr>
                <w:color w:val="000000"/>
                <w:sz w:val="28"/>
                <w:szCs w:val="28"/>
              </w:rPr>
            </w:pPr>
            <w:r w:rsidRPr="00982245">
              <w:rPr>
                <w:color w:val="000000"/>
                <w:sz w:val="28"/>
                <w:szCs w:val="28"/>
              </w:rPr>
              <w:t>Рост</w:t>
            </w:r>
          </w:p>
        </w:tc>
        <w:tc>
          <w:tcPr>
            <w:tcW w:w="1217" w:type="dxa"/>
            <w:shd w:val="clear" w:color="auto" w:fill="auto"/>
            <w:vAlign w:val="center"/>
            <w:hideMark/>
          </w:tcPr>
          <w:p w14:paraId="62292836" w14:textId="77777777" w:rsidR="00982245" w:rsidRPr="00982245" w:rsidRDefault="00982245" w:rsidP="00982245">
            <w:pPr>
              <w:jc w:val="center"/>
              <w:rPr>
                <w:color w:val="000000"/>
                <w:sz w:val="28"/>
                <w:szCs w:val="28"/>
              </w:rPr>
            </w:pPr>
            <w:r w:rsidRPr="00982245">
              <w:rPr>
                <w:color w:val="000000"/>
                <w:sz w:val="28"/>
                <w:szCs w:val="28"/>
              </w:rPr>
              <w:t>НВВ</w:t>
            </w:r>
          </w:p>
        </w:tc>
      </w:tr>
      <w:tr w:rsidR="00982245" w:rsidRPr="00982245" w14:paraId="7F09F29D" w14:textId="77777777" w:rsidTr="00BD168F">
        <w:trPr>
          <w:trHeight w:val="198"/>
          <w:tblHeader/>
        </w:trPr>
        <w:tc>
          <w:tcPr>
            <w:tcW w:w="754" w:type="dxa"/>
            <w:vMerge/>
          </w:tcPr>
          <w:p w14:paraId="5CFEB0A7" w14:textId="77777777" w:rsidR="00982245" w:rsidRPr="00982245" w:rsidRDefault="00982245" w:rsidP="00982245">
            <w:pPr>
              <w:rPr>
                <w:b/>
                <w:bCs/>
                <w:color w:val="000000"/>
                <w:sz w:val="28"/>
                <w:szCs w:val="28"/>
              </w:rPr>
            </w:pPr>
          </w:p>
        </w:tc>
        <w:tc>
          <w:tcPr>
            <w:tcW w:w="2478" w:type="dxa"/>
            <w:vMerge/>
            <w:shd w:val="clear" w:color="auto" w:fill="auto"/>
            <w:vAlign w:val="center"/>
            <w:hideMark/>
          </w:tcPr>
          <w:p w14:paraId="31CBE8EF" w14:textId="77777777" w:rsidR="00982245" w:rsidRPr="00982245" w:rsidRDefault="00982245" w:rsidP="00982245">
            <w:pPr>
              <w:rPr>
                <w:b/>
                <w:bCs/>
                <w:color w:val="000000"/>
                <w:sz w:val="28"/>
                <w:szCs w:val="28"/>
              </w:rPr>
            </w:pPr>
          </w:p>
        </w:tc>
        <w:tc>
          <w:tcPr>
            <w:tcW w:w="1888" w:type="dxa"/>
            <w:shd w:val="clear" w:color="auto" w:fill="auto"/>
            <w:vAlign w:val="center"/>
            <w:hideMark/>
          </w:tcPr>
          <w:p w14:paraId="76B3F2BC" w14:textId="77777777" w:rsidR="00982245" w:rsidRPr="00982245" w:rsidRDefault="00982245" w:rsidP="00982245">
            <w:pPr>
              <w:jc w:val="center"/>
              <w:rPr>
                <w:color w:val="000000"/>
                <w:sz w:val="28"/>
                <w:szCs w:val="28"/>
              </w:rPr>
            </w:pPr>
            <w:r w:rsidRPr="00982245">
              <w:rPr>
                <w:color w:val="000000"/>
                <w:sz w:val="28"/>
                <w:szCs w:val="28"/>
              </w:rPr>
              <w:t>тыс. Гкал</w:t>
            </w:r>
          </w:p>
        </w:tc>
        <w:tc>
          <w:tcPr>
            <w:tcW w:w="1590" w:type="dxa"/>
            <w:shd w:val="clear" w:color="auto" w:fill="auto"/>
            <w:vAlign w:val="center"/>
            <w:hideMark/>
          </w:tcPr>
          <w:p w14:paraId="7074154C" w14:textId="77777777" w:rsidR="00982245" w:rsidRPr="00982245" w:rsidRDefault="00982245" w:rsidP="00982245">
            <w:pPr>
              <w:jc w:val="center"/>
              <w:rPr>
                <w:color w:val="000000"/>
                <w:sz w:val="28"/>
                <w:szCs w:val="28"/>
              </w:rPr>
            </w:pPr>
            <w:r w:rsidRPr="00982245">
              <w:rPr>
                <w:color w:val="000000"/>
                <w:sz w:val="28"/>
                <w:szCs w:val="28"/>
              </w:rPr>
              <w:t>руб./Гкал</w:t>
            </w:r>
          </w:p>
        </w:tc>
        <w:tc>
          <w:tcPr>
            <w:tcW w:w="1340" w:type="dxa"/>
            <w:shd w:val="clear" w:color="auto" w:fill="auto"/>
            <w:vAlign w:val="center"/>
            <w:hideMark/>
          </w:tcPr>
          <w:p w14:paraId="30620051" w14:textId="77777777" w:rsidR="00982245" w:rsidRPr="00982245" w:rsidRDefault="00982245" w:rsidP="00982245">
            <w:pPr>
              <w:jc w:val="center"/>
              <w:rPr>
                <w:color w:val="000000"/>
                <w:sz w:val="28"/>
                <w:szCs w:val="28"/>
              </w:rPr>
            </w:pPr>
            <w:r w:rsidRPr="00982245">
              <w:rPr>
                <w:color w:val="000000"/>
                <w:sz w:val="28"/>
                <w:szCs w:val="28"/>
              </w:rPr>
              <w:t>%</w:t>
            </w:r>
          </w:p>
        </w:tc>
        <w:tc>
          <w:tcPr>
            <w:tcW w:w="1217" w:type="dxa"/>
            <w:shd w:val="clear" w:color="auto" w:fill="auto"/>
            <w:vAlign w:val="center"/>
            <w:hideMark/>
          </w:tcPr>
          <w:p w14:paraId="3AB2F912" w14:textId="77777777" w:rsidR="00982245" w:rsidRPr="00982245" w:rsidRDefault="00982245" w:rsidP="00982245">
            <w:pPr>
              <w:jc w:val="center"/>
              <w:rPr>
                <w:color w:val="000000"/>
                <w:sz w:val="28"/>
                <w:szCs w:val="28"/>
              </w:rPr>
            </w:pPr>
            <w:r w:rsidRPr="00982245">
              <w:rPr>
                <w:color w:val="000000"/>
                <w:sz w:val="28"/>
                <w:szCs w:val="28"/>
              </w:rPr>
              <w:t>тыс. руб.</w:t>
            </w:r>
          </w:p>
        </w:tc>
      </w:tr>
      <w:tr w:rsidR="00982245" w:rsidRPr="00982245" w14:paraId="1B056A6C" w14:textId="77777777" w:rsidTr="00BD168F">
        <w:trPr>
          <w:trHeight w:val="198"/>
          <w:tblHeader/>
        </w:trPr>
        <w:tc>
          <w:tcPr>
            <w:tcW w:w="754" w:type="dxa"/>
          </w:tcPr>
          <w:p w14:paraId="3BAD7163" w14:textId="77777777" w:rsidR="00982245" w:rsidRPr="00982245" w:rsidRDefault="00982245" w:rsidP="00982245">
            <w:pPr>
              <w:jc w:val="center"/>
              <w:rPr>
                <w:color w:val="000000"/>
                <w:sz w:val="28"/>
                <w:szCs w:val="28"/>
              </w:rPr>
            </w:pPr>
          </w:p>
        </w:tc>
        <w:tc>
          <w:tcPr>
            <w:tcW w:w="2478" w:type="dxa"/>
            <w:shd w:val="clear" w:color="auto" w:fill="auto"/>
            <w:vAlign w:val="center"/>
          </w:tcPr>
          <w:p w14:paraId="07E3C2A7" w14:textId="77777777" w:rsidR="00982245" w:rsidRPr="00982245" w:rsidRDefault="00982245" w:rsidP="00982245">
            <w:pPr>
              <w:jc w:val="center"/>
              <w:rPr>
                <w:color w:val="000000"/>
              </w:rPr>
            </w:pPr>
            <w:r w:rsidRPr="00982245">
              <w:rPr>
                <w:color w:val="000000"/>
              </w:rPr>
              <w:t>1</w:t>
            </w:r>
          </w:p>
        </w:tc>
        <w:tc>
          <w:tcPr>
            <w:tcW w:w="1888" w:type="dxa"/>
            <w:shd w:val="clear" w:color="auto" w:fill="auto"/>
            <w:vAlign w:val="center"/>
          </w:tcPr>
          <w:p w14:paraId="47AF326C" w14:textId="77777777" w:rsidR="00982245" w:rsidRPr="00982245" w:rsidRDefault="00982245" w:rsidP="00982245">
            <w:pPr>
              <w:jc w:val="center"/>
              <w:rPr>
                <w:color w:val="000000"/>
              </w:rPr>
            </w:pPr>
            <w:r w:rsidRPr="00982245">
              <w:rPr>
                <w:color w:val="000000"/>
              </w:rPr>
              <w:t>2</w:t>
            </w:r>
          </w:p>
        </w:tc>
        <w:tc>
          <w:tcPr>
            <w:tcW w:w="1590" w:type="dxa"/>
            <w:shd w:val="clear" w:color="auto" w:fill="auto"/>
            <w:vAlign w:val="center"/>
          </w:tcPr>
          <w:p w14:paraId="272E2417" w14:textId="77777777" w:rsidR="00982245" w:rsidRPr="00982245" w:rsidRDefault="00982245" w:rsidP="00982245">
            <w:pPr>
              <w:jc w:val="center"/>
              <w:rPr>
                <w:color w:val="000000"/>
              </w:rPr>
            </w:pPr>
            <w:r w:rsidRPr="00982245">
              <w:rPr>
                <w:color w:val="000000"/>
              </w:rPr>
              <w:t>3</w:t>
            </w:r>
          </w:p>
        </w:tc>
        <w:tc>
          <w:tcPr>
            <w:tcW w:w="1340" w:type="dxa"/>
            <w:shd w:val="clear" w:color="auto" w:fill="auto"/>
            <w:vAlign w:val="center"/>
          </w:tcPr>
          <w:p w14:paraId="302B4B71" w14:textId="77777777" w:rsidR="00982245" w:rsidRPr="00982245" w:rsidRDefault="00982245" w:rsidP="00982245">
            <w:pPr>
              <w:jc w:val="center"/>
              <w:rPr>
                <w:color w:val="000000"/>
              </w:rPr>
            </w:pPr>
            <w:r w:rsidRPr="00982245">
              <w:rPr>
                <w:color w:val="000000"/>
              </w:rPr>
              <w:t>4</w:t>
            </w:r>
          </w:p>
        </w:tc>
        <w:tc>
          <w:tcPr>
            <w:tcW w:w="1217" w:type="dxa"/>
            <w:shd w:val="clear" w:color="auto" w:fill="auto"/>
            <w:vAlign w:val="center"/>
          </w:tcPr>
          <w:p w14:paraId="07F9F3AA" w14:textId="77777777" w:rsidR="00982245" w:rsidRPr="00982245" w:rsidRDefault="00982245" w:rsidP="00982245">
            <w:pPr>
              <w:jc w:val="center"/>
              <w:rPr>
                <w:color w:val="000000"/>
              </w:rPr>
            </w:pPr>
            <w:r w:rsidRPr="00982245">
              <w:rPr>
                <w:color w:val="000000"/>
              </w:rPr>
              <w:t>5=2×3</w:t>
            </w:r>
          </w:p>
        </w:tc>
      </w:tr>
      <w:tr w:rsidR="00982245" w:rsidRPr="00982245" w14:paraId="113BBD68" w14:textId="77777777" w:rsidTr="00BD168F">
        <w:trPr>
          <w:trHeight w:val="198"/>
          <w:tblHeader/>
        </w:trPr>
        <w:tc>
          <w:tcPr>
            <w:tcW w:w="754" w:type="dxa"/>
          </w:tcPr>
          <w:p w14:paraId="39D06469" w14:textId="77777777" w:rsidR="00982245" w:rsidRPr="00982245" w:rsidRDefault="00982245" w:rsidP="00982245">
            <w:pPr>
              <w:rPr>
                <w:color w:val="000000"/>
                <w:sz w:val="28"/>
                <w:szCs w:val="28"/>
              </w:rPr>
            </w:pPr>
            <w:r w:rsidRPr="00982245">
              <w:rPr>
                <w:color w:val="000000"/>
                <w:sz w:val="28"/>
                <w:szCs w:val="28"/>
              </w:rPr>
              <w:t>1</w:t>
            </w:r>
          </w:p>
        </w:tc>
        <w:tc>
          <w:tcPr>
            <w:tcW w:w="2478" w:type="dxa"/>
            <w:shd w:val="clear" w:color="auto" w:fill="auto"/>
            <w:vAlign w:val="center"/>
            <w:hideMark/>
          </w:tcPr>
          <w:p w14:paraId="0AA8EC4F" w14:textId="77777777" w:rsidR="00982245" w:rsidRPr="00982245" w:rsidRDefault="00982245" w:rsidP="00982245">
            <w:pPr>
              <w:rPr>
                <w:color w:val="000000"/>
                <w:sz w:val="28"/>
                <w:szCs w:val="28"/>
              </w:rPr>
            </w:pPr>
            <w:r w:rsidRPr="00982245">
              <w:rPr>
                <w:color w:val="000000"/>
                <w:sz w:val="28"/>
                <w:szCs w:val="28"/>
              </w:rPr>
              <w:t>Январь – июнь</w:t>
            </w:r>
          </w:p>
        </w:tc>
        <w:tc>
          <w:tcPr>
            <w:tcW w:w="1888" w:type="dxa"/>
            <w:shd w:val="clear" w:color="auto" w:fill="auto"/>
            <w:vAlign w:val="center"/>
            <w:hideMark/>
          </w:tcPr>
          <w:p w14:paraId="0D7E5637" w14:textId="77777777" w:rsidR="00982245" w:rsidRPr="00982245" w:rsidRDefault="00982245" w:rsidP="00982245">
            <w:pPr>
              <w:jc w:val="center"/>
              <w:rPr>
                <w:snapToGrid w:val="0"/>
                <w:color w:val="000000"/>
              </w:rPr>
            </w:pPr>
            <w:r w:rsidRPr="00982245">
              <w:rPr>
                <w:snapToGrid w:val="0"/>
                <w:color w:val="000000"/>
              </w:rPr>
              <w:t>291</w:t>
            </w:r>
          </w:p>
        </w:tc>
        <w:tc>
          <w:tcPr>
            <w:tcW w:w="1590" w:type="dxa"/>
            <w:shd w:val="clear" w:color="auto" w:fill="auto"/>
            <w:vAlign w:val="center"/>
            <w:hideMark/>
          </w:tcPr>
          <w:p w14:paraId="42BE2258" w14:textId="77777777" w:rsidR="00982245" w:rsidRPr="00982245" w:rsidRDefault="00982245" w:rsidP="00982245">
            <w:pPr>
              <w:jc w:val="center"/>
              <w:rPr>
                <w:color w:val="000000"/>
              </w:rPr>
            </w:pPr>
            <w:r w:rsidRPr="00982245">
              <w:rPr>
                <w:snapToGrid w:val="0"/>
                <w:color w:val="000000"/>
              </w:rPr>
              <w:t>90,18</w:t>
            </w:r>
          </w:p>
        </w:tc>
        <w:tc>
          <w:tcPr>
            <w:tcW w:w="1340" w:type="dxa"/>
            <w:shd w:val="clear" w:color="auto" w:fill="auto"/>
            <w:vAlign w:val="center"/>
            <w:hideMark/>
          </w:tcPr>
          <w:p w14:paraId="133863D0" w14:textId="77777777" w:rsidR="00982245" w:rsidRPr="00982245" w:rsidRDefault="00982245" w:rsidP="00982245">
            <w:pPr>
              <w:jc w:val="center"/>
              <w:rPr>
                <w:snapToGrid w:val="0"/>
                <w:color w:val="000000"/>
              </w:rPr>
            </w:pPr>
            <w:r w:rsidRPr="00982245">
              <w:rPr>
                <w:snapToGrid w:val="0"/>
                <w:color w:val="000000"/>
              </w:rPr>
              <w:t>0,00</w:t>
            </w:r>
          </w:p>
        </w:tc>
        <w:tc>
          <w:tcPr>
            <w:tcW w:w="1217" w:type="dxa"/>
            <w:shd w:val="clear" w:color="auto" w:fill="auto"/>
            <w:vAlign w:val="center"/>
            <w:hideMark/>
          </w:tcPr>
          <w:p w14:paraId="7559CDDE" w14:textId="77777777" w:rsidR="00982245" w:rsidRPr="00982245" w:rsidRDefault="00982245" w:rsidP="00982245">
            <w:pPr>
              <w:jc w:val="center"/>
              <w:rPr>
                <w:snapToGrid w:val="0"/>
                <w:color w:val="000000"/>
              </w:rPr>
            </w:pPr>
            <w:r w:rsidRPr="00982245">
              <w:rPr>
                <w:snapToGrid w:val="0"/>
                <w:color w:val="000000"/>
              </w:rPr>
              <w:t>26 222</w:t>
            </w:r>
          </w:p>
        </w:tc>
      </w:tr>
      <w:tr w:rsidR="00982245" w:rsidRPr="00982245" w14:paraId="4323B8E8" w14:textId="77777777" w:rsidTr="00BD168F">
        <w:trPr>
          <w:trHeight w:val="198"/>
          <w:tblHeader/>
        </w:trPr>
        <w:tc>
          <w:tcPr>
            <w:tcW w:w="754" w:type="dxa"/>
          </w:tcPr>
          <w:p w14:paraId="3BDDE6B8" w14:textId="77777777" w:rsidR="00982245" w:rsidRPr="00982245" w:rsidRDefault="00982245" w:rsidP="00982245">
            <w:pPr>
              <w:rPr>
                <w:color w:val="000000"/>
                <w:sz w:val="28"/>
                <w:szCs w:val="28"/>
              </w:rPr>
            </w:pPr>
            <w:r w:rsidRPr="00982245">
              <w:rPr>
                <w:color w:val="000000"/>
                <w:sz w:val="28"/>
                <w:szCs w:val="28"/>
              </w:rPr>
              <w:t>2</w:t>
            </w:r>
          </w:p>
        </w:tc>
        <w:tc>
          <w:tcPr>
            <w:tcW w:w="2478" w:type="dxa"/>
            <w:shd w:val="clear" w:color="auto" w:fill="auto"/>
            <w:vAlign w:val="center"/>
          </w:tcPr>
          <w:p w14:paraId="4AE8F390" w14:textId="77777777" w:rsidR="00982245" w:rsidRPr="00982245" w:rsidRDefault="00982245" w:rsidP="00982245">
            <w:pPr>
              <w:rPr>
                <w:color w:val="000000"/>
                <w:sz w:val="28"/>
                <w:szCs w:val="28"/>
              </w:rPr>
            </w:pPr>
            <w:r w:rsidRPr="00982245">
              <w:rPr>
                <w:color w:val="000000"/>
                <w:sz w:val="28"/>
                <w:szCs w:val="28"/>
              </w:rPr>
              <w:t>Июль - декабрь</w:t>
            </w:r>
          </w:p>
        </w:tc>
        <w:tc>
          <w:tcPr>
            <w:tcW w:w="1888" w:type="dxa"/>
            <w:shd w:val="clear" w:color="auto" w:fill="auto"/>
            <w:vAlign w:val="center"/>
          </w:tcPr>
          <w:p w14:paraId="65D4C988" w14:textId="77777777" w:rsidR="00982245" w:rsidRPr="00982245" w:rsidRDefault="00982245" w:rsidP="00982245">
            <w:pPr>
              <w:jc w:val="center"/>
              <w:rPr>
                <w:snapToGrid w:val="0"/>
                <w:color w:val="000000"/>
              </w:rPr>
            </w:pPr>
            <w:r w:rsidRPr="00982245">
              <w:rPr>
                <w:snapToGrid w:val="0"/>
                <w:color w:val="000000"/>
              </w:rPr>
              <w:t>228</w:t>
            </w:r>
          </w:p>
        </w:tc>
        <w:tc>
          <w:tcPr>
            <w:tcW w:w="1590" w:type="dxa"/>
            <w:shd w:val="clear" w:color="auto" w:fill="auto"/>
            <w:vAlign w:val="center"/>
          </w:tcPr>
          <w:p w14:paraId="2F4447AA" w14:textId="77777777" w:rsidR="00982245" w:rsidRPr="00982245" w:rsidRDefault="00982245" w:rsidP="00982245">
            <w:pPr>
              <w:jc w:val="center"/>
              <w:rPr>
                <w:snapToGrid w:val="0"/>
                <w:color w:val="000000"/>
              </w:rPr>
            </w:pPr>
            <w:r w:rsidRPr="00982245">
              <w:rPr>
                <w:snapToGrid w:val="0"/>
                <w:color w:val="000000"/>
              </w:rPr>
              <w:t>99,20</w:t>
            </w:r>
          </w:p>
        </w:tc>
        <w:tc>
          <w:tcPr>
            <w:tcW w:w="1340" w:type="dxa"/>
            <w:shd w:val="clear" w:color="auto" w:fill="auto"/>
            <w:vAlign w:val="center"/>
          </w:tcPr>
          <w:p w14:paraId="697E15C1" w14:textId="77777777" w:rsidR="00982245" w:rsidRPr="00982245" w:rsidRDefault="00982245" w:rsidP="00982245">
            <w:pPr>
              <w:jc w:val="center"/>
              <w:rPr>
                <w:snapToGrid w:val="0"/>
                <w:color w:val="000000"/>
              </w:rPr>
            </w:pPr>
            <w:r w:rsidRPr="00982245">
              <w:rPr>
                <w:snapToGrid w:val="0"/>
                <w:color w:val="000000"/>
              </w:rPr>
              <w:t>10,00</w:t>
            </w:r>
          </w:p>
        </w:tc>
        <w:tc>
          <w:tcPr>
            <w:tcW w:w="1217" w:type="dxa"/>
            <w:shd w:val="clear" w:color="auto" w:fill="auto"/>
            <w:vAlign w:val="center"/>
          </w:tcPr>
          <w:p w14:paraId="25157484" w14:textId="77777777" w:rsidR="00982245" w:rsidRPr="00982245" w:rsidRDefault="00982245" w:rsidP="00982245">
            <w:pPr>
              <w:jc w:val="center"/>
              <w:rPr>
                <w:snapToGrid w:val="0"/>
                <w:color w:val="000000"/>
              </w:rPr>
            </w:pPr>
            <w:r w:rsidRPr="00982245">
              <w:rPr>
                <w:snapToGrid w:val="0"/>
                <w:color w:val="000000"/>
              </w:rPr>
              <w:t>22 663</w:t>
            </w:r>
          </w:p>
        </w:tc>
      </w:tr>
      <w:tr w:rsidR="00982245" w:rsidRPr="00982245" w14:paraId="4E27472D" w14:textId="77777777" w:rsidTr="00BD168F">
        <w:trPr>
          <w:trHeight w:val="198"/>
          <w:tblHeader/>
        </w:trPr>
        <w:tc>
          <w:tcPr>
            <w:tcW w:w="754" w:type="dxa"/>
          </w:tcPr>
          <w:p w14:paraId="4C7964A9" w14:textId="77777777" w:rsidR="00982245" w:rsidRPr="00982245" w:rsidRDefault="00982245" w:rsidP="00982245">
            <w:pPr>
              <w:rPr>
                <w:color w:val="000000"/>
                <w:sz w:val="28"/>
                <w:szCs w:val="28"/>
              </w:rPr>
            </w:pPr>
          </w:p>
        </w:tc>
        <w:tc>
          <w:tcPr>
            <w:tcW w:w="2478" w:type="dxa"/>
            <w:shd w:val="clear" w:color="auto" w:fill="auto"/>
            <w:vAlign w:val="center"/>
          </w:tcPr>
          <w:p w14:paraId="68179310" w14:textId="77777777" w:rsidR="00982245" w:rsidRPr="00982245" w:rsidRDefault="00982245" w:rsidP="00982245">
            <w:pPr>
              <w:rPr>
                <w:color w:val="000000"/>
                <w:sz w:val="28"/>
                <w:szCs w:val="28"/>
              </w:rPr>
            </w:pPr>
            <w:r w:rsidRPr="00982245">
              <w:rPr>
                <w:color w:val="000000"/>
                <w:sz w:val="28"/>
                <w:szCs w:val="28"/>
              </w:rPr>
              <w:t>Итого</w:t>
            </w:r>
          </w:p>
        </w:tc>
        <w:tc>
          <w:tcPr>
            <w:tcW w:w="1888" w:type="dxa"/>
            <w:shd w:val="clear" w:color="auto" w:fill="auto"/>
            <w:vAlign w:val="center"/>
          </w:tcPr>
          <w:p w14:paraId="6B71CDB0" w14:textId="77777777" w:rsidR="00982245" w:rsidRPr="00982245" w:rsidRDefault="00982245" w:rsidP="00982245">
            <w:pPr>
              <w:jc w:val="center"/>
              <w:rPr>
                <w:snapToGrid w:val="0"/>
                <w:color w:val="000000"/>
              </w:rPr>
            </w:pPr>
            <w:r w:rsidRPr="00982245">
              <w:rPr>
                <w:snapToGrid w:val="0"/>
                <w:color w:val="000000"/>
              </w:rPr>
              <w:t>519</w:t>
            </w:r>
          </w:p>
        </w:tc>
        <w:tc>
          <w:tcPr>
            <w:tcW w:w="1590" w:type="dxa"/>
            <w:shd w:val="clear" w:color="auto" w:fill="auto"/>
            <w:vAlign w:val="center"/>
          </w:tcPr>
          <w:p w14:paraId="07ECC2F7" w14:textId="77777777" w:rsidR="00982245" w:rsidRPr="00982245" w:rsidRDefault="00982245" w:rsidP="00982245">
            <w:pPr>
              <w:jc w:val="center"/>
              <w:rPr>
                <w:snapToGrid w:val="0"/>
                <w:color w:val="000000"/>
              </w:rPr>
            </w:pPr>
            <w:r w:rsidRPr="00982245">
              <w:rPr>
                <w:snapToGrid w:val="0"/>
                <w:color w:val="000000"/>
              </w:rPr>
              <w:t>94,15</w:t>
            </w:r>
          </w:p>
        </w:tc>
        <w:tc>
          <w:tcPr>
            <w:tcW w:w="1340" w:type="dxa"/>
            <w:shd w:val="clear" w:color="auto" w:fill="auto"/>
            <w:vAlign w:val="center"/>
          </w:tcPr>
          <w:p w14:paraId="2100321C" w14:textId="77777777" w:rsidR="00982245" w:rsidRPr="00982245" w:rsidRDefault="00982245" w:rsidP="00982245">
            <w:pPr>
              <w:jc w:val="center"/>
              <w:rPr>
                <w:snapToGrid w:val="0"/>
                <w:color w:val="000000"/>
              </w:rPr>
            </w:pPr>
          </w:p>
        </w:tc>
        <w:tc>
          <w:tcPr>
            <w:tcW w:w="1217" w:type="dxa"/>
            <w:shd w:val="clear" w:color="auto" w:fill="auto"/>
            <w:vAlign w:val="center"/>
          </w:tcPr>
          <w:p w14:paraId="1F8F0E60" w14:textId="77777777" w:rsidR="00982245" w:rsidRPr="00982245" w:rsidRDefault="00982245" w:rsidP="00982245">
            <w:pPr>
              <w:jc w:val="center"/>
              <w:rPr>
                <w:snapToGrid w:val="0"/>
                <w:color w:val="000000"/>
              </w:rPr>
            </w:pPr>
            <w:r w:rsidRPr="00982245">
              <w:rPr>
                <w:snapToGrid w:val="0"/>
                <w:color w:val="000000"/>
              </w:rPr>
              <w:t>48 885</w:t>
            </w:r>
          </w:p>
        </w:tc>
      </w:tr>
    </w:tbl>
    <w:p w14:paraId="53E25C11" w14:textId="77777777" w:rsidR="00982245" w:rsidRPr="00982245" w:rsidRDefault="00982245" w:rsidP="00982245">
      <w:pPr>
        <w:rPr>
          <w:szCs w:val="20"/>
        </w:rPr>
      </w:pPr>
      <w:bookmarkStart w:id="232" w:name="_Toc118726087"/>
      <w:bookmarkEnd w:id="231"/>
    </w:p>
    <w:p w14:paraId="2DF2E666" w14:textId="77777777" w:rsidR="00982245" w:rsidRPr="00982245" w:rsidRDefault="00982245" w:rsidP="00982245">
      <w:pPr>
        <w:keepNext/>
        <w:tabs>
          <w:tab w:val="left" w:pos="284"/>
        </w:tabs>
        <w:jc w:val="center"/>
        <w:outlineLvl w:val="0"/>
        <w:rPr>
          <w:rFonts w:cs="Arial"/>
          <w:b/>
          <w:bCs/>
          <w:snapToGrid w:val="0"/>
          <w:kern w:val="32"/>
          <w:sz w:val="28"/>
          <w:szCs w:val="32"/>
          <w:lang w:eastAsia="en-US"/>
        </w:rPr>
      </w:pPr>
      <w:r w:rsidRPr="00982245">
        <w:rPr>
          <w:rFonts w:cs="Arial"/>
          <w:b/>
          <w:bCs/>
          <w:snapToGrid w:val="0"/>
          <w:kern w:val="32"/>
          <w:sz w:val="28"/>
          <w:szCs w:val="32"/>
          <w:lang w:eastAsia="en-US"/>
        </w:rPr>
        <w:t>21. Тариф на горячую воду</w:t>
      </w:r>
      <w:bookmarkEnd w:id="230"/>
      <w:bookmarkEnd w:id="232"/>
    </w:p>
    <w:p w14:paraId="5A7D91F2" w14:textId="77777777" w:rsidR="00982245" w:rsidRPr="00982245" w:rsidRDefault="00982245" w:rsidP="00982245">
      <w:pPr>
        <w:autoSpaceDE w:val="0"/>
        <w:autoSpaceDN w:val="0"/>
        <w:adjustRightInd w:val="0"/>
        <w:ind w:firstLine="709"/>
        <w:jc w:val="both"/>
        <w:rPr>
          <w:rFonts w:eastAsia="Calibri"/>
          <w:sz w:val="28"/>
          <w:szCs w:val="28"/>
        </w:rPr>
      </w:pPr>
      <w:r w:rsidRPr="00982245">
        <w:rPr>
          <w:sz w:val="28"/>
          <w:szCs w:val="28"/>
        </w:rPr>
        <w:t>Согласно п. 5 статьи 9 Федерального закона от 27.07.2010 № 190 -ФЗ «О теплоснабжении» т</w:t>
      </w:r>
      <w:r w:rsidRPr="00982245">
        <w:rPr>
          <w:rFonts w:eastAsia="Calibri"/>
          <w:sz w:val="28"/>
          <w:szCs w:val="28"/>
        </w:rPr>
        <w:t xml:space="preserve">арифы на горячую воду в открытых системах теплоснабжения (горячего водоснабжения) </w:t>
      </w:r>
      <w:hyperlink r:id="rId61" w:history="1">
        <w:r w:rsidRPr="00982245">
          <w:rPr>
            <w:rFonts w:eastAsia="Calibri"/>
            <w:sz w:val="28"/>
            <w:szCs w:val="28"/>
          </w:rPr>
          <w:t>устанавливаются</w:t>
        </w:r>
      </w:hyperlink>
      <w:r w:rsidRPr="00982245">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1E54E847" w14:textId="77777777" w:rsidR="00982245" w:rsidRPr="00982245" w:rsidRDefault="00982245" w:rsidP="00982245">
      <w:pPr>
        <w:tabs>
          <w:tab w:val="left" w:pos="0"/>
          <w:tab w:val="left" w:pos="9900"/>
        </w:tabs>
        <w:ind w:firstLine="709"/>
        <w:jc w:val="both"/>
        <w:rPr>
          <w:sz w:val="28"/>
          <w:szCs w:val="28"/>
        </w:rPr>
      </w:pPr>
      <w:r w:rsidRPr="00982245">
        <w:rPr>
          <w:sz w:val="28"/>
          <w:szCs w:val="28"/>
        </w:rPr>
        <w:t>Компонент на тепловую энергию соответствует тарифу на тепловую энергию на 2024 год согласно данному экспертному заключению.</w:t>
      </w:r>
    </w:p>
    <w:p w14:paraId="3A5FACD5" w14:textId="77777777" w:rsidR="00982245" w:rsidRPr="00982245" w:rsidRDefault="00982245" w:rsidP="00982245">
      <w:pPr>
        <w:tabs>
          <w:tab w:val="left" w:pos="0"/>
          <w:tab w:val="left" w:pos="9900"/>
        </w:tabs>
        <w:ind w:firstLine="709"/>
        <w:jc w:val="both"/>
        <w:rPr>
          <w:sz w:val="28"/>
          <w:szCs w:val="28"/>
        </w:rPr>
      </w:pPr>
      <w:r w:rsidRPr="00982245">
        <w:rPr>
          <w:sz w:val="28"/>
          <w:szCs w:val="28"/>
        </w:rPr>
        <w:t>Стоимость тепловой энергии в горячей воде составляет:</w:t>
      </w:r>
    </w:p>
    <w:p w14:paraId="03763456" w14:textId="77777777" w:rsidR="00982245" w:rsidRPr="00982245" w:rsidRDefault="00982245" w:rsidP="00982245">
      <w:pPr>
        <w:tabs>
          <w:tab w:val="left" w:pos="0"/>
          <w:tab w:val="left" w:pos="9900"/>
        </w:tabs>
        <w:ind w:firstLine="709"/>
        <w:jc w:val="right"/>
        <w:rPr>
          <w:snapToGrid w:val="0"/>
          <w:sz w:val="28"/>
          <w:szCs w:val="28"/>
        </w:rPr>
      </w:pPr>
      <w:r w:rsidRPr="00982245">
        <w:rPr>
          <w:snapToGrid w:val="0"/>
          <w:sz w:val="28"/>
          <w:szCs w:val="28"/>
        </w:rPr>
        <w:t>Таблица 28</w:t>
      </w:r>
    </w:p>
    <w:tbl>
      <w:tblPr>
        <w:tblpPr w:leftFromText="180" w:rightFromText="180" w:vertAnchor="text" w:tblpY="1"/>
        <w:tblOverlap w:val="neve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191"/>
      </w:tblGrid>
      <w:tr w:rsidR="00982245" w:rsidRPr="00982245" w14:paraId="170C61F4" w14:textId="77777777" w:rsidTr="00BD168F">
        <w:trPr>
          <w:trHeight w:val="458"/>
        </w:trPr>
        <w:tc>
          <w:tcPr>
            <w:tcW w:w="4320" w:type="dxa"/>
            <w:vMerge w:val="restart"/>
            <w:shd w:val="clear" w:color="auto" w:fill="auto"/>
            <w:vAlign w:val="center"/>
            <w:hideMark/>
          </w:tcPr>
          <w:p w14:paraId="68C26942" w14:textId="77777777" w:rsidR="00982245" w:rsidRPr="00982245" w:rsidRDefault="00982245" w:rsidP="00982245">
            <w:pPr>
              <w:jc w:val="center"/>
              <w:rPr>
                <w:sz w:val="22"/>
                <w:szCs w:val="22"/>
              </w:rPr>
            </w:pPr>
            <w:bookmarkStart w:id="233" w:name="_Hlk149040686"/>
            <w:r w:rsidRPr="00982245">
              <w:rPr>
                <w:sz w:val="22"/>
                <w:szCs w:val="22"/>
              </w:rPr>
              <w:t>Период</w:t>
            </w:r>
          </w:p>
        </w:tc>
        <w:tc>
          <w:tcPr>
            <w:tcW w:w="5191" w:type="dxa"/>
            <w:vMerge w:val="restart"/>
            <w:shd w:val="clear" w:color="auto" w:fill="auto"/>
            <w:vAlign w:val="center"/>
            <w:hideMark/>
          </w:tcPr>
          <w:p w14:paraId="054CF4A7" w14:textId="77777777" w:rsidR="00982245" w:rsidRPr="00982245" w:rsidRDefault="00982245" w:rsidP="00982245">
            <w:pPr>
              <w:jc w:val="center"/>
              <w:rPr>
                <w:sz w:val="22"/>
                <w:szCs w:val="22"/>
              </w:rPr>
            </w:pPr>
            <w:r w:rsidRPr="00982245">
              <w:rPr>
                <w:sz w:val="22"/>
                <w:szCs w:val="22"/>
              </w:rPr>
              <w:t>Компонент на тепловую энергию</w:t>
            </w:r>
          </w:p>
          <w:p w14:paraId="74525ED1" w14:textId="77777777" w:rsidR="00982245" w:rsidRPr="00982245" w:rsidRDefault="00982245" w:rsidP="00982245">
            <w:pPr>
              <w:jc w:val="center"/>
              <w:rPr>
                <w:sz w:val="22"/>
                <w:szCs w:val="22"/>
              </w:rPr>
            </w:pPr>
            <w:r w:rsidRPr="00982245">
              <w:rPr>
                <w:sz w:val="22"/>
                <w:szCs w:val="22"/>
              </w:rPr>
              <w:t>руб./Гкал (без НДС)</w:t>
            </w:r>
          </w:p>
        </w:tc>
      </w:tr>
      <w:tr w:rsidR="00982245" w:rsidRPr="00982245" w14:paraId="34820A1E" w14:textId="77777777" w:rsidTr="00BD168F">
        <w:trPr>
          <w:trHeight w:val="458"/>
        </w:trPr>
        <w:tc>
          <w:tcPr>
            <w:tcW w:w="4320" w:type="dxa"/>
            <w:vMerge/>
            <w:vAlign w:val="center"/>
            <w:hideMark/>
          </w:tcPr>
          <w:p w14:paraId="51168204" w14:textId="77777777" w:rsidR="00982245" w:rsidRPr="00982245" w:rsidRDefault="00982245" w:rsidP="00982245">
            <w:pPr>
              <w:jc w:val="center"/>
            </w:pPr>
          </w:p>
        </w:tc>
        <w:tc>
          <w:tcPr>
            <w:tcW w:w="5191" w:type="dxa"/>
            <w:vMerge/>
            <w:shd w:val="clear" w:color="auto" w:fill="auto"/>
            <w:vAlign w:val="center"/>
            <w:hideMark/>
          </w:tcPr>
          <w:p w14:paraId="6786AC04" w14:textId="77777777" w:rsidR="00982245" w:rsidRPr="00982245" w:rsidRDefault="00982245" w:rsidP="00982245">
            <w:pPr>
              <w:jc w:val="center"/>
            </w:pPr>
          </w:p>
        </w:tc>
      </w:tr>
      <w:tr w:rsidR="00982245" w:rsidRPr="00982245" w14:paraId="3B32A8BB" w14:textId="77777777" w:rsidTr="00BD168F">
        <w:trPr>
          <w:trHeight w:val="458"/>
        </w:trPr>
        <w:tc>
          <w:tcPr>
            <w:tcW w:w="4320" w:type="dxa"/>
            <w:vMerge/>
            <w:vAlign w:val="center"/>
            <w:hideMark/>
          </w:tcPr>
          <w:p w14:paraId="7BCAF39E" w14:textId="77777777" w:rsidR="00982245" w:rsidRPr="00982245" w:rsidRDefault="00982245" w:rsidP="00982245">
            <w:pPr>
              <w:jc w:val="center"/>
            </w:pPr>
          </w:p>
        </w:tc>
        <w:tc>
          <w:tcPr>
            <w:tcW w:w="5191" w:type="dxa"/>
            <w:vMerge/>
            <w:vAlign w:val="center"/>
            <w:hideMark/>
          </w:tcPr>
          <w:p w14:paraId="33F0E29E" w14:textId="77777777" w:rsidR="00982245" w:rsidRPr="00982245" w:rsidRDefault="00982245" w:rsidP="00982245">
            <w:pPr>
              <w:jc w:val="center"/>
            </w:pPr>
          </w:p>
        </w:tc>
      </w:tr>
      <w:tr w:rsidR="00982245" w:rsidRPr="00982245" w14:paraId="17385E12" w14:textId="77777777" w:rsidTr="00BD168F">
        <w:trPr>
          <w:trHeight w:val="316"/>
        </w:trPr>
        <w:tc>
          <w:tcPr>
            <w:tcW w:w="4320" w:type="dxa"/>
            <w:shd w:val="clear" w:color="auto" w:fill="auto"/>
            <w:vAlign w:val="center"/>
            <w:hideMark/>
          </w:tcPr>
          <w:p w14:paraId="217FE5E7" w14:textId="77777777" w:rsidR="00982245" w:rsidRPr="00982245" w:rsidRDefault="00982245" w:rsidP="00982245">
            <w:pPr>
              <w:jc w:val="center"/>
            </w:pPr>
            <w:r w:rsidRPr="00982245">
              <w:t>с 01.01.2025 по 30.06.2025</w:t>
            </w:r>
          </w:p>
        </w:tc>
        <w:tc>
          <w:tcPr>
            <w:tcW w:w="5191" w:type="dxa"/>
            <w:shd w:val="clear" w:color="auto" w:fill="auto"/>
            <w:vAlign w:val="center"/>
            <w:hideMark/>
          </w:tcPr>
          <w:p w14:paraId="42A38BD6" w14:textId="77777777" w:rsidR="00982245" w:rsidRPr="00982245" w:rsidRDefault="00982245" w:rsidP="00982245">
            <w:pPr>
              <w:jc w:val="center"/>
            </w:pPr>
            <w:r w:rsidRPr="00982245">
              <w:t>3 769,29</w:t>
            </w:r>
          </w:p>
        </w:tc>
      </w:tr>
      <w:tr w:rsidR="00982245" w:rsidRPr="00982245" w14:paraId="0B9266A7" w14:textId="77777777" w:rsidTr="00BD168F">
        <w:trPr>
          <w:trHeight w:val="316"/>
        </w:trPr>
        <w:tc>
          <w:tcPr>
            <w:tcW w:w="4320" w:type="dxa"/>
            <w:shd w:val="clear" w:color="auto" w:fill="auto"/>
            <w:vAlign w:val="center"/>
          </w:tcPr>
          <w:p w14:paraId="687D9D65" w14:textId="77777777" w:rsidR="00982245" w:rsidRPr="00982245" w:rsidRDefault="00982245" w:rsidP="00982245">
            <w:pPr>
              <w:jc w:val="center"/>
            </w:pPr>
            <w:r w:rsidRPr="00982245">
              <w:t>с 01.07.2025 по 31.12.2025</w:t>
            </w:r>
          </w:p>
        </w:tc>
        <w:tc>
          <w:tcPr>
            <w:tcW w:w="5191" w:type="dxa"/>
            <w:shd w:val="clear" w:color="auto" w:fill="auto"/>
            <w:vAlign w:val="center"/>
          </w:tcPr>
          <w:p w14:paraId="360C291F" w14:textId="77777777" w:rsidR="00982245" w:rsidRPr="00982245" w:rsidRDefault="00982245" w:rsidP="00982245">
            <w:pPr>
              <w:jc w:val="center"/>
            </w:pPr>
            <w:r w:rsidRPr="00982245">
              <w:t>4 146,20</w:t>
            </w:r>
          </w:p>
        </w:tc>
      </w:tr>
      <w:bookmarkEnd w:id="233"/>
    </w:tbl>
    <w:p w14:paraId="0A78C6B9" w14:textId="77777777" w:rsidR="00982245" w:rsidRPr="00982245" w:rsidRDefault="00982245" w:rsidP="00982245">
      <w:pPr>
        <w:autoSpaceDE w:val="0"/>
        <w:autoSpaceDN w:val="0"/>
        <w:adjustRightInd w:val="0"/>
        <w:ind w:right="-284" w:firstLine="539"/>
        <w:jc w:val="both"/>
        <w:outlineLvl w:val="1"/>
        <w:rPr>
          <w:sz w:val="28"/>
          <w:szCs w:val="28"/>
        </w:rPr>
      </w:pPr>
    </w:p>
    <w:p w14:paraId="566C6792" w14:textId="77777777" w:rsidR="00982245" w:rsidRPr="00982245" w:rsidRDefault="00982245" w:rsidP="00982245">
      <w:pPr>
        <w:ind w:firstLine="709"/>
        <w:jc w:val="both"/>
        <w:rPr>
          <w:snapToGrid w:val="0"/>
          <w:sz w:val="28"/>
          <w:szCs w:val="28"/>
        </w:rPr>
      </w:pPr>
      <w:r w:rsidRPr="00982245">
        <w:rPr>
          <w:snapToGrid w:val="0"/>
          <w:sz w:val="28"/>
          <w:szCs w:val="28"/>
        </w:rPr>
        <w:t xml:space="preserve">Нормативы расхода тепловой энергии, необходимые для осуществления горячего водоснабжения </w:t>
      </w:r>
      <w:r w:rsidRPr="00982245">
        <w:rPr>
          <w:sz w:val="28"/>
          <w:szCs w:val="28"/>
        </w:rPr>
        <w:t>ОАО «СКЭК» (г. Кемерово) по узлу теплоснабжения г. Березовский</w:t>
      </w:r>
      <w:r w:rsidRPr="00982245">
        <w:rPr>
          <w:bCs/>
          <w:snapToGrid w:val="0"/>
          <w:sz w:val="28"/>
          <w:szCs w:val="28"/>
        </w:rPr>
        <w:t xml:space="preserve">, </w:t>
      </w:r>
      <w:r w:rsidRPr="00982245">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7CE2701" w14:textId="77777777" w:rsidR="00982245" w:rsidRPr="00982245" w:rsidRDefault="00982245" w:rsidP="00982245">
      <w:pPr>
        <w:tabs>
          <w:tab w:val="left" w:pos="0"/>
          <w:tab w:val="left" w:pos="9900"/>
        </w:tabs>
        <w:jc w:val="right"/>
        <w:rPr>
          <w:snapToGrid w:val="0"/>
          <w:sz w:val="28"/>
          <w:szCs w:val="28"/>
        </w:rPr>
      </w:pPr>
      <w:r w:rsidRPr="00982245">
        <w:rPr>
          <w:snapToGrid w:val="0"/>
          <w:sz w:val="28"/>
          <w:szCs w:val="28"/>
        </w:rPr>
        <w:t>Таблица 29</w:t>
      </w:r>
    </w:p>
    <w:p w14:paraId="5ABB1878" w14:textId="77777777" w:rsidR="00982245" w:rsidRPr="00982245" w:rsidRDefault="00982245" w:rsidP="00982245">
      <w:pPr>
        <w:tabs>
          <w:tab w:val="left" w:pos="0"/>
          <w:tab w:val="left" w:pos="9900"/>
        </w:tabs>
        <w:ind w:firstLine="709"/>
        <w:jc w:val="right"/>
        <w:rPr>
          <w:snapToGrid w:val="0"/>
          <w:sz w:val="28"/>
          <w:szCs w:val="28"/>
        </w:rPr>
      </w:pPr>
    </w:p>
    <w:tbl>
      <w:tblPr>
        <w:tblpPr w:leftFromText="180" w:rightFromText="180" w:vertAnchor="text" w:horzAnchor="margin" w:tblpY="-115"/>
        <w:tblOverlap w:val="neve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2486"/>
        <w:gridCol w:w="2570"/>
        <w:gridCol w:w="2023"/>
      </w:tblGrid>
      <w:tr w:rsidR="00982245" w:rsidRPr="00982245" w14:paraId="28EB60ED" w14:textId="77777777" w:rsidTr="00BD168F">
        <w:trPr>
          <w:trHeight w:val="485"/>
        </w:trPr>
        <w:tc>
          <w:tcPr>
            <w:tcW w:w="4937" w:type="dxa"/>
            <w:gridSpan w:val="2"/>
            <w:shd w:val="clear" w:color="auto" w:fill="auto"/>
            <w:vAlign w:val="center"/>
          </w:tcPr>
          <w:p w14:paraId="56A69BE5" w14:textId="77777777" w:rsidR="00982245" w:rsidRPr="00982245" w:rsidRDefault="00982245" w:rsidP="00982245">
            <w:pPr>
              <w:jc w:val="center"/>
            </w:pPr>
            <w:r w:rsidRPr="00982245">
              <w:t>С изолированными стояками</w:t>
            </w:r>
          </w:p>
        </w:tc>
        <w:tc>
          <w:tcPr>
            <w:tcW w:w="4593" w:type="dxa"/>
            <w:gridSpan w:val="2"/>
            <w:shd w:val="clear" w:color="auto" w:fill="auto"/>
            <w:vAlign w:val="center"/>
            <w:hideMark/>
          </w:tcPr>
          <w:p w14:paraId="50B77409" w14:textId="77777777" w:rsidR="00982245" w:rsidRPr="00982245" w:rsidRDefault="00982245" w:rsidP="00982245">
            <w:pPr>
              <w:jc w:val="center"/>
              <w:rPr>
                <w:snapToGrid w:val="0"/>
                <w:sz w:val="28"/>
                <w:szCs w:val="28"/>
              </w:rPr>
            </w:pPr>
            <w:r w:rsidRPr="00982245">
              <w:t>С неизолированными стояками</w:t>
            </w:r>
          </w:p>
        </w:tc>
      </w:tr>
      <w:tr w:rsidR="00982245" w:rsidRPr="00982245" w14:paraId="709066AB" w14:textId="77777777" w:rsidTr="00BD168F">
        <w:trPr>
          <w:trHeight w:val="293"/>
        </w:trPr>
        <w:tc>
          <w:tcPr>
            <w:tcW w:w="2451" w:type="dxa"/>
            <w:shd w:val="clear" w:color="auto" w:fill="auto"/>
            <w:vAlign w:val="center"/>
            <w:hideMark/>
          </w:tcPr>
          <w:p w14:paraId="68F22DE6" w14:textId="77777777" w:rsidR="00982245" w:rsidRPr="00982245" w:rsidRDefault="00982245" w:rsidP="00982245">
            <w:pPr>
              <w:jc w:val="center"/>
            </w:pPr>
            <w:r w:rsidRPr="00982245">
              <w:t>с полотенце-сушителем</w:t>
            </w:r>
          </w:p>
        </w:tc>
        <w:tc>
          <w:tcPr>
            <w:tcW w:w="2485" w:type="dxa"/>
            <w:shd w:val="clear" w:color="auto" w:fill="auto"/>
            <w:vAlign w:val="center"/>
            <w:hideMark/>
          </w:tcPr>
          <w:p w14:paraId="2DD7CD89" w14:textId="77777777" w:rsidR="00982245" w:rsidRPr="00982245" w:rsidRDefault="00982245" w:rsidP="00982245">
            <w:pPr>
              <w:jc w:val="center"/>
            </w:pPr>
            <w:r w:rsidRPr="00982245">
              <w:t>без полотенце-сушителя</w:t>
            </w:r>
          </w:p>
        </w:tc>
        <w:tc>
          <w:tcPr>
            <w:tcW w:w="2570" w:type="dxa"/>
            <w:shd w:val="clear" w:color="auto" w:fill="auto"/>
            <w:vAlign w:val="center"/>
            <w:hideMark/>
          </w:tcPr>
          <w:p w14:paraId="4AF4D9B6" w14:textId="77777777" w:rsidR="00982245" w:rsidRPr="00982245" w:rsidRDefault="00982245" w:rsidP="00982245">
            <w:pPr>
              <w:jc w:val="center"/>
            </w:pPr>
            <w:r w:rsidRPr="00982245">
              <w:t>с полотенце-сушителем</w:t>
            </w:r>
          </w:p>
        </w:tc>
        <w:tc>
          <w:tcPr>
            <w:tcW w:w="2023" w:type="dxa"/>
            <w:shd w:val="clear" w:color="auto" w:fill="auto"/>
            <w:vAlign w:val="center"/>
            <w:hideMark/>
          </w:tcPr>
          <w:p w14:paraId="2E50E5E6" w14:textId="77777777" w:rsidR="00982245" w:rsidRPr="00982245" w:rsidRDefault="00982245" w:rsidP="00982245">
            <w:pPr>
              <w:jc w:val="center"/>
            </w:pPr>
            <w:r w:rsidRPr="00982245">
              <w:t>без полотенце-сушителя</w:t>
            </w:r>
          </w:p>
        </w:tc>
      </w:tr>
      <w:tr w:rsidR="00982245" w:rsidRPr="00982245" w14:paraId="43068F04" w14:textId="77777777" w:rsidTr="00BD168F">
        <w:trPr>
          <w:trHeight w:val="293"/>
        </w:trPr>
        <w:tc>
          <w:tcPr>
            <w:tcW w:w="2451" w:type="dxa"/>
            <w:shd w:val="clear" w:color="auto" w:fill="auto"/>
            <w:vAlign w:val="center"/>
          </w:tcPr>
          <w:p w14:paraId="6EBF9E36" w14:textId="77777777" w:rsidR="00982245" w:rsidRPr="00982245" w:rsidRDefault="00982245" w:rsidP="00982245">
            <w:pPr>
              <w:jc w:val="center"/>
            </w:pPr>
            <w:r w:rsidRPr="00982245">
              <w:t>0,0544</w:t>
            </w:r>
          </w:p>
        </w:tc>
        <w:tc>
          <w:tcPr>
            <w:tcW w:w="2485" w:type="dxa"/>
            <w:shd w:val="clear" w:color="auto" w:fill="auto"/>
            <w:vAlign w:val="center"/>
          </w:tcPr>
          <w:p w14:paraId="482573A1" w14:textId="77777777" w:rsidR="00982245" w:rsidRPr="00982245" w:rsidRDefault="00982245" w:rsidP="00982245">
            <w:pPr>
              <w:jc w:val="center"/>
            </w:pPr>
            <w:r w:rsidRPr="00982245">
              <w:t>0,0536</w:t>
            </w:r>
          </w:p>
        </w:tc>
        <w:tc>
          <w:tcPr>
            <w:tcW w:w="2570" w:type="dxa"/>
            <w:shd w:val="clear" w:color="auto" w:fill="auto"/>
            <w:vAlign w:val="center"/>
          </w:tcPr>
          <w:p w14:paraId="5FD1C49F" w14:textId="77777777" w:rsidR="00982245" w:rsidRPr="00982245" w:rsidRDefault="00982245" w:rsidP="00982245">
            <w:pPr>
              <w:jc w:val="center"/>
            </w:pPr>
            <w:r w:rsidRPr="00982245">
              <w:t>0,0580</w:t>
            </w:r>
          </w:p>
        </w:tc>
        <w:tc>
          <w:tcPr>
            <w:tcW w:w="2023" w:type="dxa"/>
            <w:shd w:val="clear" w:color="auto" w:fill="auto"/>
            <w:vAlign w:val="center"/>
          </w:tcPr>
          <w:p w14:paraId="0D70FF80" w14:textId="77777777" w:rsidR="00982245" w:rsidRPr="00982245" w:rsidRDefault="00982245" w:rsidP="00982245">
            <w:pPr>
              <w:jc w:val="center"/>
            </w:pPr>
            <w:r w:rsidRPr="00982245">
              <w:t>0,0548</w:t>
            </w:r>
          </w:p>
        </w:tc>
      </w:tr>
    </w:tbl>
    <w:p w14:paraId="6DA96B29" w14:textId="77777777" w:rsidR="00982245" w:rsidRPr="00982245" w:rsidRDefault="00982245" w:rsidP="00982245">
      <w:pPr>
        <w:ind w:firstLine="709"/>
        <w:jc w:val="both"/>
        <w:rPr>
          <w:sz w:val="28"/>
          <w:szCs w:val="28"/>
        </w:rPr>
      </w:pPr>
      <w:r w:rsidRPr="00982245">
        <w:rPr>
          <w:sz w:val="28"/>
          <w:szCs w:val="28"/>
        </w:rPr>
        <w:t>На основании вышеуказанного, эксперты предлагают принять тарифы на горячую воду</w:t>
      </w:r>
      <w:r w:rsidRPr="00982245">
        <w:rPr>
          <w:snapToGrid w:val="0"/>
          <w:sz w:val="28"/>
          <w:szCs w:val="28"/>
        </w:rPr>
        <w:t xml:space="preserve"> в открытой системе горячего водоснабжения</w:t>
      </w:r>
      <w:r w:rsidRPr="00982245">
        <w:rPr>
          <w:sz w:val="28"/>
          <w:szCs w:val="28"/>
        </w:rPr>
        <w:t xml:space="preserve"> на 2025 год для </w:t>
      </w:r>
      <w:r w:rsidRPr="00982245">
        <w:rPr>
          <w:bCs/>
          <w:snapToGrid w:val="0"/>
          <w:sz w:val="28"/>
          <w:szCs w:val="28"/>
        </w:rPr>
        <w:t xml:space="preserve">ОАО «СКЭК» (г. Кемерово) </w:t>
      </w:r>
      <w:r w:rsidRPr="00982245">
        <w:rPr>
          <w:sz w:val="28"/>
          <w:szCs w:val="28"/>
        </w:rPr>
        <w:t xml:space="preserve">по узлу теплоснабжения г. Березовский в следующем виде: </w:t>
      </w:r>
    </w:p>
    <w:p w14:paraId="1780F484" w14:textId="77777777" w:rsidR="00982245" w:rsidRPr="00982245" w:rsidRDefault="00982245" w:rsidP="00982245">
      <w:pPr>
        <w:ind w:firstLine="709"/>
        <w:jc w:val="both"/>
        <w:rPr>
          <w:sz w:val="28"/>
          <w:szCs w:val="28"/>
        </w:rPr>
      </w:pPr>
    </w:p>
    <w:p w14:paraId="49311FBA" w14:textId="77777777" w:rsidR="00982245" w:rsidRPr="00982245" w:rsidRDefault="00982245" w:rsidP="00982245">
      <w:pPr>
        <w:tabs>
          <w:tab w:val="left" w:pos="1890"/>
        </w:tabs>
        <w:jc w:val="center"/>
        <w:rPr>
          <w:snapToGrid w:val="0"/>
          <w:sz w:val="28"/>
          <w:szCs w:val="28"/>
        </w:rPr>
      </w:pPr>
      <w:r w:rsidRPr="00982245">
        <w:rPr>
          <w:snapToGrid w:val="0"/>
          <w:sz w:val="28"/>
          <w:szCs w:val="28"/>
        </w:rPr>
        <w:t xml:space="preserve">Тарифы на горячую воду ОАО «СКЭК» (г. Кемерово) по узлу теплоснабжения г. Березовский, реализуемая в открытой </w:t>
      </w:r>
    </w:p>
    <w:p w14:paraId="7C9B101D" w14:textId="77777777" w:rsidR="00982245" w:rsidRPr="00982245" w:rsidRDefault="00982245" w:rsidP="00982245">
      <w:pPr>
        <w:tabs>
          <w:tab w:val="left" w:pos="1890"/>
        </w:tabs>
        <w:jc w:val="center"/>
        <w:rPr>
          <w:snapToGrid w:val="0"/>
          <w:sz w:val="28"/>
          <w:szCs w:val="28"/>
        </w:rPr>
      </w:pPr>
      <w:r w:rsidRPr="00982245">
        <w:rPr>
          <w:snapToGrid w:val="0"/>
          <w:sz w:val="28"/>
          <w:szCs w:val="28"/>
        </w:rPr>
        <w:t>системе горячего водоснабжения на потребительском рынке</w:t>
      </w:r>
    </w:p>
    <w:p w14:paraId="63C617CD" w14:textId="77777777" w:rsidR="00982245" w:rsidRPr="00982245" w:rsidRDefault="00982245" w:rsidP="00982245">
      <w:pPr>
        <w:tabs>
          <w:tab w:val="left" w:pos="1890"/>
        </w:tabs>
        <w:jc w:val="right"/>
        <w:rPr>
          <w:snapToGrid w:val="0"/>
          <w:sz w:val="28"/>
          <w:szCs w:val="28"/>
        </w:rPr>
      </w:pPr>
      <w:r w:rsidRPr="00982245">
        <w:rPr>
          <w:snapToGrid w:val="0"/>
          <w:sz w:val="28"/>
          <w:szCs w:val="28"/>
        </w:rPr>
        <w:t>Таблица 30</w:t>
      </w:r>
    </w:p>
    <w:tbl>
      <w:tblPr>
        <w:tblW w:w="9355" w:type="dxa"/>
        <w:tblInd w:w="113" w:type="dxa"/>
        <w:tblLayout w:type="fixed"/>
        <w:tblLook w:val="04A0" w:firstRow="1" w:lastRow="0" w:firstColumn="1" w:lastColumn="0" w:noHBand="0" w:noVBand="1"/>
      </w:tblPr>
      <w:tblGrid>
        <w:gridCol w:w="1603"/>
        <w:gridCol w:w="1436"/>
        <w:gridCol w:w="1106"/>
        <w:gridCol w:w="898"/>
        <w:gridCol w:w="1083"/>
        <w:gridCol w:w="1016"/>
        <w:gridCol w:w="1065"/>
        <w:gridCol w:w="1148"/>
      </w:tblGrid>
      <w:tr w:rsidR="00982245" w:rsidRPr="00982245" w14:paraId="518C32B3" w14:textId="77777777" w:rsidTr="00BD168F">
        <w:trPr>
          <w:trHeight w:val="513"/>
        </w:trPr>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C09A3" w14:textId="77777777" w:rsidR="00982245" w:rsidRPr="00982245" w:rsidRDefault="00982245" w:rsidP="00982245">
            <w:pPr>
              <w:jc w:val="center"/>
              <w:rPr>
                <w:sz w:val="20"/>
                <w:szCs w:val="20"/>
              </w:rPr>
            </w:pPr>
            <w:r w:rsidRPr="00982245">
              <w:rPr>
                <w:sz w:val="20"/>
                <w:szCs w:val="20"/>
              </w:rPr>
              <w:t>Наименование регулируемой организации</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5A76DA" w14:textId="77777777" w:rsidR="00982245" w:rsidRPr="00982245" w:rsidRDefault="00982245" w:rsidP="00982245">
            <w:pPr>
              <w:jc w:val="center"/>
              <w:rPr>
                <w:sz w:val="20"/>
                <w:szCs w:val="20"/>
              </w:rPr>
            </w:pPr>
            <w:r w:rsidRPr="00982245">
              <w:rPr>
                <w:sz w:val="20"/>
                <w:szCs w:val="20"/>
              </w:rPr>
              <w:t>Период</w:t>
            </w:r>
          </w:p>
        </w:tc>
        <w:tc>
          <w:tcPr>
            <w:tcW w:w="4103" w:type="dxa"/>
            <w:gridSpan w:val="4"/>
            <w:tcBorders>
              <w:top w:val="single" w:sz="4" w:space="0" w:color="auto"/>
              <w:left w:val="nil"/>
              <w:bottom w:val="single" w:sz="4" w:space="0" w:color="auto"/>
              <w:right w:val="single" w:sz="4" w:space="0" w:color="auto"/>
            </w:tcBorders>
            <w:shd w:val="clear" w:color="auto" w:fill="auto"/>
            <w:vAlign w:val="center"/>
            <w:hideMark/>
          </w:tcPr>
          <w:p w14:paraId="0D8E4B5C" w14:textId="77777777" w:rsidR="00982245" w:rsidRPr="00982245" w:rsidRDefault="00982245" w:rsidP="00982245">
            <w:pPr>
              <w:jc w:val="center"/>
              <w:rPr>
                <w:sz w:val="20"/>
                <w:szCs w:val="20"/>
              </w:rPr>
            </w:pPr>
            <w:r w:rsidRPr="00982245">
              <w:rPr>
                <w:sz w:val="20"/>
                <w:szCs w:val="20"/>
              </w:rPr>
              <w:t>Тариф на горячую воду для прочих потребителей, руб./ м</w:t>
            </w:r>
            <w:r w:rsidRPr="00982245">
              <w:rPr>
                <w:sz w:val="20"/>
                <w:szCs w:val="20"/>
                <w:vertAlign w:val="superscript"/>
              </w:rPr>
              <w:t>3</w:t>
            </w:r>
            <w:r w:rsidRPr="00982245">
              <w:rPr>
                <w:sz w:val="20"/>
                <w:szCs w:val="20"/>
              </w:rPr>
              <w:t xml:space="preserve"> (без НДС)</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DCACF" w14:textId="77777777" w:rsidR="00982245" w:rsidRPr="00982245" w:rsidRDefault="00982245" w:rsidP="00982245">
            <w:pPr>
              <w:jc w:val="center"/>
              <w:rPr>
                <w:sz w:val="20"/>
                <w:szCs w:val="20"/>
              </w:rPr>
            </w:pPr>
            <w:r w:rsidRPr="00982245">
              <w:rPr>
                <w:sz w:val="20"/>
                <w:szCs w:val="20"/>
              </w:rPr>
              <w:t>Компо-нент на тепло-носитель, руб./м</w:t>
            </w:r>
            <w:r w:rsidRPr="00982245">
              <w:rPr>
                <w:sz w:val="20"/>
                <w:szCs w:val="20"/>
                <w:vertAlign w:val="superscript"/>
              </w:rPr>
              <w:t>3</w:t>
            </w:r>
            <w:r w:rsidRPr="00982245">
              <w:rPr>
                <w:sz w:val="20"/>
                <w:szCs w:val="20"/>
              </w:rPr>
              <w:t xml:space="preserve"> ** (без НДС)</w:t>
            </w:r>
          </w:p>
        </w:tc>
        <w:tc>
          <w:tcPr>
            <w:tcW w:w="1148" w:type="dxa"/>
            <w:vMerge w:val="restart"/>
            <w:tcBorders>
              <w:top w:val="single" w:sz="4" w:space="0" w:color="auto"/>
              <w:left w:val="nil"/>
              <w:right w:val="single" w:sz="4" w:space="0" w:color="auto"/>
            </w:tcBorders>
            <w:shd w:val="clear" w:color="auto" w:fill="auto"/>
            <w:vAlign w:val="center"/>
            <w:hideMark/>
          </w:tcPr>
          <w:p w14:paraId="0B8A3E7F" w14:textId="77777777" w:rsidR="00982245" w:rsidRPr="00982245" w:rsidRDefault="00982245" w:rsidP="00982245">
            <w:pPr>
              <w:jc w:val="center"/>
              <w:rPr>
                <w:sz w:val="20"/>
                <w:szCs w:val="20"/>
              </w:rPr>
            </w:pPr>
            <w:r w:rsidRPr="00982245">
              <w:rPr>
                <w:sz w:val="20"/>
                <w:szCs w:val="20"/>
              </w:rPr>
              <w:t xml:space="preserve">Компонент на тепловую энергию руб./Гкал </w:t>
            </w:r>
            <w:r w:rsidRPr="00982245">
              <w:rPr>
                <w:sz w:val="20"/>
                <w:szCs w:val="20"/>
              </w:rPr>
              <w:br/>
              <w:t>*** (без НДС)</w:t>
            </w:r>
          </w:p>
        </w:tc>
      </w:tr>
      <w:tr w:rsidR="00982245" w:rsidRPr="00982245" w14:paraId="6D019696" w14:textId="77777777" w:rsidTr="00BD168F">
        <w:trPr>
          <w:trHeight w:val="317"/>
        </w:trPr>
        <w:tc>
          <w:tcPr>
            <w:tcW w:w="1603" w:type="dxa"/>
            <w:vMerge/>
            <w:tcBorders>
              <w:top w:val="single" w:sz="4" w:space="0" w:color="auto"/>
              <w:left w:val="single" w:sz="4" w:space="0" w:color="auto"/>
              <w:bottom w:val="single" w:sz="4" w:space="0" w:color="auto"/>
              <w:right w:val="single" w:sz="4" w:space="0" w:color="auto"/>
            </w:tcBorders>
            <w:vAlign w:val="center"/>
            <w:hideMark/>
          </w:tcPr>
          <w:p w14:paraId="0A81EF72" w14:textId="77777777" w:rsidR="00982245" w:rsidRPr="00982245" w:rsidRDefault="00982245" w:rsidP="00982245">
            <w:pPr>
              <w:jc w:val="center"/>
              <w:rPr>
                <w:sz w:val="20"/>
                <w:szCs w:val="20"/>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14:paraId="35CBA9E7" w14:textId="77777777" w:rsidR="00982245" w:rsidRPr="00982245" w:rsidRDefault="00982245" w:rsidP="00982245">
            <w:pPr>
              <w:jc w:val="center"/>
              <w:rPr>
                <w:sz w:val="20"/>
                <w:szCs w:val="20"/>
              </w:rPr>
            </w:pPr>
          </w:p>
        </w:tc>
        <w:tc>
          <w:tcPr>
            <w:tcW w:w="2004" w:type="dxa"/>
            <w:gridSpan w:val="2"/>
            <w:tcBorders>
              <w:top w:val="single" w:sz="4" w:space="0" w:color="auto"/>
              <w:left w:val="nil"/>
              <w:bottom w:val="single" w:sz="4" w:space="0" w:color="auto"/>
              <w:right w:val="single" w:sz="4" w:space="0" w:color="auto"/>
            </w:tcBorders>
            <w:shd w:val="clear" w:color="auto" w:fill="auto"/>
            <w:vAlign w:val="center"/>
            <w:hideMark/>
          </w:tcPr>
          <w:p w14:paraId="6141D350" w14:textId="77777777" w:rsidR="00982245" w:rsidRPr="00982245" w:rsidRDefault="00982245" w:rsidP="00982245">
            <w:pPr>
              <w:jc w:val="center"/>
              <w:rPr>
                <w:sz w:val="20"/>
                <w:szCs w:val="20"/>
              </w:rPr>
            </w:pPr>
            <w:r w:rsidRPr="00982245">
              <w:rPr>
                <w:sz w:val="20"/>
                <w:szCs w:val="20"/>
              </w:rPr>
              <w:t>Изолированные стояки</w:t>
            </w:r>
          </w:p>
        </w:tc>
        <w:tc>
          <w:tcPr>
            <w:tcW w:w="2098" w:type="dxa"/>
            <w:gridSpan w:val="2"/>
            <w:tcBorders>
              <w:top w:val="single" w:sz="4" w:space="0" w:color="auto"/>
              <w:left w:val="nil"/>
              <w:bottom w:val="single" w:sz="4" w:space="0" w:color="auto"/>
              <w:right w:val="single" w:sz="4" w:space="0" w:color="auto"/>
            </w:tcBorders>
            <w:shd w:val="clear" w:color="auto" w:fill="auto"/>
            <w:vAlign w:val="center"/>
            <w:hideMark/>
          </w:tcPr>
          <w:p w14:paraId="3554A072" w14:textId="77777777" w:rsidR="00982245" w:rsidRPr="00982245" w:rsidRDefault="00982245" w:rsidP="00982245">
            <w:pPr>
              <w:jc w:val="center"/>
              <w:rPr>
                <w:sz w:val="20"/>
                <w:szCs w:val="20"/>
              </w:rPr>
            </w:pPr>
            <w:r w:rsidRPr="00982245">
              <w:rPr>
                <w:sz w:val="20"/>
                <w:szCs w:val="20"/>
              </w:rPr>
              <w:t>Неизолированные стояки</w:t>
            </w: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0A9BFCF9" w14:textId="77777777" w:rsidR="00982245" w:rsidRPr="00982245" w:rsidRDefault="00982245" w:rsidP="00982245">
            <w:pPr>
              <w:jc w:val="center"/>
              <w:rPr>
                <w:sz w:val="20"/>
                <w:szCs w:val="20"/>
              </w:rPr>
            </w:pPr>
          </w:p>
        </w:tc>
        <w:tc>
          <w:tcPr>
            <w:tcW w:w="1148" w:type="dxa"/>
            <w:vMerge/>
            <w:tcBorders>
              <w:left w:val="single" w:sz="4" w:space="0" w:color="auto"/>
              <w:right w:val="single" w:sz="4" w:space="0" w:color="auto"/>
            </w:tcBorders>
            <w:shd w:val="clear" w:color="auto" w:fill="auto"/>
            <w:vAlign w:val="center"/>
            <w:hideMark/>
          </w:tcPr>
          <w:p w14:paraId="1D44A1D8" w14:textId="77777777" w:rsidR="00982245" w:rsidRPr="00982245" w:rsidRDefault="00982245" w:rsidP="00982245">
            <w:pPr>
              <w:jc w:val="center"/>
              <w:rPr>
                <w:sz w:val="20"/>
                <w:szCs w:val="20"/>
              </w:rPr>
            </w:pPr>
          </w:p>
        </w:tc>
      </w:tr>
      <w:tr w:rsidR="00982245" w:rsidRPr="00982245" w14:paraId="554F09A3" w14:textId="77777777" w:rsidTr="00BD168F">
        <w:trPr>
          <w:trHeight w:val="1491"/>
        </w:trPr>
        <w:tc>
          <w:tcPr>
            <w:tcW w:w="1603" w:type="dxa"/>
            <w:vMerge/>
            <w:tcBorders>
              <w:top w:val="single" w:sz="4" w:space="0" w:color="auto"/>
              <w:left w:val="single" w:sz="4" w:space="0" w:color="auto"/>
              <w:bottom w:val="single" w:sz="4" w:space="0" w:color="auto"/>
              <w:right w:val="single" w:sz="4" w:space="0" w:color="auto"/>
            </w:tcBorders>
            <w:vAlign w:val="center"/>
            <w:hideMark/>
          </w:tcPr>
          <w:p w14:paraId="70FADE64" w14:textId="77777777" w:rsidR="00982245" w:rsidRPr="00982245" w:rsidRDefault="00982245" w:rsidP="00982245">
            <w:pPr>
              <w:jc w:val="center"/>
              <w:rPr>
                <w:sz w:val="20"/>
                <w:szCs w:val="20"/>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14:paraId="6332A3BA" w14:textId="77777777" w:rsidR="00982245" w:rsidRPr="00982245" w:rsidRDefault="00982245" w:rsidP="00982245">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hideMark/>
          </w:tcPr>
          <w:p w14:paraId="28C00B16" w14:textId="77777777" w:rsidR="00982245" w:rsidRPr="00982245" w:rsidRDefault="00982245" w:rsidP="00982245">
            <w:pPr>
              <w:jc w:val="center"/>
              <w:rPr>
                <w:sz w:val="20"/>
                <w:szCs w:val="20"/>
              </w:rPr>
            </w:pPr>
            <w:r w:rsidRPr="00982245">
              <w:rPr>
                <w:sz w:val="20"/>
                <w:szCs w:val="20"/>
              </w:rPr>
              <w:t>с поло-тенце-суши-телями</w:t>
            </w:r>
          </w:p>
        </w:tc>
        <w:tc>
          <w:tcPr>
            <w:tcW w:w="898" w:type="dxa"/>
            <w:tcBorders>
              <w:top w:val="nil"/>
              <w:left w:val="nil"/>
              <w:bottom w:val="single" w:sz="4" w:space="0" w:color="auto"/>
              <w:right w:val="single" w:sz="4" w:space="0" w:color="auto"/>
            </w:tcBorders>
            <w:shd w:val="clear" w:color="auto" w:fill="auto"/>
            <w:vAlign w:val="center"/>
            <w:hideMark/>
          </w:tcPr>
          <w:p w14:paraId="6A760FC6" w14:textId="77777777" w:rsidR="00982245" w:rsidRPr="00982245" w:rsidRDefault="00982245" w:rsidP="00982245">
            <w:pPr>
              <w:jc w:val="center"/>
              <w:rPr>
                <w:sz w:val="20"/>
                <w:szCs w:val="20"/>
              </w:rPr>
            </w:pPr>
            <w:r w:rsidRPr="00982245">
              <w:rPr>
                <w:sz w:val="20"/>
                <w:szCs w:val="20"/>
              </w:rPr>
              <w:t>без поло-тенце-суши-теля</w:t>
            </w:r>
          </w:p>
        </w:tc>
        <w:tc>
          <w:tcPr>
            <w:tcW w:w="1083" w:type="dxa"/>
            <w:tcBorders>
              <w:top w:val="nil"/>
              <w:left w:val="nil"/>
              <w:bottom w:val="single" w:sz="4" w:space="0" w:color="auto"/>
              <w:right w:val="single" w:sz="4" w:space="0" w:color="auto"/>
            </w:tcBorders>
            <w:shd w:val="clear" w:color="auto" w:fill="auto"/>
            <w:vAlign w:val="center"/>
            <w:hideMark/>
          </w:tcPr>
          <w:p w14:paraId="4E481564" w14:textId="77777777" w:rsidR="00982245" w:rsidRPr="00982245" w:rsidRDefault="00982245" w:rsidP="00982245">
            <w:pPr>
              <w:jc w:val="center"/>
              <w:rPr>
                <w:sz w:val="20"/>
                <w:szCs w:val="20"/>
              </w:rPr>
            </w:pPr>
            <w:r w:rsidRPr="00982245">
              <w:rPr>
                <w:sz w:val="20"/>
                <w:szCs w:val="20"/>
              </w:rPr>
              <w:t>с поло-тенце-суши-телями</w:t>
            </w:r>
          </w:p>
        </w:tc>
        <w:tc>
          <w:tcPr>
            <w:tcW w:w="1015" w:type="dxa"/>
            <w:tcBorders>
              <w:top w:val="nil"/>
              <w:left w:val="nil"/>
              <w:bottom w:val="single" w:sz="4" w:space="0" w:color="auto"/>
              <w:right w:val="single" w:sz="4" w:space="0" w:color="auto"/>
            </w:tcBorders>
            <w:shd w:val="clear" w:color="auto" w:fill="auto"/>
            <w:vAlign w:val="center"/>
            <w:hideMark/>
          </w:tcPr>
          <w:p w14:paraId="3E697DD6" w14:textId="77777777" w:rsidR="00982245" w:rsidRPr="00982245" w:rsidRDefault="00982245" w:rsidP="00982245">
            <w:pPr>
              <w:jc w:val="center"/>
              <w:rPr>
                <w:sz w:val="20"/>
                <w:szCs w:val="20"/>
              </w:rPr>
            </w:pPr>
            <w:r w:rsidRPr="00982245">
              <w:rPr>
                <w:sz w:val="20"/>
                <w:szCs w:val="20"/>
              </w:rPr>
              <w:t>без поло-тенце-суши-теля</w:t>
            </w: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700D52C8" w14:textId="77777777" w:rsidR="00982245" w:rsidRPr="00982245" w:rsidRDefault="00982245" w:rsidP="00982245">
            <w:pPr>
              <w:jc w:val="center"/>
              <w:rPr>
                <w:sz w:val="20"/>
                <w:szCs w:val="20"/>
              </w:rPr>
            </w:pPr>
          </w:p>
        </w:tc>
        <w:tc>
          <w:tcPr>
            <w:tcW w:w="1148" w:type="dxa"/>
            <w:vMerge/>
            <w:tcBorders>
              <w:left w:val="single" w:sz="4" w:space="0" w:color="auto"/>
              <w:bottom w:val="single" w:sz="4" w:space="0" w:color="auto"/>
              <w:right w:val="single" w:sz="4" w:space="0" w:color="auto"/>
            </w:tcBorders>
            <w:vAlign w:val="center"/>
            <w:hideMark/>
          </w:tcPr>
          <w:p w14:paraId="4A2DACE7" w14:textId="77777777" w:rsidR="00982245" w:rsidRPr="00982245" w:rsidRDefault="00982245" w:rsidP="00982245">
            <w:pPr>
              <w:jc w:val="center"/>
              <w:rPr>
                <w:sz w:val="20"/>
                <w:szCs w:val="20"/>
              </w:rPr>
            </w:pPr>
          </w:p>
        </w:tc>
      </w:tr>
      <w:tr w:rsidR="00982245" w:rsidRPr="00982245" w14:paraId="20929C98" w14:textId="77777777" w:rsidTr="00BD168F">
        <w:trPr>
          <w:trHeight w:val="203"/>
        </w:trPr>
        <w:tc>
          <w:tcPr>
            <w:tcW w:w="1603" w:type="dxa"/>
            <w:vMerge w:val="restart"/>
            <w:tcBorders>
              <w:top w:val="single" w:sz="4" w:space="0" w:color="auto"/>
              <w:left w:val="single" w:sz="4" w:space="0" w:color="auto"/>
              <w:right w:val="single" w:sz="4" w:space="0" w:color="auto"/>
            </w:tcBorders>
            <w:shd w:val="clear" w:color="auto" w:fill="auto"/>
            <w:vAlign w:val="center"/>
            <w:hideMark/>
          </w:tcPr>
          <w:p w14:paraId="54318562" w14:textId="77777777" w:rsidR="00982245" w:rsidRPr="00982245" w:rsidRDefault="00982245" w:rsidP="00982245">
            <w:pPr>
              <w:jc w:val="center"/>
              <w:rPr>
                <w:sz w:val="20"/>
                <w:szCs w:val="20"/>
              </w:rPr>
            </w:pPr>
            <w:r w:rsidRPr="00982245">
              <w:rPr>
                <w:sz w:val="20"/>
                <w:szCs w:val="20"/>
              </w:rPr>
              <w:t>ОАО «СКЭК»</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0AD6F245" w14:textId="77777777" w:rsidR="00982245" w:rsidRPr="00982245" w:rsidRDefault="00982245" w:rsidP="00982245">
            <w:pPr>
              <w:jc w:val="center"/>
              <w:rPr>
                <w:sz w:val="20"/>
                <w:szCs w:val="20"/>
              </w:rPr>
            </w:pPr>
            <w:r w:rsidRPr="00982245">
              <w:rPr>
                <w:sz w:val="20"/>
                <w:szCs w:val="20"/>
              </w:rPr>
              <w:t>с 01.01.2025 по 30.06.2025</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3190998" w14:textId="77777777" w:rsidR="00982245" w:rsidRPr="00982245" w:rsidRDefault="00982245" w:rsidP="00982245">
            <w:pPr>
              <w:jc w:val="center"/>
              <w:rPr>
                <w:sz w:val="20"/>
                <w:szCs w:val="20"/>
              </w:rPr>
            </w:pPr>
            <w:r w:rsidRPr="00982245">
              <w:rPr>
                <w:sz w:val="20"/>
                <w:szCs w:val="20"/>
              </w:rPr>
              <w:t>295,23</w:t>
            </w:r>
          </w:p>
        </w:tc>
        <w:tc>
          <w:tcPr>
            <w:tcW w:w="898" w:type="dxa"/>
            <w:tcBorders>
              <w:top w:val="single" w:sz="4" w:space="0" w:color="auto"/>
              <w:left w:val="nil"/>
              <w:bottom w:val="single" w:sz="4" w:space="0" w:color="auto"/>
              <w:right w:val="single" w:sz="4" w:space="0" w:color="auto"/>
            </w:tcBorders>
            <w:shd w:val="clear" w:color="auto" w:fill="auto"/>
            <w:vAlign w:val="center"/>
          </w:tcPr>
          <w:p w14:paraId="229205D4" w14:textId="77777777" w:rsidR="00982245" w:rsidRPr="00982245" w:rsidRDefault="00982245" w:rsidP="00982245">
            <w:pPr>
              <w:jc w:val="center"/>
              <w:rPr>
                <w:sz w:val="20"/>
                <w:szCs w:val="20"/>
              </w:rPr>
            </w:pPr>
            <w:r w:rsidRPr="00982245">
              <w:rPr>
                <w:sz w:val="20"/>
                <w:szCs w:val="20"/>
              </w:rPr>
              <w:t>292,21</w:t>
            </w:r>
          </w:p>
        </w:tc>
        <w:tc>
          <w:tcPr>
            <w:tcW w:w="1083" w:type="dxa"/>
            <w:tcBorders>
              <w:top w:val="single" w:sz="4" w:space="0" w:color="auto"/>
              <w:left w:val="nil"/>
              <w:bottom w:val="single" w:sz="4" w:space="0" w:color="auto"/>
              <w:right w:val="single" w:sz="4" w:space="0" w:color="auto"/>
            </w:tcBorders>
            <w:shd w:val="clear" w:color="auto" w:fill="auto"/>
            <w:vAlign w:val="center"/>
          </w:tcPr>
          <w:p w14:paraId="56F6685C" w14:textId="77777777" w:rsidR="00982245" w:rsidRPr="00982245" w:rsidRDefault="00982245" w:rsidP="00982245">
            <w:pPr>
              <w:jc w:val="center"/>
              <w:rPr>
                <w:sz w:val="20"/>
                <w:szCs w:val="20"/>
              </w:rPr>
            </w:pPr>
            <w:r w:rsidRPr="00982245">
              <w:rPr>
                <w:sz w:val="20"/>
                <w:szCs w:val="20"/>
              </w:rPr>
              <w:t>308,80</w:t>
            </w:r>
          </w:p>
        </w:tc>
        <w:tc>
          <w:tcPr>
            <w:tcW w:w="1015" w:type="dxa"/>
            <w:tcBorders>
              <w:top w:val="single" w:sz="4" w:space="0" w:color="auto"/>
              <w:left w:val="nil"/>
              <w:bottom w:val="single" w:sz="4" w:space="0" w:color="auto"/>
              <w:right w:val="single" w:sz="4" w:space="0" w:color="auto"/>
            </w:tcBorders>
            <w:shd w:val="clear" w:color="auto" w:fill="auto"/>
            <w:vAlign w:val="center"/>
          </w:tcPr>
          <w:p w14:paraId="460E832A" w14:textId="77777777" w:rsidR="00982245" w:rsidRPr="00982245" w:rsidRDefault="00982245" w:rsidP="00982245">
            <w:pPr>
              <w:jc w:val="center"/>
              <w:rPr>
                <w:sz w:val="20"/>
                <w:szCs w:val="20"/>
              </w:rPr>
            </w:pPr>
            <w:r w:rsidRPr="00982245">
              <w:rPr>
                <w:sz w:val="20"/>
                <w:szCs w:val="20"/>
              </w:rPr>
              <w:t>296,74</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35CAB1C2" w14:textId="77777777" w:rsidR="00982245" w:rsidRPr="00982245" w:rsidRDefault="00982245" w:rsidP="00982245">
            <w:pPr>
              <w:jc w:val="center"/>
              <w:rPr>
                <w:sz w:val="20"/>
                <w:szCs w:val="20"/>
              </w:rPr>
            </w:pPr>
            <w:r w:rsidRPr="00982245">
              <w:rPr>
                <w:sz w:val="20"/>
                <w:szCs w:val="20"/>
              </w:rPr>
              <w:t>90,18</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3C122E9A" w14:textId="77777777" w:rsidR="00982245" w:rsidRPr="00982245" w:rsidRDefault="00982245" w:rsidP="00982245">
            <w:pPr>
              <w:jc w:val="center"/>
              <w:rPr>
                <w:sz w:val="20"/>
                <w:szCs w:val="20"/>
              </w:rPr>
            </w:pPr>
            <w:r w:rsidRPr="00982245">
              <w:rPr>
                <w:sz w:val="20"/>
                <w:szCs w:val="20"/>
              </w:rPr>
              <w:t>3 769,29</w:t>
            </w:r>
          </w:p>
        </w:tc>
      </w:tr>
      <w:tr w:rsidR="00982245" w:rsidRPr="00982245" w14:paraId="5C869896" w14:textId="77777777" w:rsidTr="00BD168F">
        <w:trPr>
          <w:trHeight w:val="203"/>
        </w:trPr>
        <w:tc>
          <w:tcPr>
            <w:tcW w:w="1603" w:type="dxa"/>
            <w:vMerge/>
            <w:tcBorders>
              <w:left w:val="single" w:sz="4" w:space="0" w:color="auto"/>
              <w:bottom w:val="single" w:sz="4" w:space="0" w:color="auto"/>
              <w:right w:val="single" w:sz="4" w:space="0" w:color="auto"/>
            </w:tcBorders>
            <w:shd w:val="clear" w:color="auto" w:fill="auto"/>
            <w:vAlign w:val="center"/>
          </w:tcPr>
          <w:p w14:paraId="338E341C" w14:textId="77777777" w:rsidR="00982245" w:rsidRPr="00982245" w:rsidRDefault="00982245" w:rsidP="00982245">
            <w:pPr>
              <w:jc w:val="center"/>
              <w:rPr>
                <w:sz w:val="20"/>
                <w:szCs w:val="20"/>
              </w:rPr>
            </w:pPr>
          </w:p>
        </w:tc>
        <w:tc>
          <w:tcPr>
            <w:tcW w:w="1436" w:type="dxa"/>
            <w:tcBorders>
              <w:top w:val="single" w:sz="4" w:space="0" w:color="auto"/>
              <w:left w:val="nil"/>
              <w:bottom w:val="single" w:sz="4" w:space="0" w:color="auto"/>
              <w:right w:val="single" w:sz="4" w:space="0" w:color="auto"/>
            </w:tcBorders>
            <w:shd w:val="clear" w:color="auto" w:fill="auto"/>
            <w:vAlign w:val="center"/>
          </w:tcPr>
          <w:p w14:paraId="7171D52F" w14:textId="77777777" w:rsidR="00982245" w:rsidRPr="00982245" w:rsidRDefault="00982245" w:rsidP="00982245">
            <w:pPr>
              <w:jc w:val="center"/>
              <w:rPr>
                <w:sz w:val="20"/>
                <w:szCs w:val="20"/>
              </w:rPr>
            </w:pPr>
            <w:r w:rsidRPr="00982245">
              <w:rPr>
                <w:sz w:val="20"/>
                <w:szCs w:val="20"/>
              </w:rPr>
              <w:t>с 01.07.2025 по 31.12.2025</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370C6310" w14:textId="77777777" w:rsidR="00982245" w:rsidRPr="00982245" w:rsidRDefault="00982245" w:rsidP="00982245">
            <w:pPr>
              <w:jc w:val="center"/>
              <w:rPr>
                <w:sz w:val="20"/>
                <w:szCs w:val="20"/>
              </w:rPr>
            </w:pPr>
            <w:r w:rsidRPr="00982245">
              <w:rPr>
                <w:sz w:val="20"/>
                <w:szCs w:val="20"/>
              </w:rPr>
              <w:t>324,75</w:t>
            </w:r>
          </w:p>
        </w:tc>
        <w:tc>
          <w:tcPr>
            <w:tcW w:w="898" w:type="dxa"/>
            <w:tcBorders>
              <w:top w:val="single" w:sz="4" w:space="0" w:color="auto"/>
              <w:left w:val="nil"/>
              <w:bottom w:val="single" w:sz="4" w:space="0" w:color="auto"/>
              <w:right w:val="single" w:sz="4" w:space="0" w:color="auto"/>
            </w:tcBorders>
            <w:shd w:val="clear" w:color="auto" w:fill="auto"/>
            <w:vAlign w:val="center"/>
          </w:tcPr>
          <w:p w14:paraId="7141215F" w14:textId="77777777" w:rsidR="00982245" w:rsidRPr="00982245" w:rsidRDefault="00982245" w:rsidP="00982245">
            <w:pPr>
              <w:jc w:val="center"/>
              <w:rPr>
                <w:sz w:val="20"/>
                <w:szCs w:val="20"/>
              </w:rPr>
            </w:pPr>
            <w:r w:rsidRPr="00982245">
              <w:rPr>
                <w:sz w:val="20"/>
                <w:szCs w:val="20"/>
              </w:rPr>
              <w:t>321,44</w:t>
            </w:r>
          </w:p>
        </w:tc>
        <w:tc>
          <w:tcPr>
            <w:tcW w:w="1083" w:type="dxa"/>
            <w:tcBorders>
              <w:top w:val="single" w:sz="4" w:space="0" w:color="auto"/>
              <w:left w:val="nil"/>
              <w:bottom w:val="single" w:sz="4" w:space="0" w:color="auto"/>
              <w:right w:val="single" w:sz="4" w:space="0" w:color="auto"/>
            </w:tcBorders>
            <w:shd w:val="clear" w:color="auto" w:fill="auto"/>
            <w:vAlign w:val="center"/>
          </w:tcPr>
          <w:p w14:paraId="6AAA1B11" w14:textId="77777777" w:rsidR="00982245" w:rsidRPr="00982245" w:rsidRDefault="00982245" w:rsidP="00982245">
            <w:pPr>
              <w:jc w:val="center"/>
              <w:rPr>
                <w:sz w:val="20"/>
                <w:szCs w:val="20"/>
              </w:rPr>
            </w:pPr>
            <w:r w:rsidRPr="00982245">
              <w:rPr>
                <w:sz w:val="20"/>
                <w:szCs w:val="20"/>
              </w:rPr>
              <w:t>339,68</w:t>
            </w:r>
          </w:p>
        </w:tc>
        <w:tc>
          <w:tcPr>
            <w:tcW w:w="1015" w:type="dxa"/>
            <w:tcBorders>
              <w:top w:val="single" w:sz="4" w:space="0" w:color="auto"/>
              <w:left w:val="nil"/>
              <w:bottom w:val="single" w:sz="4" w:space="0" w:color="auto"/>
              <w:right w:val="single" w:sz="4" w:space="0" w:color="auto"/>
            </w:tcBorders>
            <w:shd w:val="clear" w:color="auto" w:fill="auto"/>
            <w:vAlign w:val="center"/>
          </w:tcPr>
          <w:p w14:paraId="1ADD4833" w14:textId="77777777" w:rsidR="00982245" w:rsidRPr="00982245" w:rsidRDefault="00982245" w:rsidP="00982245">
            <w:pPr>
              <w:jc w:val="center"/>
              <w:rPr>
                <w:sz w:val="20"/>
                <w:szCs w:val="20"/>
              </w:rPr>
            </w:pPr>
            <w:r w:rsidRPr="00982245">
              <w:rPr>
                <w:sz w:val="20"/>
                <w:szCs w:val="20"/>
              </w:rPr>
              <w:t>326,41</w:t>
            </w:r>
          </w:p>
        </w:tc>
        <w:tc>
          <w:tcPr>
            <w:tcW w:w="1065" w:type="dxa"/>
            <w:tcBorders>
              <w:top w:val="single" w:sz="4" w:space="0" w:color="auto"/>
              <w:left w:val="nil"/>
              <w:bottom w:val="single" w:sz="4" w:space="0" w:color="auto"/>
              <w:right w:val="single" w:sz="4" w:space="0" w:color="auto"/>
            </w:tcBorders>
            <w:shd w:val="clear" w:color="auto" w:fill="auto"/>
            <w:vAlign w:val="center"/>
          </w:tcPr>
          <w:p w14:paraId="36278B05" w14:textId="77777777" w:rsidR="00982245" w:rsidRPr="00982245" w:rsidRDefault="00982245" w:rsidP="00982245">
            <w:pPr>
              <w:jc w:val="center"/>
              <w:rPr>
                <w:sz w:val="20"/>
                <w:szCs w:val="20"/>
              </w:rPr>
            </w:pPr>
            <w:r w:rsidRPr="00982245">
              <w:rPr>
                <w:sz w:val="20"/>
                <w:szCs w:val="20"/>
              </w:rPr>
              <w:t>99,20</w:t>
            </w:r>
          </w:p>
        </w:tc>
        <w:tc>
          <w:tcPr>
            <w:tcW w:w="1148" w:type="dxa"/>
            <w:tcBorders>
              <w:top w:val="single" w:sz="4" w:space="0" w:color="auto"/>
              <w:left w:val="nil"/>
              <w:bottom w:val="single" w:sz="4" w:space="0" w:color="auto"/>
              <w:right w:val="single" w:sz="4" w:space="0" w:color="auto"/>
            </w:tcBorders>
            <w:shd w:val="clear" w:color="auto" w:fill="auto"/>
            <w:vAlign w:val="center"/>
          </w:tcPr>
          <w:p w14:paraId="260D0507" w14:textId="77777777" w:rsidR="00982245" w:rsidRPr="00982245" w:rsidRDefault="00982245" w:rsidP="00982245">
            <w:pPr>
              <w:jc w:val="center"/>
              <w:rPr>
                <w:sz w:val="20"/>
                <w:szCs w:val="20"/>
              </w:rPr>
            </w:pPr>
            <w:r w:rsidRPr="00982245">
              <w:rPr>
                <w:sz w:val="20"/>
                <w:szCs w:val="20"/>
              </w:rPr>
              <w:t>4 146,20</w:t>
            </w:r>
          </w:p>
        </w:tc>
      </w:tr>
    </w:tbl>
    <w:p w14:paraId="3298916D" w14:textId="77777777" w:rsidR="00982245" w:rsidRPr="00982245" w:rsidRDefault="00982245" w:rsidP="00982245">
      <w:pPr>
        <w:spacing w:after="120"/>
        <w:rPr>
          <w:sz w:val="28"/>
          <w:szCs w:val="28"/>
        </w:rPr>
      </w:pPr>
    </w:p>
    <w:p w14:paraId="220FE1C2" w14:textId="77777777" w:rsidR="00982245" w:rsidRPr="00982245" w:rsidRDefault="00982245" w:rsidP="00982245">
      <w:pPr>
        <w:spacing w:after="120"/>
        <w:ind w:left="283"/>
        <w:rPr>
          <w:sz w:val="28"/>
          <w:szCs w:val="28"/>
        </w:rPr>
      </w:pPr>
      <w:r w:rsidRPr="00982245">
        <w:rPr>
          <w:sz w:val="28"/>
          <w:szCs w:val="28"/>
        </w:rPr>
        <w:t>Приложения к заключению:</w:t>
      </w:r>
    </w:p>
    <w:p w14:paraId="56549D2D" w14:textId="77777777" w:rsidR="00982245" w:rsidRPr="00982245" w:rsidRDefault="00982245" w:rsidP="00982245">
      <w:pPr>
        <w:ind w:firstLine="709"/>
        <w:jc w:val="both"/>
        <w:rPr>
          <w:sz w:val="28"/>
          <w:szCs w:val="28"/>
        </w:rPr>
      </w:pPr>
      <w:r w:rsidRPr="00982245">
        <w:rPr>
          <w:sz w:val="28"/>
          <w:szCs w:val="28"/>
        </w:rPr>
        <w:t xml:space="preserve">1. Плановые физические показатели по производству, транспортировке и реализации тепловой энергии, на 2025 год (корректировка), отпускаемую на потребительский рынок ОАО «СКЭК» по узлу теплоснабжения </w:t>
      </w:r>
      <w:r w:rsidRPr="00982245">
        <w:rPr>
          <w:sz w:val="28"/>
          <w:szCs w:val="28"/>
        </w:rPr>
        <w:br/>
        <w:t>г. Березовский (концессия на 2017-2027 годы).</w:t>
      </w:r>
    </w:p>
    <w:p w14:paraId="071EAF0D" w14:textId="77777777" w:rsidR="00982245" w:rsidRPr="00982245" w:rsidRDefault="00982245" w:rsidP="00982245">
      <w:pPr>
        <w:ind w:firstLine="709"/>
        <w:jc w:val="both"/>
        <w:rPr>
          <w:sz w:val="28"/>
          <w:szCs w:val="28"/>
        </w:rPr>
      </w:pPr>
      <w:r w:rsidRPr="00982245">
        <w:rPr>
          <w:sz w:val="28"/>
          <w:szCs w:val="28"/>
        </w:rPr>
        <w:t xml:space="preserve">2. Смета расходов по производству и реализации тепловой энергии по муниципальным объектам теплоснабжения г. Березовский (переданные в концессию сроком 2017-2027 годы), обслуживаемых ОАО «СКЭК» </w:t>
      </w:r>
      <w:r w:rsidRPr="00982245">
        <w:rPr>
          <w:sz w:val="28"/>
          <w:szCs w:val="28"/>
        </w:rPr>
        <w:br/>
        <w:t>на 2025 год (корректировка).</w:t>
      </w:r>
    </w:p>
    <w:p w14:paraId="3F2E482F" w14:textId="77777777" w:rsidR="00982245" w:rsidRPr="00982245" w:rsidRDefault="00982245" w:rsidP="00982245">
      <w:pPr>
        <w:ind w:firstLine="709"/>
        <w:jc w:val="both"/>
        <w:rPr>
          <w:sz w:val="28"/>
          <w:szCs w:val="28"/>
        </w:rPr>
      </w:pPr>
      <w:r w:rsidRPr="00982245">
        <w:rPr>
          <w:sz w:val="28"/>
          <w:szCs w:val="28"/>
        </w:rPr>
        <w:t xml:space="preserve">3. Сводная информация и смета расходов по производству теплоносителя по муниципальным объектам теплоснабжения г. Березовский, обслуживаемых ОАО «СКЭК» и передаваемых в концессию сроком </w:t>
      </w:r>
      <w:r w:rsidRPr="00982245">
        <w:rPr>
          <w:sz w:val="28"/>
          <w:szCs w:val="28"/>
        </w:rPr>
        <w:br/>
        <w:t>на 2017-2027 годы за 2023 год, на 2025 год (корректировка).</w:t>
      </w:r>
      <w:bookmarkEnd w:id="147"/>
    </w:p>
    <w:p w14:paraId="6D941155" w14:textId="77777777" w:rsidR="00982245" w:rsidRPr="00982245" w:rsidRDefault="00982245" w:rsidP="00982245">
      <w:pPr>
        <w:tabs>
          <w:tab w:val="left" w:pos="426"/>
          <w:tab w:val="right" w:leader="dot" w:pos="9356"/>
        </w:tabs>
        <w:rPr>
          <w:b/>
          <w:snapToGrid w:val="0"/>
          <w:sz w:val="28"/>
          <w:szCs w:val="28"/>
        </w:rPr>
        <w:sectPr w:rsidR="00982245" w:rsidRPr="00982245" w:rsidSect="00982245">
          <w:pgSz w:w="11906" w:h="16838" w:code="9"/>
          <w:pgMar w:top="142" w:right="567" w:bottom="851" w:left="1701" w:header="573" w:footer="0" w:gutter="0"/>
          <w:pgNumType w:start="1"/>
          <w:cols w:space="708"/>
          <w:docGrid w:linePitch="360"/>
        </w:sectPr>
      </w:pPr>
    </w:p>
    <w:tbl>
      <w:tblPr>
        <w:tblW w:w="5000" w:type="pct"/>
        <w:jc w:val="center"/>
        <w:tblLook w:val="04A0" w:firstRow="1" w:lastRow="0" w:firstColumn="1" w:lastColumn="0" w:noHBand="0" w:noVBand="1"/>
      </w:tblPr>
      <w:tblGrid>
        <w:gridCol w:w="3539"/>
        <w:gridCol w:w="1154"/>
        <w:gridCol w:w="1804"/>
        <w:gridCol w:w="1804"/>
        <w:gridCol w:w="1804"/>
        <w:gridCol w:w="1804"/>
        <w:gridCol w:w="1886"/>
        <w:gridCol w:w="2035"/>
      </w:tblGrid>
      <w:tr w:rsidR="00982245" w:rsidRPr="00982245" w14:paraId="4B6BDA39" w14:textId="77777777" w:rsidTr="00BD168F">
        <w:trPr>
          <w:trHeight w:val="390"/>
          <w:jc w:val="center"/>
        </w:trPr>
        <w:tc>
          <w:tcPr>
            <w:tcW w:w="22540" w:type="dxa"/>
            <w:gridSpan w:val="8"/>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469D70C" w14:textId="77777777" w:rsidR="00982245" w:rsidRPr="00982245" w:rsidRDefault="00982245" w:rsidP="00982245">
            <w:pPr>
              <w:jc w:val="right"/>
              <w:rPr>
                <w:rFonts w:ascii="Franklin Gothic Medium" w:hAnsi="Franklin Gothic Medium" w:cs="Calibri"/>
                <w:color w:val="000000"/>
                <w:sz w:val="16"/>
                <w:szCs w:val="16"/>
              </w:rPr>
            </w:pPr>
            <w:bookmarkStart w:id="234" w:name="RANGE!A1:AB117"/>
            <w:r w:rsidRPr="00982245">
              <w:rPr>
                <w:rFonts w:ascii="Franklin Gothic Medium" w:hAnsi="Franklin Gothic Medium" w:cs="Calibri"/>
                <w:color w:val="000000"/>
                <w:sz w:val="16"/>
                <w:szCs w:val="16"/>
              </w:rPr>
              <w:lastRenderedPageBreak/>
              <w:t>Приложение 1</w:t>
            </w:r>
            <w:bookmarkEnd w:id="234"/>
          </w:p>
        </w:tc>
      </w:tr>
      <w:tr w:rsidR="00982245" w:rsidRPr="00982245" w14:paraId="1EFD0C67" w14:textId="77777777" w:rsidTr="00BD168F">
        <w:trPr>
          <w:trHeight w:val="1170"/>
          <w:jc w:val="center"/>
        </w:trPr>
        <w:tc>
          <w:tcPr>
            <w:tcW w:w="2254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039FA802"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xml:space="preserve">Плановые физические показатели по производству, транспортировке и реализации тепловой энергии, на 2025 год (корректировка),отпускаемую на потребительский рынок ОАО "СКЭК" по узлу теплоснабжения г.Березовский (концессия на 2017-2027 годы) </w:t>
            </w:r>
          </w:p>
        </w:tc>
      </w:tr>
      <w:tr w:rsidR="00982245" w:rsidRPr="00982245" w14:paraId="6B9FC9CB" w14:textId="77777777" w:rsidTr="00BD168F">
        <w:trPr>
          <w:trHeight w:val="60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CD17D5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1600" w:type="dxa"/>
            <w:tcBorders>
              <w:top w:val="nil"/>
              <w:left w:val="nil"/>
              <w:bottom w:val="single" w:sz="4" w:space="0" w:color="auto"/>
              <w:right w:val="single" w:sz="4" w:space="0" w:color="auto"/>
            </w:tcBorders>
            <w:shd w:val="clear" w:color="auto" w:fill="auto"/>
            <w:vAlign w:val="center"/>
            <w:hideMark/>
          </w:tcPr>
          <w:p w14:paraId="3BC18B9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B14900D" w14:textId="77777777" w:rsidR="00982245" w:rsidRPr="00982245" w:rsidRDefault="00982245" w:rsidP="00982245">
            <w:pPr>
              <w:jc w:val="center"/>
              <w:rPr>
                <w:rFonts w:ascii="Franklin Gothic Medium" w:hAnsi="Franklin Gothic Medium" w:cs="Calibri"/>
                <w:b/>
                <w:bCs/>
                <w:i/>
                <w:iCs/>
                <w:color w:val="000000"/>
                <w:sz w:val="16"/>
                <w:szCs w:val="16"/>
              </w:rPr>
            </w:pPr>
            <w:r w:rsidRPr="00982245">
              <w:rPr>
                <w:rFonts w:ascii="Franklin Gothic Medium" w:hAnsi="Franklin Gothic Medium" w:cs="Calibri"/>
                <w:b/>
                <w:bCs/>
                <w:i/>
                <w:iCs/>
                <w:color w:val="000000"/>
                <w:sz w:val="16"/>
                <w:szCs w:val="16"/>
              </w:rPr>
              <w:t>2025 год</w:t>
            </w:r>
          </w:p>
        </w:tc>
        <w:tc>
          <w:tcPr>
            <w:tcW w:w="814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2EE6E9B0" w14:textId="77777777" w:rsidR="00982245" w:rsidRPr="00982245" w:rsidRDefault="00982245" w:rsidP="00982245">
            <w:pPr>
              <w:jc w:val="center"/>
              <w:rPr>
                <w:rFonts w:ascii="Franklin Gothic Medium" w:hAnsi="Franklin Gothic Medium" w:cs="Calibri"/>
                <w:b/>
                <w:bCs/>
                <w:i/>
                <w:iCs/>
                <w:color w:val="000000"/>
                <w:sz w:val="16"/>
                <w:szCs w:val="16"/>
              </w:rPr>
            </w:pPr>
            <w:r w:rsidRPr="00982245">
              <w:rPr>
                <w:rFonts w:ascii="Franklin Gothic Medium" w:hAnsi="Franklin Gothic Medium" w:cs="Calibri"/>
                <w:b/>
                <w:bCs/>
                <w:i/>
                <w:iCs/>
                <w:color w:val="000000"/>
                <w:sz w:val="16"/>
                <w:szCs w:val="16"/>
              </w:rPr>
              <w:t>2025 год</w:t>
            </w:r>
          </w:p>
        </w:tc>
      </w:tr>
      <w:tr w:rsidR="00982245" w:rsidRPr="00982245" w14:paraId="770DB8BA" w14:textId="77777777" w:rsidTr="00BD168F">
        <w:trPr>
          <w:trHeight w:val="2085"/>
          <w:jc w:val="center"/>
        </w:trPr>
        <w:tc>
          <w:tcPr>
            <w:tcW w:w="5120" w:type="dxa"/>
            <w:tcBorders>
              <w:top w:val="nil"/>
              <w:left w:val="single" w:sz="8" w:space="0" w:color="auto"/>
              <w:bottom w:val="single" w:sz="4" w:space="0" w:color="auto"/>
              <w:right w:val="single" w:sz="4" w:space="0" w:color="auto"/>
            </w:tcBorders>
            <w:shd w:val="clear" w:color="auto" w:fill="auto"/>
            <w:vAlign w:val="center"/>
            <w:hideMark/>
          </w:tcPr>
          <w:p w14:paraId="6C0D6E2C"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Показатели</w:t>
            </w:r>
          </w:p>
        </w:tc>
        <w:tc>
          <w:tcPr>
            <w:tcW w:w="1600" w:type="dxa"/>
            <w:tcBorders>
              <w:top w:val="nil"/>
              <w:left w:val="nil"/>
              <w:bottom w:val="single" w:sz="4" w:space="0" w:color="auto"/>
              <w:right w:val="single" w:sz="4" w:space="0" w:color="auto"/>
            </w:tcBorders>
            <w:shd w:val="clear" w:color="auto" w:fill="auto"/>
            <w:vAlign w:val="center"/>
            <w:hideMark/>
          </w:tcPr>
          <w:p w14:paraId="5A4890E2"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Ед. изм.</w:t>
            </w:r>
          </w:p>
        </w:tc>
        <w:tc>
          <w:tcPr>
            <w:tcW w:w="2560" w:type="dxa"/>
            <w:tcBorders>
              <w:top w:val="nil"/>
              <w:left w:val="nil"/>
              <w:bottom w:val="single" w:sz="4" w:space="0" w:color="auto"/>
              <w:right w:val="single" w:sz="4" w:space="0" w:color="auto"/>
            </w:tcBorders>
            <w:shd w:val="clear" w:color="auto" w:fill="auto"/>
            <w:vAlign w:val="center"/>
            <w:hideMark/>
          </w:tcPr>
          <w:p w14:paraId="2CEB1488"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Предложение ОАО "СКЭК" на 2025 год (корректировка)</w:t>
            </w:r>
          </w:p>
        </w:tc>
        <w:tc>
          <w:tcPr>
            <w:tcW w:w="2560" w:type="dxa"/>
            <w:tcBorders>
              <w:top w:val="nil"/>
              <w:left w:val="nil"/>
              <w:bottom w:val="single" w:sz="4" w:space="0" w:color="auto"/>
              <w:right w:val="single" w:sz="4" w:space="0" w:color="auto"/>
            </w:tcBorders>
            <w:shd w:val="clear" w:color="auto" w:fill="auto"/>
            <w:vAlign w:val="center"/>
            <w:hideMark/>
          </w:tcPr>
          <w:p w14:paraId="517F647F"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Предложение ОАО "СКЭК" на 2025г (в рамках договора аренды)</w:t>
            </w:r>
          </w:p>
        </w:tc>
        <w:tc>
          <w:tcPr>
            <w:tcW w:w="2560" w:type="dxa"/>
            <w:tcBorders>
              <w:top w:val="nil"/>
              <w:left w:val="nil"/>
              <w:bottom w:val="single" w:sz="4" w:space="0" w:color="auto"/>
              <w:right w:val="single" w:sz="4" w:space="0" w:color="auto"/>
            </w:tcBorders>
            <w:shd w:val="clear" w:color="auto" w:fill="auto"/>
            <w:vAlign w:val="center"/>
            <w:hideMark/>
          </w:tcPr>
          <w:p w14:paraId="1F3F33BB"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Предложение ОАО "СКЭК" на 2025г (КС+договор аренды)</w:t>
            </w:r>
          </w:p>
        </w:tc>
        <w:tc>
          <w:tcPr>
            <w:tcW w:w="2560" w:type="dxa"/>
            <w:tcBorders>
              <w:top w:val="nil"/>
              <w:left w:val="nil"/>
              <w:bottom w:val="single" w:sz="4" w:space="0" w:color="auto"/>
              <w:right w:val="single" w:sz="4" w:space="0" w:color="auto"/>
            </w:tcBorders>
            <w:shd w:val="clear" w:color="auto" w:fill="auto"/>
            <w:vAlign w:val="center"/>
            <w:hideMark/>
          </w:tcPr>
          <w:p w14:paraId="56B04D5F"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Предложение экспертов на 2025 по КС (корректировка)</w:t>
            </w:r>
          </w:p>
        </w:tc>
        <w:tc>
          <w:tcPr>
            <w:tcW w:w="2680" w:type="dxa"/>
            <w:tcBorders>
              <w:top w:val="nil"/>
              <w:left w:val="nil"/>
              <w:bottom w:val="single" w:sz="4" w:space="0" w:color="auto"/>
              <w:right w:val="single" w:sz="4" w:space="0" w:color="auto"/>
            </w:tcBorders>
            <w:shd w:val="clear" w:color="auto" w:fill="auto"/>
            <w:vAlign w:val="center"/>
            <w:hideMark/>
          </w:tcPr>
          <w:p w14:paraId="44951771"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Предложение экспертов на 2025 ( договор аренды) (корректировка)</w:t>
            </w:r>
          </w:p>
        </w:tc>
        <w:tc>
          <w:tcPr>
            <w:tcW w:w="2900" w:type="dxa"/>
            <w:tcBorders>
              <w:top w:val="nil"/>
              <w:left w:val="nil"/>
              <w:bottom w:val="single" w:sz="4" w:space="0" w:color="auto"/>
              <w:right w:val="single" w:sz="8" w:space="0" w:color="auto"/>
            </w:tcBorders>
            <w:shd w:val="clear" w:color="auto" w:fill="auto"/>
            <w:vAlign w:val="center"/>
            <w:hideMark/>
          </w:tcPr>
          <w:p w14:paraId="26B13367"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Предложение экспертов на 2025 (КС+ по договору аренды) (корректировка)</w:t>
            </w:r>
          </w:p>
        </w:tc>
      </w:tr>
      <w:tr w:rsidR="00982245" w:rsidRPr="00982245" w14:paraId="3B89E93A" w14:textId="77777777" w:rsidTr="00BD168F">
        <w:trPr>
          <w:trHeight w:val="390"/>
          <w:jc w:val="center"/>
        </w:trPr>
        <w:tc>
          <w:tcPr>
            <w:tcW w:w="1440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74AE41"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Производство и отпуск тепловой энергии</w:t>
            </w:r>
          </w:p>
        </w:tc>
        <w:tc>
          <w:tcPr>
            <w:tcW w:w="2560" w:type="dxa"/>
            <w:tcBorders>
              <w:top w:val="nil"/>
              <w:left w:val="nil"/>
              <w:bottom w:val="single" w:sz="4" w:space="0" w:color="auto"/>
              <w:right w:val="single" w:sz="4" w:space="0" w:color="auto"/>
            </w:tcBorders>
            <w:shd w:val="clear" w:color="auto" w:fill="auto"/>
            <w:noWrap/>
            <w:vAlign w:val="center"/>
            <w:hideMark/>
          </w:tcPr>
          <w:p w14:paraId="6B4DE906"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680" w:type="dxa"/>
            <w:tcBorders>
              <w:top w:val="nil"/>
              <w:left w:val="nil"/>
              <w:bottom w:val="single" w:sz="4" w:space="0" w:color="auto"/>
              <w:right w:val="single" w:sz="4" w:space="0" w:color="auto"/>
            </w:tcBorders>
            <w:shd w:val="clear" w:color="auto" w:fill="auto"/>
            <w:noWrap/>
            <w:vAlign w:val="center"/>
            <w:hideMark/>
          </w:tcPr>
          <w:p w14:paraId="26F17D39"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00" w:type="dxa"/>
            <w:tcBorders>
              <w:top w:val="nil"/>
              <w:left w:val="nil"/>
              <w:bottom w:val="single" w:sz="4" w:space="0" w:color="auto"/>
              <w:right w:val="single" w:sz="8" w:space="0" w:color="auto"/>
            </w:tcBorders>
            <w:shd w:val="clear" w:color="auto" w:fill="auto"/>
            <w:noWrap/>
            <w:vAlign w:val="center"/>
            <w:hideMark/>
          </w:tcPr>
          <w:p w14:paraId="195DB8DE"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r>
      <w:tr w:rsidR="00982245" w:rsidRPr="00982245" w14:paraId="2D48D7C4" w14:textId="77777777" w:rsidTr="00BD168F">
        <w:trPr>
          <w:trHeight w:val="3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34C521F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Количество котельных</w:t>
            </w:r>
          </w:p>
        </w:tc>
        <w:tc>
          <w:tcPr>
            <w:tcW w:w="1600" w:type="dxa"/>
            <w:tcBorders>
              <w:top w:val="nil"/>
              <w:left w:val="nil"/>
              <w:bottom w:val="single" w:sz="4" w:space="0" w:color="auto"/>
              <w:right w:val="single" w:sz="4" w:space="0" w:color="auto"/>
            </w:tcBorders>
            <w:shd w:val="clear" w:color="auto" w:fill="auto"/>
            <w:vAlign w:val="center"/>
            <w:hideMark/>
          </w:tcPr>
          <w:p w14:paraId="09B5276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шт.</w:t>
            </w:r>
          </w:p>
        </w:tc>
        <w:tc>
          <w:tcPr>
            <w:tcW w:w="2560" w:type="dxa"/>
            <w:tcBorders>
              <w:top w:val="nil"/>
              <w:left w:val="nil"/>
              <w:bottom w:val="single" w:sz="4" w:space="0" w:color="auto"/>
              <w:right w:val="single" w:sz="4" w:space="0" w:color="auto"/>
            </w:tcBorders>
            <w:shd w:val="clear" w:color="auto" w:fill="auto"/>
            <w:vAlign w:val="center"/>
            <w:hideMark/>
          </w:tcPr>
          <w:p w14:paraId="05B4402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4,00</w:t>
            </w:r>
          </w:p>
        </w:tc>
        <w:tc>
          <w:tcPr>
            <w:tcW w:w="2560" w:type="dxa"/>
            <w:tcBorders>
              <w:top w:val="nil"/>
              <w:left w:val="nil"/>
              <w:bottom w:val="single" w:sz="4" w:space="0" w:color="auto"/>
              <w:right w:val="single" w:sz="4" w:space="0" w:color="auto"/>
            </w:tcBorders>
            <w:shd w:val="clear" w:color="auto" w:fill="auto"/>
            <w:vAlign w:val="center"/>
            <w:hideMark/>
          </w:tcPr>
          <w:p w14:paraId="6F0DED6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1,00</w:t>
            </w:r>
          </w:p>
        </w:tc>
        <w:tc>
          <w:tcPr>
            <w:tcW w:w="2560" w:type="dxa"/>
            <w:tcBorders>
              <w:top w:val="nil"/>
              <w:left w:val="nil"/>
              <w:bottom w:val="single" w:sz="4" w:space="0" w:color="auto"/>
              <w:right w:val="single" w:sz="4" w:space="0" w:color="auto"/>
            </w:tcBorders>
            <w:shd w:val="clear" w:color="auto" w:fill="auto"/>
            <w:vAlign w:val="center"/>
            <w:hideMark/>
          </w:tcPr>
          <w:p w14:paraId="045AB04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2629CF3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4,00</w:t>
            </w:r>
          </w:p>
        </w:tc>
        <w:tc>
          <w:tcPr>
            <w:tcW w:w="2680" w:type="dxa"/>
            <w:tcBorders>
              <w:top w:val="nil"/>
              <w:left w:val="nil"/>
              <w:bottom w:val="single" w:sz="4" w:space="0" w:color="auto"/>
              <w:right w:val="single" w:sz="4" w:space="0" w:color="auto"/>
            </w:tcBorders>
            <w:shd w:val="clear" w:color="auto" w:fill="auto"/>
            <w:vAlign w:val="center"/>
            <w:hideMark/>
          </w:tcPr>
          <w:p w14:paraId="2CFE492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1,00</w:t>
            </w:r>
          </w:p>
        </w:tc>
        <w:tc>
          <w:tcPr>
            <w:tcW w:w="2900" w:type="dxa"/>
            <w:tcBorders>
              <w:top w:val="nil"/>
              <w:left w:val="nil"/>
              <w:bottom w:val="single" w:sz="4" w:space="0" w:color="auto"/>
              <w:right w:val="single" w:sz="8" w:space="0" w:color="auto"/>
            </w:tcBorders>
            <w:shd w:val="clear" w:color="auto" w:fill="auto"/>
            <w:vAlign w:val="center"/>
            <w:hideMark/>
          </w:tcPr>
          <w:p w14:paraId="3248C8B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5,00</w:t>
            </w:r>
          </w:p>
        </w:tc>
      </w:tr>
      <w:tr w:rsidR="00982245" w:rsidRPr="00982245" w14:paraId="74383A85" w14:textId="77777777" w:rsidTr="00BD168F">
        <w:trPr>
          <w:trHeight w:val="1530"/>
          <w:jc w:val="center"/>
        </w:trPr>
        <w:tc>
          <w:tcPr>
            <w:tcW w:w="5120" w:type="dxa"/>
            <w:tcBorders>
              <w:top w:val="nil"/>
              <w:left w:val="single" w:sz="8" w:space="0" w:color="auto"/>
              <w:bottom w:val="single" w:sz="4" w:space="0" w:color="auto"/>
              <w:right w:val="single" w:sz="4" w:space="0" w:color="auto"/>
            </w:tcBorders>
            <w:shd w:val="clear" w:color="auto" w:fill="auto"/>
            <w:vAlign w:val="center"/>
            <w:hideMark/>
          </w:tcPr>
          <w:p w14:paraId="5E8A586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Нормативная выработка</w:t>
            </w:r>
          </w:p>
        </w:tc>
        <w:tc>
          <w:tcPr>
            <w:tcW w:w="1600" w:type="dxa"/>
            <w:tcBorders>
              <w:top w:val="nil"/>
              <w:left w:val="nil"/>
              <w:bottom w:val="single" w:sz="4" w:space="0" w:color="auto"/>
              <w:right w:val="single" w:sz="4" w:space="0" w:color="auto"/>
            </w:tcBorders>
            <w:shd w:val="clear" w:color="auto" w:fill="auto"/>
            <w:vAlign w:val="center"/>
            <w:hideMark/>
          </w:tcPr>
          <w:p w14:paraId="7C6DB42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17A5A62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292 848,88</w:t>
            </w:r>
          </w:p>
        </w:tc>
        <w:tc>
          <w:tcPr>
            <w:tcW w:w="2560" w:type="dxa"/>
            <w:tcBorders>
              <w:top w:val="nil"/>
              <w:left w:val="nil"/>
              <w:bottom w:val="single" w:sz="4" w:space="0" w:color="auto"/>
              <w:right w:val="single" w:sz="4" w:space="0" w:color="auto"/>
            </w:tcBorders>
            <w:shd w:val="clear" w:color="auto" w:fill="auto"/>
            <w:vAlign w:val="center"/>
            <w:hideMark/>
          </w:tcPr>
          <w:p w14:paraId="48E4A3A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138,45</w:t>
            </w:r>
          </w:p>
        </w:tc>
        <w:tc>
          <w:tcPr>
            <w:tcW w:w="2560" w:type="dxa"/>
            <w:tcBorders>
              <w:top w:val="nil"/>
              <w:left w:val="nil"/>
              <w:bottom w:val="single" w:sz="4" w:space="0" w:color="auto"/>
              <w:right w:val="single" w:sz="4" w:space="0" w:color="auto"/>
            </w:tcBorders>
            <w:shd w:val="clear" w:color="auto" w:fill="auto"/>
            <w:vAlign w:val="center"/>
            <w:hideMark/>
          </w:tcPr>
          <w:p w14:paraId="066703F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292 987,33</w:t>
            </w:r>
          </w:p>
        </w:tc>
        <w:tc>
          <w:tcPr>
            <w:tcW w:w="2560" w:type="dxa"/>
            <w:tcBorders>
              <w:top w:val="nil"/>
              <w:left w:val="nil"/>
              <w:bottom w:val="single" w:sz="4" w:space="0" w:color="auto"/>
              <w:right w:val="single" w:sz="4" w:space="0" w:color="auto"/>
            </w:tcBorders>
            <w:shd w:val="clear" w:color="auto" w:fill="auto"/>
            <w:vAlign w:val="center"/>
            <w:hideMark/>
          </w:tcPr>
          <w:p w14:paraId="390F69A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292 874,60</w:t>
            </w:r>
          </w:p>
        </w:tc>
        <w:tc>
          <w:tcPr>
            <w:tcW w:w="2680" w:type="dxa"/>
            <w:tcBorders>
              <w:top w:val="nil"/>
              <w:left w:val="nil"/>
              <w:bottom w:val="single" w:sz="4" w:space="0" w:color="auto"/>
              <w:right w:val="single" w:sz="4" w:space="0" w:color="auto"/>
            </w:tcBorders>
            <w:shd w:val="clear" w:color="auto" w:fill="auto"/>
            <w:vAlign w:val="center"/>
            <w:hideMark/>
          </w:tcPr>
          <w:p w14:paraId="1F55067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138,22</w:t>
            </w:r>
          </w:p>
        </w:tc>
        <w:tc>
          <w:tcPr>
            <w:tcW w:w="2900" w:type="dxa"/>
            <w:tcBorders>
              <w:top w:val="nil"/>
              <w:left w:val="nil"/>
              <w:bottom w:val="single" w:sz="4" w:space="0" w:color="auto"/>
              <w:right w:val="single" w:sz="8" w:space="0" w:color="auto"/>
            </w:tcBorders>
            <w:shd w:val="clear" w:color="auto" w:fill="auto"/>
            <w:vAlign w:val="center"/>
            <w:hideMark/>
          </w:tcPr>
          <w:p w14:paraId="1BE67C3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293 013</w:t>
            </w:r>
          </w:p>
        </w:tc>
      </w:tr>
      <w:tr w:rsidR="00982245" w:rsidRPr="00982245" w14:paraId="2F21D398" w14:textId="77777777" w:rsidTr="00BD168F">
        <w:trPr>
          <w:trHeight w:val="73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2C29F9C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Отпуск тепловой энергии в сеть, всего</w:t>
            </w:r>
          </w:p>
        </w:tc>
        <w:tc>
          <w:tcPr>
            <w:tcW w:w="1600" w:type="dxa"/>
            <w:tcBorders>
              <w:top w:val="nil"/>
              <w:left w:val="nil"/>
              <w:bottom w:val="single" w:sz="4" w:space="0" w:color="auto"/>
              <w:right w:val="single" w:sz="4" w:space="0" w:color="auto"/>
            </w:tcBorders>
            <w:shd w:val="clear" w:color="auto" w:fill="auto"/>
            <w:vAlign w:val="center"/>
            <w:hideMark/>
          </w:tcPr>
          <w:p w14:paraId="61600BB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3CADCC0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287 192,50</w:t>
            </w:r>
          </w:p>
        </w:tc>
        <w:tc>
          <w:tcPr>
            <w:tcW w:w="2560" w:type="dxa"/>
            <w:tcBorders>
              <w:top w:val="nil"/>
              <w:left w:val="nil"/>
              <w:bottom w:val="single" w:sz="4" w:space="0" w:color="auto"/>
              <w:right w:val="single" w:sz="4" w:space="0" w:color="auto"/>
            </w:tcBorders>
            <w:shd w:val="clear" w:color="auto" w:fill="auto"/>
            <w:vAlign w:val="center"/>
            <w:hideMark/>
          </w:tcPr>
          <w:p w14:paraId="72785DD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136,37</w:t>
            </w:r>
          </w:p>
        </w:tc>
        <w:tc>
          <w:tcPr>
            <w:tcW w:w="2560" w:type="dxa"/>
            <w:tcBorders>
              <w:top w:val="nil"/>
              <w:left w:val="nil"/>
              <w:bottom w:val="single" w:sz="4" w:space="0" w:color="auto"/>
              <w:right w:val="single" w:sz="4" w:space="0" w:color="auto"/>
            </w:tcBorders>
            <w:shd w:val="clear" w:color="auto" w:fill="auto"/>
            <w:vAlign w:val="center"/>
            <w:hideMark/>
          </w:tcPr>
          <w:p w14:paraId="0EB4D74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287 328,87</w:t>
            </w:r>
          </w:p>
        </w:tc>
        <w:tc>
          <w:tcPr>
            <w:tcW w:w="2560" w:type="dxa"/>
            <w:tcBorders>
              <w:top w:val="nil"/>
              <w:left w:val="nil"/>
              <w:bottom w:val="single" w:sz="4" w:space="0" w:color="auto"/>
              <w:right w:val="single" w:sz="4" w:space="0" w:color="auto"/>
            </w:tcBorders>
            <w:shd w:val="clear" w:color="auto" w:fill="auto"/>
            <w:vAlign w:val="center"/>
            <w:hideMark/>
          </w:tcPr>
          <w:p w14:paraId="4AB36E1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337 192,60</w:t>
            </w:r>
          </w:p>
        </w:tc>
        <w:tc>
          <w:tcPr>
            <w:tcW w:w="2680" w:type="dxa"/>
            <w:tcBorders>
              <w:top w:val="nil"/>
              <w:left w:val="nil"/>
              <w:bottom w:val="single" w:sz="4" w:space="0" w:color="auto"/>
              <w:right w:val="single" w:sz="4" w:space="0" w:color="auto"/>
            </w:tcBorders>
            <w:shd w:val="clear" w:color="auto" w:fill="auto"/>
            <w:vAlign w:val="center"/>
            <w:hideMark/>
          </w:tcPr>
          <w:p w14:paraId="609299F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136,22</w:t>
            </w:r>
          </w:p>
        </w:tc>
        <w:tc>
          <w:tcPr>
            <w:tcW w:w="2900" w:type="dxa"/>
            <w:tcBorders>
              <w:top w:val="nil"/>
              <w:left w:val="nil"/>
              <w:bottom w:val="single" w:sz="4" w:space="0" w:color="auto"/>
              <w:right w:val="single" w:sz="8" w:space="0" w:color="auto"/>
            </w:tcBorders>
            <w:shd w:val="clear" w:color="auto" w:fill="auto"/>
            <w:vAlign w:val="center"/>
            <w:hideMark/>
          </w:tcPr>
          <w:p w14:paraId="732A0C2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337 329</w:t>
            </w:r>
          </w:p>
        </w:tc>
      </w:tr>
      <w:tr w:rsidR="00982245" w:rsidRPr="00982245" w14:paraId="3E429D4F"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3FBF3F5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Отпуск в сеть от собственных котельных</w:t>
            </w:r>
          </w:p>
        </w:tc>
        <w:tc>
          <w:tcPr>
            <w:tcW w:w="1600" w:type="dxa"/>
            <w:tcBorders>
              <w:top w:val="nil"/>
              <w:left w:val="nil"/>
              <w:bottom w:val="single" w:sz="4" w:space="0" w:color="auto"/>
              <w:right w:val="single" w:sz="4" w:space="0" w:color="auto"/>
            </w:tcBorders>
            <w:shd w:val="clear" w:color="auto" w:fill="auto"/>
            <w:vAlign w:val="center"/>
            <w:hideMark/>
          </w:tcPr>
          <w:p w14:paraId="26EEC82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3180385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287 192,50</w:t>
            </w:r>
          </w:p>
        </w:tc>
        <w:tc>
          <w:tcPr>
            <w:tcW w:w="2560" w:type="dxa"/>
            <w:tcBorders>
              <w:top w:val="nil"/>
              <w:left w:val="nil"/>
              <w:bottom w:val="single" w:sz="4" w:space="0" w:color="auto"/>
              <w:right w:val="single" w:sz="4" w:space="0" w:color="auto"/>
            </w:tcBorders>
            <w:shd w:val="clear" w:color="auto" w:fill="auto"/>
            <w:vAlign w:val="center"/>
            <w:hideMark/>
          </w:tcPr>
          <w:p w14:paraId="1EFE046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1FA952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287 192,50</w:t>
            </w:r>
          </w:p>
        </w:tc>
        <w:tc>
          <w:tcPr>
            <w:tcW w:w="2560" w:type="dxa"/>
            <w:tcBorders>
              <w:top w:val="nil"/>
              <w:left w:val="nil"/>
              <w:bottom w:val="single" w:sz="4" w:space="0" w:color="auto"/>
              <w:right w:val="single" w:sz="4" w:space="0" w:color="auto"/>
            </w:tcBorders>
            <w:shd w:val="clear" w:color="auto" w:fill="auto"/>
            <w:vAlign w:val="center"/>
            <w:hideMark/>
          </w:tcPr>
          <w:p w14:paraId="55385DB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287 192,60</w:t>
            </w:r>
          </w:p>
        </w:tc>
        <w:tc>
          <w:tcPr>
            <w:tcW w:w="2680" w:type="dxa"/>
            <w:tcBorders>
              <w:top w:val="nil"/>
              <w:left w:val="nil"/>
              <w:bottom w:val="single" w:sz="4" w:space="0" w:color="auto"/>
              <w:right w:val="single" w:sz="4" w:space="0" w:color="auto"/>
            </w:tcBorders>
            <w:shd w:val="clear" w:color="auto" w:fill="auto"/>
            <w:vAlign w:val="center"/>
            <w:hideMark/>
          </w:tcPr>
          <w:p w14:paraId="6E712FC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136,22</w:t>
            </w:r>
          </w:p>
        </w:tc>
        <w:tc>
          <w:tcPr>
            <w:tcW w:w="2900" w:type="dxa"/>
            <w:tcBorders>
              <w:top w:val="nil"/>
              <w:left w:val="nil"/>
              <w:bottom w:val="single" w:sz="4" w:space="0" w:color="auto"/>
              <w:right w:val="single" w:sz="8" w:space="0" w:color="auto"/>
            </w:tcBorders>
            <w:shd w:val="clear" w:color="auto" w:fill="auto"/>
            <w:vAlign w:val="center"/>
            <w:hideMark/>
          </w:tcPr>
          <w:p w14:paraId="07435C8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287 329</w:t>
            </w:r>
          </w:p>
        </w:tc>
      </w:tr>
      <w:tr w:rsidR="00982245" w:rsidRPr="00982245" w14:paraId="3BAB470E" w14:textId="77777777" w:rsidTr="00BD168F">
        <w:trPr>
          <w:trHeight w:val="915"/>
          <w:jc w:val="center"/>
        </w:trPr>
        <w:tc>
          <w:tcPr>
            <w:tcW w:w="5120" w:type="dxa"/>
            <w:tcBorders>
              <w:top w:val="nil"/>
              <w:left w:val="single" w:sz="8" w:space="0" w:color="auto"/>
              <w:bottom w:val="single" w:sz="4" w:space="0" w:color="auto"/>
              <w:right w:val="single" w:sz="4" w:space="0" w:color="auto"/>
            </w:tcBorders>
            <w:shd w:val="clear" w:color="auto" w:fill="auto"/>
            <w:vAlign w:val="center"/>
            <w:hideMark/>
          </w:tcPr>
          <w:p w14:paraId="1C99C4D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Полезный отпуск</w:t>
            </w:r>
          </w:p>
        </w:tc>
        <w:tc>
          <w:tcPr>
            <w:tcW w:w="1600" w:type="dxa"/>
            <w:tcBorders>
              <w:top w:val="nil"/>
              <w:left w:val="nil"/>
              <w:bottom w:val="single" w:sz="4" w:space="0" w:color="auto"/>
              <w:right w:val="single" w:sz="4" w:space="0" w:color="auto"/>
            </w:tcBorders>
            <w:shd w:val="clear" w:color="auto" w:fill="auto"/>
            <w:vAlign w:val="center"/>
            <w:hideMark/>
          </w:tcPr>
          <w:p w14:paraId="5221C147"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740091B6"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267 252,50</w:t>
            </w:r>
          </w:p>
        </w:tc>
        <w:tc>
          <w:tcPr>
            <w:tcW w:w="2560" w:type="dxa"/>
            <w:tcBorders>
              <w:top w:val="nil"/>
              <w:left w:val="nil"/>
              <w:bottom w:val="single" w:sz="4" w:space="0" w:color="auto"/>
              <w:right w:val="single" w:sz="4" w:space="0" w:color="auto"/>
            </w:tcBorders>
            <w:shd w:val="clear" w:color="auto" w:fill="auto"/>
            <w:vAlign w:val="center"/>
            <w:hideMark/>
          </w:tcPr>
          <w:p w14:paraId="54E2F9EA"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131,45</w:t>
            </w:r>
          </w:p>
        </w:tc>
        <w:tc>
          <w:tcPr>
            <w:tcW w:w="2560" w:type="dxa"/>
            <w:tcBorders>
              <w:top w:val="nil"/>
              <w:left w:val="nil"/>
              <w:bottom w:val="single" w:sz="4" w:space="0" w:color="auto"/>
              <w:right w:val="single" w:sz="4" w:space="0" w:color="auto"/>
            </w:tcBorders>
            <w:shd w:val="clear" w:color="auto" w:fill="auto"/>
            <w:vAlign w:val="center"/>
            <w:hideMark/>
          </w:tcPr>
          <w:p w14:paraId="229A5728"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267 383,95</w:t>
            </w:r>
          </w:p>
        </w:tc>
        <w:tc>
          <w:tcPr>
            <w:tcW w:w="2560" w:type="dxa"/>
            <w:tcBorders>
              <w:top w:val="nil"/>
              <w:left w:val="nil"/>
              <w:bottom w:val="single" w:sz="4" w:space="0" w:color="auto"/>
              <w:right w:val="single" w:sz="4" w:space="0" w:color="auto"/>
            </w:tcBorders>
            <w:shd w:val="clear" w:color="auto" w:fill="auto"/>
            <w:vAlign w:val="center"/>
            <w:hideMark/>
          </w:tcPr>
          <w:p w14:paraId="160E6882"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267 252,60</w:t>
            </w:r>
          </w:p>
        </w:tc>
        <w:tc>
          <w:tcPr>
            <w:tcW w:w="2680" w:type="dxa"/>
            <w:tcBorders>
              <w:top w:val="nil"/>
              <w:left w:val="nil"/>
              <w:bottom w:val="single" w:sz="4" w:space="0" w:color="auto"/>
              <w:right w:val="single" w:sz="4" w:space="0" w:color="auto"/>
            </w:tcBorders>
            <w:shd w:val="clear" w:color="auto" w:fill="auto"/>
            <w:vAlign w:val="center"/>
            <w:hideMark/>
          </w:tcPr>
          <w:p w14:paraId="41CC07F0"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131,30</w:t>
            </w:r>
          </w:p>
        </w:tc>
        <w:tc>
          <w:tcPr>
            <w:tcW w:w="2900" w:type="dxa"/>
            <w:tcBorders>
              <w:top w:val="nil"/>
              <w:left w:val="nil"/>
              <w:bottom w:val="single" w:sz="4" w:space="0" w:color="auto"/>
              <w:right w:val="single" w:sz="8" w:space="0" w:color="auto"/>
            </w:tcBorders>
            <w:shd w:val="clear" w:color="auto" w:fill="auto"/>
            <w:vAlign w:val="center"/>
            <w:hideMark/>
          </w:tcPr>
          <w:p w14:paraId="4B594B51"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267 384</w:t>
            </w:r>
          </w:p>
        </w:tc>
      </w:tr>
      <w:tr w:rsidR="00982245" w:rsidRPr="00982245" w14:paraId="04C846FC"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34D1BBC1"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lastRenderedPageBreak/>
              <w:t>Полезный отпуск на потребительский рынок</w:t>
            </w:r>
          </w:p>
        </w:tc>
        <w:tc>
          <w:tcPr>
            <w:tcW w:w="1600" w:type="dxa"/>
            <w:tcBorders>
              <w:top w:val="nil"/>
              <w:left w:val="nil"/>
              <w:bottom w:val="single" w:sz="4" w:space="0" w:color="auto"/>
              <w:right w:val="single" w:sz="4" w:space="0" w:color="auto"/>
            </w:tcBorders>
            <w:shd w:val="clear" w:color="auto" w:fill="auto"/>
            <w:vAlign w:val="center"/>
            <w:hideMark/>
          </w:tcPr>
          <w:p w14:paraId="6D1CA284" w14:textId="77777777" w:rsidR="00982245" w:rsidRPr="00982245" w:rsidRDefault="00982245" w:rsidP="00982245">
            <w:pPr>
              <w:jc w:val="cente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7E93A620" w14:textId="77777777" w:rsidR="00982245" w:rsidRPr="00982245" w:rsidRDefault="00982245" w:rsidP="00982245">
            <w:pPr>
              <w:jc w:val="cente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267 252,50</w:t>
            </w:r>
          </w:p>
        </w:tc>
        <w:tc>
          <w:tcPr>
            <w:tcW w:w="2560" w:type="dxa"/>
            <w:tcBorders>
              <w:top w:val="nil"/>
              <w:left w:val="nil"/>
              <w:bottom w:val="single" w:sz="4" w:space="0" w:color="auto"/>
              <w:right w:val="single" w:sz="4" w:space="0" w:color="auto"/>
            </w:tcBorders>
            <w:shd w:val="clear" w:color="auto" w:fill="auto"/>
            <w:vAlign w:val="center"/>
            <w:hideMark/>
          </w:tcPr>
          <w:p w14:paraId="0159035A" w14:textId="77777777" w:rsidR="00982245" w:rsidRPr="00982245" w:rsidRDefault="00982245" w:rsidP="00982245">
            <w:pPr>
              <w:jc w:val="cente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131,45</w:t>
            </w:r>
          </w:p>
        </w:tc>
        <w:tc>
          <w:tcPr>
            <w:tcW w:w="2560" w:type="dxa"/>
            <w:tcBorders>
              <w:top w:val="nil"/>
              <w:left w:val="nil"/>
              <w:bottom w:val="single" w:sz="4" w:space="0" w:color="auto"/>
              <w:right w:val="single" w:sz="4" w:space="0" w:color="auto"/>
            </w:tcBorders>
            <w:shd w:val="clear" w:color="auto" w:fill="auto"/>
            <w:vAlign w:val="center"/>
            <w:hideMark/>
          </w:tcPr>
          <w:p w14:paraId="4EE2528F" w14:textId="77777777" w:rsidR="00982245" w:rsidRPr="00982245" w:rsidRDefault="00982245" w:rsidP="00982245">
            <w:pPr>
              <w:jc w:val="cente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267 383,95</w:t>
            </w:r>
          </w:p>
        </w:tc>
        <w:tc>
          <w:tcPr>
            <w:tcW w:w="2560" w:type="dxa"/>
            <w:tcBorders>
              <w:top w:val="nil"/>
              <w:left w:val="nil"/>
              <w:bottom w:val="single" w:sz="4" w:space="0" w:color="auto"/>
              <w:right w:val="single" w:sz="4" w:space="0" w:color="auto"/>
            </w:tcBorders>
            <w:shd w:val="clear" w:color="auto" w:fill="auto"/>
            <w:vAlign w:val="center"/>
            <w:hideMark/>
          </w:tcPr>
          <w:p w14:paraId="5B862100" w14:textId="77777777" w:rsidR="00982245" w:rsidRPr="00982245" w:rsidRDefault="00982245" w:rsidP="00982245">
            <w:pPr>
              <w:jc w:val="cente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267 153,70</w:t>
            </w:r>
          </w:p>
        </w:tc>
        <w:tc>
          <w:tcPr>
            <w:tcW w:w="2680" w:type="dxa"/>
            <w:tcBorders>
              <w:top w:val="nil"/>
              <w:left w:val="nil"/>
              <w:bottom w:val="single" w:sz="4" w:space="0" w:color="auto"/>
              <w:right w:val="single" w:sz="4" w:space="0" w:color="auto"/>
            </w:tcBorders>
            <w:shd w:val="clear" w:color="auto" w:fill="auto"/>
            <w:vAlign w:val="center"/>
            <w:hideMark/>
          </w:tcPr>
          <w:p w14:paraId="43ACD544" w14:textId="77777777" w:rsidR="00982245" w:rsidRPr="00982245" w:rsidRDefault="00982245" w:rsidP="00982245">
            <w:pPr>
              <w:jc w:val="cente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131,30</w:t>
            </w:r>
          </w:p>
        </w:tc>
        <w:tc>
          <w:tcPr>
            <w:tcW w:w="2900" w:type="dxa"/>
            <w:tcBorders>
              <w:top w:val="nil"/>
              <w:left w:val="nil"/>
              <w:bottom w:val="single" w:sz="4" w:space="0" w:color="auto"/>
              <w:right w:val="single" w:sz="8" w:space="0" w:color="auto"/>
            </w:tcBorders>
            <w:shd w:val="clear" w:color="auto" w:fill="auto"/>
            <w:vAlign w:val="center"/>
            <w:hideMark/>
          </w:tcPr>
          <w:p w14:paraId="587E6A7E" w14:textId="77777777" w:rsidR="00982245" w:rsidRPr="00982245" w:rsidRDefault="00982245" w:rsidP="00982245">
            <w:pPr>
              <w:jc w:val="cente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267 285,00</w:t>
            </w:r>
          </w:p>
        </w:tc>
      </w:tr>
      <w:tr w:rsidR="00982245" w:rsidRPr="00982245" w14:paraId="17D84D8C" w14:textId="77777777" w:rsidTr="00BD168F">
        <w:trPr>
          <w:trHeight w:val="73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1257D18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горячей воде</w:t>
            </w:r>
          </w:p>
        </w:tc>
        <w:tc>
          <w:tcPr>
            <w:tcW w:w="1600" w:type="dxa"/>
            <w:tcBorders>
              <w:top w:val="nil"/>
              <w:left w:val="nil"/>
              <w:bottom w:val="single" w:sz="4" w:space="0" w:color="auto"/>
              <w:right w:val="single" w:sz="4" w:space="0" w:color="auto"/>
            </w:tcBorders>
            <w:shd w:val="clear" w:color="auto" w:fill="auto"/>
            <w:vAlign w:val="center"/>
            <w:hideMark/>
          </w:tcPr>
          <w:p w14:paraId="4E0E8A7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1EE3410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267 153,60</w:t>
            </w:r>
          </w:p>
        </w:tc>
        <w:tc>
          <w:tcPr>
            <w:tcW w:w="2560" w:type="dxa"/>
            <w:tcBorders>
              <w:top w:val="nil"/>
              <w:left w:val="nil"/>
              <w:bottom w:val="single" w:sz="4" w:space="0" w:color="auto"/>
              <w:right w:val="single" w:sz="4" w:space="0" w:color="auto"/>
            </w:tcBorders>
            <w:shd w:val="clear" w:color="auto" w:fill="auto"/>
            <w:vAlign w:val="center"/>
            <w:hideMark/>
          </w:tcPr>
          <w:p w14:paraId="0F41F00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131,45</w:t>
            </w:r>
          </w:p>
        </w:tc>
        <w:tc>
          <w:tcPr>
            <w:tcW w:w="2560" w:type="dxa"/>
            <w:tcBorders>
              <w:top w:val="nil"/>
              <w:left w:val="nil"/>
              <w:bottom w:val="single" w:sz="4" w:space="0" w:color="auto"/>
              <w:right w:val="single" w:sz="4" w:space="0" w:color="auto"/>
            </w:tcBorders>
            <w:shd w:val="clear" w:color="auto" w:fill="auto"/>
            <w:vAlign w:val="center"/>
            <w:hideMark/>
          </w:tcPr>
          <w:p w14:paraId="6FA0F6A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267 285,05</w:t>
            </w:r>
          </w:p>
        </w:tc>
        <w:tc>
          <w:tcPr>
            <w:tcW w:w="2560" w:type="dxa"/>
            <w:tcBorders>
              <w:top w:val="nil"/>
              <w:left w:val="nil"/>
              <w:bottom w:val="single" w:sz="4" w:space="0" w:color="auto"/>
              <w:right w:val="single" w:sz="4" w:space="0" w:color="auto"/>
            </w:tcBorders>
            <w:shd w:val="clear" w:color="auto" w:fill="auto"/>
            <w:vAlign w:val="center"/>
            <w:hideMark/>
          </w:tcPr>
          <w:p w14:paraId="0D236FE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267 153,70</w:t>
            </w:r>
          </w:p>
        </w:tc>
        <w:tc>
          <w:tcPr>
            <w:tcW w:w="2680" w:type="dxa"/>
            <w:tcBorders>
              <w:top w:val="nil"/>
              <w:left w:val="nil"/>
              <w:bottom w:val="single" w:sz="4" w:space="0" w:color="auto"/>
              <w:right w:val="single" w:sz="4" w:space="0" w:color="auto"/>
            </w:tcBorders>
            <w:shd w:val="clear" w:color="auto" w:fill="auto"/>
            <w:vAlign w:val="center"/>
            <w:hideMark/>
          </w:tcPr>
          <w:p w14:paraId="23881DD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131,30</w:t>
            </w:r>
          </w:p>
        </w:tc>
        <w:tc>
          <w:tcPr>
            <w:tcW w:w="2900" w:type="dxa"/>
            <w:tcBorders>
              <w:top w:val="nil"/>
              <w:left w:val="nil"/>
              <w:bottom w:val="single" w:sz="4" w:space="0" w:color="auto"/>
              <w:right w:val="single" w:sz="8" w:space="0" w:color="auto"/>
            </w:tcBorders>
            <w:shd w:val="clear" w:color="auto" w:fill="auto"/>
            <w:vAlign w:val="center"/>
            <w:hideMark/>
          </w:tcPr>
          <w:p w14:paraId="37ECF0A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267 285,00</w:t>
            </w:r>
          </w:p>
        </w:tc>
      </w:tr>
      <w:tr w:rsidR="00982245" w:rsidRPr="00982245" w14:paraId="45F24736"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023AD6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Отпуск жилищным</w:t>
            </w:r>
          </w:p>
        </w:tc>
        <w:tc>
          <w:tcPr>
            <w:tcW w:w="1600" w:type="dxa"/>
            <w:tcBorders>
              <w:top w:val="nil"/>
              <w:left w:val="nil"/>
              <w:bottom w:val="single" w:sz="4" w:space="0" w:color="auto"/>
              <w:right w:val="single" w:sz="4" w:space="0" w:color="auto"/>
            </w:tcBorders>
            <w:shd w:val="clear" w:color="auto" w:fill="auto"/>
            <w:vAlign w:val="center"/>
            <w:hideMark/>
          </w:tcPr>
          <w:p w14:paraId="53C0357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0FCEEE8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216 635,40</w:t>
            </w:r>
          </w:p>
        </w:tc>
        <w:tc>
          <w:tcPr>
            <w:tcW w:w="2560" w:type="dxa"/>
            <w:tcBorders>
              <w:top w:val="nil"/>
              <w:left w:val="nil"/>
              <w:bottom w:val="single" w:sz="4" w:space="0" w:color="auto"/>
              <w:right w:val="single" w:sz="4" w:space="0" w:color="auto"/>
            </w:tcBorders>
            <w:shd w:val="clear" w:color="auto" w:fill="auto"/>
            <w:vAlign w:val="center"/>
            <w:hideMark/>
          </w:tcPr>
          <w:p w14:paraId="10A210B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131,45</w:t>
            </w:r>
          </w:p>
        </w:tc>
        <w:tc>
          <w:tcPr>
            <w:tcW w:w="2560" w:type="dxa"/>
            <w:tcBorders>
              <w:top w:val="nil"/>
              <w:left w:val="nil"/>
              <w:bottom w:val="single" w:sz="4" w:space="0" w:color="auto"/>
              <w:right w:val="single" w:sz="4" w:space="0" w:color="auto"/>
            </w:tcBorders>
            <w:shd w:val="clear" w:color="auto" w:fill="auto"/>
            <w:vAlign w:val="center"/>
            <w:hideMark/>
          </w:tcPr>
          <w:p w14:paraId="3467AAC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216 766,85</w:t>
            </w:r>
          </w:p>
        </w:tc>
        <w:tc>
          <w:tcPr>
            <w:tcW w:w="2560" w:type="dxa"/>
            <w:tcBorders>
              <w:top w:val="nil"/>
              <w:left w:val="nil"/>
              <w:bottom w:val="single" w:sz="4" w:space="0" w:color="auto"/>
              <w:right w:val="single" w:sz="4" w:space="0" w:color="auto"/>
            </w:tcBorders>
            <w:shd w:val="clear" w:color="auto" w:fill="auto"/>
            <w:vAlign w:val="center"/>
            <w:hideMark/>
          </w:tcPr>
          <w:p w14:paraId="0810330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211 349,70</w:t>
            </w:r>
          </w:p>
        </w:tc>
        <w:tc>
          <w:tcPr>
            <w:tcW w:w="2680" w:type="dxa"/>
            <w:tcBorders>
              <w:top w:val="nil"/>
              <w:left w:val="nil"/>
              <w:bottom w:val="single" w:sz="4" w:space="0" w:color="auto"/>
              <w:right w:val="single" w:sz="4" w:space="0" w:color="auto"/>
            </w:tcBorders>
            <w:shd w:val="clear" w:color="auto" w:fill="auto"/>
            <w:vAlign w:val="center"/>
            <w:hideMark/>
          </w:tcPr>
          <w:p w14:paraId="70830C2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131,30</w:t>
            </w:r>
          </w:p>
        </w:tc>
        <w:tc>
          <w:tcPr>
            <w:tcW w:w="2900" w:type="dxa"/>
            <w:tcBorders>
              <w:top w:val="nil"/>
              <w:left w:val="nil"/>
              <w:bottom w:val="single" w:sz="4" w:space="0" w:color="auto"/>
              <w:right w:val="single" w:sz="8" w:space="0" w:color="auto"/>
            </w:tcBorders>
            <w:shd w:val="clear" w:color="auto" w:fill="auto"/>
            <w:vAlign w:val="center"/>
            <w:hideMark/>
          </w:tcPr>
          <w:p w14:paraId="6E76283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211 481,00</w:t>
            </w:r>
          </w:p>
        </w:tc>
      </w:tr>
      <w:tr w:rsidR="00982245" w:rsidRPr="00982245" w14:paraId="4DF75214"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7AA2AC1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Отпуск бюджетным</w:t>
            </w:r>
          </w:p>
        </w:tc>
        <w:tc>
          <w:tcPr>
            <w:tcW w:w="1600" w:type="dxa"/>
            <w:tcBorders>
              <w:top w:val="nil"/>
              <w:left w:val="nil"/>
              <w:bottom w:val="single" w:sz="4" w:space="0" w:color="auto"/>
              <w:right w:val="single" w:sz="4" w:space="0" w:color="auto"/>
            </w:tcBorders>
            <w:shd w:val="clear" w:color="auto" w:fill="auto"/>
            <w:vAlign w:val="center"/>
            <w:hideMark/>
          </w:tcPr>
          <w:p w14:paraId="4DB2025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4111B99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28 642,60</w:t>
            </w:r>
          </w:p>
        </w:tc>
        <w:tc>
          <w:tcPr>
            <w:tcW w:w="2560" w:type="dxa"/>
            <w:tcBorders>
              <w:top w:val="nil"/>
              <w:left w:val="nil"/>
              <w:bottom w:val="single" w:sz="4" w:space="0" w:color="auto"/>
              <w:right w:val="single" w:sz="4" w:space="0" w:color="auto"/>
            </w:tcBorders>
            <w:shd w:val="clear" w:color="auto" w:fill="auto"/>
            <w:vAlign w:val="center"/>
            <w:hideMark/>
          </w:tcPr>
          <w:p w14:paraId="600905A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552BD6C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28 642,60</w:t>
            </w:r>
          </w:p>
        </w:tc>
        <w:tc>
          <w:tcPr>
            <w:tcW w:w="2560" w:type="dxa"/>
            <w:tcBorders>
              <w:top w:val="nil"/>
              <w:left w:val="nil"/>
              <w:bottom w:val="single" w:sz="4" w:space="0" w:color="auto"/>
              <w:right w:val="single" w:sz="4" w:space="0" w:color="auto"/>
            </w:tcBorders>
            <w:shd w:val="clear" w:color="auto" w:fill="auto"/>
            <w:vAlign w:val="center"/>
            <w:hideMark/>
          </w:tcPr>
          <w:p w14:paraId="0DDB5FB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30 622,00</w:t>
            </w:r>
          </w:p>
        </w:tc>
        <w:tc>
          <w:tcPr>
            <w:tcW w:w="2680" w:type="dxa"/>
            <w:tcBorders>
              <w:top w:val="nil"/>
              <w:left w:val="nil"/>
              <w:bottom w:val="single" w:sz="4" w:space="0" w:color="auto"/>
              <w:right w:val="single" w:sz="4" w:space="0" w:color="auto"/>
            </w:tcBorders>
            <w:shd w:val="clear" w:color="auto" w:fill="auto"/>
            <w:vAlign w:val="center"/>
            <w:hideMark/>
          </w:tcPr>
          <w:p w14:paraId="33F3DE0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2D987CC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30 622,00</w:t>
            </w:r>
          </w:p>
        </w:tc>
      </w:tr>
      <w:tr w:rsidR="00982245" w:rsidRPr="00982245" w14:paraId="22FD4D83"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2414B22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Отпуск иным потребителям, в т.ч:</w:t>
            </w:r>
          </w:p>
        </w:tc>
        <w:tc>
          <w:tcPr>
            <w:tcW w:w="1600" w:type="dxa"/>
            <w:tcBorders>
              <w:top w:val="nil"/>
              <w:left w:val="nil"/>
              <w:bottom w:val="single" w:sz="4" w:space="0" w:color="auto"/>
              <w:right w:val="single" w:sz="4" w:space="0" w:color="auto"/>
            </w:tcBorders>
            <w:shd w:val="clear" w:color="auto" w:fill="auto"/>
            <w:vAlign w:val="center"/>
            <w:hideMark/>
          </w:tcPr>
          <w:p w14:paraId="4903DA7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33E1B01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21 875,60</w:t>
            </w:r>
          </w:p>
        </w:tc>
        <w:tc>
          <w:tcPr>
            <w:tcW w:w="2560" w:type="dxa"/>
            <w:tcBorders>
              <w:top w:val="nil"/>
              <w:left w:val="nil"/>
              <w:bottom w:val="single" w:sz="4" w:space="0" w:color="auto"/>
              <w:right w:val="single" w:sz="4" w:space="0" w:color="auto"/>
            </w:tcBorders>
            <w:shd w:val="clear" w:color="auto" w:fill="auto"/>
            <w:vAlign w:val="center"/>
            <w:hideMark/>
          </w:tcPr>
          <w:p w14:paraId="742D7BE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FF66DE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21 875,60</w:t>
            </w:r>
          </w:p>
        </w:tc>
        <w:tc>
          <w:tcPr>
            <w:tcW w:w="2560" w:type="dxa"/>
            <w:tcBorders>
              <w:top w:val="nil"/>
              <w:left w:val="nil"/>
              <w:bottom w:val="single" w:sz="4" w:space="0" w:color="auto"/>
              <w:right w:val="single" w:sz="4" w:space="0" w:color="auto"/>
            </w:tcBorders>
            <w:shd w:val="clear" w:color="auto" w:fill="auto"/>
            <w:vAlign w:val="center"/>
            <w:hideMark/>
          </w:tcPr>
          <w:p w14:paraId="7BE3513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25 182,00</w:t>
            </w:r>
          </w:p>
        </w:tc>
        <w:tc>
          <w:tcPr>
            <w:tcW w:w="2680" w:type="dxa"/>
            <w:tcBorders>
              <w:top w:val="nil"/>
              <w:left w:val="nil"/>
              <w:bottom w:val="single" w:sz="4" w:space="0" w:color="auto"/>
              <w:right w:val="single" w:sz="4" w:space="0" w:color="auto"/>
            </w:tcBorders>
            <w:shd w:val="clear" w:color="auto" w:fill="auto"/>
            <w:vAlign w:val="center"/>
            <w:hideMark/>
          </w:tcPr>
          <w:p w14:paraId="5AAEC4E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7DC5A95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25 182,00</w:t>
            </w:r>
          </w:p>
        </w:tc>
      </w:tr>
      <w:tr w:rsidR="00982245" w:rsidRPr="00982245" w14:paraId="2A013BCA" w14:textId="77777777" w:rsidTr="00BD168F">
        <w:trPr>
          <w:trHeight w:val="94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A93605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потери ООО "СТК"</w:t>
            </w:r>
          </w:p>
        </w:tc>
        <w:tc>
          <w:tcPr>
            <w:tcW w:w="1600" w:type="dxa"/>
            <w:tcBorders>
              <w:top w:val="nil"/>
              <w:left w:val="nil"/>
              <w:bottom w:val="single" w:sz="4" w:space="0" w:color="auto"/>
              <w:right w:val="single" w:sz="4" w:space="0" w:color="auto"/>
            </w:tcBorders>
            <w:shd w:val="clear" w:color="auto" w:fill="auto"/>
            <w:vAlign w:val="center"/>
            <w:hideMark/>
          </w:tcPr>
          <w:p w14:paraId="32E4144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72EB528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379,00</w:t>
            </w:r>
          </w:p>
        </w:tc>
        <w:tc>
          <w:tcPr>
            <w:tcW w:w="2560" w:type="dxa"/>
            <w:tcBorders>
              <w:top w:val="nil"/>
              <w:left w:val="nil"/>
              <w:bottom w:val="single" w:sz="4" w:space="0" w:color="auto"/>
              <w:right w:val="single" w:sz="4" w:space="0" w:color="auto"/>
            </w:tcBorders>
            <w:shd w:val="clear" w:color="auto" w:fill="auto"/>
            <w:vAlign w:val="center"/>
            <w:hideMark/>
          </w:tcPr>
          <w:p w14:paraId="48CA7B6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AED279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379,00</w:t>
            </w:r>
          </w:p>
        </w:tc>
        <w:tc>
          <w:tcPr>
            <w:tcW w:w="2560" w:type="dxa"/>
            <w:tcBorders>
              <w:top w:val="nil"/>
              <w:left w:val="nil"/>
              <w:bottom w:val="single" w:sz="4" w:space="0" w:color="auto"/>
              <w:right w:val="single" w:sz="4" w:space="0" w:color="auto"/>
            </w:tcBorders>
            <w:shd w:val="clear" w:color="auto" w:fill="auto"/>
            <w:vAlign w:val="center"/>
            <w:hideMark/>
          </w:tcPr>
          <w:p w14:paraId="17157BE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379,00</w:t>
            </w:r>
          </w:p>
        </w:tc>
        <w:tc>
          <w:tcPr>
            <w:tcW w:w="2680" w:type="dxa"/>
            <w:tcBorders>
              <w:top w:val="nil"/>
              <w:left w:val="nil"/>
              <w:bottom w:val="single" w:sz="4" w:space="0" w:color="auto"/>
              <w:right w:val="single" w:sz="4" w:space="0" w:color="auto"/>
            </w:tcBorders>
            <w:shd w:val="clear" w:color="auto" w:fill="auto"/>
            <w:vAlign w:val="center"/>
            <w:hideMark/>
          </w:tcPr>
          <w:p w14:paraId="2E3F9D9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598DA50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379,00</w:t>
            </w:r>
          </w:p>
        </w:tc>
      </w:tr>
      <w:tr w:rsidR="00982245" w:rsidRPr="00982245" w14:paraId="7FA1FC93"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0C5F6EF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в паре</w:t>
            </w:r>
          </w:p>
        </w:tc>
        <w:tc>
          <w:tcPr>
            <w:tcW w:w="1600" w:type="dxa"/>
            <w:tcBorders>
              <w:top w:val="nil"/>
              <w:left w:val="nil"/>
              <w:bottom w:val="single" w:sz="4" w:space="0" w:color="auto"/>
              <w:right w:val="single" w:sz="4" w:space="0" w:color="auto"/>
            </w:tcBorders>
            <w:shd w:val="clear" w:color="auto" w:fill="auto"/>
            <w:vAlign w:val="center"/>
            <w:hideMark/>
          </w:tcPr>
          <w:p w14:paraId="4431484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31AFD03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98,90</w:t>
            </w:r>
          </w:p>
        </w:tc>
        <w:tc>
          <w:tcPr>
            <w:tcW w:w="2560" w:type="dxa"/>
            <w:tcBorders>
              <w:top w:val="nil"/>
              <w:left w:val="nil"/>
              <w:bottom w:val="single" w:sz="4" w:space="0" w:color="auto"/>
              <w:right w:val="single" w:sz="4" w:space="0" w:color="auto"/>
            </w:tcBorders>
            <w:shd w:val="clear" w:color="auto" w:fill="auto"/>
            <w:vAlign w:val="center"/>
            <w:hideMark/>
          </w:tcPr>
          <w:p w14:paraId="40D3E62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C31895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98,90</w:t>
            </w:r>
          </w:p>
        </w:tc>
        <w:tc>
          <w:tcPr>
            <w:tcW w:w="2560" w:type="dxa"/>
            <w:tcBorders>
              <w:top w:val="nil"/>
              <w:left w:val="nil"/>
              <w:bottom w:val="single" w:sz="4" w:space="0" w:color="auto"/>
              <w:right w:val="single" w:sz="4" w:space="0" w:color="auto"/>
            </w:tcBorders>
            <w:shd w:val="clear" w:color="auto" w:fill="auto"/>
            <w:vAlign w:val="center"/>
            <w:hideMark/>
          </w:tcPr>
          <w:p w14:paraId="336F7FC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98,90</w:t>
            </w:r>
          </w:p>
        </w:tc>
        <w:tc>
          <w:tcPr>
            <w:tcW w:w="2680" w:type="dxa"/>
            <w:tcBorders>
              <w:top w:val="nil"/>
              <w:left w:val="nil"/>
              <w:bottom w:val="single" w:sz="4" w:space="0" w:color="auto"/>
              <w:right w:val="single" w:sz="4" w:space="0" w:color="auto"/>
            </w:tcBorders>
            <w:shd w:val="clear" w:color="auto" w:fill="auto"/>
            <w:vAlign w:val="center"/>
            <w:hideMark/>
          </w:tcPr>
          <w:p w14:paraId="57863B6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53A1C22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98,90</w:t>
            </w:r>
          </w:p>
        </w:tc>
      </w:tr>
      <w:tr w:rsidR="00982245" w:rsidRPr="00982245" w14:paraId="429815A4" w14:textId="77777777" w:rsidTr="00BD168F">
        <w:trPr>
          <w:trHeight w:val="66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04638C4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Отпуск иным потребителям</w:t>
            </w:r>
          </w:p>
        </w:tc>
        <w:tc>
          <w:tcPr>
            <w:tcW w:w="1600" w:type="dxa"/>
            <w:tcBorders>
              <w:top w:val="nil"/>
              <w:left w:val="nil"/>
              <w:bottom w:val="single" w:sz="4" w:space="0" w:color="auto"/>
              <w:right w:val="single" w:sz="4" w:space="0" w:color="auto"/>
            </w:tcBorders>
            <w:shd w:val="clear" w:color="auto" w:fill="auto"/>
            <w:vAlign w:val="center"/>
            <w:hideMark/>
          </w:tcPr>
          <w:p w14:paraId="7A08BFB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3CB0372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98,90</w:t>
            </w:r>
          </w:p>
        </w:tc>
        <w:tc>
          <w:tcPr>
            <w:tcW w:w="2560" w:type="dxa"/>
            <w:tcBorders>
              <w:top w:val="nil"/>
              <w:left w:val="nil"/>
              <w:bottom w:val="single" w:sz="4" w:space="0" w:color="auto"/>
              <w:right w:val="single" w:sz="4" w:space="0" w:color="auto"/>
            </w:tcBorders>
            <w:shd w:val="clear" w:color="auto" w:fill="auto"/>
            <w:vAlign w:val="center"/>
            <w:hideMark/>
          </w:tcPr>
          <w:p w14:paraId="4F40EBA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89D0B4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98,90</w:t>
            </w:r>
          </w:p>
        </w:tc>
        <w:tc>
          <w:tcPr>
            <w:tcW w:w="2560" w:type="dxa"/>
            <w:tcBorders>
              <w:top w:val="nil"/>
              <w:left w:val="nil"/>
              <w:bottom w:val="single" w:sz="4" w:space="0" w:color="auto"/>
              <w:right w:val="single" w:sz="4" w:space="0" w:color="auto"/>
            </w:tcBorders>
            <w:shd w:val="clear" w:color="auto" w:fill="auto"/>
            <w:vAlign w:val="center"/>
            <w:hideMark/>
          </w:tcPr>
          <w:p w14:paraId="0BC6AA0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98,90</w:t>
            </w:r>
          </w:p>
        </w:tc>
        <w:tc>
          <w:tcPr>
            <w:tcW w:w="2680" w:type="dxa"/>
            <w:tcBorders>
              <w:top w:val="nil"/>
              <w:left w:val="nil"/>
              <w:bottom w:val="single" w:sz="4" w:space="0" w:color="auto"/>
              <w:right w:val="single" w:sz="4" w:space="0" w:color="auto"/>
            </w:tcBorders>
            <w:shd w:val="clear" w:color="auto" w:fill="auto"/>
            <w:vAlign w:val="center"/>
            <w:hideMark/>
          </w:tcPr>
          <w:p w14:paraId="5F76162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503CABC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98,90</w:t>
            </w:r>
          </w:p>
        </w:tc>
      </w:tr>
      <w:tr w:rsidR="00982245" w:rsidRPr="00982245" w14:paraId="3C8DE950" w14:textId="77777777" w:rsidTr="00BD168F">
        <w:trPr>
          <w:trHeight w:val="87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5F830E91"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Потери, в том числе:</w:t>
            </w:r>
          </w:p>
        </w:tc>
        <w:tc>
          <w:tcPr>
            <w:tcW w:w="1600" w:type="dxa"/>
            <w:tcBorders>
              <w:top w:val="nil"/>
              <w:left w:val="nil"/>
              <w:bottom w:val="single" w:sz="4" w:space="0" w:color="auto"/>
              <w:right w:val="single" w:sz="4" w:space="0" w:color="auto"/>
            </w:tcBorders>
            <w:shd w:val="clear" w:color="auto" w:fill="auto"/>
            <w:vAlign w:val="center"/>
            <w:hideMark/>
          </w:tcPr>
          <w:p w14:paraId="41D2B049"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4AC1B1AB"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75 596,38</w:t>
            </w:r>
          </w:p>
        </w:tc>
        <w:tc>
          <w:tcPr>
            <w:tcW w:w="2560" w:type="dxa"/>
            <w:tcBorders>
              <w:top w:val="nil"/>
              <w:left w:val="nil"/>
              <w:bottom w:val="single" w:sz="4" w:space="0" w:color="auto"/>
              <w:right w:val="single" w:sz="4" w:space="0" w:color="auto"/>
            </w:tcBorders>
            <w:shd w:val="clear" w:color="auto" w:fill="auto"/>
            <w:vAlign w:val="center"/>
            <w:hideMark/>
          </w:tcPr>
          <w:p w14:paraId="03C9BC19"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7,00</w:t>
            </w:r>
          </w:p>
        </w:tc>
        <w:tc>
          <w:tcPr>
            <w:tcW w:w="2560" w:type="dxa"/>
            <w:tcBorders>
              <w:top w:val="nil"/>
              <w:left w:val="nil"/>
              <w:bottom w:val="single" w:sz="4" w:space="0" w:color="auto"/>
              <w:right w:val="single" w:sz="4" w:space="0" w:color="auto"/>
            </w:tcBorders>
            <w:shd w:val="clear" w:color="auto" w:fill="auto"/>
            <w:vAlign w:val="center"/>
            <w:hideMark/>
          </w:tcPr>
          <w:p w14:paraId="6D41CFCA"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75 603,38</w:t>
            </w:r>
          </w:p>
        </w:tc>
        <w:tc>
          <w:tcPr>
            <w:tcW w:w="2560" w:type="dxa"/>
            <w:tcBorders>
              <w:top w:val="nil"/>
              <w:left w:val="nil"/>
              <w:bottom w:val="single" w:sz="4" w:space="0" w:color="auto"/>
              <w:right w:val="single" w:sz="4" w:space="0" w:color="auto"/>
            </w:tcBorders>
            <w:shd w:val="clear" w:color="auto" w:fill="auto"/>
            <w:vAlign w:val="center"/>
            <w:hideMark/>
          </w:tcPr>
          <w:p w14:paraId="10CD67E1"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75 622,00</w:t>
            </w:r>
          </w:p>
        </w:tc>
        <w:tc>
          <w:tcPr>
            <w:tcW w:w="2680" w:type="dxa"/>
            <w:tcBorders>
              <w:top w:val="nil"/>
              <w:left w:val="nil"/>
              <w:bottom w:val="single" w:sz="4" w:space="0" w:color="auto"/>
              <w:right w:val="single" w:sz="4" w:space="0" w:color="auto"/>
            </w:tcBorders>
            <w:shd w:val="clear" w:color="auto" w:fill="auto"/>
            <w:vAlign w:val="center"/>
            <w:hideMark/>
          </w:tcPr>
          <w:p w14:paraId="3316E101"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6,92</w:t>
            </w:r>
          </w:p>
        </w:tc>
        <w:tc>
          <w:tcPr>
            <w:tcW w:w="2900" w:type="dxa"/>
            <w:tcBorders>
              <w:top w:val="nil"/>
              <w:left w:val="nil"/>
              <w:bottom w:val="single" w:sz="4" w:space="0" w:color="auto"/>
              <w:right w:val="single" w:sz="8" w:space="0" w:color="auto"/>
            </w:tcBorders>
            <w:shd w:val="clear" w:color="auto" w:fill="auto"/>
            <w:vAlign w:val="center"/>
            <w:hideMark/>
          </w:tcPr>
          <w:p w14:paraId="0FC2BB08"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75 629</w:t>
            </w:r>
          </w:p>
        </w:tc>
      </w:tr>
      <w:tr w:rsidR="00982245" w:rsidRPr="00982245" w14:paraId="3F2A2C10" w14:textId="77777777" w:rsidTr="00BD168F">
        <w:trPr>
          <w:trHeight w:val="117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2B3C7FE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Расход на собственные нужды</w:t>
            </w:r>
          </w:p>
        </w:tc>
        <w:tc>
          <w:tcPr>
            <w:tcW w:w="1600" w:type="dxa"/>
            <w:tcBorders>
              <w:top w:val="nil"/>
              <w:left w:val="nil"/>
              <w:bottom w:val="single" w:sz="4" w:space="0" w:color="auto"/>
              <w:right w:val="single" w:sz="4" w:space="0" w:color="auto"/>
            </w:tcBorders>
            <w:shd w:val="clear" w:color="auto" w:fill="auto"/>
            <w:vAlign w:val="center"/>
            <w:hideMark/>
          </w:tcPr>
          <w:p w14:paraId="4B0277B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38B84C7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5 656,38</w:t>
            </w:r>
          </w:p>
        </w:tc>
        <w:tc>
          <w:tcPr>
            <w:tcW w:w="2560" w:type="dxa"/>
            <w:tcBorders>
              <w:top w:val="nil"/>
              <w:left w:val="nil"/>
              <w:bottom w:val="single" w:sz="4" w:space="0" w:color="auto"/>
              <w:right w:val="single" w:sz="4" w:space="0" w:color="auto"/>
            </w:tcBorders>
            <w:shd w:val="clear" w:color="auto" w:fill="auto"/>
            <w:vAlign w:val="center"/>
            <w:hideMark/>
          </w:tcPr>
          <w:p w14:paraId="1159B9D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2,077</w:t>
            </w:r>
          </w:p>
        </w:tc>
        <w:tc>
          <w:tcPr>
            <w:tcW w:w="2560" w:type="dxa"/>
            <w:tcBorders>
              <w:top w:val="nil"/>
              <w:left w:val="nil"/>
              <w:bottom w:val="single" w:sz="4" w:space="0" w:color="auto"/>
              <w:right w:val="single" w:sz="4" w:space="0" w:color="auto"/>
            </w:tcBorders>
            <w:shd w:val="clear" w:color="auto" w:fill="auto"/>
            <w:vAlign w:val="center"/>
            <w:hideMark/>
          </w:tcPr>
          <w:p w14:paraId="3A3BFDD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5 658,46</w:t>
            </w:r>
          </w:p>
        </w:tc>
        <w:tc>
          <w:tcPr>
            <w:tcW w:w="2560" w:type="dxa"/>
            <w:tcBorders>
              <w:top w:val="nil"/>
              <w:left w:val="nil"/>
              <w:bottom w:val="single" w:sz="4" w:space="0" w:color="auto"/>
              <w:right w:val="single" w:sz="4" w:space="0" w:color="auto"/>
            </w:tcBorders>
            <w:shd w:val="clear" w:color="auto" w:fill="auto"/>
            <w:vAlign w:val="center"/>
            <w:hideMark/>
          </w:tcPr>
          <w:p w14:paraId="2A8627E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5 682,00</w:t>
            </w:r>
          </w:p>
        </w:tc>
        <w:tc>
          <w:tcPr>
            <w:tcW w:w="2680" w:type="dxa"/>
            <w:tcBorders>
              <w:top w:val="nil"/>
              <w:left w:val="nil"/>
              <w:bottom w:val="single" w:sz="4" w:space="0" w:color="auto"/>
              <w:right w:val="single" w:sz="4" w:space="0" w:color="auto"/>
            </w:tcBorders>
            <w:shd w:val="clear" w:color="auto" w:fill="auto"/>
            <w:vAlign w:val="center"/>
            <w:hideMark/>
          </w:tcPr>
          <w:p w14:paraId="77B599F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2,00</w:t>
            </w:r>
          </w:p>
        </w:tc>
        <w:tc>
          <w:tcPr>
            <w:tcW w:w="2900" w:type="dxa"/>
            <w:tcBorders>
              <w:top w:val="nil"/>
              <w:left w:val="nil"/>
              <w:bottom w:val="single" w:sz="4" w:space="0" w:color="auto"/>
              <w:right w:val="single" w:sz="8" w:space="0" w:color="auto"/>
            </w:tcBorders>
            <w:shd w:val="clear" w:color="auto" w:fill="auto"/>
            <w:vAlign w:val="center"/>
            <w:hideMark/>
          </w:tcPr>
          <w:p w14:paraId="0CE16D4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5 684,00</w:t>
            </w:r>
          </w:p>
        </w:tc>
      </w:tr>
      <w:tr w:rsidR="00982245" w:rsidRPr="00982245" w14:paraId="172001BF" w14:textId="77777777" w:rsidTr="00BD168F">
        <w:trPr>
          <w:trHeight w:val="1170"/>
          <w:jc w:val="center"/>
        </w:trPr>
        <w:tc>
          <w:tcPr>
            <w:tcW w:w="5120" w:type="dxa"/>
            <w:tcBorders>
              <w:top w:val="nil"/>
              <w:left w:val="single" w:sz="8" w:space="0" w:color="auto"/>
              <w:bottom w:val="single" w:sz="4" w:space="0" w:color="auto"/>
              <w:right w:val="single" w:sz="4" w:space="0" w:color="auto"/>
            </w:tcBorders>
            <w:shd w:val="clear" w:color="auto" w:fill="auto"/>
            <w:vAlign w:val="center"/>
            <w:hideMark/>
          </w:tcPr>
          <w:p w14:paraId="4FE9318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Потери в сетях предприятия</w:t>
            </w:r>
          </w:p>
        </w:tc>
        <w:tc>
          <w:tcPr>
            <w:tcW w:w="1600" w:type="dxa"/>
            <w:tcBorders>
              <w:top w:val="nil"/>
              <w:left w:val="nil"/>
              <w:bottom w:val="single" w:sz="4" w:space="0" w:color="auto"/>
              <w:right w:val="single" w:sz="4" w:space="0" w:color="auto"/>
            </w:tcBorders>
            <w:shd w:val="clear" w:color="auto" w:fill="auto"/>
            <w:vAlign w:val="center"/>
            <w:hideMark/>
          </w:tcPr>
          <w:p w14:paraId="401E38C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6275D6C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69 940,00</w:t>
            </w:r>
          </w:p>
        </w:tc>
        <w:tc>
          <w:tcPr>
            <w:tcW w:w="2560" w:type="dxa"/>
            <w:tcBorders>
              <w:top w:val="nil"/>
              <w:left w:val="nil"/>
              <w:bottom w:val="single" w:sz="4" w:space="0" w:color="auto"/>
              <w:right w:val="single" w:sz="4" w:space="0" w:color="auto"/>
            </w:tcBorders>
            <w:shd w:val="clear" w:color="auto" w:fill="auto"/>
            <w:vAlign w:val="center"/>
            <w:hideMark/>
          </w:tcPr>
          <w:p w14:paraId="5DBC927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4,92</w:t>
            </w:r>
          </w:p>
        </w:tc>
        <w:tc>
          <w:tcPr>
            <w:tcW w:w="2560" w:type="dxa"/>
            <w:tcBorders>
              <w:top w:val="nil"/>
              <w:left w:val="nil"/>
              <w:bottom w:val="single" w:sz="4" w:space="0" w:color="auto"/>
              <w:right w:val="single" w:sz="4" w:space="0" w:color="auto"/>
            </w:tcBorders>
            <w:shd w:val="clear" w:color="auto" w:fill="auto"/>
            <w:vAlign w:val="center"/>
            <w:hideMark/>
          </w:tcPr>
          <w:p w14:paraId="264CA03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69 944,92</w:t>
            </w:r>
          </w:p>
        </w:tc>
        <w:tc>
          <w:tcPr>
            <w:tcW w:w="2560" w:type="dxa"/>
            <w:tcBorders>
              <w:top w:val="nil"/>
              <w:left w:val="nil"/>
              <w:bottom w:val="single" w:sz="4" w:space="0" w:color="auto"/>
              <w:right w:val="single" w:sz="4" w:space="0" w:color="auto"/>
            </w:tcBorders>
            <w:shd w:val="clear" w:color="auto" w:fill="auto"/>
            <w:vAlign w:val="center"/>
            <w:hideMark/>
          </w:tcPr>
          <w:p w14:paraId="64AB8A3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69 940,00</w:t>
            </w:r>
          </w:p>
        </w:tc>
        <w:tc>
          <w:tcPr>
            <w:tcW w:w="2680" w:type="dxa"/>
            <w:tcBorders>
              <w:top w:val="nil"/>
              <w:left w:val="nil"/>
              <w:bottom w:val="single" w:sz="4" w:space="0" w:color="auto"/>
              <w:right w:val="single" w:sz="4" w:space="0" w:color="auto"/>
            </w:tcBorders>
            <w:shd w:val="clear" w:color="auto" w:fill="auto"/>
            <w:vAlign w:val="center"/>
            <w:hideMark/>
          </w:tcPr>
          <w:p w14:paraId="23E336B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4,92</w:t>
            </w:r>
          </w:p>
        </w:tc>
        <w:tc>
          <w:tcPr>
            <w:tcW w:w="2900" w:type="dxa"/>
            <w:tcBorders>
              <w:top w:val="nil"/>
              <w:left w:val="nil"/>
              <w:bottom w:val="single" w:sz="4" w:space="0" w:color="auto"/>
              <w:right w:val="single" w:sz="8" w:space="0" w:color="auto"/>
            </w:tcBorders>
            <w:shd w:val="clear" w:color="auto" w:fill="auto"/>
            <w:vAlign w:val="center"/>
            <w:hideMark/>
          </w:tcPr>
          <w:p w14:paraId="5EB66A7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69 945</w:t>
            </w:r>
          </w:p>
        </w:tc>
      </w:tr>
      <w:tr w:rsidR="00982245" w:rsidRPr="00982245" w14:paraId="02ED727D" w14:textId="77777777" w:rsidTr="00BD168F">
        <w:trPr>
          <w:trHeight w:val="3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1EFC90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на пар</w:t>
            </w:r>
          </w:p>
        </w:tc>
        <w:tc>
          <w:tcPr>
            <w:tcW w:w="1600" w:type="dxa"/>
            <w:tcBorders>
              <w:top w:val="nil"/>
              <w:left w:val="nil"/>
              <w:bottom w:val="single" w:sz="4" w:space="0" w:color="auto"/>
              <w:right w:val="single" w:sz="4" w:space="0" w:color="auto"/>
            </w:tcBorders>
            <w:shd w:val="clear" w:color="auto" w:fill="auto"/>
            <w:vAlign w:val="center"/>
            <w:hideMark/>
          </w:tcPr>
          <w:p w14:paraId="2700578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5329C5A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490970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39FF791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8D5E12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602BF8B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11F1C3B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3C1EA933" w14:textId="77777777" w:rsidTr="00BD168F">
        <w:trPr>
          <w:trHeight w:val="3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A4DCB5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на воду</w:t>
            </w:r>
          </w:p>
        </w:tc>
        <w:tc>
          <w:tcPr>
            <w:tcW w:w="1600" w:type="dxa"/>
            <w:tcBorders>
              <w:top w:val="nil"/>
              <w:left w:val="nil"/>
              <w:bottom w:val="single" w:sz="4" w:space="0" w:color="auto"/>
              <w:right w:val="single" w:sz="4" w:space="0" w:color="auto"/>
            </w:tcBorders>
            <w:shd w:val="clear" w:color="auto" w:fill="auto"/>
            <w:vAlign w:val="center"/>
            <w:hideMark/>
          </w:tcPr>
          <w:p w14:paraId="457E058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0EA7A6E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50BA93A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20BE6BA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4435535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4CCB10B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254DFE3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1D01FA81" w14:textId="77777777" w:rsidTr="00BD168F">
        <w:trPr>
          <w:trHeight w:val="117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7F4DD0D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Покупная теплоэнергия</w:t>
            </w:r>
          </w:p>
        </w:tc>
        <w:tc>
          <w:tcPr>
            <w:tcW w:w="1600" w:type="dxa"/>
            <w:tcBorders>
              <w:top w:val="nil"/>
              <w:left w:val="nil"/>
              <w:bottom w:val="single" w:sz="4" w:space="0" w:color="auto"/>
              <w:right w:val="single" w:sz="4" w:space="0" w:color="auto"/>
            </w:tcBorders>
            <w:shd w:val="clear" w:color="auto" w:fill="auto"/>
            <w:vAlign w:val="center"/>
            <w:hideMark/>
          </w:tcPr>
          <w:p w14:paraId="67525EC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5E0A4CC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50 000,00</w:t>
            </w:r>
          </w:p>
        </w:tc>
        <w:tc>
          <w:tcPr>
            <w:tcW w:w="2560" w:type="dxa"/>
            <w:tcBorders>
              <w:top w:val="nil"/>
              <w:left w:val="nil"/>
              <w:bottom w:val="single" w:sz="4" w:space="0" w:color="auto"/>
              <w:right w:val="single" w:sz="4" w:space="0" w:color="auto"/>
            </w:tcBorders>
            <w:shd w:val="clear" w:color="auto" w:fill="auto"/>
            <w:vAlign w:val="center"/>
            <w:hideMark/>
          </w:tcPr>
          <w:p w14:paraId="4C2F9A3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593C5E3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50 000,00</w:t>
            </w:r>
          </w:p>
        </w:tc>
        <w:tc>
          <w:tcPr>
            <w:tcW w:w="2560" w:type="dxa"/>
            <w:tcBorders>
              <w:top w:val="nil"/>
              <w:left w:val="nil"/>
              <w:bottom w:val="single" w:sz="4" w:space="0" w:color="auto"/>
              <w:right w:val="single" w:sz="4" w:space="0" w:color="auto"/>
            </w:tcBorders>
            <w:shd w:val="clear" w:color="auto" w:fill="auto"/>
            <w:vAlign w:val="center"/>
            <w:hideMark/>
          </w:tcPr>
          <w:p w14:paraId="7BF63D5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50 000,00</w:t>
            </w:r>
          </w:p>
        </w:tc>
        <w:tc>
          <w:tcPr>
            <w:tcW w:w="2680" w:type="dxa"/>
            <w:tcBorders>
              <w:top w:val="nil"/>
              <w:left w:val="nil"/>
              <w:bottom w:val="single" w:sz="4" w:space="0" w:color="auto"/>
              <w:right w:val="single" w:sz="4" w:space="0" w:color="auto"/>
            </w:tcBorders>
            <w:shd w:val="clear" w:color="auto" w:fill="auto"/>
            <w:vAlign w:val="center"/>
            <w:hideMark/>
          </w:tcPr>
          <w:p w14:paraId="309C0DA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6DC4411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50 000,00</w:t>
            </w:r>
          </w:p>
        </w:tc>
      </w:tr>
      <w:tr w:rsidR="00982245" w:rsidRPr="00982245" w14:paraId="51C7F2B8" w14:textId="77777777" w:rsidTr="00BD168F">
        <w:trPr>
          <w:trHeight w:val="3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FF3F71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1600" w:type="dxa"/>
            <w:tcBorders>
              <w:top w:val="nil"/>
              <w:left w:val="nil"/>
              <w:bottom w:val="single" w:sz="4" w:space="0" w:color="auto"/>
              <w:right w:val="single" w:sz="4" w:space="0" w:color="auto"/>
            </w:tcBorders>
            <w:shd w:val="clear" w:color="auto" w:fill="auto"/>
            <w:vAlign w:val="center"/>
            <w:hideMark/>
          </w:tcPr>
          <w:p w14:paraId="7D5BDB9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48050C5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4B784F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F75521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22DA61E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2EEB44F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12C2AF3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5584695D" w14:textId="77777777" w:rsidTr="00BD168F">
        <w:trPr>
          <w:trHeight w:val="3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7EB769B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доля отпуска</w:t>
            </w:r>
          </w:p>
        </w:tc>
        <w:tc>
          <w:tcPr>
            <w:tcW w:w="1600" w:type="dxa"/>
            <w:tcBorders>
              <w:top w:val="nil"/>
              <w:left w:val="nil"/>
              <w:bottom w:val="single" w:sz="4" w:space="0" w:color="auto"/>
              <w:right w:val="single" w:sz="4" w:space="0" w:color="auto"/>
            </w:tcBorders>
            <w:shd w:val="clear" w:color="auto" w:fill="auto"/>
            <w:vAlign w:val="center"/>
            <w:hideMark/>
          </w:tcPr>
          <w:p w14:paraId="5D5F686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3034DF8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776F388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0D82C4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0281B5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1DAD367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190E529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593D64FA" w14:textId="77777777" w:rsidTr="00BD168F">
        <w:trPr>
          <w:trHeight w:val="3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53CAF93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полугодие</w:t>
            </w:r>
          </w:p>
        </w:tc>
        <w:tc>
          <w:tcPr>
            <w:tcW w:w="1600" w:type="dxa"/>
            <w:tcBorders>
              <w:top w:val="nil"/>
              <w:left w:val="nil"/>
              <w:bottom w:val="single" w:sz="4" w:space="0" w:color="auto"/>
              <w:right w:val="single" w:sz="4" w:space="0" w:color="auto"/>
            </w:tcBorders>
            <w:shd w:val="clear" w:color="auto" w:fill="auto"/>
            <w:vAlign w:val="center"/>
            <w:hideMark/>
          </w:tcPr>
          <w:p w14:paraId="2CC68F9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587E5B1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0,578</w:t>
            </w:r>
          </w:p>
        </w:tc>
        <w:tc>
          <w:tcPr>
            <w:tcW w:w="2560" w:type="dxa"/>
            <w:tcBorders>
              <w:top w:val="nil"/>
              <w:left w:val="nil"/>
              <w:bottom w:val="single" w:sz="4" w:space="0" w:color="auto"/>
              <w:right w:val="single" w:sz="4" w:space="0" w:color="auto"/>
            </w:tcBorders>
            <w:shd w:val="clear" w:color="auto" w:fill="auto"/>
            <w:vAlign w:val="center"/>
            <w:hideMark/>
          </w:tcPr>
          <w:p w14:paraId="0279115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0,50</w:t>
            </w:r>
          </w:p>
        </w:tc>
        <w:tc>
          <w:tcPr>
            <w:tcW w:w="2560" w:type="dxa"/>
            <w:tcBorders>
              <w:top w:val="nil"/>
              <w:left w:val="nil"/>
              <w:bottom w:val="single" w:sz="4" w:space="0" w:color="auto"/>
              <w:right w:val="single" w:sz="4" w:space="0" w:color="auto"/>
            </w:tcBorders>
            <w:shd w:val="clear" w:color="auto" w:fill="auto"/>
            <w:vAlign w:val="center"/>
            <w:hideMark/>
          </w:tcPr>
          <w:p w14:paraId="799A1E5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288B38F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0,56</w:t>
            </w:r>
          </w:p>
        </w:tc>
        <w:tc>
          <w:tcPr>
            <w:tcW w:w="2680" w:type="dxa"/>
            <w:tcBorders>
              <w:top w:val="nil"/>
              <w:left w:val="nil"/>
              <w:bottom w:val="single" w:sz="4" w:space="0" w:color="auto"/>
              <w:right w:val="single" w:sz="4" w:space="0" w:color="auto"/>
            </w:tcBorders>
            <w:shd w:val="clear" w:color="auto" w:fill="auto"/>
            <w:vAlign w:val="center"/>
            <w:hideMark/>
          </w:tcPr>
          <w:p w14:paraId="001442A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0,56</w:t>
            </w:r>
          </w:p>
        </w:tc>
        <w:tc>
          <w:tcPr>
            <w:tcW w:w="2900" w:type="dxa"/>
            <w:tcBorders>
              <w:top w:val="nil"/>
              <w:left w:val="nil"/>
              <w:bottom w:val="single" w:sz="4" w:space="0" w:color="auto"/>
              <w:right w:val="single" w:sz="8" w:space="0" w:color="auto"/>
            </w:tcBorders>
            <w:shd w:val="clear" w:color="auto" w:fill="auto"/>
            <w:vAlign w:val="center"/>
            <w:hideMark/>
          </w:tcPr>
          <w:p w14:paraId="244DD6F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0,56</w:t>
            </w:r>
          </w:p>
        </w:tc>
      </w:tr>
      <w:tr w:rsidR="00982245" w:rsidRPr="00982245" w14:paraId="0295DDE4" w14:textId="77777777" w:rsidTr="00BD168F">
        <w:trPr>
          <w:trHeight w:val="3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2357B3B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2 полугодие </w:t>
            </w:r>
          </w:p>
        </w:tc>
        <w:tc>
          <w:tcPr>
            <w:tcW w:w="1600" w:type="dxa"/>
            <w:tcBorders>
              <w:top w:val="nil"/>
              <w:left w:val="nil"/>
              <w:bottom w:val="single" w:sz="4" w:space="0" w:color="auto"/>
              <w:right w:val="single" w:sz="4" w:space="0" w:color="auto"/>
            </w:tcBorders>
            <w:shd w:val="clear" w:color="auto" w:fill="auto"/>
            <w:vAlign w:val="center"/>
            <w:hideMark/>
          </w:tcPr>
          <w:p w14:paraId="76967F1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695BE9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0,422</w:t>
            </w:r>
          </w:p>
        </w:tc>
        <w:tc>
          <w:tcPr>
            <w:tcW w:w="2560" w:type="dxa"/>
            <w:tcBorders>
              <w:top w:val="nil"/>
              <w:left w:val="nil"/>
              <w:bottom w:val="single" w:sz="4" w:space="0" w:color="auto"/>
              <w:right w:val="single" w:sz="4" w:space="0" w:color="auto"/>
            </w:tcBorders>
            <w:shd w:val="clear" w:color="auto" w:fill="auto"/>
            <w:vAlign w:val="center"/>
            <w:hideMark/>
          </w:tcPr>
          <w:p w14:paraId="39BD73C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0,50</w:t>
            </w:r>
          </w:p>
        </w:tc>
        <w:tc>
          <w:tcPr>
            <w:tcW w:w="2560" w:type="dxa"/>
            <w:tcBorders>
              <w:top w:val="nil"/>
              <w:left w:val="nil"/>
              <w:bottom w:val="single" w:sz="4" w:space="0" w:color="auto"/>
              <w:right w:val="single" w:sz="4" w:space="0" w:color="auto"/>
            </w:tcBorders>
            <w:shd w:val="clear" w:color="auto" w:fill="auto"/>
            <w:vAlign w:val="center"/>
            <w:hideMark/>
          </w:tcPr>
          <w:p w14:paraId="3410949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7B20DD6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0,44</w:t>
            </w:r>
          </w:p>
        </w:tc>
        <w:tc>
          <w:tcPr>
            <w:tcW w:w="2680" w:type="dxa"/>
            <w:tcBorders>
              <w:top w:val="nil"/>
              <w:left w:val="nil"/>
              <w:bottom w:val="single" w:sz="4" w:space="0" w:color="auto"/>
              <w:right w:val="single" w:sz="4" w:space="0" w:color="auto"/>
            </w:tcBorders>
            <w:shd w:val="clear" w:color="auto" w:fill="auto"/>
            <w:vAlign w:val="center"/>
            <w:hideMark/>
          </w:tcPr>
          <w:p w14:paraId="36DBEC3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0,44</w:t>
            </w:r>
          </w:p>
        </w:tc>
        <w:tc>
          <w:tcPr>
            <w:tcW w:w="2900" w:type="dxa"/>
            <w:tcBorders>
              <w:top w:val="nil"/>
              <w:left w:val="nil"/>
              <w:bottom w:val="single" w:sz="4" w:space="0" w:color="auto"/>
              <w:right w:val="single" w:sz="8" w:space="0" w:color="auto"/>
            </w:tcBorders>
            <w:shd w:val="clear" w:color="auto" w:fill="auto"/>
            <w:vAlign w:val="center"/>
            <w:hideMark/>
          </w:tcPr>
          <w:p w14:paraId="2E014A8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0,44</w:t>
            </w:r>
          </w:p>
        </w:tc>
      </w:tr>
      <w:tr w:rsidR="00982245" w:rsidRPr="00982245" w14:paraId="7DAA7B3C" w14:textId="77777777" w:rsidTr="00BD168F">
        <w:trPr>
          <w:trHeight w:val="660"/>
          <w:jc w:val="center"/>
        </w:trPr>
        <w:tc>
          <w:tcPr>
            <w:tcW w:w="22540" w:type="dxa"/>
            <w:gridSpan w:val="8"/>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A6E1F10"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Покупная теплоэнергия</w:t>
            </w:r>
          </w:p>
        </w:tc>
      </w:tr>
      <w:tr w:rsidR="00982245" w:rsidRPr="00982245" w14:paraId="7C2CF8F6" w14:textId="77777777" w:rsidTr="00BD168F">
        <w:trPr>
          <w:trHeight w:val="3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1046962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Поставщик</w:t>
            </w:r>
          </w:p>
        </w:tc>
        <w:tc>
          <w:tcPr>
            <w:tcW w:w="17420" w:type="dxa"/>
            <w:gridSpan w:val="7"/>
            <w:tcBorders>
              <w:top w:val="single" w:sz="4" w:space="0" w:color="auto"/>
              <w:left w:val="nil"/>
              <w:bottom w:val="single" w:sz="4" w:space="0" w:color="auto"/>
              <w:right w:val="single" w:sz="4" w:space="0" w:color="auto"/>
            </w:tcBorders>
            <w:shd w:val="clear" w:color="auto" w:fill="auto"/>
            <w:noWrap/>
            <w:vAlign w:val="center"/>
            <w:hideMark/>
          </w:tcPr>
          <w:p w14:paraId="7EFAF243" w14:textId="77777777" w:rsidR="00982245" w:rsidRPr="00982245" w:rsidRDefault="00982245" w:rsidP="00982245">
            <w:pPr>
              <w:jc w:val="cente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АО УК "Северный Кузбасс</w:t>
            </w:r>
          </w:p>
        </w:tc>
      </w:tr>
      <w:tr w:rsidR="00982245" w:rsidRPr="00982245" w14:paraId="1DEEDD31" w14:textId="77777777" w:rsidTr="00BD168F">
        <w:trPr>
          <w:trHeight w:val="73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457E2B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Объём покупки</w:t>
            </w:r>
          </w:p>
        </w:tc>
        <w:tc>
          <w:tcPr>
            <w:tcW w:w="1600" w:type="dxa"/>
            <w:tcBorders>
              <w:top w:val="nil"/>
              <w:left w:val="nil"/>
              <w:bottom w:val="single" w:sz="4" w:space="0" w:color="auto"/>
              <w:right w:val="single" w:sz="4" w:space="0" w:color="auto"/>
            </w:tcBorders>
            <w:shd w:val="clear" w:color="auto" w:fill="auto"/>
            <w:vAlign w:val="center"/>
            <w:hideMark/>
          </w:tcPr>
          <w:p w14:paraId="1AA0546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Гкал</w:t>
            </w:r>
          </w:p>
        </w:tc>
        <w:tc>
          <w:tcPr>
            <w:tcW w:w="2560" w:type="dxa"/>
            <w:tcBorders>
              <w:top w:val="nil"/>
              <w:left w:val="nil"/>
              <w:bottom w:val="single" w:sz="4" w:space="0" w:color="auto"/>
              <w:right w:val="single" w:sz="4" w:space="0" w:color="auto"/>
            </w:tcBorders>
            <w:shd w:val="clear" w:color="auto" w:fill="auto"/>
            <w:vAlign w:val="center"/>
            <w:hideMark/>
          </w:tcPr>
          <w:p w14:paraId="13D1C9E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50 000,00</w:t>
            </w:r>
          </w:p>
        </w:tc>
        <w:tc>
          <w:tcPr>
            <w:tcW w:w="2560" w:type="dxa"/>
            <w:tcBorders>
              <w:top w:val="nil"/>
              <w:left w:val="nil"/>
              <w:bottom w:val="single" w:sz="4" w:space="0" w:color="auto"/>
              <w:right w:val="single" w:sz="4" w:space="0" w:color="auto"/>
            </w:tcBorders>
            <w:shd w:val="clear" w:color="auto" w:fill="auto"/>
            <w:vAlign w:val="center"/>
            <w:hideMark/>
          </w:tcPr>
          <w:p w14:paraId="723C8E3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829D81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50 000,00</w:t>
            </w:r>
          </w:p>
        </w:tc>
        <w:tc>
          <w:tcPr>
            <w:tcW w:w="2560" w:type="dxa"/>
            <w:tcBorders>
              <w:top w:val="nil"/>
              <w:left w:val="nil"/>
              <w:bottom w:val="single" w:sz="4" w:space="0" w:color="auto"/>
              <w:right w:val="single" w:sz="4" w:space="0" w:color="auto"/>
            </w:tcBorders>
            <w:shd w:val="clear" w:color="auto" w:fill="auto"/>
            <w:vAlign w:val="center"/>
            <w:hideMark/>
          </w:tcPr>
          <w:p w14:paraId="1854801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50 000,00</w:t>
            </w:r>
          </w:p>
        </w:tc>
        <w:tc>
          <w:tcPr>
            <w:tcW w:w="2680" w:type="dxa"/>
            <w:tcBorders>
              <w:top w:val="nil"/>
              <w:left w:val="nil"/>
              <w:bottom w:val="single" w:sz="4" w:space="0" w:color="auto"/>
              <w:right w:val="single" w:sz="4" w:space="0" w:color="auto"/>
            </w:tcBorders>
            <w:shd w:val="clear" w:color="auto" w:fill="auto"/>
            <w:vAlign w:val="center"/>
            <w:hideMark/>
          </w:tcPr>
          <w:p w14:paraId="7CC3BF7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7C95E7E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50 000,00</w:t>
            </w:r>
          </w:p>
        </w:tc>
      </w:tr>
      <w:tr w:rsidR="00982245" w:rsidRPr="00982245" w14:paraId="5149C405" w14:textId="77777777" w:rsidTr="00BD168F">
        <w:trPr>
          <w:trHeight w:val="3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FA86AE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Средневзвешенный тариф покупки</w:t>
            </w:r>
          </w:p>
        </w:tc>
        <w:tc>
          <w:tcPr>
            <w:tcW w:w="1600" w:type="dxa"/>
            <w:tcBorders>
              <w:top w:val="nil"/>
              <w:left w:val="nil"/>
              <w:bottom w:val="single" w:sz="4" w:space="0" w:color="auto"/>
              <w:right w:val="single" w:sz="4" w:space="0" w:color="auto"/>
            </w:tcBorders>
            <w:shd w:val="clear" w:color="auto" w:fill="auto"/>
            <w:vAlign w:val="center"/>
            <w:hideMark/>
          </w:tcPr>
          <w:p w14:paraId="2B1A126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руб./Гкал</w:t>
            </w:r>
          </w:p>
        </w:tc>
        <w:tc>
          <w:tcPr>
            <w:tcW w:w="2560" w:type="dxa"/>
            <w:tcBorders>
              <w:top w:val="nil"/>
              <w:left w:val="nil"/>
              <w:bottom w:val="single" w:sz="4" w:space="0" w:color="auto"/>
              <w:right w:val="single" w:sz="4" w:space="0" w:color="auto"/>
            </w:tcBorders>
            <w:shd w:val="clear" w:color="auto" w:fill="auto"/>
            <w:vAlign w:val="center"/>
            <w:hideMark/>
          </w:tcPr>
          <w:p w14:paraId="22410E9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1 687,80</w:t>
            </w:r>
          </w:p>
        </w:tc>
        <w:tc>
          <w:tcPr>
            <w:tcW w:w="2560" w:type="dxa"/>
            <w:tcBorders>
              <w:top w:val="nil"/>
              <w:left w:val="nil"/>
              <w:bottom w:val="single" w:sz="4" w:space="0" w:color="auto"/>
              <w:right w:val="single" w:sz="4" w:space="0" w:color="auto"/>
            </w:tcBorders>
            <w:shd w:val="clear" w:color="auto" w:fill="auto"/>
            <w:noWrap/>
            <w:vAlign w:val="center"/>
            <w:hideMark/>
          </w:tcPr>
          <w:p w14:paraId="34D9F639" w14:textId="77777777" w:rsidR="00982245" w:rsidRPr="00982245" w:rsidRDefault="00982245" w:rsidP="00982245">
            <w:pPr>
              <w:rPr>
                <w:rFonts w:ascii="Arial CYR" w:hAnsi="Arial CYR" w:cs="Arial CYR"/>
                <w:color w:val="000000"/>
                <w:sz w:val="16"/>
                <w:szCs w:val="16"/>
              </w:rPr>
            </w:pPr>
            <w:r w:rsidRPr="00982245">
              <w:rPr>
                <w:rFonts w:ascii="Arial CYR" w:hAnsi="Arial CYR" w:cs="Arial CYR"/>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28C7BF1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1 687,80</w:t>
            </w:r>
          </w:p>
        </w:tc>
        <w:tc>
          <w:tcPr>
            <w:tcW w:w="2560" w:type="dxa"/>
            <w:tcBorders>
              <w:top w:val="nil"/>
              <w:left w:val="nil"/>
              <w:bottom w:val="single" w:sz="4" w:space="0" w:color="auto"/>
              <w:right w:val="single" w:sz="4" w:space="0" w:color="auto"/>
            </w:tcBorders>
            <w:shd w:val="clear" w:color="auto" w:fill="auto"/>
            <w:vAlign w:val="center"/>
            <w:hideMark/>
          </w:tcPr>
          <w:p w14:paraId="11FB0C7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1 708,13</w:t>
            </w:r>
          </w:p>
        </w:tc>
        <w:tc>
          <w:tcPr>
            <w:tcW w:w="2680" w:type="dxa"/>
            <w:tcBorders>
              <w:top w:val="nil"/>
              <w:left w:val="nil"/>
              <w:bottom w:val="single" w:sz="4" w:space="0" w:color="auto"/>
              <w:right w:val="single" w:sz="4" w:space="0" w:color="auto"/>
            </w:tcBorders>
            <w:shd w:val="clear" w:color="auto" w:fill="auto"/>
            <w:vAlign w:val="center"/>
            <w:hideMark/>
          </w:tcPr>
          <w:p w14:paraId="671AA1D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03BEFF0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1 708,13</w:t>
            </w:r>
          </w:p>
        </w:tc>
      </w:tr>
      <w:tr w:rsidR="00982245" w:rsidRPr="00982245" w14:paraId="0112431D" w14:textId="77777777" w:rsidTr="00BD168F">
        <w:trPr>
          <w:trHeight w:val="67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15F1DAE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Стоимость</w:t>
            </w:r>
          </w:p>
        </w:tc>
        <w:tc>
          <w:tcPr>
            <w:tcW w:w="1600" w:type="dxa"/>
            <w:tcBorders>
              <w:top w:val="nil"/>
              <w:left w:val="nil"/>
              <w:bottom w:val="single" w:sz="4" w:space="0" w:color="auto"/>
              <w:right w:val="single" w:sz="4" w:space="0" w:color="auto"/>
            </w:tcBorders>
            <w:shd w:val="clear" w:color="auto" w:fill="auto"/>
            <w:vAlign w:val="center"/>
            <w:hideMark/>
          </w:tcPr>
          <w:p w14:paraId="7A6840C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0C8B446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84 390,03</w:t>
            </w:r>
          </w:p>
        </w:tc>
        <w:tc>
          <w:tcPr>
            <w:tcW w:w="2560" w:type="dxa"/>
            <w:tcBorders>
              <w:top w:val="nil"/>
              <w:left w:val="nil"/>
              <w:bottom w:val="single" w:sz="4" w:space="0" w:color="auto"/>
              <w:right w:val="single" w:sz="4" w:space="0" w:color="auto"/>
            </w:tcBorders>
            <w:shd w:val="clear" w:color="auto" w:fill="auto"/>
            <w:noWrap/>
            <w:vAlign w:val="bottom"/>
            <w:hideMark/>
          </w:tcPr>
          <w:p w14:paraId="55CCF3EB" w14:textId="77777777" w:rsidR="00982245" w:rsidRPr="00982245" w:rsidRDefault="00982245" w:rsidP="00982245">
            <w:pPr>
              <w:rPr>
                <w:rFonts w:ascii="Arial CYR" w:hAnsi="Arial CYR" w:cs="Arial CYR"/>
                <w:color w:val="000000"/>
                <w:sz w:val="16"/>
                <w:szCs w:val="16"/>
              </w:rPr>
            </w:pPr>
            <w:r w:rsidRPr="00982245">
              <w:rPr>
                <w:rFonts w:ascii="Arial CYR" w:hAnsi="Arial CYR" w:cs="Arial CYR"/>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32B674E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84 390,03</w:t>
            </w:r>
          </w:p>
        </w:tc>
        <w:tc>
          <w:tcPr>
            <w:tcW w:w="2560" w:type="dxa"/>
            <w:tcBorders>
              <w:top w:val="nil"/>
              <w:left w:val="nil"/>
              <w:bottom w:val="single" w:sz="4" w:space="0" w:color="auto"/>
              <w:right w:val="single" w:sz="4" w:space="0" w:color="auto"/>
            </w:tcBorders>
            <w:shd w:val="clear" w:color="auto" w:fill="auto"/>
            <w:vAlign w:val="center"/>
            <w:hideMark/>
          </w:tcPr>
          <w:p w14:paraId="1CAFCFC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85 406,55</w:t>
            </w:r>
          </w:p>
        </w:tc>
        <w:tc>
          <w:tcPr>
            <w:tcW w:w="2680" w:type="dxa"/>
            <w:tcBorders>
              <w:top w:val="nil"/>
              <w:left w:val="nil"/>
              <w:bottom w:val="single" w:sz="4" w:space="0" w:color="auto"/>
              <w:right w:val="single" w:sz="4" w:space="0" w:color="auto"/>
            </w:tcBorders>
            <w:shd w:val="clear" w:color="auto" w:fill="auto"/>
            <w:vAlign w:val="center"/>
            <w:hideMark/>
          </w:tcPr>
          <w:p w14:paraId="1FC2196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7455225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85 406,55</w:t>
            </w:r>
          </w:p>
        </w:tc>
      </w:tr>
      <w:tr w:rsidR="00982245" w:rsidRPr="00982245" w14:paraId="476CC06B" w14:textId="77777777" w:rsidTr="00BD168F">
        <w:trPr>
          <w:trHeight w:val="540"/>
          <w:jc w:val="center"/>
        </w:trPr>
        <w:tc>
          <w:tcPr>
            <w:tcW w:w="22540" w:type="dxa"/>
            <w:gridSpan w:val="8"/>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A56051"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Топливо на производство  покупает СКЭК</w:t>
            </w:r>
          </w:p>
        </w:tc>
      </w:tr>
      <w:tr w:rsidR="00982245" w:rsidRPr="00982245" w14:paraId="45223530" w14:textId="77777777" w:rsidTr="00BD168F">
        <w:trPr>
          <w:trHeight w:val="76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321EA8A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уд расход условного топлива</w:t>
            </w:r>
          </w:p>
        </w:tc>
        <w:tc>
          <w:tcPr>
            <w:tcW w:w="1600" w:type="dxa"/>
            <w:tcBorders>
              <w:top w:val="nil"/>
              <w:left w:val="nil"/>
              <w:bottom w:val="single" w:sz="4" w:space="0" w:color="auto"/>
              <w:right w:val="single" w:sz="4" w:space="0" w:color="auto"/>
            </w:tcBorders>
            <w:shd w:val="clear" w:color="auto" w:fill="auto"/>
            <w:vAlign w:val="center"/>
            <w:hideMark/>
          </w:tcPr>
          <w:p w14:paraId="5D39778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кг у.т./Гкал</w:t>
            </w:r>
          </w:p>
        </w:tc>
        <w:tc>
          <w:tcPr>
            <w:tcW w:w="2560" w:type="dxa"/>
            <w:tcBorders>
              <w:top w:val="nil"/>
              <w:left w:val="nil"/>
              <w:bottom w:val="single" w:sz="4" w:space="0" w:color="auto"/>
              <w:right w:val="single" w:sz="4" w:space="0" w:color="auto"/>
            </w:tcBorders>
            <w:shd w:val="clear" w:color="auto" w:fill="auto"/>
            <w:vAlign w:val="center"/>
            <w:hideMark/>
          </w:tcPr>
          <w:p w14:paraId="00ABFE0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191,10</w:t>
            </w:r>
          </w:p>
        </w:tc>
        <w:tc>
          <w:tcPr>
            <w:tcW w:w="2560" w:type="dxa"/>
            <w:tcBorders>
              <w:top w:val="nil"/>
              <w:left w:val="nil"/>
              <w:bottom w:val="single" w:sz="4" w:space="0" w:color="auto"/>
              <w:right w:val="single" w:sz="4" w:space="0" w:color="auto"/>
            </w:tcBorders>
            <w:shd w:val="clear" w:color="auto" w:fill="auto"/>
            <w:vAlign w:val="center"/>
            <w:hideMark/>
          </w:tcPr>
          <w:p w14:paraId="613CB63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253,71</w:t>
            </w:r>
          </w:p>
        </w:tc>
        <w:tc>
          <w:tcPr>
            <w:tcW w:w="2560" w:type="dxa"/>
            <w:tcBorders>
              <w:top w:val="nil"/>
              <w:left w:val="nil"/>
              <w:bottom w:val="single" w:sz="4" w:space="0" w:color="auto"/>
              <w:right w:val="single" w:sz="4" w:space="0" w:color="auto"/>
            </w:tcBorders>
            <w:shd w:val="clear" w:color="auto" w:fill="auto"/>
            <w:vAlign w:val="center"/>
            <w:hideMark/>
          </w:tcPr>
          <w:p w14:paraId="7127693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444,81</w:t>
            </w:r>
          </w:p>
        </w:tc>
        <w:tc>
          <w:tcPr>
            <w:tcW w:w="2560" w:type="dxa"/>
            <w:tcBorders>
              <w:top w:val="nil"/>
              <w:left w:val="nil"/>
              <w:bottom w:val="single" w:sz="4" w:space="0" w:color="auto"/>
              <w:right w:val="single" w:sz="4" w:space="0" w:color="auto"/>
            </w:tcBorders>
            <w:shd w:val="clear" w:color="auto" w:fill="auto"/>
            <w:vAlign w:val="center"/>
            <w:hideMark/>
          </w:tcPr>
          <w:p w14:paraId="0FFC7DB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191,10</w:t>
            </w:r>
          </w:p>
        </w:tc>
        <w:tc>
          <w:tcPr>
            <w:tcW w:w="2680" w:type="dxa"/>
            <w:tcBorders>
              <w:top w:val="nil"/>
              <w:left w:val="nil"/>
              <w:bottom w:val="single" w:sz="4" w:space="0" w:color="auto"/>
              <w:right w:val="single" w:sz="4" w:space="0" w:color="auto"/>
            </w:tcBorders>
            <w:shd w:val="clear" w:color="auto" w:fill="auto"/>
            <w:vAlign w:val="center"/>
            <w:hideMark/>
          </w:tcPr>
          <w:p w14:paraId="646F660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253,71</w:t>
            </w:r>
          </w:p>
        </w:tc>
        <w:tc>
          <w:tcPr>
            <w:tcW w:w="2900" w:type="dxa"/>
            <w:tcBorders>
              <w:top w:val="nil"/>
              <w:left w:val="nil"/>
              <w:bottom w:val="single" w:sz="4" w:space="0" w:color="auto"/>
              <w:right w:val="single" w:sz="8" w:space="0" w:color="auto"/>
            </w:tcBorders>
            <w:shd w:val="clear" w:color="auto" w:fill="auto"/>
            <w:vAlign w:val="center"/>
            <w:hideMark/>
          </w:tcPr>
          <w:p w14:paraId="20AA6CF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25D49852" w14:textId="77777777" w:rsidTr="00BD168F">
        <w:trPr>
          <w:trHeight w:val="112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C5F51E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расход условного топлива</w:t>
            </w:r>
          </w:p>
        </w:tc>
        <w:tc>
          <w:tcPr>
            <w:tcW w:w="1600" w:type="dxa"/>
            <w:tcBorders>
              <w:top w:val="nil"/>
              <w:left w:val="nil"/>
              <w:bottom w:val="single" w:sz="4" w:space="0" w:color="auto"/>
              <w:right w:val="single" w:sz="4" w:space="0" w:color="auto"/>
            </w:tcBorders>
            <w:shd w:val="clear" w:color="auto" w:fill="auto"/>
            <w:vAlign w:val="center"/>
            <w:hideMark/>
          </w:tcPr>
          <w:p w14:paraId="7FD5A7C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w:t>
            </w:r>
          </w:p>
        </w:tc>
        <w:tc>
          <w:tcPr>
            <w:tcW w:w="2560" w:type="dxa"/>
            <w:tcBorders>
              <w:top w:val="nil"/>
              <w:left w:val="nil"/>
              <w:bottom w:val="single" w:sz="4" w:space="0" w:color="auto"/>
              <w:right w:val="single" w:sz="4" w:space="0" w:color="auto"/>
            </w:tcBorders>
            <w:shd w:val="clear" w:color="auto" w:fill="auto"/>
            <w:vAlign w:val="center"/>
            <w:hideMark/>
          </w:tcPr>
          <w:p w14:paraId="4291E16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7181B03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7513E5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22D150D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5318368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62EFD53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3C0ABF5E" w14:textId="77777777" w:rsidTr="00BD168F">
        <w:trPr>
          <w:trHeight w:val="93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7E451B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цена условного топлива</w:t>
            </w:r>
          </w:p>
        </w:tc>
        <w:tc>
          <w:tcPr>
            <w:tcW w:w="1600" w:type="dxa"/>
            <w:tcBorders>
              <w:top w:val="nil"/>
              <w:left w:val="nil"/>
              <w:bottom w:val="single" w:sz="4" w:space="0" w:color="auto"/>
              <w:right w:val="single" w:sz="4" w:space="0" w:color="auto"/>
            </w:tcBorders>
            <w:shd w:val="clear" w:color="auto" w:fill="auto"/>
            <w:vAlign w:val="center"/>
            <w:hideMark/>
          </w:tcPr>
          <w:p w14:paraId="3D20923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руб./т усл.топл</w:t>
            </w:r>
          </w:p>
        </w:tc>
        <w:tc>
          <w:tcPr>
            <w:tcW w:w="2560" w:type="dxa"/>
            <w:tcBorders>
              <w:top w:val="nil"/>
              <w:left w:val="nil"/>
              <w:bottom w:val="single" w:sz="4" w:space="0" w:color="auto"/>
              <w:right w:val="single" w:sz="4" w:space="0" w:color="auto"/>
            </w:tcBorders>
            <w:shd w:val="clear" w:color="auto" w:fill="auto"/>
            <w:vAlign w:val="center"/>
            <w:hideMark/>
          </w:tcPr>
          <w:p w14:paraId="2596C1B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239272F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4451D76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2C2856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4B84B69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3D5D36C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12C6E0B6" w14:textId="77777777" w:rsidTr="00BD168F">
        <w:trPr>
          <w:trHeight w:val="57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035C3B8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ССр</w:t>
            </w:r>
          </w:p>
        </w:tc>
        <w:tc>
          <w:tcPr>
            <w:tcW w:w="1600" w:type="dxa"/>
            <w:tcBorders>
              <w:top w:val="nil"/>
              <w:left w:val="nil"/>
              <w:bottom w:val="single" w:sz="4" w:space="0" w:color="auto"/>
              <w:right w:val="single" w:sz="4" w:space="0" w:color="auto"/>
            </w:tcBorders>
            <w:shd w:val="clear" w:color="auto" w:fill="auto"/>
            <w:vAlign w:val="center"/>
            <w:hideMark/>
          </w:tcPr>
          <w:p w14:paraId="0464CE1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кг у.т./Гкал</w:t>
            </w:r>
          </w:p>
        </w:tc>
        <w:tc>
          <w:tcPr>
            <w:tcW w:w="2560" w:type="dxa"/>
            <w:tcBorders>
              <w:top w:val="nil"/>
              <w:left w:val="nil"/>
              <w:bottom w:val="single" w:sz="4" w:space="0" w:color="auto"/>
              <w:right w:val="single" w:sz="4" w:space="0" w:color="auto"/>
            </w:tcBorders>
            <w:shd w:val="clear" w:color="auto" w:fill="auto"/>
            <w:vAlign w:val="center"/>
            <w:hideMark/>
          </w:tcPr>
          <w:p w14:paraId="2A4206B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191,10</w:t>
            </w:r>
          </w:p>
        </w:tc>
        <w:tc>
          <w:tcPr>
            <w:tcW w:w="2560" w:type="dxa"/>
            <w:tcBorders>
              <w:top w:val="nil"/>
              <w:left w:val="nil"/>
              <w:bottom w:val="single" w:sz="4" w:space="0" w:color="auto"/>
              <w:right w:val="single" w:sz="4" w:space="0" w:color="auto"/>
            </w:tcBorders>
            <w:shd w:val="clear" w:color="auto" w:fill="auto"/>
            <w:vAlign w:val="center"/>
            <w:hideMark/>
          </w:tcPr>
          <w:p w14:paraId="4209731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7F9087C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191,10</w:t>
            </w:r>
          </w:p>
        </w:tc>
        <w:tc>
          <w:tcPr>
            <w:tcW w:w="2560" w:type="dxa"/>
            <w:tcBorders>
              <w:top w:val="nil"/>
              <w:left w:val="nil"/>
              <w:bottom w:val="single" w:sz="4" w:space="0" w:color="auto"/>
              <w:right w:val="single" w:sz="4" w:space="0" w:color="auto"/>
            </w:tcBorders>
            <w:shd w:val="clear" w:color="auto" w:fill="auto"/>
            <w:vAlign w:val="center"/>
            <w:hideMark/>
          </w:tcPr>
          <w:p w14:paraId="66B4C78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191,10</w:t>
            </w:r>
          </w:p>
        </w:tc>
        <w:tc>
          <w:tcPr>
            <w:tcW w:w="2680" w:type="dxa"/>
            <w:tcBorders>
              <w:top w:val="nil"/>
              <w:left w:val="nil"/>
              <w:bottom w:val="single" w:sz="4" w:space="0" w:color="auto"/>
              <w:right w:val="single" w:sz="4" w:space="0" w:color="auto"/>
            </w:tcBorders>
            <w:shd w:val="clear" w:color="auto" w:fill="auto"/>
            <w:vAlign w:val="center"/>
            <w:hideMark/>
          </w:tcPr>
          <w:p w14:paraId="4056C2A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5B77821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7815A1E9" w14:textId="77777777" w:rsidTr="00BD168F">
        <w:trPr>
          <w:trHeight w:val="54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72A7619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3БОМ</w:t>
            </w:r>
          </w:p>
        </w:tc>
        <w:tc>
          <w:tcPr>
            <w:tcW w:w="1600" w:type="dxa"/>
            <w:tcBorders>
              <w:top w:val="nil"/>
              <w:left w:val="nil"/>
              <w:bottom w:val="single" w:sz="4" w:space="0" w:color="auto"/>
              <w:right w:val="single" w:sz="4" w:space="0" w:color="auto"/>
            </w:tcBorders>
            <w:shd w:val="clear" w:color="auto" w:fill="auto"/>
            <w:vAlign w:val="center"/>
            <w:hideMark/>
          </w:tcPr>
          <w:p w14:paraId="1A58800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кг у.т./Гкал</w:t>
            </w:r>
          </w:p>
        </w:tc>
        <w:tc>
          <w:tcPr>
            <w:tcW w:w="2560" w:type="dxa"/>
            <w:tcBorders>
              <w:top w:val="nil"/>
              <w:left w:val="nil"/>
              <w:bottom w:val="single" w:sz="4" w:space="0" w:color="auto"/>
              <w:right w:val="single" w:sz="4" w:space="0" w:color="auto"/>
            </w:tcBorders>
            <w:shd w:val="clear" w:color="auto" w:fill="auto"/>
            <w:vAlign w:val="center"/>
            <w:hideMark/>
          </w:tcPr>
          <w:p w14:paraId="50355F9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2AA1212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253,71</w:t>
            </w:r>
          </w:p>
        </w:tc>
        <w:tc>
          <w:tcPr>
            <w:tcW w:w="2560" w:type="dxa"/>
            <w:tcBorders>
              <w:top w:val="nil"/>
              <w:left w:val="nil"/>
              <w:bottom w:val="single" w:sz="4" w:space="0" w:color="auto"/>
              <w:right w:val="single" w:sz="4" w:space="0" w:color="auto"/>
            </w:tcBorders>
            <w:shd w:val="clear" w:color="auto" w:fill="auto"/>
            <w:vAlign w:val="center"/>
            <w:hideMark/>
          </w:tcPr>
          <w:p w14:paraId="02810A2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253,71</w:t>
            </w:r>
          </w:p>
        </w:tc>
        <w:tc>
          <w:tcPr>
            <w:tcW w:w="2560" w:type="dxa"/>
            <w:tcBorders>
              <w:top w:val="nil"/>
              <w:left w:val="nil"/>
              <w:bottom w:val="single" w:sz="4" w:space="0" w:color="auto"/>
              <w:right w:val="single" w:sz="4" w:space="0" w:color="auto"/>
            </w:tcBorders>
            <w:shd w:val="clear" w:color="auto" w:fill="auto"/>
            <w:vAlign w:val="center"/>
            <w:hideMark/>
          </w:tcPr>
          <w:p w14:paraId="2B6FCDE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7B3B6FF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253,71</w:t>
            </w:r>
          </w:p>
        </w:tc>
        <w:tc>
          <w:tcPr>
            <w:tcW w:w="2900" w:type="dxa"/>
            <w:tcBorders>
              <w:top w:val="nil"/>
              <w:left w:val="nil"/>
              <w:bottom w:val="single" w:sz="4" w:space="0" w:color="auto"/>
              <w:right w:val="single" w:sz="8" w:space="0" w:color="auto"/>
            </w:tcBorders>
            <w:shd w:val="clear" w:color="auto" w:fill="auto"/>
            <w:vAlign w:val="center"/>
            <w:hideMark/>
          </w:tcPr>
          <w:p w14:paraId="32440F8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285DA862" w14:textId="77777777" w:rsidTr="00BD168F">
        <w:trPr>
          <w:trHeight w:val="79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70F153F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Тепловой эквивалент</w:t>
            </w:r>
          </w:p>
        </w:tc>
        <w:tc>
          <w:tcPr>
            <w:tcW w:w="1600" w:type="dxa"/>
            <w:tcBorders>
              <w:top w:val="nil"/>
              <w:left w:val="nil"/>
              <w:bottom w:val="single" w:sz="4" w:space="0" w:color="auto"/>
              <w:right w:val="single" w:sz="4" w:space="0" w:color="auto"/>
            </w:tcBorders>
            <w:shd w:val="clear" w:color="auto" w:fill="auto"/>
            <w:vAlign w:val="center"/>
            <w:hideMark/>
          </w:tcPr>
          <w:p w14:paraId="753003E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4E136E0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0,77</w:t>
            </w:r>
          </w:p>
        </w:tc>
        <w:tc>
          <w:tcPr>
            <w:tcW w:w="2560" w:type="dxa"/>
            <w:tcBorders>
              <w:top w:val="nil"/>
              <w:left w:val="nil"/>
              <w:bottom w:val="single" w:sz="4" w:space="0" w:color="auto"/>
              <w:right w:val="single" w:sz="4" w:space="0" w:color="auto"/>
            </w:tcBorders>
            <w:shd w:val="clear" w:color="auto" w:fill="auto"/>
            <w:vAlign w:val="center"/>
            <w:hideMark/>
          </w:tcPr>
          <w:p w14:paraId="5A7178D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0,69</w:t>
            </w:r>
          </w:p>
        </w:tc>
        <w:tc>
          <w:tcPr>
            <w:tcW w:w="2560" w:type="dxa"/>
            <w:tcBorders>
              <w:top w:val="nil"/>
              <w:left w:val="nil"/>
              <w:bottom w:val="single" w:sz="4" w:space="0" w:color="auto"/>
              <w:right w:val="single" w:sz="4" w:space="0" w:color="auto"/>
            </w:tcBorders>
            <w:shd w:val="clear" w:color="auto" w:fill="auto"/>
            <w:vAlign w:val="center"/>
            <w:hideMark/>
          </w:tcPr>
          <w:p w14:paraId="4E355F3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70939B8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0,77</w:t>
            </w:r>
          </w:p>
        </w:tc>
        <w:tc>
          <w:tcPr>
            <w:tcW w:w="2680" w:type="dxa"/>
            <w:tcBorders>
              <w:top w:val="nil"/>
              <w:left w:val="nil"/>
              <w:bottom w:val="single" w:sz="4" w:space="0" w:color="auto"/>
              <w:right w:val="single" w:sz="4" w:space="0" w:color="auto"/>
            </w:tcBorders>
            <w:shd w:val="clear" w:color="auto" w:fill="auto"/>
            <w:vAlign w:val="center"/>
            <w:hideMark/>
          </w:tcPr>
          <w:p w14:paraId="69C240E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0,70</w:t>
            </w:r>
          </w:p>
        </w:tc>
        <w:tc>
          <w:tcPr>
            <w:tcW w:w="2900" w:type="dxa"/>
            <w:tcBorders>
              <w:top w:val="nil"/>
              <w:left w:val="nil"/>
              <w:bottom w:val="single" w:sz="4" w:space="0" w:color="auto"/>
              <w:right w:val="single" w:sz="8" w:space="0" w:color="auto"/>
            </w:tcBorders>
            <w:shd w:val="clear" w:color="auto" w:fill="auto"/>
            <w:vAlign w:val="center"/>
            <w:hideMark/>
          </w:tcPr>
          <w:p w14:paraId="5C40432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26B2D1DA" w14:textId="77777777" w:rsidTr="00BD168F">
        <w:trPr>
          <w:trHeight w:val="54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2C11705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ССр</w:t>
            </w:r>
          </w:p>
        </w:tc>
        <w:tc>
          <w:tcPr>
            <w:tcW w:w="1600" w:type="dxa"/>
            <w:tcBorders>
              <w:top w:val="nil"/>
              <w:left w:val="nil"/>
              <w:bottom w:val="single" w:sz="4" w:space="0" w:color="auto"/>
              <w:right w:val="single" w:sz="4" w:space="0" w:color="auto"/>
            </w:tcBorders>
            <w:shd w:val="clear" w:color="auto" w:fill="auto"/>
            <w:vAlign w:val="center"/>
            <w:hideMark/>
          </w:tcPr>
          <w:p w14:paraId="340EE6E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3ABC57E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0,77</w:t>
            </w:r>
          </w:p>
        </w:tc>
        <w:tc>
          <w:tcPr>
            <w:tcW w:w="2560" w:type="dxa"/>
            <w:tcBorders>
              <w:top w:val="nil"/>
              <w:left w:val="nil"/>
              <w:bottom w:val="single" w:sz="4" w:space="0" w:color="auto"/>
              <w:right w:val="single" w:sz="4" w:space="0" w:color="auto"/>
            </w:tcBorders>
            <w:shd w:val="clear" w:color="auto" w:fill="auto"/>
            <w:vAlign w:val="center"/>
            <w:hideMark/>
          </w:tcPr>
          <w:p w14:paraId="6685E12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391CA9D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BAD11F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0,77</w:t>
            </w:r>
          </w:p>
        </w:tc>
        <w:tc>
          <w:tcPr>
            <w:tcW w:w="2680" w:type="dxa"/>
            <w:tcBorders>
              <w:top w:val="nil"/>
              <w:left w:val="nil"/>
              <w:bottom w:val="single" w:sz="4" w:space="0" w:color="auto"/>
              <w:right w:val="single" w:sz="4" w:space="0" w:color="auto"/>
            </w:tcBorders>
            <w:shd w:val="clear" w:color="auto" w:fill="auto"/>
            <w:vAlign w:val="center"/>
            <w:hideMark/>
          </w:tcPr>
          <w:p w14:paraId="5997480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1BB26AA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32A8889D" w14:textId="77777777" w:rsidTr="00BD168F">
        <w:trPr>
          <w:trHeight w:val="60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352966B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уголь каменный 3БОМ</w:t>
            </w:r>
          </w:p>
        </w:tc>
        <w:tc>
          <w:tcPr>
            <w:tcW w:w="1600" w:type="dxa"/>
            <w:tcBorders>
              <w:top w:val="nil"/>
              <w:left w:val="nil"/>
              <w:bottom w:val="single" w:sz="4" w:space="0" w:color="auto"/>
              <w:right w:val="single" w:sz="4" w:space="0" w:color="auto"/>
            </w:tcBorders>
            <w:shd w:val="clear" w:color="auto" w:fill="auto"/>
            <w:vAlign w:val="center"/>
            <w:hideMark/>
          </w:tcPr>
          <w:p w14:paraId="1056887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62BE457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387B2F2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0,69</w:t>
            </w:r>
          </w:p>
        </w:tc>
        <w:tc>
          <w:tcPr>
            <w:tcW w:w="2560" w:type="dxa"/>
            <w:tcBorders>
              <w:top w:val="nil"/>
              <w:left w:val="nil"/>
              <w:bottom w:val="single" w:sz="4" w:space="0" w:color="auto"/>
              <w:right w:val="single" w:sz="4" w:space="0" w:color="auto"/>
            </w:tcBorders>
            <w:shd w:val="clear" w:color="auto" w:fill="auto"/>
            <w:vAlign w:val="center"/>
            <w:hideMark/>
          </w:tcPr>
          <w:p w14:paraId="68CCFE5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B45AC7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680" w:type="dxa"/>
            <w:tcBorders>
              <w:top w:val="nil"/>
              <w:left w:val="nil"/>
              <w:bottom w:val="single" w:sz="4" w:space="0" w:color="auto"/>
              <w:right w:val="single" w:sz="4" w:space="0" w:color="auto"/>
            </w:tcBorders>
            <w:shd w:val="clear" w:color="auto" w:fill="auto"/>
            <w:vAlign w:val="center"/>
            <w:hideMark/>
          </w:tcPr>
          <w:p w14:paraId="5AF623C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0,70</w:t>
            </w:r>
          </w:p>
        </w:tc>
        <w:tc>
          <w:tcPr>
            <w:tcW w:w="2900" w:type="dxa"/>
            <w:tcBorders>
              <w:top w:val="nil"/>
              <w:left w:val="nil"/>
              <w:bottom w:val="single" w:sz="4" w:space="0" w:color="auto"/>
              <w:right w:val="single" w:sz="8" w:space="0" w:color="auto"/>
            </w:tcBorders>
            <w:shd w:val="clear" w:color="auto" w:fill="auto"/>
            <w:vAlign w:val="center"/>
            <w:hideMark/>
          </w:tcPr>
          <w:p w14:paraId="2FC84FC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7620332D" w14:textId="77777777" w:rsidTr="00BD168F">
        <w:trPr>
          <w:trHeight w:val="127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068DBF4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Удельный расход натурального топлива, в т. ч.</w:t>
            </w:r>
          </w:p>
        </w:tc>
        <w:tc>
          <w:tcPr>
            <w:tcW w:w="1600" w:type="dxa"/>
            <w:tcBorders>
              <w:top w:val="nil"/>
              <w:left w:val="nil"/>
              <w:bottom w:val="single" w:sz="4" w:space="0" w:color="auto"/>
              <w:right w:val="single" w:sz="4" w:space="0" w:color="auto"/>
            </w:tcBorders>
            <w:shd w:val="clear" w:color="auto" w:fill="auto"/>
            <w:vAlign w:val="center"/>
            <w:hideMark/>
          </w:tcPr>
          <w:p w14:paraId="06F01B9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кг/Гкал</w:t>
            </w:r>
          </w:p>
        </w:tc>
        <w:tc>
          <w:tcPr>
            <w:tcW w:w="2560" w:type="dxa"/>
            <w:tcBorders>
              <w:top w:val="nil"/>
              <w:left w:val="nil"/>
              <w:bottom w:val="single" w:sz="4" w:space="0" w:color="auto"/>
              <w:right w:val="single" w:sz="4" w:space="0" w:color="auto"/>
            </w:tcBorders>
            <w:shd w:val="clear" w:color="auto" w:fill="auto"/>
            <w:vAlign w:val="center"/>
            <w:hideMark/>
          </w:tcPr>
          <w:p w14:paraId="445FB2B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247,12</w:t>
            </w:r>
          </w:p>
        </w:tc>
        <w:tc>
          <w:tcPr>
            <w:tcW w:w="2560" w:type="dxa"/>
            <w:tcBorders>
              <w:top w:val="nil"/>
              <w:left w:val="nil"/>
              <w:bottom w:val="single" w:sz="4" w:space="0" w:color="auto"/>
              <w:right w:val="single" w:sz="4" w:space="0" w:color="auto"/>
            </w:tcBorders>
            <w:shd w:val="clear" w:color="auto" w:fill="auto"/>
            <w:vAlign w:val="center"/>
            <w:hideMark/>
          </w:tcPr>
          <w:p w14:paraId="26590E0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369,99</w:t>
            </w:r>
          </w:p>
        </w:tc>
        <w:tc>
          <w:tcPr>
            <w:tcW w:w="2560" w:type="dxa"/>
            <w:tcBorders>
              <w:top w:val="nil"/>
              <w:left w:val="nil"/>
              <w:bottom w:val="single" w:sz="4" w:space="0" w:color="auto"/>
              <w:right w:val="single" w:sz="4" w:space="0" w:color="auto"/>
            </w:tcBorders>
            <w:shd w:val="clear" w:color="auto" w:fill="auto"/>
            <w:vAlign w:val="center"/>
            <w:hideMark/>
          </w:tcPr>
          <w:p w14:paraId="417BBE5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617,11</w:t>
            </w:r>
          </w:p>
        </w:tc>
        <w:tc>
          <w:tcPr>
            <w:tcW w:w="2560" w:type="dxa"/>
            <w:tcBorders>
              <w:top w:val="nil"/>
              <w:left w:val="nil"/>
              <w:bottom w:val="single" w:sz="4" w:space="0" w:color="auto"/>
              <w:right w:val="single" w:sz="4" w:space="0" w:color="auto"/>
            </w:tcBorders>
            <w:shd w:val="clear" w:color="auto" w:fill="auto"/>
            <w:vAlign w:val="center"/>
            <w:hideMark/>
          </w:tcPr>
          <w:p w14:paraId="4341F85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248,18</w:t>
            </w:r>
          </w:p>
        </w:tc>
        <w:tc>
          <w:tcPr>
            <w:tcW w:w="2680" w:type="dxa"/>
            <w:tcBorders>
              <w:top w:val="nil"/>
              <w:left w:val="nil"/>
              <w:bottom w:val="single" w:sz="4" w:space="0" w:color="auto"/>
              <w:right w:val="single" w:sz="4" w:space="0" w:color="auto"/>
            </w:tcBorders>
            <w:shd w:val="clear" w:color="auto" w:fill="auto"/>
            <w:vAlign w:val="center"/>
            <w:hideMark/>
          </w:tcPr>
          <w:p w14:paraId="54E1925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362,44</w:t>
            </w:r>
          </w:p>
        </w:tc>
        <w:tc>
          <w:tcPr>
            <w:tcW w:w="2900" w:type="dxa"/>
            <w:tcBorders>
              <w:top w:val="nil"/>
              <w:left w:val="nil"/>
              <w:bottom w:val="single" w:sz="4" w:space="0" w:color="auto"/>
              <w:right w:val="single" w:sz="8" w:space="0" w:color="auto"/>
            </w:tcBorders>
            <w:shd w:val="clear" w:color="auto" w:fill="auto"/>
            <w:vAlign w:val="center"/>
            <w:hideMark/>
          </w:tcPr>
          <w:p w14:paraId="6CB8519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3A2476BF" w14:textId="77777777" w:rsidTr="00BD168F">
        <w:trPr>
          <w:trHeight w:val="76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C582D4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ССр</w:t>
            </w:r>
          </w:p>
        </w:tc>
        <w:tc>
          <w:tcPr>
            <w:tcW w:w="1600" w:type="dxa"/>
            <w:tcBorders>
              <w:top w:val="nil"/>
              <w:left w:val="nil"/>
              <w:bottom w:val="single" w:sz="4" w:space="0" w:color="auto"/>
              <w:right w:val="single" w:sz="4" w:space="0" w:color="auto"/>
            </w:tcBorders>
            <w:shd w:val="clear" w:color="auto" w:fill="auto"/>
            <w:vAlign w:val="center"/>
            <w:hideMark/>
          </w:tcPr>
          <w:p w14:paraId="6DCDADD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6941CE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247,12</w:t>
            </w:r>
          </w:p>
        </w:tc>
        <w:tc>
          <w:tcPr>
            <w:tcW w:w="2560" w:type="dxa"/>
            <w:tcBorders>
              <w:top w:val="nil"/>
              <w:left w:val="nil"/>
              <w:bottom w:val="single" w:sz="4" w:space="0" w:color="auto"/>
              <w:right w:val="single" w:sz="4" w:space="0" w:color="auto"/>
            </w:tcBorders>
            <w:shd w:val="clear" w:color="auto" w:fill="auto"/>
            <w:vAlign w:val="center"/>
            <w:hideMark/>
          </w:tcPr>
          <w:p w14:paraId="7B24A7B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48424E3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247,12</w:t>
            </w:r>
          </w:p>
        </w:tc>
        <w:tc>
          <w:tcPr>
            <w:tcW w:w="2560" w:type="dxa"/>
            <w:tcBorders>
              <w:top w:val="nil"/>
              <w:left w:val="nil"/>
              <w:bottom w:val="single" w:sz="4" w:space="0" w:color="auto"/>
              <w:right w:val="single" w:sz="4" w:space="0" w:color="auto"/>
            </w:tcBorders>
            <w:shd w:val="clear" w:color="auto" w:fill="auto"/>
            <w:vAlign w:val="center"/>
            <w:hideMark/>
          </w:tcPr>
          <w:p w14:paraId="32BEE22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248,18</w:t>
            </w:r>
          </w:p>
        </w:tc>
        <w:tc>
          <w:tcPr>
            <w:tcW w:w="2680" w:type="dxa"/>
            <w:tcBorders>
              <w:top w:val="nil"/>
              <w:left w:val="nil"/>
              <w:bottom w:val="single" w:sz="4" w:space="0" w:color="auto"/>
              <w:right w:val="single" w:sz="4" w:space="0" w:color="auto"/>
            </w:tcBorders>
            <w:shd w:val="clear" w:color="auto" w:fill="auto"/>
            <w:vAlign w:val="center"/>
            <w:hideMark/>
          </w:tcPr>
          <w:p w14:paraId="5FF6D40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1B30CC9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248,18</w:t>
            </w:r>
          </w:p>
        </w:tc>
      </w:tr>
      <w:tr w:rsidR="00982245" w:rsidRPr="00982245" w14:paraId="388A1297" w14:textId="77777777" w:rsidTr="00BD168F">
        <w:trPr>
          <w:trHeight w:val="6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23EC4D5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3БОМ</w:t>
            </w:r>
          </w:p>
        </w:tc>
        <w:tc>
          <w:tcPr>
            <w:tcW w:w="1600" w:type="dxa"/>
            <w:tcBorders>
              <w:top w:val="nil"/>
              <w:left w:val="nil"/>
              <w:bottom w:val="single" w:sz="4" w:space="0" w:color="auto"/>
              <w:right w:val="single" w:sz="4" w:space="0" w:color="auto"/>
            </w:tcBorders>
            <w:shd w:val="clear" w:color="auto" w:fill="auto"/>
            <w:vAlign w:val="center"/>
            <w:hideMark/>
          </w:tcPr>
          <w:p w14:paraId="3B5FAED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кг/Гкал</w:t>
            </w:r>
          </w:p>
        </w:tc>
        <w:tc>
          <w:tcPr>
            <w:tcW w:w="2560" w:type="dxa"/>
            <w:tcBorders>
              <w:top w:val="nil"/>
              <w:left w:val="nil"/>
              <w:bottom w:val="single" w:sz="4" w:space="0" w:color="auto"/>
              <w:right w:val="single" w:sz="4" w:space="0" w:color="auto"/>
            </w:tcBorders>
            <w:shd w:val="clear" w:color="auto" w:fill="auto"/>
            <w:vAlign w:val="center"/>
            <w:hideMark/>
          </w:tcPr>
          <w:p w14:paraId="60C241D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764E4F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369,99</w:t>
            </w:r>
          </w:p>
        </w:tc>
        <w:tc>
          <w:tcPr>
            <w:tcW w:w="2560" w:type="dxa"/>
            <w:tcBorders>
              <w:top w:val="nil"/>
              <w:left w:val="nil"/>
              <w:bottom w:val="single" w:sz="4" w:space="0" w:color="auto"/>
              <w:right w:val="single" w:sz="4" w:space="0" w:color="auto"/>
            </w:tcBorders>
            <w:shd w:val="clear" w:color="auto" w:fill="auto"/>
            <w:vAlign w:val="center"/>
            <w:hideMark/>
          </w:tcPr>
          <w:p w14:paraId="14B0CE5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369,99</w:t>
            </w:r>
          </w:p>
        </w:tc>
        <w:tc>
          <w:tcPr>
            <w:tcW w:w="2560" w:type="dxa"/>
            <w:tcBorders>
              <w:top w:val="nil"/>
              <w:left w:val="nil"/>
              <w:bottom w:val="single" w:sz="4" w:space="0" w:color="auto"/>
              <w:right w:val="single" w:sz="4" w:space="0" w:color="auto"/>
            </w:tcBorders>
            <w:shd w:val="clear" w:color="auto" w:fill="auto"/>
            <w:vAlign w:val="center"/>
            <w:hideMark/>
          </w:tcPr>
          <w:p w14:paraId="5DE8CE0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680" w:type="dxa"/>
            <w:tcBorders>
              <w:top w:val="nil"/>
              <w:left w:val="nil"/>
              <w:bottom w:val="single" w:sz="4" w:space="0" w:color="auto"/>
              <w:right w:val="single" w:sz="4" w:space="0" w:color="auto"/>
            </w:tcBorders>
            <w:shd w:val="clear" w:color="auto" w:fill="auto"/>
            <w:vAlign w:val="center"/>
            <w:hideMark/>
          </w:tcPr>
          <w:p w14:paraId="4735988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362,44</w:t>
            </w:r>
          </w:p>
        </w:tc>
        <w:tc>
          <w:tcPr>
            <w:tcW w:w="2900" w:type="dxa"/>
            <w:tcBorders>
              <w:top w:val="nil"/>
              <w:left w:val="nil"/>
              <w:bottom w:val="single" w:sz="4" w:space="0" w:color="auto"/>
              <w:right w:val="single" w:sz="8" w:space="0" w:color="auto"/>
            </w:tcBorders>
            <w:shd w:val="clear" w:color="auto" w:fill="auto"/>
            <w:vAlign w:val="center"/>
            <w:hideMark/>
          </w:tcPr>
          <w:p w14:paraId="6E29115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362,44</w:t>
            </w:r>
          </w:p>
        </w:tc>
      </w:tr>
      <w:tr w:rsidR="00982245" w:rsidRPr="00982245" w14:paraId="180C1A6E"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23F7ED5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Расход натурального топлива, всего, в т. ч.</w:t>
            </w:r>
          </w:p>
        </w:tc>
        <w:tc>
          <w:tcPr>
            <w:tcW w:w="1600" w:type="dxa"/>
            <w:tcBorders>
              <w:top w:val="nil"/>
              <w:left w:val="nil"/>
              <w:bottom w:val="single" w:sz="4" w:space="0" w:color="auto"/>
              <w:right w:val="single" w:sz="4" w:space="0" w:color="auto"/>
            </w:tcBorders>
            <w:shd w:val="clear" w:color="auto" w:fill="auto"/>
            <w:vAlign w:val="center"/>
            <w:hideMark/>
          </w:tcPr>
          <w:p w14:paraId="79581AA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w:t>
            </w:r>
          </w:p>
        </w:tc>
        <w:tc>
          <w:tcPr>
            <w:tcW w:w="2560" w:type="dxa"/>
            <w:tcBorders>
              <w:top w:val="nil"/>
              <w:left w:val="nil"/>
              <w:bottom w:val="single" w:sz="4" w:space="0" w:color="auto"/>
              <w:right w:val="single" w:sz="4" w:space="0" w:color="auto"/>
            </w:tcBorders>
            <w:shd w:val="clear" w:color="auto" w:fill="auto"/>
            <w:vAlign w:val="center"/>
            <w:hideMark/>
          </w:tcPr>
          <w:p w14:paraId="440498B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70 970,79</w:t>
            </w:r>
          </w:p>
        </w:tc>
        <w:tc>
          <w:tcPr>
            <w:tcW w:w="2560" w:type="dxa"/>
            <w:tcBorders>
              <w:top w:val="nil"/>
              <w:left w:val="nil"/>
              <w:bottom w:val="single" w:sz="4" w:space="0" w:color="auto"/>
              <w:right w:val="single" w:sz="4" w:space="0" w:color="auto"/>
            </w:tcBorders>
            <w:shd w:val="clear" w:color="auto" w:fill="auto"/>
            <w:vAlign w:val="center"/>
            <w:hideMark/>
          </w:tcPr>
          <w:p w14:paraId="7F64A3E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50,46</w:t>
            </w:r>
          </w:p>
        </w:tc>
        <w:tc>
          <w:tcPr>
            <w:tcW w:w="2560" w:type="dxa"/>
            <w:tcBorders>
              <w:top w:val="nil"/>
              <w:left w:val="nil"/>
              <w:bottom w:val="single" w:sz="4" w:space="0" w:color="auto"/>
              <w:right w:val="single" w:sz="4" w:space="0" w:color="auto"/>
            </w:tcBorders>
            <w:shd w:val="clear" w:color="auto" w:fill="auto"/>
            <w:vAlign w:val="center"/>
            <w:hideMark/>
          </w:tcPr>
          <w:p w14:paraId="52F026C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71 021,24</w:t>
            </w:r>
          </w:p>
        </w:tc>
        <w:tc>
          <w:tcPr>
            <w:tcW w:w="2560" w:type="dxa"/>
            <w:tcBorders>
              <w:top w:val="nil"/>
              <w:left w:val="nil"/>
              <w:bottom w:val="single" w:sz="4" w:space="0" w:color="auto"/>
              <w:right w:val="single" w:sz="4" w:space="0" w:color="auto"/>
            </w:tcBorders>
            <w:shd w:val="clear" w:color="auto" w:fill="auto"/>
            <w:vAlign w:val="center"/>
            <w:hideMark/>
          </w:tcPr>
          <w:p w14:paraId="620BE4E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71 275,98</w:t>
            </w:r>
          </w:p>
        </w:tc>
        <w:tc>
          <w:tcPr>
            <w:tcW w:w="2680" w:type="dxa"/>
            <w:tcBorders>
              <w:top w:val="nil"/>
              <w:left w:val="nil"/>
              <w:bottom w:val="single" w:sz="4" w:space="0" w:color="auto"/>
              <w:right w:val="single" w:sz="4" w:space="0" w:color="auto"/>
            </w:tcBorders>
            <w:shd w:val="clear" w:color="auto" w:fill="auto"/>
            <w:vAlign w:val="center"/>
            <w:hideMark/>
          </w:tcPr>
          <w:p w14:paraId="7D583DA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49,37</w:t>
            </w:r>
          </w:p>
        </w:tc>
        <w:tc>
          <w:tcPr>
            <w:tcW w:w="2900" w:type="dxa"/>
            <w:tcBorders>
              <w:top w:val="nil"/>
              <w:left w:val="nil"/>
              <w:bottom w:val="single" w:sz="4" w:space="0" w:color="auto"/>
              <w:right w:val="single" w:sz="8" w:space="0" w:color="auto"/>
            </w:tcBorders>
            <w:shd w:val="clear" w:color="auto" w:fill="auto"/>
            <w:vAlign w:val="center"/>
            <w:hideMark/>
          </w:tcPr>
          <w:p w14:paraId="3D41955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71 325,35</w:t>
            </w:r>
          </w:p>
        </w:tc>
      </w:tr>
      <w:tr w:rsidR="00982245" w:rsidRPr="00982245" w14:paraId="09E67C1E" w14:textId="77777777" w:rsidTr="00BD168F">
        <w:trPr>
          <w:trHeight w:val="52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235EBB4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ЗБОМ</w:t>
            </w:r>
          </w:p>
        </w:tc>
        <w:tc>
          <w:tcPr>
            <w:tcW w:w="1600" w:type="dxa"/>
            <w:tcBorders>
              <w:top w:val="nil"/>
              <w:left w:val="nil"/>
              <w:bottom w:val="single" w:sz="4" w:space="0" w:color="auto"/>
              <w:right w:val="single" w:sz="4" w:space="0" w:color="auto"/>
            </w:tcBorders>
            <w:shd w:val="clear" w:color="auto" w:fill="auto"/>
            <w:vAlign w:val="center"/>
            <w:hideMark/>
          </w:tcPr>
          <w:p w14:paraId="0443CAB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w:t>
            </w:r>
          </w:p>
        </w:tc>
        <w:tc>
          <w:tcPr>
            <w:tcW w:w="2560" w:type="dxa"/>
            <w:tcBorders>
              <w:top w:val="nil"/>
              <w:left w:val="nil"/>
              <w:bottom w:val="single" w:sz="4" w:space="0" w:color="auto"/>
              <w:right w:val="single" w:sz="4" w:space="0" w:color="auto"/>
            </w:tcBorders>
            <w:shd w:val="clear" w:color="auto" w:fill="auto"/>
            <w:vAlign w:val="center"/>
            <w:hideMark/>
          </w:tcPr>
          <w:p w14:paraId="37C5B21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364DF8B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50,46</w:t>
            </w:r>
          </w:p>
        </w:tc>
        <w:tc>
          <w:tcPr>
            <w:tcW w:w="2560" w:type="dxa"/>
            <w:tcBorders>
              <w:top w:val="nil"/>
              <w:left w:val="nil"/>
              <w:bottom w:val="single" w:sz="4" w:space="0" w:color="auto"/>
              <w:right w:val="single" w:sz="4" w:space="0" w:color="auto"/>
            </w:tcBorders>
            <w:shd w:val="clear" w:color="auto" w:fill="auto"/>
            <w:vAlign w:val="center"/>
            <w:hideMark/>
          </w:tcPr>
          <w:p w14:paraId="684C697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50,46</w:t>
            </w:r>
          </w:p>
        </w:tc>
        <w:tc>
          <w:tcPr>
            <w:tcW w:w="2560" w:type="dxa"/>
            <w:tcBorders>
              <w:top w:val="nil"/>
              <w:left w:val="nil"/>
              <w:bottom w:val="single" w:sz="4" w:space="0" w:color="auto"/>
              <w:right w:val="single" w:sz="4" w:space="0" w:color="auto"/>
            </w:tcBorders>
            <w:shd w:val="clear" w:color="auto" w:fill="auto"/>
            <w:vAlign w:val="center"/>
            <w:hideMark/>
          </w:tcPr>
          <w:p w14:paraId="5675D46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0162C17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49,37</w:t>
            </w:r>
          </w:p>
        </w:tc>
        <w:tc>
          <w:tcPr>
            <w:tcW w:w="2900" w:type="dxa"/>
            <w:tcBorders>
              <w:top w:val="nil"/>
              <w:left w:val="nil"/>
              <w:bottom w:val="single" w:sz="4" w:space="0" w:color="auto"/>
              <w:right w:val="single" w:sz="8" w:space="0" w:color="auto"/>
            </w:tcBorders>
            <w:shd w:val="clear" w:color="auto" w:fill="auto"/>
            <w:vAlign w:val="center"/>
            <w:hideMark/>
          </w:tcPr>
          <w:p w14:paraId="44A5061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49,37</w:t>
            </w:r>
          </w:p>
        </w:tc>
      </w:tr>
      <w:tr w:rsidR="00982245" w:rsidRPr="00982245" w14:paraId="20310BDB" w14:textId="77777777" w:rsidTr="00BD168F">
        <w:trPr>
          <w:trHeight w:val="54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A3443D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ССр</w:t>
            </w:r>
          </w:p>
        </w:tc>
        <w:tc>
          <w:tcPr>
            <w:tcW w:w="1600" w:type="dxa"/>
            <w:tcBorders>
              <w:top w:val="nil"/>
              <w:left w:val="nil"/>
              <w:bottom w:val="single" w:sz="4" w:space="0" w:color="auto"/>
              <w:right w:val="single" w:sz="4" w:space="0" w:color="auto"/>
            </w:tcBorders>
            <w:shd w:val="clear" w:color="auto" w:fill="auto"/>
            <w:vAlign w:val="center"/>
            <w:hideMark/>
          </w:tcPr>
          <w:p w14:paraId="721B911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w:t>
            </w:r>
          </w:p>
        </w:tc>
        <w:tc>
          <w:tcPr>
            <w:tcW w:w="2560" w:type="dxa"/>
            <w:tcBorders>
              <w:top w:val="nil"/>
              <w:left w:val="nil"/>
              <w:bottom w:val="single" w:sz="4" w:space="0" w:color="auto"/>
              <w:right w:val="single" w:sz="4" w:space="0" w:color="auto"/>
            </w:tcBorders>
            <w:shd w:val="clear" w:color="auto" w:fill="auto"/>
            <w:vAlign w:val="center"/>
            <w:hideMark/>
          </w:tcPr>
          <w:p w14:paraId="269A984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70 970,79</w:t>
            </w:r>
          </w:p>
        </w:tc>
        <w:tc>
          <w:tcPr>
            <w:tcW w:w="2560" w:type="dxa"/>
            <w:tcBorders>
              <w:top w:val="nil"/>
              <w:left w:val="nil"/>
              <w:bottom w:val="single" w:sz="4" w:space="0" w:color="auto"/>
              <w:right w:val="single" w:sz="4" w:space="0" w:color="auto"/>
            </w:tcBorders>
            <w:shd w:val="clear" w:color="auto" w:fill="auto"/>
            <w:vAlign w:val="center"/>
            <w:hideMark/>
          </w:tcPr>
          <w:p w14:paraId="13D0526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39F704C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70 970,79</w:t>
            </w:r>
          </w:p>
        </w:tc>
        <w:tc>
          <w:tcPr>
            <w:tcW w:w="2560" w:type="dxa"/>
            <w:tcBorders>
              <w:top w:val="nil"/>
              <w:left w:val="nil"/>
              <w:bottom w:val="single" w:sz="4" w:space="0" w:color="auto"/>
              <w:right w:val="single" w:sz="4" w:space="0" w:color="auto"/>
            </w:tcBorders>
            <w:shd w:val="clear" w:color="auto" w:fill="auto"/>
            <w:vAlign w:val="center"/>
            <w:hideMark/>
          </w:tcPr>
          <w:p w14:paraId="547E1BD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71 275,98</w:t>
            </w:r>
          </w:p>
        </w:tc>
        <w:tc>
          <w:tcPr>
            <w:tcW w:w="2680" w:type="dxa"/>
            <w:tcBorders>
              <w:top w:val="nil"/>
              <w:left w:val="nil"/>
              <w:bottom w:val="single" w:sz="4" w:space="0" w:color="auto"/>
              <w:right w:val="single" w:sz="4" w:space="0" w:color="auto"/>
            </w:tcBorders>
            <w:shd w:val="clear" w:color="auto" w:fill="auto"/>
            <w:vAlign w:val="center"/>
            <w:hideMark/>
          </w:tcPr>
          <w:p w14:paraId="04FE8B4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3432E96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71 275,98</w:t>
            </w:r>
          </w:p>
        </w:tc>
      </w:tr>
      <w:tr w:rsidR="00982245" w:rsidRPr="00982245" w14:paraId="3A65B64D" w14:textId="77777777" w:rsidTr="00BD168F">
        <w:trPr>
          <w:trHeight w:val="55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14A0989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Цена  натурального топлива</w:t>
            </w:r>
          </w:p>
        </w:tc>
        <w:tc>
          <w:tcPr>
            <w:tcW w:w="1600" w:type="dxa"/>
            <w:tcBorders>
              <w:top w:val="nil"/>
              <w:left w:val="nil"/>
              <w:bottom w:val="single" w:sz="4" w:space="0" w:color="auto"/>
              <w:right w:val="single" w:sz="4" w:space="0" w:color="auto"/>
            </w:tcBorders>
            <w:shd w:val="clear" w:color="auto" w:fill="auto"/>
            <w:vAlign w:val="center"/>
            <w:hideMark/>
          </w:tcPr>
          <w:p w14:paraId="7009BB8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руб./т</w:t>
            </w:r>
          </w:p>
        </w:tc>
        <w:tc>
          <w:tcPr>
            <w:tcW w:w="2560" w:type="dxa"/>
            <w:tcBorders>
              <w:top w:val="nil"/>
              <w:left w:val="nil"/>
              <w:bottom w:val="single" w:sz="4" w:space="0" w:color="auto"/>
              <w:right w:val="single" w:sz="4" w:space="0" w:color="auto"/>
            </w:tcBorders>
            <w:shd w:val="clear" w:color="auto" w:fill="auto"/>
            <w:vAlign w:val="center"/>
            <w:hideMark/>
          </w:tcPr>
          <w:p w14:paraId="406B32F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2 200,21</w:t>
            </w:r>
          </w:p>
        </w:tc>
        <w:tc>
          <w:tcPr>
            <w:tcW w:w="2560" w:type="dxa"/>
            <w:tcBorders>
              <w:top w:val="nil"/>
              <w:left w:val="nil"/>
              <w:bottom w:val="single" w:sz="4" w:space="0" w:color="auto"/>
              <w:right w:val="single" w:sz="4" w:space="0" w:color="auto"/>
            </w:tcBorders>
            <w:shd w:val="clear" w:color="auto" w:fill="auto"/>
            <w:vAlign w:val="center"/>
            <w:hideMark/>
          </w:tcPr>
          <w:p w14:paraId="6B8FAF6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3 000,00</w:t>
            </w:r>
          </w:p>
        </w:tc>
        <w:tc>
          <w:tcPr>
            <w:tcW w:w="2560" w:type="dxa"/>
            <w:tcBorders>
              <w:top w:val="nil"/>
              <w:left w:val="nil"/>
              <w:bottom w:val="single" w:sz="4" w:space="0" w:color="auto"/>
              <w:right w:val="single" w:sz="4" w:space="0" w:color="auto"/>
            </w:tcBorders>
            <w:shd w:val="clear" w:color="auto" w:fill="auto"/>
            <w:vAlign w:val="center"/>
            <w:hideMark/>
          </w:tcPr>
          <w:p w14:paraId="02491C0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2 200,78</w:t>
            </w:r>
          </w:p>
        </w:tc>
        <w:tc>
          <w:tcPr>
            <w:tcW w:w="2560" w:type="dxa"/>
            <w:tcBorders>
              <w:top w:val="nil"/>
              <w:left w:val="nil"/>
              <w:bottom w:val="single" w:sz="4" w:space="0" w:color="auto"/>
              <w:right w:val="single" w:sz="4" w:space="0" w:color="auto"/>
            </w:tcBorders>
            <w:shd w:val="clear" w:color="auto" w:fill="auto"/>
            <w:vAlign w:val="center"/>
            <w:hideMark/>
          </w:tcPr>
          <w:p w14:paraId="49C4D3B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2 200,21</w:t>
            </w:r>
          </w:p>
        </w:tc>
        <w:tc>
          <w:tcPr>
            <w:tcW w:w="2680" w:type="dxa"/>
            <w:tcBorders>
              <w:top w:val="nil"/>
              <w:left w:val="nil"/>
              <w:bottom w:val="single" w:sz="4" w:space="0" w:color="auto"/>
              <w:right w:val="single" w:sz="4" w:space="0" w:color="auto"/>
            </w:tcBorders>
            <w:shd w:val="clear" w:color="auto" w:fill="auto"/>
            <w:vAlign w:val="center"/>
            <w:hideMark/>
          </w:tcPr>
          <w:p w14:paraId="1EFBF76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3 000,00</w:t>
            </w:r>
          </w:p>
        </w:tc>
        <w:tc>
          <w:tcPr>
            <w:tcW w:w="2900" w:type="dxa"/>
            <w:tcBorders>
              <w:top w:val="nil"/>
              <w:left w:val="nil"/>
              <w:bottom w:val="single" w:sz="4" w:space="0" w:color="auto"/>
              <w:right w:val="single" w:sz="8" w:space="0" w:color="auto"/>
            </w:tcBorders>
            <w:shd w:val="clear" w:color="auto" w:fill="auto"/>
            <w:vAlign w:val="center"/>
            <w:hideMark/>
          </w:tcPr>
          <w:p w14:paraId="434EA03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3C9648DD" w14:textId="77777777" w:rsidTr="00BD168F">
        <w:trPr>
          <w:trHeight w:val="51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B0F6AA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-уголь каменный ССр</w:t>
            </w:r>
          </w:p>
        </w:tc>
        <w:tc>
          <w:tcPr>
            <w:tcW w:w="1600" w:type="dxa"/>
            <w:tcBorders>
              <w:top w:val="nil"/>
              <w:left w:val="nil"/>
              <w:bottom w:val="single" w:sz="4" w:space="0" w:color="auto"/>
              <w:right w:val="single" w:sz="4" w:space="0" w:color="auto"/>
            </w:tcBorders>
            <w:shd w:val="clear" w:color="auto" w:fill="auto"/>
            <w:vAlign w:val="center"/>
            <w:hideMark/>
          </w:tcPr>
          <w:p w14:paraId="497BA23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руб./т</w:t>
            </w:r>
          </w:p>
        </w:tc>
        <w:tc>
          <w:tcPr>
            <w:tcW w:w="2560" w:type="dxa"/>
            <w:tcBorders>
              <w:top w:val="nil"/>
              <w:left w:val="nil"/>
              <w:bottom w:val="single" w:sz="4" w:space="0" w:color="auto"/>
              <w:right w:val="single" w:sz="4" w:space="0" w:color="auto"/>
            </w:tcBorders>
            <w:shd w:val="clear" w:color="auto" w:fill="auto"/>
            <w:vAlign w:val="center"/>
            <w:hideMark/>
          </w:tcPr>
          <w:p w14:paraId="270A390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2 200,21</w:t>
            </w:r>
          </w:p>
        </w:tc>
        <w:tc>
          <w:tcPr>
            <w:tcW w:w="2560" w:type="dxa"/>
            <w:tcBorders>
              <w:top w:val="nil"/>
              <w:left w:val="nil"/>
              <w:bottom w:val="single" w:sz="4" w:space="0" w:color="auto"/>
              <w:right w:val="single" w:sz="4" w:space="0" w:color="auto"/>
            </w:tcBorders>
            <w:shd w:val="clear" w:color="auto" w:fill="auto"/>
            <w:vAlign w:val="center"/>
            <w:hideMark/>
          </w:tcPr>
          <w:p w14:paraId="4E3B55E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555A6E6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2 200,21</w:t>
            </w:r>
          </w:p>
        </w:tc>
        <w:tc>
          <w:tcPr>
            <w:tcW w:w="2560" w:type="dxa"/>
            <w:tcBorders>
              <w:top w:val="nil"/>
              <w:left w:val="nil"/>
              <w:bottom w:val="single" w:sz="4" w:space="0" w:color="auto"/>
              <w:right w:val="single" w:sz="4" w:space="0" w:color="auto"/>
            </w:tcBorders>
            <w:shd w:val="clear" w:color="auto" w:fill="auto"/>
            <w:vAlign w:val="center"/>
            <w:hideMark/>
          </w:tcPr>
          <w:p w14:paraId="094970A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2 200,21</w:t>
            </w:r>
          </w:p>
        </w:tc>
        <w:tc>
          <w:tcPr>
            <w:tcW w:w="2680" w:type="dxa"/>
            <w:tcBorders>
              <w:top w:val="nil"/>
              <w:left w:val="nil"/>
              <w:bottom w:val="single" w:sz="4" w:space="0" w:color="auto"/>
              <w:right w:val="single" w:sz="4" w:space="0" w:color="auto"/>
            </w:tcBorders>
            <w:shd w:val="clear" w:color="auto" w:fill="auto"/>
            <w:vAlign w:val="center"/>
            <w:hideMark/>
          </w:tcPr>
          <w:p w14:paraId="61749D3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51BF8D2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2 200,21</w:t>
            </w:r>
          </w:p>
        </w:tc>
      </w:tr>
      <w:tr w:rsidR="00982245" w:rsidRPr="00982245" w14:paraId="659643AB" w14:textId="77777777" w:rsidTr="00BD168F">
        <w:trPr>
          <w:trHeight w:val="6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C76154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-уголь марки 3БОМ</w:t>
            </w:r>
          </w:p>
        </w:tc>
        <w:tc>
          <w:tcPr>
            <w:tcW w:w="1600" w:type="dxa"/>
            <w:tcBorders>
              <w:top w:val="nil"/>
              <w:left w:val="nil"/>
              <w:bottom w:val="single" w:sz="4" w:space="0" w:color="auto"/>
              <w:right w:val="single" w:sz="4" w:space="0" w:color="auto"/>
            </w:tcBorders>
            <w:shd w:val="clear" w:color="auto" w:fill="auto"/>
            <w:vAlign w:val="center"/>
            <w:hideMark/>
          </w:tcPr>
          <w:p w14:paraId="091A700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руб./т</w:t>
            </w:r>
          </w:p>
        </w:tc>
        <w:tc>
          <w:tcPr>
            <w:tcW w:w="2560" w:type="dxa"/>
            <w:tcBorders>
              <w:top w:val="nil"/>
              <w:left w:val="nil"/>
              <w:bottom w:val="single" w:sz="4" w:space="0" w:color="auto"/>
              <w:right w:val="single" w:sz="4" w:space="0" w:color="auto"/>
            </w:tcBorders>
            <w:shd w:val="clear" w:color="auto" w:fill="auto"/>
            <w:vAlign w:val="center"/>
            <w:hideMark/>
          </w:tcPr>
          <w:p w14:paraId="56496BE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59BE4EB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3 000,00</w:t>
            </w:r>
          </w:p>
        </w:tc>
        <w:tc>
          <w:tcPr>
            <w:tcW w:w="2560" w:type="dxa"/>
            <w:tcBorders>
              <w:top w:val="nil"/>
              <w:left w:val="nil"/>
              <w:bottom w:val="single" w:sz="4" w:space="0" w:color="auto"/>
              <w:right w:val="single" w:sz="4" w:space="0" w:color="auto"/>
            </w:tcBorders>
            <w:shd w:val="clear" w:color="auto" w:fill="auto"/>
            <w:vAlign w:val="center"/>
            <w:hideMark/>
          </w:tcPr>
          <w:p w14:paraId="74DDD63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3 000,00</w:t>
            </w:r>
          </w:p>
        </w:tc>
        <w:tc>
          <w:tcPr>
            <w:tcW w:w="2560" w:type="dxa"/>
            <w:tcBorders>
              <w:top w:val="nil"/>
              <w:left w:val="nil"/>
              <w:bottom w:val="single" w:sz="4" w:space="0" w:color="auto"/>
              <w:right w:val="single" w:sz="4" w:space="0" w:color="auto"/>
            </w:tcBorders>
            <w:shd w:val="clear" w:color="auto" w:fill="auto"/>
            <w:vAlign w:val="center"/>
            <w:hideMark/>
          </w:tcPr>
          <w:p w14:paraId="7D6F9D6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680" w:type="dxa"/>
            <w:tcBorders>
              <w:top w:val="nil"/>
              <w:left w:val="nil"/>
              <w:bottom w:val="single" w:sz="4" w:space="0" w:color="auto"/>
              <w:right w:val="single" w:sz="4" w:space="0" w:color="auto"/>
            </w:tcBorders>
            <w:shd w:val="clear" w:color="auto" w:fill="auto"/>
            <w:vAlign w:val="center"/>
            <w:hideMark/>
          </w:tcPr>
          <w:p w14:paraId="3DF62C7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3 000,00</w:t>
            </w:r>
          </w:p>
        </w:tc>
        <w:tc>
          <w:tcPr>
            <w:tcW w:w="2900" w:type="dxa"/>
            <w:tcBorders>
              <w:top w:val="nil"/>
              <w:left w:val="nil"/>
              <w:bottom w:val="single" w:sz="4" w:space="0" w:color="auto"/>
              <w:right w:val="single" w:sz="8" w:space="0" w:color="auto"/>
            </w:tcBorders>
            <w:shd w:val="clear" w:color="auto" w:fill="auto"/>
            <w:vAlign w:val="center"/>
            <w:hideMark/>
          </w:tcPr>
          <w:p w14:paraId="2815C0E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3 000,00</w:t>
            </w:r>
          </w:p>
        </w:tc>
      </w:tr>
      <w:tr w:rsidR="00982245" w:rsidRPr="00982245" w14:paraId="27ECBDFF" w14:textId="77777777" w:rsidTr="00BD168F">
        <w:trPr>
          <w:trHeight w:val="117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50AEEA9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Стоимость топлива (без неснижаемого запаса топлива) (Статья 1.2 СКЭК)</w:t>
            </w:r>
          </w:p>
        </w:tc>
        <w:tc>
          <w:tcPr>
            <w:tcW w:w="1600" w:type="dxa"/>
            <w:tcBorders>
              <w:top w:val="nil"/>
              <w:left w:val="nil"/>
              <w:bottom w:val="single" w:sz="4" w:space="0" w:color="auto"/>
              <w:right w:val="single" w:sz="4" w:space="0" w:color="auto"/>
            </w:tcBorders>
            <w:shd w:val="clear" w:color="auto" w:fill="auto"/>
            <w:vAlign w:val="center"/>
            <w:hideMark/>
          </w:tcPr>
          <w:p w14:paraId="616A52C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46F7B2A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156 150,52</w:t>
            </w:r>
          </w:p>
        </w:tc>
        <w:tc>
          <w:tcPr>
            <w:tcW w:w="2560" w:type="dxa"/>
            <w:tcBorders>
              <w:top w:val="nil"/>
              <w:left w:val="nil"/>
              <w:bottom w:val="single" w:sz="4" w:space="0" w:color="auto"/>
              <w:right w:val="single" w:sz="4" w:space="0" w:color="auto"/>
            </w:tcBorders>
            <w:shd w:val="clear" w:color="auto" w:fill="auto"/>
            <w:vAlign w:val="center"/>
            <w:hideMark/>
          </w:tcPr>
          <w:p w14:paraId="278CA5C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151,37</w:t>
            </w:r>
          </w:p>
        </w:tc>
        <w:tc>
          <w:tcPr>
            <w:tcW w:w="2560" w:type="dxa"/>
            <w:tcBorders>
              <w:top w:val="nil"/>
              <w:left w:val="nil"/>
              <w:bottom w:val="single" w:sz="4" w:space="0" w:color="auto"/>
              <w:right w:val="single" w:sz="4" w:space="0" w:color="auto"/>
            </w:tcBorders>
            <w:shd w:val="clear" w:color="auto" w:fill="auto"/>
            <w:vAlign w:val="center"/>
            <w:hideMark/>
          </w:tcPr>
          <w:p w14:paraId="59BF99B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156 301,88</w:t>
            </w:r>
          </w:p>
        </w:tc>
        <w:tc>
          <w:tcPr>
            <w:tcW w:w="2560" w:type="dxa"/>
            <w:tcBorders>
              <w:top w:val="nil"/>
              <w:left w:val="nil"/>
              <w:bottom w:val="single" w:sz="4" w:space="0" w:color="auto"/>
              <w:right w:val="single" w:sz="4" w:space="0" w:color="auto"/>
            </w:tcBorders>
            <w:shd w:val="clear" w:color="auto" w:fill="auto"/>
            <w:vAlign w:val="center"/>
            <w:hideMark/>
          </w:tcPr>
          <w:p w14:paraId="267972C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156 822,01</w:t>
            </w:r>
          </w:p>
        </w:tc>
        <w:tc>
          <w:tcPr>
            <w:tcW w:w="2680" w:type="dxa"/>
            <w:tcBorders>
              <w:top w:val="nil"/>
              <w:left w:val="nil"/>
              <w:bottom w:val="single" w:sz="4" w:space="0" w:color="auto"/>
              <w:right w:val="single" w:sz="4" w:space="0" w:color="auto"/>
            </w:tcBorders>
            <w:shd w:val="clear" w:color="auto" w:fill="auto"/>
            <w:vAlign w:val="center"/>
            <w:hideMark/>
          </w:tcPr>
          <w:p w14:paraId="1C34051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148,12</w:t>
            </w:r>
          </w:p>
        </w:tc>
        <w:tc>
          <w:tcPr>
            <w:tcW w:w="2900" w:type="dxa"/>
            <w:tcBorders>
              <w:top w:val="nil"/>
              <w:left w:val="nil"/>
              <w:bottom w:val="single" w:sz="4" w:space="0" w:color="auto"/>
              <w:right w:val="single" w:sz="8" w:space="0" w:color="auto"/>
            </w:tcBorders>
            <w:shd w:val="clear" w:color="auto" w:fill="auto"/>
            <w:vAlign w:val="center"/>
            <w:hideMark/>
          </w:tcPr>
          <w:p w14:paraId="12B43F4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156 970,12</w:t>
            </w:r>
          </w:p>
        </w:tc>
      </w:tr>
      <w:tr w:rsidR="00982245" w:rsidRPr="00982245" w14:paraId="4032ABE1" w14:textId="77777777" w:rsidTr="00BD168F">
        <w:trPr>
          <w:trHeight w:val="72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041976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3БОМ</w:t>
            </w:r>
          </w:p>
        </w:tc>
        <w:tc>
          <w:tcPr>
            <w:tcW w:w="1600" w:type="dxa"/>
            <w:tcBorders>
              <w:top w:val="nil"/>
              <w:left w:val="nil"/>
              <w:bottom w:val="single" w:sz="4" w:space="0" w:color="auto"/>
              <w:right w:val="single" w:sz="4" w:space="0" w:color="auto"/>
            </w:tcBorders>
            <w:shd w:val="clear" w:color="auto" w:fill="auto"/>
            <w:vAlign w:val="center"/>
            <w:hideMark/>
          </w:tcPr>
          <w:p w14:paraId="2F5969D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143E0B6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2B489EB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151,37</w:t>
            </w:r>
          </w:p>
        </w:tc>
        <w:tc>
          <w:tcPr>
            <w:tcW w:w="2560" w:type="dxa"/>
            <w:tcBorders>
              <w:top w:val="nil"/>
              <w:left w:val="nil"/>
              <w:bottom w:val="single" w:sz="4" w:space="0" w:color="auto"/>
              <w:right w:val="single" w:sz="4" w:space="0" w:color="auto"/>
            </w:tcBorders>
            <w:shd w:val="clear" w:color="auto" w:fill="auto"/>
            <w:vAlign w:val="center"/>
            <w:hideMark/>
          </w:tcPr>
          <w:p w14:paraId="1BFE086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151,37</w:t>
            </w:r>
          </w:p>
        </w:tc>
        <w:tc>
          <w:tcPr>
            <w:tcW w:w="2560" w:type="dxa"/>
            <w:tcBorders>
              <w:top w:val="nil"/>
              <w:left w:val="nil"/>
              <w:bottom w:val="single" w:sz="4" w:space="0" w:color="auto"/>
              <w:right w:val="single" w:sz="4" w:space="0" w:color="auto"/>
            </w:tcBorders>
            <w:shd w:val="clear" w:color="auto" w:fill="auto"/>
            <w:vAlign w:val="center"/>
            <w:hideMark/>
          </w:tcPr>
          <w:p w14:paraId="7B95588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680" w:type="dxa"/>
            <w:tcBorders>
              <w:top w:val="nil"/>
              <w:left w:val="nil"/>
              <w:bottom w:val="single" w:sz="4" w:space="0" w:color="auto"/>
              <w:right w:val="single" w:sz="4" w:space="0" w:color="auto"/>
            </w:tcBorders>
            <w:shd w:val="clear" w:color="auto" w:fill="auto"/>
            <w:vAlign w:val="center"/>
            <w:hideMark/>
          </w:tcPr>
          <w:p w14:paraId="2B71BEE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148,12</w:t>
            </w:r>
          </w:p>
        </w:tc>
        <w:tc>
          <w:tcPr>
            <w:tcW w:w="2900" w:type="dxa"/>
            <w:tcBorders>
              <w:top w:val="nil"/>
              <w:left w:val="nil"/>
              <w:bottom w:val="single" w:sz="4" w:space="0" w:color="auto"/>
              <w:right w:val="single" w:sz="8" w:space="0" w:color="auto"/>
            </w:tcBorders>
            <w:shd w:val="clear" w:color="auto" w:fill="auto"/>
            <w:vAlign w:val="center"/>
            <w:hideMark/>
          </w:tcPr>
          <w:p w14:paraId="45B4B28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148,12</w:t>
            </w:r>
          </w:p>
        </w:tc>
      </w:tr>
      <w:tr w:rsidR="00982245" w:rsidRPr="00982245" w14:paraId="3D3ED6D8" w14:textId="77777777" w:rsidTr="00BD168F">
        <w:trPr>
          <w:trHeight w:val="64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72F8BCB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ССР</w:t>
            </w:r>
          </w:p>
        </w:tc>
        <w:tc>
          <w:tcPr>
            <w:tcW w:w="1600" w:type="dxa"/>
            <w:tcBorders>
              <w:top w:val="nil"/>
              <w:left w:val="nil"/>
              <w:bottom w:val="single" w:sz="4" w:space="0" w:color="auto"/>
              <w:right w:val="single" w:sz="4" w:space="0" w:color="auto"/>
            </w:tcBorders>
            <w:shd w:val="clear" w:color="auto" w:fill="auto"/>
            <w:vAlign w:val="center"/>
            <w:hideMark/>
          </w:tcPr>
          <w:p w14:paraId="4B6C9A7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206F775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156 150,52</w:t>
            </w:r>
          </w:p>
        </w:tc>
        <w:tc>
          <w:tcPr>
            <w:tcW w:w="2560" w:type="dxa"/>
            <w:tcBorders>
              <w:top w:val="nil"/>
              <w:left w:val="nil"/>
              <w:bottom w:val="single" w:sz="4" w:space="0" w:color="auto"/>
              <w:right w:val="single" w:sz="4" w:space="0" w:color="auto"/>
            </w:tcBorders>
            <w:shd w:val="clear" w:color="auto" w:fill="auto"/>
            <w:vAlign w:val="center"/>
            <w:hideMark/>
          </w:tcPr>
          <w:p w14:paraId="6F430F5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7AB04D4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156 150,52</w:t>
            </w:r>
          </w:p>
        </w:tc>
        <w:tc>
          <w:tcPr>
            <w:tcW w:w="2560" w:type="dxa"/>
            <w:tcBorders>
              <w:top w:val="nil"/>
              <w:left w:val="nil"/>
              <w:bottom w:val="single" w:sz="4" w:space="0" w:color="auto"/>
              <w:right w:val="single" w:sz="4" w:space="0" w:color="auto"/>
            </w:tcBorders>
            <w:shd w:val="clear" w:color="auto" w:fill="auto"/>
            <w:vAlign w:val="center"/>
            <w:hideMark/>
          </w:tcPr>
          <w:p w14:paraId="589274F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156 822,01</w:t>
            </w:r>
          </w:p>
        </w:tc>
        <w:tc>
          <w:tcPr>
            <w:tcW w:w="2680" w:type="dxa"/>
            <w:tcBorders>
              <w:top w:val="nil"/>
              <w:left w:val="nil"/>
              <w:bottom w:val="single" w:sz="4" w:space="0" w:color="auto"/>
              <w:right w:val="single" w:sz="4" w:space="0" w:color="auto"/>
            </w:tcBorders>
            <w:shd w:val="clear" w:color="auto" w:fill="auto"/>
            <w:vAlign w:val="center"/>
            <w:hideMark/>
          </w:tcPr>
          <w:p w14:paraId="059CFFA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73090CD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156 822,01</w:t>
            </w:r>
          </w:p>
        </w:tc>
      </w:tr>
      <w:tr w:rsidR="00982245" w:rsidRPr="00982245" w14:paraId="6A2AD336" w14:textId="77777777" w:rsidTr="00BD168F">
        <w:trPr>
          <w:trHeight w:val="117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2EC4F99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Стоимость расходов по транспортировке  до центральных складов</w:t>
            </w:r>
          </w:p>
        </w:tc>
        <w:tc>
          <w:tcPr>
            <w:tcW w:w="1600" w:type="dxa"/>
            <w:tcBorders>
              <w:top w:val="nil"/>
              <w:left w:val="nil"/>
              <w:bottom w:val="single" w:sz="4" w:space="0" w:color="auto"/>
              <w:right w:val="single" w:sz="4" w:space="0" w:color="auto"/>
            </w:tcBorders>
            <w:shd w:val="clear" w:color="auto" w:fill="auto"/>
            <w:vAlign w:val="center"/>
            <w:hideMark/>
          </w:tcPr>
          <w:p w14:paraId="55A880A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3C5D771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20 356,20</w:t>
            </w:r>
          </w:p>
        </w:tc>
        <w:tc>
          <w:tcPr>
            <w:tcW w:w="2560" w:type="dxa"/>
            <w:tcBorders>
              <w:top w:val="nil"/>
              <w:left w:val="nil"/>
              <w:bottom w:val="single" w:sz="4" w:space="0" w:color="auto"/>
              <w:right w:val="single" w:sz="4" w:space="0" w:color="auto"/>
            </w:tcBorders>
            <w:shd w:val="clear" w:color="auto" w:fill="auto"/>
            <w:vAlign w:val="center"/>
            <w:hideMark/>
          </w:tcPr>
          <w:p w14:paraId="68AE8C1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96,71</w:t>
            </w:r>
          </w:p>
        </w:tc>
        <w:tc>
          <w:tcPr>
            <w:tcW w:w="2560" w:type="dxa"/>
            <w:tcBorders>
              <w:top w:val="nil"/>
              <w:left w:val="nil"/>
              <w:bottom w:val="single" w:sz="4" w:space="0" w:color="auto"/>
              <w:right w:val="single" w:sz="4" w:space="0" w:color="auto"/>
            </w:tcBorders>
            <w:shd w:val="clear" w:color="auto" w:fill="auto"/>
            <w:vAlign w:val="center"/>
            <w:hideMark/>
          </w:tcPr>
          <w:p w14:paraId="0B40326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20 452,90</w:t>
            </w:r>
          </w:p>
        </w:tc>
        <w:tc>
          <w:tcPr>
            <w:tcW w:w="2560" w:type="dxa"/>
            <w:tcBorders>
              <w:top w:val="nil"/>
              <w:left w:val="nil"/>
              <w:bottom w:val="single" w:sz="4" w:space="0" w:color="auto"/>
              <w:right w:val="single" w:sz="4" w:space="0" w:color="auto"/>
            </w:tcBorders>
            <w:shd w:val="clear" w:color="auto" w:fill="auto"/>
            <w:vAlign w:val="center"/>
            <w:hideMark/>
          </w:tcPr>
          <w:p w14:paraId="38DB800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20 443,73</w:t>
            </w:r>
          </w:p>
        </w:tc>
        <w:tc>
          <w:tcPr>
            <w:tcW w:w="2680" w:type="dxa"/>
            <w:tcBorders>
              <w:top w:val="nil"/>
              <w:left w:val="nil"/>
              <w:bottom w:val="single" w:sz="4" w:space="0" w:color="auto"/>
              <w:right w:val="single" w:sz="4" w:space="0" w:color="auto"/>
            </w:tcBorders>
            <w:shd w:val="clear" w:color="auto" w:fill="auto"/>
            <w:vAlign w:val="center"/>
            <w:hideMark/>
          </w:tcPr>
          <w:p w14:paraId="57CB4CC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87,09</w:t>
            </w:r>
          </w:p>
        </w:tc>
        <w:tc>
          <w:tcPr>
            <w:tcW w:w="2900" w:type="dxa"/>
            <w:tcBorders>
              <w:top w:val="nil"/>
              <w:left w:val="nil"/>
              <w:bottom w:val="single" w:sz="4" w:space="0" w:color="auto"/>
              <w:right w:val="single" w:sz="8" w:space="0" w:color="auto"/>
            </w:tcBorders>
            <w:shd w:val="clear" w:color="auto" w:fill="auto"/>
            <w:vAlign w:val="center"/>
            <w:hideMark/>
          </w:tcPr>
          <w:p w14:paraId="2D4C7B8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20 530,82</w:t>
            </w:r>
          </w:p>
        </w:tc>
      </w:tr>
      <w:tr w:rsidR="00982245" w:rsidRPr="00982245" w14:paraId="2C7E0CE7" w14:textId="77777777" w:rsidTr="00BD168F">
        <w:trPr>
          <w:trHeight w:val="67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07F5A62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3БОМ</w:t>
            </w:r>
          </w:p>
        </w:tc>
        <w:tc>
          <w:tcPr>
            <w:tcW w:w="1600" w:type="dxa"/>
            <w:tcBorders>
              <w:top w:val="nil"/>
              <w:left w:val="nil"/>
              <w:bottom w:val="single" w:sz="4" w:space="0" w:color="auto"/>
              <w:right w:val="single" w:sz="4" w:space="0" w:color="auto"/>
            </w:tcBorders>
            <w:shd w:val="clear" w:color="auto" w:fill="auto"/>
            <w:vAlign w:val="center"/>
            <w:hideMark/>
          </w:tcPr>
          <w:p w14:paraId="75F49A8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43D853B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5D10F2F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96,71</w:t>
            </w:r>
          </w:p>
        </w:tc>
        <w:tc>
          <w:tcPr>
            <w:tcW w:w="2560" w:type="dxa"/>
            <w:tcBorders>
              <w:top w:val="nil"/>
              <w:left w:val="nil"/>
              <w:bottom w:val="single" w:sz="4" w:space="0" w:color="auto"/>
              <w:right w:val="single" w:sz="4" w:space="0" w:color="auto"/>
            </w:tcBorders>
            <w:shd w:val="clear" w:color="auto" w:fill="auto"/>
            <w:vAlign w:val="center"/>
            <w:hideMark/>
          </w:tcPr>
          <w:p w14:paraId="6E46CDB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96,71</w:t>
            </w:r>
          </w:p>
        </w:tc>
        <w:tc>
          <w:tcPr>
            <w:tcW w:w="2560" w:type="dxa"/>
            <w:tcBorders>
              <w:top w:val="nil"/>
              <w:left w:val="nil"/>
              <w:bottom w:val="single" w:sz="4" w:space="0" w:color="auto"/>
              <w:right w:val="single" w:sz="4" w:space="0" w:color="auto"/>
            </w:tcBorders>
            <w:shd w:val="clear" w:color="auto" w:fill="auto"/>
            <w:vAlign w:val="center"/>
            <w:hideMark/>
          </w:tcPr>
          <w:p w14:paraId="2D4FD93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680" w:type="dxa"/>
            <w:tcBorders>
              <w:top w:val="nil"/>
              <w:left w:val="nil"/>
              <w:bottom w:val="single" w:sz="4" w:space="0" w:color="auto"/>
              <w:right w:val="single" w:sz="4" w:space="0" w:color="auto"/>
            </w:tcBorders>
            <w:shd w:val="clear" w:color="auto" w:fill="auto"/>
            <w:vAlign w:val="center"/>
            <w:hideMark/>
          </w:tcPr>
          <w:p w14:paraId="6B4C580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87,09</w:t>
            </w:r>
          </w:p>
        </w:tc>
        <w:tc>
          <w:tcPr>
            <w:tcW w:w="2900" w:type="dxa"/>
            <w:tcBorders>
              <w:top w:val="nil"/>
              <w:left w:val="nil"/>
              <w:bottom w:val="single" w:sz="4" w:space="0" w:color="auto"/>
              <w:right w:val="single" w:sz="8" w:space="0" w:color="auto"/>
            </w:tcBorders>
            <w:shd w:val="clear" w:color="auto" w:fill="auto"/>
            <w:vAlign w:val="center"/>
            <w:hideMark/>
          </w:tcPr>
          <w:p w14:paraId="6AD946C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87,09</w:t>
            </w:r>
          </w:p>
        </w:tc>
      </w:tr>
      <w:tr w:rsidR="00982245" w:rsidRPr="00982245" w14:paraId="29E14CEB" w14:textId="77777777" w:rsidTr="00BD168F">
        <w:trPr>
          <w:trHeight w:val="64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7AC1B91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ССР</w:t>
            </w:r>
          </w:p>
        </w:tc>
        <w:tc>
          <w:tcPr>
            <w:tcW w:w="1600" w:type="dxa"/>
            <w:tcBorders>
              <w:top w:val="nil"/>
              <w:left w:val="nil"/>
              <w:bottom w:val="single" w:sz="4" w:space="0" w:color="auto"/>
              <w:right w:val="single" w:sz="4" w:space="0" w:color="auto"/>
            </w:tcBorders>
            <w:shd w:val="clear" w:color="auto" w:fill="auto"/>
            <w:vAlign w:val="center"/>
            <w:hideMark/>
          </w:tcPr>
          <w:p w14:paraId="74E6392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3F2CC94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20 356,20</w:t>
            </w:r>
          </w:p>
        </w:tc>
        <w:tc>
          <w:tcPr>
            <w:tcW w:w="2560" w:type="dxa"/>
            <w:tcBorders>
              <w:top w:val="nil"/>
              <w:left w:val="nil"/>
              <w:bottom w:val="single" w:sz="4" w:space="0" w:color="auto"/>
              <w:right w:val="single" w:sz="4" w:space="0" w:color="auto"/>
            </w:tcBorders>
            <w:shd w:val="clear" w:color="auto" w:fill="auto"/>
            <w:vAlign w:val="center"/>
            <w:hideMark/>
          </w:tcPr>
          <w:p w14:paraId="3432260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2E9726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20 356,20</w:t>
            </w:r>
          </w:p>
        </w:tc>
        <w:tc>
          <w:tcPr>
            <w:tcW w:w="2560" w:type="dxa"/>
            <w:tcBorders>
              <w:top w:val="nil"/>
              <w:left w:val="nil"/>
              <w:bottom w:val="single" w:sz="4" w:space="0" w:color="auto"/>
              <w:right w:val="single" w:sz="4" w:space="0" w:color="auto"/>
            </w:tcBorders>
            <w:shd w:val="clear" w:color="auto" w:fill="auto"/>
            <w:vAlign w:val="center"/>
            <w:hideMark/>
          </w:tcPr>
          <w:p w14:paraId="50D5773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20 443,73</w:t>
            </w:r>
          </w:p>
        </w:tc>
        <w:tc>
          <w:tcPr>
            <w:tcW w:w="2680" w:type="dxa"/>
            <w:tcBorders>
              <w:top w:val="nil"/>
              <w:left w:val="nil"/>
              <w:bottom w:val="single" w:sz="4" w:space="0" w:color="auto"/>
              <w:right w:val="single" w:sz="4" w:space="0" w:color="auto"/>
            </w:tcBorders>
            <w:shd w:val="clear" w:color="auto" w:fill="auto"/>
            <w:vAlign w:val="center"/>
            <w:hideMark/>
          </w:tcPr>
          <w:p w14:paraId="284B1E2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64D065E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20 443,73</w:t>
            </w:r>
          </w:p>
        </w:tc>
      </w:tr>
      <w:tr w:rsidR="00982245" w:rsidRPr="00982245" w14:paraId="32ECECFC"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350A79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Цена  перевозки до центральных складов</w:t>
            </w:r>
          </w:p>
        </w:tc>
        <w:tc>
          <w:tcPr>
            <w:tcW w:w="1600" w:type="dxa"/>
            <w:tcBorders>
              <w:top w:val="nil"/>
              <w:left w:val="nil"/>
              <w:bottom w:val="single" w:sz="4" w:space="0" w:color="auto"/>
              <w:right w:val="single" w:sz="4" w:space="0" w:color="auto"/>
            </w:tcBorders>
            <w:shd w:val="clear" w:color="auto" w:fill="auto"/>
            <w:vAlign w:val="center"/>
            <w:hideMark/>
          </w:tcPr>
          <w:p w14:paraId="083A2BF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РУБ./ТН</w:t>
            </w:r>
          </w:p>
        </w:tc>
        <w:tc>
          <w:tcPr>
            <w:tcW w:w="2560" w:type="dxa"/>
            <w:tcBorders>
              <w:top w:val="nil"/>
              <w:left w:val="nil"/>
              <w:bottom w:val="single" w:sz="4" w:space="0" w:color="auto"/>
              <w:right w:val="single" w:sz="4" w:space="0" w:color="auto"/>
            </w:tcBorders>
            <w:shd w:val="clear" w:color="auto" w:fill="auto"/>
            <w:vAlign w:val="center"/>
            <w:hideMark/>
          </w:tcPr>
          <w:p w14:paraId="3AB6647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286,83</w:t>
            </w:r>
          </w:p>
        </w:tc>
        <w:tc>
          <w:tcPr>
            <w:tcW w:w="2560" w:type="dxa"/>
            <w:tcBorders>
              <w:top w:val="nil"/>
              <w:left w:val="nil"/>
              <w:bottom w:val="single" w:sz="4" w:space="0" w:color="auto"/>
              <w:right w:val="single" w:sz="4" w:space="0" w:color="auto"/>
            </w:tcBorders>
            <w:shd w:val="clear" w:color="auto" w:fill="auto"/>
            <w:vAlign w:val="center"/>
            <w:hideMark/>
          </w:tcPr>
          <w:p w14:paraId="02394E7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1 916,67</w:t>
            </w:r>
          </w:p>
        </w:tc>
        <w:tc>
          <w:tcPr>
            <w:tcW w:w="2560" w:type="dxa"/>
            <w:tcBorders>
              <w:top w:val="nil"/>
              <w:left w:val="nil"/>
              <w:bottom w:val="single" w:sz="4" w:space="0" w:color="auto"/>
              <w:right w:val="single" w:sz="4" w:space="0" w:color="auto"/>
            </w:tcBorders>
            <w:shd w:val="clear" w:color="auto" w:fill="auto"/>
            <w:vAlign w:val="center"/>
            <w:hideMark/>
          </w:tcPr>
          <w:p w14:paraId="6B83591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2 203,49</w:t>
            </w:r>
          </w:p>
        </w:tc>
        <w:tc>
          <w:tcPr>
            <w:tcW w:w="2560" w:type="dxa"/>
            <w:tcBorders>
              <w:top w:val="nil"/>
              <w:left w:val="nil"/>
              <w:bottom w:val="single" w:sz="4" w:space="0" w:color="auto"/>
              <w:right w:val="single" w:sz="4" w:space="0" w:color="auto"/>
            </w:tcBorders>
            <w:shd w:val="clear" w:color="auto" w:fill="auto"/>
            <w:vAlign w:val="center"/>
            <w:hideMark/>
          </w:tcPr>
          <w:p w14:paraId="28FE5E0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286,83</w:t>
            </w:r>
          </w:p>
        </w:tc>
        <w:tc>
          <w:tcPr>
            <w:tcW w:w="2680" w:type="dxa"/>
            <w:tcBorders>
              <w:top w:val="nil"/>
              <w:left w:val="nil"/>
              <w:bottom w:val="single" w:sz="4" w:space="0" w:color="auto"/>
              <w:right w:val="single" w:sz="4" w:space="0" w:color="auto"/>
            </w:tcBorders>
            <w:shd w:val="clear" w:color="auto" w:fill="auto"/>
            <w:vAlign w:val="center"/>
            <w:hideMark/>
          </w:tcPr>
          <w:p w14:paraId="41699DF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1 763,97</w:t>
            </w:r>
          </w:p>
        </w:tc>
        <w:tc>
          <w:tcPr>
            <w:tcW w:w="2900" w:type="dxa"/>
            <w:tcBorders>
              <w:top w:val="nil"/>
              <w:left w:val="nil"/>
              <w:bottom w:val="single" w:sz="4" w:space="0" w:color="auto"/>
              <w:right w:val="single" w:sz="8" w:space="0" w:color="auto"/>
            </w:tcBorders>
            <w:shd w:val="clear" w:color="auto" w:fill="auto"/>
            <w:vAlign w:val="center"/>
            <w:hideMark/>
          </w:tcPr>
          <w:p w14:paraId="0BDCDBE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26590DDD" w14:textId="77777777" w:rsidTr="00BD168F">
        <w:trPr>
          <w:trHeight w:val="84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64C3EA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3БОМ</w:t>
            </w:r>
          </w:p>
        </w:tc>
        <w:tc>
          <w:tcPr>
            <w:tcW w:w="1600" w:type="dxa"/>
            <w:tcBorders>
              <w:top w:val="nil"/>
              <w:left w:val="nil"/>
              <w:bottom w:val="single" w:sz="4" w:space="0" w:color="auto"/>
              <w:right w:val="single" w:sz="4" w:space="0" w:color="auto"/>
            </w:tcBorders>
            <w:shd w:val="clear" w:color="auto" w:fill="auto"/>
            <w:vAlign w:val="center"/>
            <w:hideMark/>
          </w:tcPr>
          <w:p w14:paraId="760BCAC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РУБ./ТН</w:t>
            </w:r>
          </w:p>
        </w:tc>
        <w:tc>
          <w:tcPr>
            <w:tcW w:w="2560" w:type="dxa"/>
            <w:tcBorders>
              <w:top w:val="nil"/>
              <w:left w:val="nil"/>
              <w:bottom w:val="single" w:sz="4" w:space="0" w:color="auto"/>
              <w:right w:val="single" w:sz="4" w:space="0" w:color="auto"/>
            </w:tcBorders>
            <w:shd w:val="clear" w:color="auto" w:fill="auto"/>
            <w:vAlign w:val="center"/>
            <w:hideMark/>
          </w:tcPr>
          <w:p w14:paraId="3D7027A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2AD7A2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1 916,67</w:t>
            </w:r>
          </w:p>
        </w:tc>
        <w:tc>
          <w:tcPr>
            <w:tcW w:w="2560" w:type="dxa"/>
            <w:tcBorders>
              <w:top w:val="nil"/>
              <w:left w:val="nil"/>
              <w:bottom w:val="single" w:sz="4" w:space="0" w:color="auto"/>
              <w:right w:val="single" w:sz="4" w:space="0" w:color="auto"/>
            </w:tcBorders>
            <w:shd w:val="clear" w:color="auto" w:fill="auto"/>
            <w:vAlign w:val="center"/>
            <w:hideMark/>
          </w:tcPr>
          <w:p w14:paraId="2433C6C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1 916,67</w:t>
            </w:r>
          </w:p>
        </w:tc>
        <w:tc>
          <w:tcPr>
            <w:tcW w:w="2560" w:type="dxa"/>
            <w:tcBorders>
              <w:top w:val="nil"/>
              <w:left w:val="nil"/>
              <w:bottom w:val="single" w:sz="4" w:space="0" w:color="auto"/>
              <w:right w:val="single" w:sz="4" w:space="0" w:color="auto"/>
            </w:tcBorders>
            <w:shd w:val="clear" w:color="auto" w:fill="auto"/>
            <w:vAlign w:val="center"/>
            <w:hideMark/>
          </w:tcPr>
          <w:p w14:paraId="715E1C0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680" w:type="dxa"/>
            <w:tcBorders>
              <w:top w:val="nil"/>
              <w:left w:val="nil"/>
              <w:bottom w:val="single" w:sz="4" w:space="0" w:color="auto"/>
              <w:right w:val="single" w:sz="4" w:space="0" w:color="auto"/>
            </w:tcBorders>
            <w:shd w:val="clear" w:color="auto" w:fill="auto"/>
            <w:vAlign w:val="center"/>
            <w:hideMark/>
          </w:tcPr>
          <w:p w14:paraId="42673BC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1 763,97</w:t>
            </w:r>
          </w:p>
        </w:tc>
        <w:tc>
          <w:tcPr>
            <w:tcW w:w="2900" w:type="dxa"/>
            <w:tcBorders>
              <w:top w:val="nil"/>
              <w:left w:val="nil"/>
              <w:bottom w:val="single" w:sz="4" w:space="0" w:color="auto"/>
              <w:right w:val="single" w:sz="8" w:space="0" w:color="auto"/>
            </w:tcBorders>
            <w:shd w:val="clear" w:color="auto" w:fill="auto"/>
            <w:vAlign w:val="center"/>
            <w:hideMark/>
          </w:tcPr>
          <w:p w14:paraId="0D6CE9F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1 763,97</w:t>
            </w:r>
          </w:p>
        </w:tc>
      </w:tr>
      <w:tr w:rsidR="00982245" w:rsidRPr="00982245" w14:paraId="575357D8" w14:textId="77777777" w:rsidTr="00BD168F">
        <w:trPr>
          <w:trHeight w:val="57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1759C4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уголь каменный ССР</w:t>
            </w:r>
          </w:p>
        </w:tc>
        <w:tc>
          <w:tcPr>
            <w:tcW w:w="1600" w:type="dxa"/>
            <w:tcBorders>
              <w:top w:val="nil"/>
              <w:left w:val="nil"/>
              <w:bottom w:val="single" w:sz="4" w:space="0" w:color="auto"/>
              <w:right w:val="single" w:sz="4" w:space="0" w:color="auto"/>
            </w:tcBorders>
            <w:shd w:val="clear" w:color="auto" w:fill="auto"/>
            <w:vAlign w:val="center"/>
            <w:hideMark/>
          </w:tcPr>
          <w:p w14:paraId="57F9CE4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РУБ./ТН</w:t>
            </w:r>
          </w:p>
        </w:tc>
        <w:tc>
          <w:tcPr>
            <w:tcW w:w="2560" w:type="dxa"/>
            <w:tcBorders>
              <w:top w:val="nil"/>
              <w:left w:val="nil"/>
              <w:bottom w:val="single" w:sz="4" w:space="0" w:color="auto"/>
              <w:right w:val="single" w:sz="4" w:space="0" w:color="auto"/>
            </w:tcBorders>
            <w:shd w:val="clear" w:color="auto" w:fill="auto"/>
            <w:vAlign w:val="center"/>
            <w:hideMark/>
          </w:tcPr>
          <w:p w14:paraId="256A416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286,83</w:t>
            </w:r>
          </w:p>
        </w:tc>
        <w:tc>
          <w:tcPr>
            <w:tcW w:w="2560" w:type="dxa"/>
            <w:tcBorders>
              <w:top w:val="nil"/>
              <w:left w:val="nil"/>
              <w:bottom w:val="single" w:sz="4" w:space="0" w:color="auto"/>
              <w:right w:val="single" w:sz="4" w:space="0" w:color="auto"/>
            </w:tcBorders>
            <w:shd w:val="clear" w:color="auto" w:fill="auto"/>
            <w:vAlign w:val="center"/>
            <w:hideMark/>
          </w:tcPr>
          <w:p w14:paraId="785B98D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6D03E93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286,83</w:t>
            </w:r>
          </w:p>
        </w:tc>
        <w:tc>
          <w:tcPr>
            <w:tcW w:w="2560" w:type="dxa"/>
            <w:tcBorders>
              <w:top w:val="nil"/>
              <w:left w:val="nil"/>
              <w:bottom w:val="single" w:sz="4" w:space="0" w:color="auto"/>
              <w:right w:val="single" w:sz="4" w:space="0" w:color="auto"/>
            </w:tcBorders>
            <w:shd w:val="clear" w:color="auto" w:fill="auto"/>
            <w:vAlign w:val="center"/>
            <w:hideMark/>
          </w:tcPr>
          <w:p w14:paraId="4A17C7B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286,83</w:t>
            </w:r>
          </w:p>
        </w:tc>
        <w:tc>
          <w:tcPr>
            <w:tcW w:w="2680" w:type="dxa"/>
            <w:tcBorders>
              <w:top w:val="nil"/>
              <w:left w:val="nil"/>
              <w:bottom w:val="single" w:sz="4" w:space="0" w:color="auto"/>
              <w:right w:val="single" w:sz="4" w:space="0" w:color="auto"/>
            </w:tcBorders>
            <w:shd w:val="clear" w:color="auto" w:fill="auto"/>
            <w:vAlign w:val="center"/>
            <w:hideMark/>
          </w:tcPr>
          <w:p w14:paraId="0D55896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2584162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286,83</w:t>
            </w:r>
          </w:p>
        </w:tc>
      </w:tr>
      <w:tr w:rsidR="00982245" w:rsidRPr="00982245" w14:paraId="30D29E93"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335DECB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Стоимость расходов по транспортировке  до малых котельных</w:t>
            </w:r>
          </w:p>
        </w:tc>
        <w:tc>
          <w:tcPr>
            <w:tcW w:w="1600" w:type="dxa"/>
            <w:tcBorders>
              <w:top w:val="nil"/>
              <w:left w:val="nil"/>
              <w:bottom w:val="single" w:sz="4" w:space="0" w:color="auto"/>
              <w:right w:val="single" w:sz="4" w:space="0" w:color="auto"/>
            </w:tcBorders>
            <w:shd w:val="clear" w:color="auto" w:fill="auto"/>
            <w:vAlign w:val="center"/>
            <w:hideMark/>
          </w:tcPr>
          <w:p w14:paraId="354EC38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29B001D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2 553,87</w:t>
            </w:r>
          </w:p>
        </w:tc>
        <w:tc>
          <w:tcPr>
            <w:tcW w:w="2560" w:type="dxa"/>
            <w:tcBorders>
              <w:top w:val="nil"/>
              <w:left w:val="nil"/>
              <w:bottom w:val="single" w:sz="4" w:space="0" w:color="auto"/>
              <w:right w:val="single" w:sz="4" w:space="0" w:color="auto"/>
            </w:tcBorders>
            <w:shd w:val="clear" w:color="auto" w:fill="auto"/>
            <w:vAlign w:val="center"/>
            <w:hideMark/>
          </w:tcPr>
          <w:p w14:paraId="604348E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560" w:type="dxa"/>
            <w:tcBorders>
              <w:top w:val="nil"/>
              <w:left w:val="nil"/>
              <w:bottom w:val="single" w:sz="4" w:space="0" w:color="auto"/>
              <w:right w:val="single" w:sz="4" w:space="0" w:color="auto"/>
            </w:tcBorders>
            <w:shd w:val="clear" w:color="auto" w:fill="auto"/>
            <w:vAlign w:val="center"/>
            <w:hideMark/>
          </w:tcPr>
          <w:p w14:paraId="104FCD4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2 553,87</w:t>
            </w:r>
          </w:p>
        </w:tc>
        <w:tc>
          <w:tcPr>
            <w:tcW w:w="2560" w:type="dxa"/>
            <w:tcBorders>
              <w:top w:val="nil"/>
              <w:left w:val="nil"/>
              <w:bottom w:val="single" w:sz="4" w:space="0" w:color="auto"/>
              <w:right w:val="single" w:sz="4" w:space="0" w:color="auto"/>
            </w:tcBorders>
            <w:shd w:val="clear" w:color="auto" w:fill="auto"/>
            <w:vAlign w:val="center"/>
            <w:hideMark/>
          </w:tcPr>
          <w:p w14:paraId="6083326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680" w:type="dxa"/>
            <w:tcBorders>
              <w:top w:val="nil"/>
              <w:left w:val="nil"/>
              <w:bottom w:val="single" w:sz="4" w:space="0" w:color="auto"/>
              <w:right w:val="single" w:sz="4" w:space="0" w:color="auto"/>
            </w:tcBorders>
            <w:shd w:val="clear" w:color="auto" w:fill="auto"/>
            <w:vAlign w:val="center"/>
            <w:hideMark/>
          </w:tcPr>
          <w:p w14:paraId="24324F5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3919E0D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r>
      <w:tr w:rsidR="00982245" w:rsidRPr="00982245" w14:paraId="1A6C08AC" w14:textId="77777777" w:rsidTr="00BD168F">
        <w:trPr>
          <w:trHeight w:val="3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1B1A2F6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Цена  перевозки до малых котельных</w:t>
            </w:r>
          </w:p>
        </w:tc>
        <w:tc>
          <w:tcPr>
            <w:tcW w:w="1600" w:type="dxa"/>
            <w:tcBorders>
              <w:top w:val="nil"/>
              <w:left w:val="nil"/>
              <w:bottom w:val="single" w:sz="4" w:space="0" w:color="auto"/>
              <w:right w:val="single" w:sz="4" w:space="0" w:color="auto"/>
            </w:tcBorders>
            <w:shd w:val="clear" w:color="auto" w:fill="auto"/>
            <w:vAlign w:val="center"/>
            <w:hideMark/>
          </w:tcPr>
          <w:p w14:paraId="5699D05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РУБ./ТН</w:t>
            </w:r>
          </w:p>
        </w:tc>
        <w:tc>
          <w:tcPr>
            <w:tcW w:w="2560" w:type="dxa"/>
            <w:tcBorders>
              <w:top w:val="nil"/>
              <w:left w:val="nil"/>
              <w:bottom w:val="single" w:sz="4" w:space="0" w:color="auto"/>
              <w:right w:val="single" w:sz="4" w:space="0" w:color="auto"/>
            </w:tcBorders>
            <w:shd w:val="clear" w:color="auto" w:fill="auto"/>
            <w:vAlign w:val="center"/>
            <w:hideMark/>
          </w:tcPr>
          <w:p w14:paraId="65D9B95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460,48</w:t>
            </w:r>
          </w:p>
        </w:tc>
        <w:tc>
          <w:tcPr>
            <w:tcW w:w="2560" w:type="dxa"/>
            <w:tcBorders>
              <w:top w:val="nil"/>
              <w:left w:val="nil"/>
              <w:bottom w:val="single" w:sz="4" w:space="0" w:color="auto"/>
              <w:right w:val="single" w:sz="4" w:space="0" w:color="auto"/>
            </w:tcBorders>
            <w:shd w:val="clear" w:color="auto" w:fill="auto"/>
            <w:vAlign w:val="center"/>
            <w:hideMark/>
          </w:tcPr>
          <w:p w14:paraId="6CA76F5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560" w:type="dxa"/>
            <w:tcBorders>
              <w:top w:val="nil"/>
              <w:left w:val="nil"/>
              <w:bottom w:val="single" w:sz="4" w:space="0" w:color="auto"/>
              <w:right w:val="single" w:sz="4" w:space="0" w:color="auto"/>
            </w:tcBorders>
            <w:shd w:val="clear" w:color="auto" w:fill="auto"/>
            <w:vAlign w:val="center"/>
            <w:hideMark/>
          </w:tcPr>
          <w:p w14:paraId="6E66E2F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460,48</w:t>
            </w:r>
          </w:p>
        </w:tc>
        <w:tc>
          <w:tcPr>
            <w:tcW w:w="2560" w:type="dxa"/>
            <w:tcBorders>
              <w:top w:val="nil"/>
              <w:left w:val="nil"/>
              <w:bottom w:val="single" w:sz="4" w:space="0" w:color="auto"/>
              <w:right w:val="single" w:sz="4" w:space="0" w:color="auto"/>
            </w:tcBorders>
            <w:shd w:val="clear" w:color="auto" w:fill="auto"/>
            <w:vAlign w:val="center"/>
            <w:hideMark/>
          </w:tcPr>
          <w:p w14:paraId="7C1E553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680" w:type="dxa"/>
            <w:tcBorders>
              <w:top w:val="nil"/>
              <w:left w:val="nil"/>
              <w:bottom w:val="single" w:sz="4" w:space="0" w:color="auto"/>
              <w:right w:val="single" w:sz="4" w:space="0" w:color="auto"/>
            </w:tcBorders>
            <w:shd w:val="clear" w:color="auto" w:fill="auto"/>
            <w:vAlign w:val="center"/>
            <w:hideMark/>
          </w:tcPr>
          <w:p w14:paraId="32B88C2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6CE4A3C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r>
      <w:tr w:rsidR="00982245" w:rsidRPr="00982245" w14:paraId="7EC59674" w14:textId="77777777" w:rsidTr="00BD168F">
        <w:trPr>
          <w:trHeight w:val="79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3D95803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Стоимость топлива с расходами на транспортировку</w:t>
            </w:r>
          </w:p>
        </w:tc>
        <w:tc>
          <w:tcPr>
            <w:tcW w:w="1600" w:type="dxa"/>
            <w:tcBorders>
              <w:top w:val="nil"/>
              <w:left w:val="nil"/>
              <w:bottom w:val="single" w:sz="4" w:space="0" w:color="auto"/>
              <w:right w:val="single" w:sz="4" w:space="0" w:color="auto"/>
            </w:tcBorders>
            <w:shd w:val="clear" w:color="auto" w:fill="auto"/>
            <w:vAlign w:val="center"/>
            <w:hideMark/>
          </w:tcPr>
          <w:p w14:paraId="2B6537C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651A30D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179 060,58</w:t>
            </w:r>
          </w:p>
        </w:tc>
        <w:tc>
          <w:tcPr>
            <w:tcW w:w="2560" w:type="dxa"/>
            <w:tcBorders>
              <w:top w:val="nil"/>
              <w:left w:val="nil"/>
              <w:bottom w:val="single" w:sz="4" w:space="0" w:color="auto"/>
              <w:right w:val="single" w:sz="4" w:space="0" w:color="auto"/>
            </w:tcBorders>
            <w:shd w:val="clear" w:color="auto" w:fill="auto"/>
            <w:vAlign w:val="center"/>
            <w:hideMark/>
          </w:tcPr>
          <w:p w14:paraId="38D0E75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248,08</w:t>
            </w:r>
          </w:p>
        </w:tc>
        <w:tc>
          <w:tcPr>
            <w:tcW w:w="2560" w:type="dxa"/>
            <w:tcBorders>
              <w:top w:val="nil"/>
              <w:left w:val="nil"/>
              <w:bottom w:val="single" w:sz="4" w:space="0" w:color="auto"/>
              <w:right w:val="single" w:sz="4" w:space="0" w:color="auto"/>
            </w:tcBorders>
            <w:shd w:val="clear" w:color="auto" w:fill="auto"/>
            <w:vAlign w:val="center"/>
            <w:hideMark/>
          </w:tcPr>
          <w:p w14:paraId="4147239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179 308,66</w:t>
            </w:r>
          </w:p>
        </w:tc>
        <w:tc>
          <w:tcPr>
            <w:tcW w:w="2560" w:type="dxa"/>
            <w:tcBorders>
              <w:top w:val="nil"/>
              <w:left w:val="nil"/>
              <w:bottom w:val="single" w:sz="4" w:space="0" w:color="auto"/>
              <w:right w:val="single" w:sz="4" w:space="0" w:color="auto"/>
            </w:tcBorders>
            <w:shd w:val="clear" w:color="auto" w:fill="auto"/>
            <w:vAlign w:val="center"/>
            <w:hideMark/>
          </w:tcPr>
          <w:p w14:paraId="612DE3F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177 265,74</w:t>
            </w:r>
          </w:p>
        </w:tc>
        <w:tc>
          <w:tcPr>
            <w:tcW w:w="2680" w:type="dxa"/>
            <w:tcBorders>
              <w:top w:val="nil"/>
              <w:left w:val="nil"/>
              <w:bottom w:val="single" w:sz="4" w:space="0" w:color="auto"/>
              <w:right w:val="single" w:sz="4" w:space="0" w:color="auto"/>
            </w:tcBorders>
            <w:shd w:val="clear" w:color="auto" w:fill="auto"/>
            <w:vAlign w:val="center"/>
            <w:hideMark/>
          </w:tcPr>
          <w:p w14:paraId="388EB7A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235,21</w:t>
            </w:r>
          </w:p>
        </w:tc>
        <w:tc>
          <w:tcPr>
            <w:tcW w:w="2900" w:type="dxa"/>
            <w:tcBorders>
              <w:top w:val="nil"/>
              <w:left w:val="nil"/>
              <w:bottom w:val="single" w:sz="4" w:space="0" w:color="auto"/>
              <w:right w:val="single" w:sz="8" w:space="0" w:color="auto"/>
            </w:tcBorders>
            <w:shd w:val="clear" w:color="auto" w:fill="auto"/>
            <w:vAlign w:val="center"/>
            <w:hideMark/>
          </w:tcPr>
          <w:p w14:paraId="5629058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177 500,95</w:t>
            </w:r>
          </w:p>
        </w:tc>
      </w:tr>
      <w:tr w:rsidR="00982245" w:rsidRPr="00982245" w14:paraId="488D3618" w14:textId="77777777" w:rsidTr="00BD168F">
        <w:trPr>
          <w:trHeight w:val="151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7D29E9D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Стоимость топлива с расходами на транспортировку до центрального склада</w:t>
            </w:r>
          </w:p>
        </w:tc>
        <w:tc>
          <w:tcPr>
            <w:tcW w:w="1600" w:type="dxa"/>
            <w:tcBorders>
              <w:top w:val="nil"/>
              <w:left w:val="nil"/>
              <w:bottom w:val="single" w:sz="4" w:space="0" w:color="auto"/>
              <w:right w:val="single" w:sz="4" w:space="0" w:color="auto"/>
            </w:tcBorders>
            <w:shd w:val="clear" w:color="auto" w:fill="auto"/>
            <w:vAlign w:val="center"/>
            <w:hideMark/>
          </w:tcPr>
          <w:p w14:paraId="4BFD715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560" w:type="dxa"/>
            <w:tcBorders>
              <w:top w:val="nil"/>
              <w:left w:val="nil"/>
              <w:bottom w:val="single" w:sz="4" w:space="0" w:color="auto"/>
              <w:right w:val="single" w:sz="4" w:space="0" w:color="auto"/>
            </w:tcBorders>
            <w:shd w:val="clear" w:color="auto" w:fill="auto"/>
            <w:vAlign w:val="center"/>
            <w:hideMark/>
          </w:tcPr>
          <w:p w14:paraId="54F2F1E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736DAB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5E71C0B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4CFA768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3FA221A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49F1491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5C068A25" w14:textId="77777777" w:rsidTr="00BD168F">
        <w:trPr>
          <w:trHeight w:val="39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C61088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Неснижаемый запас топлива</w:t>
            </w:r>
          </w:p>
        </w:tc>
        <w:tc>
          <w:tcPr>
            <w:tcW w:w="1600" w:type="dxa"/>
            <w:tcBorders>
              <w:top w:val="nil"/>
              <w:left w:val="nil"/>
              <w:bottom w:val="single" w:sz="4" w:space="0" w:color="auto"/>
              <w:right w:val="single" w:sz="4" w:space="0" w:color="auto"/>
            </w:tcBorders>
            <w:shd w:val="clear" w:color="auto" w:fill="auto"/>
            <w:vAlign w:val="center"/>
            <w:hideMark/>
          </w:tcPr>
          <w:p w14:paraId="61917D7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w:t>
            </w:r>
          </w:p>
        </w:tc>
        <w:tc>
          <w:tcPr>
            <w:tcW w:w="2560" w:type="dxa"/>
            <w:tcBorders>
              <w:top w:val="nil"/>
              <w:left w:val="nil"/>
              <w:bottom w:val="single" w:sz="4" w:space="0" w:color="auto"/>
              <w:right w:val="single" w:sz="4" w:space="0" w:color="auto"/>
            </w:tcBorders>
            <w:shd w:val="clear" w:color="auto" w:fill="auto"/>
            <w:vAlign w:val="center"/>
            <w:hideMark/>
          </w:tcPr>
          <w:p w14:paraId="2586DDE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41FCA09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3A8C1D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4C21A69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42015D0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495BA64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36F984A1" w14:textId="77777777" w:rsidTr="00BD168F">
        <w:trPr>
          <w:trHeight w:val="600"/>
          <w:jc w:val="center"/>
        </w:trPr>
        <w:tc>
          <w:tcPr>
            <w:tcW w:w="22540" w:type="dxa"/>
            <w:gridSpan w:val="8"/>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1EE888F"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Электроэнергия</w:t>
            </w:r>
          </w:p>
        </w:tc>
      </w:tr>
      <w:tr w:rsidR="00982245" w:rsidRPr="00982245" w14:paraId="64A5EA88" w14:textId="77777777" w:rsidTr="00BD168F">
        <w:trPr>
          <w:trHeight w:val="81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1D61F48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Общий расход электроэнергии, в т.ч.:</w:t>
            </w:r>
          </w:p>
        </w:tc>
        <w:tc>
          <w:tcPr>
            <w:tcW w:w="1600" w:type="dxa"/>
            <w:tcBorders>
              <w:top w:val="nil"/>
              <w:left w:val="nil"/>
              <w:bottom w:val="single" w:sz="4" w:space="0" w:color="auto"/>
              <w:right w:val="single" w:sz="4" w:space="0" w:color="auto"/>
            </w:tcBorders>
            <w:shd w:val="clear" w:color="auto" w:fill="auto"/>
            <w:vAlign w:val="center"/>
            <w:hideMark/>
          </w:tcPr>
          <w:p w14:paraId="51EF8A7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кВт*ч</w:t>
            </w:r>
          </w:p>
        </w:tc>
        <w:tc>
          <w:tcPr>
            <w:tcW w:w="2560" w:type="dxa"/>
            <w:tcBorders>
              <w:top w:val="nil"/>
              <w:left w:val="nil"/>
              <w:bottom w:val="single" w:sz="4" w:space="0" w:color="auto"/>
              <w:right w:val="single" w:sz="4" w:space="0" w:color="auto"/>
            </w:tcBorders>
            <w:shd w:val="clear" w:color="auto" w:fill="auto"/>
            <w:vAlign w:val="center"/>
            <w:hideMark/>
          </w:tcPr>
          <w:p w14:paraId="6D9F7E0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17 121,20</w:t>
            </w:r>
          </w:p>
        </w:tc>
        <w:tc>
          <w:tcPr>
            <w:tcW w:w="2560" w:type="dxa"/>
            <w:tcBorders>
              <w:top w:val="nil"/>
              <w:left w:val="nil"/>
              <w:bottom w:val="single" w:sz="4" w:space="0" w:color="auto"/>
              <w:right w:val="single" w:sz="4" w:space="0" w:color="auto"/>
            </w:tcBorders>
            <w:shd w:val="clear" w:color="auto" w:fill="auto"/>
            <w:vAlign w:val="center"/>
            <w:hideMark/>
          </w:tcPr>
          <w:p w14:paraId="1AB3808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23,20</w:t>
            </w:r>
          </w:p>
        </w:tc>
        <w:tc>
          <w:tcPr>
            <w:tcW w:w="2560" w:type="dxa"/>
            <w:tcBorders>
              <w:top w:val="nil"/>
              <w:left w:val="nil"/>
              <w:bottom w:val="single" w:sz="4" w:space="0" w:color="auto"/>
              <w:right w:val="single" w:sz="4" w:space="0" w:color="auto"/>
            </w:tcBorders>
            <w:shd w:val="clear" w:color="auto" w:fill="auto"/>
            <w:vAlign w:val="center"/>
            <w:hideMark/>
          </w:tcPr>
          <w:p w14:paraId="7355AF4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17 144,40</w:t>
            </w:r>
          </w:p>
        </w:tc>
        <w:tc>
          <w:tcPr>
            <w:tcW w:w="2560" w:type="dxa"/>
            <w:tcBorders>
              <w:top w:val="nil"/>
              <w:left w:val="nil"/>
              <w:bottom w:val="single" w:sz="4" w:space="0" w:color="auto"/>
              <w:right w:val="single" w:sz="4" w:space="0" w:color="auto"/>
            </w:tcBorders>
            <w:shd w:val="clear" w:color="auto" w:fill="auto"/>
            <w:vAlign w:val="center"/>
            <w:hideMark/>
          </w:tcPr>
          <w:p w14:paraId="3933000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17 115,26</w:t>
            </w:r>
          </w:p>
        </w:tc>
        <w:tc>
          <w:tcPr>
            <w:tcW w:w="2680" w:type="dxa"/>
            <w:tcBorders>
              <w:top w:val="nil"/>
              <w:left w:val="nil"/>
              <w:bottom w:val="single" w:sz="4" w:space="0" w:color="auto"/>
              <w:right w:val="single" w:sz="4" w:space="0" w:color="auto"/>
            </w:tcBorders>
            <w:shd w:val="clear" w:color="auto" w:fill="auto"/>
            <w:vAlign w:val="center"/>
            <w:hideMark/>
          </w:tcPr>
          <w:p w14:paraId="7494EB7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23,17</w:t>
            </w:r>
          </w:p>
        </w:tc>
        <w:tc>
          <w:tcPr>
            <w:tcW w:w="2900" w:type="dxa"/>
            <w:tcBorders>
              <w:top w:val="nil"/>
              <w:left w:val="nil"/>
              <w:bottom w:val="single" w:sz="4" w:space="0" w:color="auto"/>
              <w:right w:val="single" w:sz="8" w:space="0" w:color="auto"/>
            </w:tcBorders>
            <w:shd w:val="clear" w:color="auto" w:fill="auto"/>
            <w:vAlign w:val="center"/>
            <w:hideMark/>
          </w:tcPr>
          <w:p w14:paraId="101A867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17 138,43</w:t>
            </w:r>
          </w:p>
        </w:tc>
      </w:tr>
      <w:tr w:rsidR="00982245" w:rsidRPr="00982245" w14:paraId="394BBE52" w14:textId="77777777" w:rsidTr="00BD168F">
        <w:trPr>
          <w:trHeight w:val="1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C23590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-по СН II всего</w:t>
            </w:r>
          </w:p>
        </w:tc>
        <w:tc>
          <w:tcPr>
            <w:tcW w:w="1600" w:type="dxa"/>
            <w:tcBorders>
              <w:top w:val="nil"/>
              <w:left w:val="nil"/>
              <w:bottom w:val="single" w:sz="4" w:space="0" w:color="auto"/>
              <w:right w:val="single" w:sz="4" w:space="0" w:color="auto"/>
            </w:tcBorders>
            <w:shd w:val="clear" w:color="auto" w:fill="auto"/>
            <w:vAlign w:val="center"/>
            <w:hideMark/>
          </w:tcPr>
          <w:p w14:paraId="031BDB9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кВт*ч</w:t>
            </w:r>
          </w:p>
        </w:tc>
        <w:tc>
          <w:tcPr>
            <w:tcW w:w="2560" w:type="dxa"/>
            <w:tcBorders>
              <w:top w:val="nil"/>
              <w:left w:val="nil"/>
              <w:bottom w:val="single" w:sz="4" w:space="0" w:color="auto"/>
              <w:right w:val="single" w:sz="4" w:space="0" w:color="auto"/>
            </w:tcBorders>
            <w:shd w:val="clear" w:color="auto" w:fill="auto"/>
            <w:vAlign w:val="center"/>
            <w:hideMark/>
          </w:tcPr>
          <w:p w14:paraId="5EC39BC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13BE11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4135DD0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560" w:type="dxa"/>
            <w:tcBorders>
              <w:top w:val="nil"/>
              <w:left w:val="nil"/>
              <w:bottom w:val="single" w:sz="4" w:space="0" w:color="auto"/>
              <w:right w:val="single" w:sz="4" w:space="0" w:color="auto"/>
            </w:tcBorders>
            <w:shd w:val="clear" w:color="auto" w:fill="auto"/>
            <w:vAlign w:val="center"/>
            <w:hideMark/>
          </w:tcPr>
          <w:p w14:paraId="4A6D5AE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6045A92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6B766D4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5591078B"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29D1352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-в том числе на теплоноситель  для нужд потребителей </w:t>
            </w:r>
          </w:p>
        </w:tc>
        <w:tc>
          <w:tcPr>
            <w:tcW w:w="1600" w:type="dxa"/>
            <w:tcBorders>
              <w:top w:val="nil"/>
              <w:left w:val="nil"/>
              <w:bottom w:val="single" w:sz="4" w:space="0" w:color="auto"/>
              <w:right w:val="single" w:sz="4" w:space="0" w:color="auto"/>
            </w:tcBorders>
            <w:shd w:val="clear" w:color="auto" w:fill="auto"/>
            <w:vAlign w:val="center"/>
            <w:hideMark/>
          </w:tcPr>
          <w:p w14:paraId="59F1833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кВт*ч</w:t>
            </w:r>
          </w:p>
        </w:tc>
        <w:tc>
          <w:tcPr>
            <w:tcW w:w="2560" w:type="dxa"/>
            <w:tcBorders>
              <w:top w:val="nil"/>
              <w:left w:val="nil"/>
              <w:bottom w:val="single" w:sz="4" w:space="0" w:color="auto"/>
              <w:right w:val="single" w:sz="4" w:space="0" w:color="auto"/>
            </w:tcBorders>
            <w:shd w:val="clear" w:color="auto" w:fill="auto"/>
            <w:vAlign w:val="center"/>
            <w:hideMark/>
          </w:tcPr>
          <w:p w14:paraId="2144CC7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1 233,17</w:t>
            </w:r>
          </w:p>
        </w:tc>
        <w:tc>
          <w:tcPr>
            <w:tcW w:w="2560" w:type="dxa"/>
            <w:tcBorders>
              <w:top w:val="nil"/>
              <w:left w:val="nil"/>
              <w:bottom w:val="single" w:sz="4" w:space="0" w:color="auto"/>
              <w:right w:val="single" w:sz="4" w:space="0" w:color="auto"/>
            </w:tcBorders>
            <w:shd w:val="clear" w:color="auto" w:fill="auto"/>
            <w:vAlign w:val="center"/>
            <w:hideMark/>
          </w:tcPr>
          <w:p w14:paraId="676412F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538A0F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1 233,17</w:t>
            </w:r>
          </w:p>
        </w:tc>
        <w:tc>
          <w:tcPr>
            <w:tcW w:w="2560" w:type="dxa"/>
            <w:tcBorders>
              <w:top w:val="nil"/>
              <w:left w:val="nil"/>
              <w:bottom w:val="single" w:sz="4" w:space="0" w:color="auto"/>
              <w:right w:val="single" w:sz="4" w:space="0" w:color="auto"/>
            </w:tcBorders>
            <w:shd w:val="clear" w:color="auto" w:fill="auto"/>
            <w:vAlign w:val="center"/>
            <w:hideMark/>
          </w:tcPr>
          <w:p w14:paraId="6883FAA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1 233,17</w:t>
            </w:r>
          </w:p>
        </w:tc>
        <w:tc>
          <w:tcPr>
            <w:tcW w:w="2680" w:type="dxa"/>
            <w:tcBorders>
              <w:top w:val="nil"/>
              <w:left w:val="nil"/>
              <w:bottom w:val="single" w:sz="4" w:space="0" w:color="auto"/>
              <w:right w:val="single" w:sz="4" w:space="0" w:color="auto"/>
            </w:tcBorders>
            <w:shd w:val="clear" w:color="auto" w:fill="auto"/>
            <w:vAlign w:val="center"/>
            <w:hideMark/>
          </w:tcPr>
          <w:p w14:paraId="2A3380C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0,0000</w:t>
            </w:r>
          </w:p>
        </w:tc>
        <w:tc>
          <w:tcPr>
            <w:tcW w:w="2900" w:type="dxa"/>
            <w:tcBorders>
              <w:top w:val="nil"/>
              <w:left w:val="nil"/>
              <w:bottom w:val="single" w:sz="4" w:space="0" w:color="auto"/>
              <w:right w:val="single" w:sz="8" w:space="0" w:color="auto"/>
            </w:tcBorders>
            <w:shd w:val="clear" w:color="auto" w:fill="auto"/>
            <w:vAlign w:val="center"/>
            <w:hideMark/>
          </w:tcPr>
          <w:p w14:paraId="14DF4CC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1 233,17</w:t>
            </w:r>
          </w:p>
        </w:tc>
      </w:tr>
      <w:tr w:rsidR="00982245" w:rsidRPr="00982245" w14:paraId="572B98A8" w14:textId="77777777" w:rsidTr="00BD168F">
        <w:trPr>
          <w:trHeight w:val="91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37DB418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-в том числе на теплоноситель  для собственных нужд </w:t>
            </w:r>
          </w:p>
        </w:tc>
        <w:tc>
          <w:tcPr>
            <w:tcW w:w="1600" w:type="dxa"/>
            <w:tcBorders>
              <w:top w:val="nil"/>
              <w:left w:val="nil"/>
              <w:bottom w:val="single" w:sz="4" w:space="0" w:color="auto"/>
              <w:right w:val="single" w:sz="4" w:space="0" w:color="auto"/>
            </w:tcBorders>
            <w:shd w:val="clear" w:color="auto" w:fill="auto"/>
            <w:vAlign w:val="center"/>
            <w:hideMark/>
          </w:tcPr>
          <w:p w14:paraId="716CBBD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кВт*ч</w:t>
            </w:r>
          </w:p>
        </w:tc>
        <w:tc>
          <w:tcPr>
            <w:tcW w:w="2560" w:type="dxa"/>
            <w:tcBorders>
              <w:top w:val="nil"/>
              <w:left w:val="nil"/>
              <w:bottom w:val="single" w:sz="4" w:space="0" w:color="auto"/>
              <w:right w:val="single" w:sz="4" w:space="0" w:color="auto"/>
            </w:tcBorders>
            <w:shd w:val="clear" w:color="auto" w:fill="auto"/>
            <w:vAlign w:val="center"/>
            <w:hideMark/>
          </w:tcPr>
          <w:p w14:paraId="736E257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293,25</w:t>
            </w:r>
          </w:p>
        </w:tc>
        <w:tc>
          <w:tcPr>
            <w:tcW w:w="2560" w:type="dxa"/>
            <w:tcBorders>
              <w:top w:val="nil"/>
              <w:left w:val="nil"/>
              <w:bottom w:val="single" w:sz="4" w:space="0" w:color="auto"/>
              <w:right w:val="single" w:sz="4" w:space="0" w:color="auto"/>
            </w:tcBorders>
            <w:shd w:val="clear" w:color="auto" w:fill="auto"/>
            <w:vAlign w:val="center"/>
            <w:hideMark/>
          </w:tcPr>
          <w:p w14:paraId="63A0B08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26A12AF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293,25</w:t>
            </w:r>
          </w:p>
        </w:tc>
        <w:tc>
          <w:tcPr>
            <w:tcW w:w="2560" w:type="dxa"/>
            <w:tcBorders>
              <w:top w:val="nil"/>
              <w:left w:val="nil"/>
              <w:bottom w:val="single" w:sz="4" w:space="0" w:color="auto"/>
              <w:right w:val="single" w:sz="4" w:space="0" w:color="auto"/>
            </w:tcBorders>
            <w:shd w:val="clear" w:color="auto" w:fill="auto"/>
            <w:vAlign w:val="center"/>
            <w:hideMark/>
          </w:tcPr>
          <w:p w14:paraId="0FF9621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293,25</w:t>
            </w:r>
          </w:p>
        </w:tc>
        <w:tc>
          <w:tcPr>
            <w:tcW w:w="2680" w:type="dxa"/>
            <w:tcBorders>
              <w:top w:val="nil"/>
              <w:left w:val="nil"/>
              <w:bottom w:val="single" w:sz="4" w:space="0" w:color="auto"/>
              <w:right w:val="single" w:sz="4" w:space="0" w:color="auto"/>
            </w:tcBorders>
            <w:shd w:val="clear" w:color="auto" w:fill="auto"/>
            <w:vAlign w:val="center"/>
            <w:hideMark/>
          </w:tcPr>
          <w:p w14:paraId="6D345CC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0CD80B0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293,25</w:t>
            </w:r>
          </w:p>
        </w:tc>
      </w:tr>
      <w:tr w:rsidR="00982245" w:rsidRPr="00982245" w14:paraId="0B22A902" w14:textId="77777777" w:rsidTr="00BD168F">
        <w:trPr>
          <w:trHeight w:val="87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3E8C36B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удельный расход на теплоноситель  для нужд потребителей </w:t>
            </w:r>
          </w:p>
        </w:tc>
        <w:tc>
          <w:tcPr>
            <w:tcW w:w="1600" w:type="dxa"/>
            <w:tcBorders>
              <w:top w:val="nil"/>
              <w:left w:val="nil"/>
              <w:bottom w:val="single" w:sz="4" w:space="0" w:color="auto"/>
              <w:right w:val="single" w:sz="4" w:space="0" w:color="auto"/>
            </w:tcBorders>
            <w:shd w:val="clear" w:color="auto" w:fill="auto"/>
            <w:vAlign w:val="center"/>
            <w:hideMark/>
          </w:tcPr>
          <w:p w14:paraId="241B70C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кВт*ч/Гкал</w:t>
            </w:r>
          </w:p>
        </w:tc>
        <w:tc>
          <w:tcPr>
            <w:tcW w:w="2560" w:type="dxa"/>
            <w:tcBorders>
              <w:top w:val="nil"/>
              <w:left w:val="nil"/>
              <w:bottom w:val="single" w:sz="4" w:space="0" w:color="auto"/>
              <w:right w:val="single" w:sz="4" w:space="0" w:color="auto"/>
            </w:tcBorders>
            <w:shd w:val="clear" w:color="auto" w:fill="auto"/>
            <w:vAlign w:val="center"/>
            <w:hideMark/>
          </w:tcPr>
          <w:p w14:paraId="4BC276E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7E5787D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7F03A88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4A6570C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30A54B0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503B39B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0DCB0917" w14:textId="77777777" w:rsidTr="00BD168F">
        <w:trPr>
          <w:trHeight w:val="84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BBA5EA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на тепловую энергию</w:t>
            </w:r>
          </w:p>
        </w:tc>
        <w:tc>
          <w:tcPr>
            <w:tcW w:w="1600" w:type="dxa"/>
            <w:tcBorders>
              <w:top w:val="nil"/>
              <w:left w:val="nil"/>
              <w:bottom w:val="single" w:sz="4" w:space="0" w:color="auto"/>
              <w:right w:val="single" w:sz="4" w:space="0" w:color="auto"/>
            </w:tcBorders>
            <w:shd w:val="clear" w:color="auto" w:fill="auto"/>
            <w:vAlign w:val="center"/>
            <w:hideMark/>
          </w:tcPr>
          <w:p w14:paraId="47CF38D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кВт*ч</w:t>
            </w:r>
          </w:p>
        </w:tc>
        <w:tc>
          <w:tcPr>
            <w:tcW w:w="2560" w:type="dxa"/>
            <w:tcBorders>
              <w:top w:val="nil"/>
              <w:left w:val="nil"/>
              <w:bottom w:val="single" w:sz="4" w:space="0" w:color="auto"/>
              <w:right w:val="single" w:sz="4" w:space="0" w:color="auto"/>
            </w:tcBorders>
            <w:shd w:val="clear" w:color="auto" w:fill="auto"/>
            <w:vAlign w:val="center"/>
            <w:hideMark/>
          </w:tcPr>
          <w:p w14:paraId="73C36A3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15 594,78</w:t>
            </w:r>
          </w:p>
        </w:tc>
        <w:tc>
          <w:tcPr>
            <w:tcW w:w="2560" w:type="dxa"/>
            <w:tcBorders>
              <w:top w:val="nil"/>
              <w:left w:val="nil"/>
              <w:bottom w:val="single" w:sz="4" w:space="0" w:color="auto"/>
              <w:right w:val="single" w:sz="4" w:space="0" w:color="auto"/>
            </w:tcBorders>
            <w:shd w:val="clear" w:color="auto" w:fill="auto"/>
            <w:vAlign w:val="center"/>
            <w:hideMark/>
          </w:tcPr>
          <w:p w14:paraId="2ACE93F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23,20</w:t>
            </w:r>
          </w:p>
        </w:tc>
        <w:tc>
          <w:tcPr>
            <w:tcW w:w="2560" w:type="dxa"/>
            <w:tcBorders>
              <w:top w:val="nil"/>
              <w:left w:val="nil"/>
              <w:bottom w:val="single" w:sz="4" w:space="0" w:color="auto"/>
              <w:right w:val="single" w:sz="4" w:space="0" w:color="auto"/>
            </w:tcBorders>
            <w:shd w:val="clear" w:color="auto" w:fill="auto"/>
            <w:vAlign w:val="center"/>
            <w:hideMark/>
          </w:tcPr>
          <w:p w14:paraId="520FA91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15 617,98</w:t>
            </w:r>
          </w:p>
        </w:tc>
        <w:tc>
          <w:tcPr>
            <w:tcW w:w="2560" w:type="dxa"/>
            <w:tcBorders>
              <w:top w:val="nil"/>
              <w:left w:val="nil"/>
              <w:bottom w:val="single" w:sz="4" w:space="0" w:color="auto"/>
              <w:right w:val="single" w:sz="4" w:space="0" w:color="auto"/>
            </w:tcBorders>
            <w:shd w:val="clear" w:color="auto" w:fill="auto"/>
            <w:vAlign w:val="center"/>
            <w:hideMark/>
          </w:tcPr>
          <w:p w14:paraId="3DD7F92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15 588,84</w:t>
            </w:r>
          </w:p>
        </w:tc>
        <w:tc>
          <w:tcPr>
            <w:tcW w:w="2680" w:type="dxa"/>
            <w:tcBorders>
              <w:top w:val="nil"/>
              <w:left w:val="nil"/>
              <w:bottom w:val="single" w:sz="4" w:space="0" w:color="auto"/>
              <w:right w:val="single" w:sz="4" w:space="0" w:color="auto"/>
            </w:tcBorders>
            <w:shd w:val="clear" w:color="auto" w:fill="auto"/>
            <w:vAlign w:val="center"/>
            <w:hideMark/>
          </w:tcPr>
          <w:p w14:paraId="217E46C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23,17</w:t>
            </w:r>
          </w:p>
        </w:tc>
        <w:tc>
          <w:tcPr>
            <w:tcW w:w="2900" w:type="dxa"/>
            <w:tcBorders>
              <w:top w:val="nil"/>
              <w:left w:val="nil"/>
              <w:bottom w:val="single" w:sz="4" w:space="0" w:color="auto"/>
              <w:right w:val="single" w:sz="8" w:space="0" w:color="auto"/>
            </w:tcBorders>
            <w:shd w:val="clear" w:color="auto" w:fill="auto"/>
            <w:vAlign w:val="center"/>
            <w:hideMark/>
          </w:tcPr>
          <w:p w14:paraId="046E129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23,17</w:t>
            </w:r>
          </w:p>
        </w:tc>
      </w:tr>
      <w:tr w:rsidR="00982245" w:rsidRPr="00982245" w14:paraId="12290289" w14:textId="77777777" w:rsidTr="00BD168F">
        <w:trPr>
          <w:trHeight w:val="91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128649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Средневзвешенный тариф за 1 кВт*ч потреб.эл.энергии, в т.ч.:</w:t>
            </w:r>
          </w:p>
        </w:tc>
        <w:tc>
          <w:tcPr>
            <w:tcW w:w="1600" w:type="dxa"/>
            <w:tcBorders>
              <w:top w:val="nil"/>
              <w:left w:val="nil"/>
              <w:bottom w:val="single" w:sz="4" w:space="0" w:color="auto"/>
              <w:right w:val="single" w:sz="4" w:space="0" w:color="auto"/>
            </w:tcBorders>
            <w:shd w:val="clear" w:color="auto" w:fill="auto"/>
            <w:vAlign w:val="center"/>
            <w:hideMark/>
          </w:tcPr>
          <w:p w14:paraId="45A8A9C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руб./кВт*ч</w:t>
            </w:r>
          </w:p>
        </w:tc>
        <w:tc>
          <w:tcPr>
            <w:tcW w:w="2560" w:type="dxa"/>
            <w:tcBorders>
              <w:top w:val="nil"/>
              <w:left w:val="nil"/>
              <w:bottom w:val="single" w:sz="4" w:space="0" w:color="auto"/>
              <w:right w:val="single" w:sz="4" w:space="0" w:color="auto"/>
            </w:tcBorders>
            <w:shd w:val="clear" w:color="auto" w:fill="auto"/>
            <w:vAlign w:val="center"/>
            <w:hideMark/>
          </w:tcPr>
          <w:p w14:paraId="72865A2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6,49</w:t>
            </w:r>
          </w:p>
        </w:tc>
        <w:tc>
          <w:tcPr>
            <w:tcW w:w="2560" w:type="dxa"/>
            <w:tcBorders>
              <w:top w:val="nil"/>
              <w:left w:val="nil"/>
              <w:bottom w:val="single" w:sz="4" w:space="0" w:color="auto"/>
              <w:right w:val="single" w:sz="4" w:space="0" w:color="auto"/>
            </w:tcBorders>
            <w:shd w:val="clear" w:color="auto" w:fill="auto"/>
            <w:vAlign w:val="center"/>
            <w:hideMark/>
          </w:tcPr>
          <w:p w14:paraId="273EB8E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6,49</w:t>
            </w:r>
          </w:p>
        </w:tc>
        <w:tc>
          <w:tcPr>
            <w:tcW w:w="2560" w:type="dxa"/>
            <w:tcBorders>
              <w:top w:val="nil"/>
              <w:left w:val="nil"/>
              <w:bottom w:val="single" w:sz="4" w:space="0" w:color="auto"/>
              <w:right w:val="single" w:sz="4" w:space="0" w:color="auto"/>
            </w:tcBorders>
            <w:shd w:val="clear" w:color="auto" w:fill="auto"/>
            <w:vAlign w:val="center"/>
            <w:hideMark/>
          </w:tcPr>
          <w:p w14:paraId="2C49660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6,49</w:t>
            </w:r>
          </w:p>
        </w:tc>
        <w:tc>
          <w:tcPr>
            <w:tcW w:w="2560" w:type="dxa"/>
            <w:tcBorders>
              <w:top w:val="nil"/>
              <w:left w:val="nil"/>
              <w:bottom w:val="single" w:sz="4" w:space="0" w:color="auto"/>
              <w:right w:val="single" w:sz="4" w:space="0" w:color="auto"/>
            </w:tcBorders>
            <w:shd w:val="clear" w:color="auto" w:fill="auto"/>
            <w:vAlign w:val="center"/>
            <w:hideMark/>
          </w:tcPr>
          <w:p w14:paraId="16DC76D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6,48</w:t>
            </w:r>
          </w:p>
        </w:tc>
        <w:tc>
          <w:tcPr>
            <w:tcW w:w="2680" w:type="dxa"/>
            <w:tcBorders>
              <w:top w:val="nil"/>
              <w:left w:val="nil"/>
              <w:bottom w:val="single" w:sz="4" w:space="0" w:color="auto"/>
              <w:right w:val="single" w:sz="4" w:space="0" w:color="auto"/>
            </w:tcBorders>
            <w:shd w:val="clear" w:color="auto" w:fill="auto"/>
            <w:vAlign w:val="center"/>
            <w:hideMark/>
          </w:tcPr>
          <w:p w14:paraId="22C7A41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6,48</w:t>
            </w:r>
          </w:p>
        </w:tc>
        <w:tc>
          <w:tcPr>
            <w:tcW w:w="2900" w:type="dxa"/>
            <w:tcBorders>
              <w:top w:val="nil"/>
              <w:left w:val="nil"/>
              <w:bottom w:val="single" w:sz="4" w:space="0" w:color="auto"/>
              <w:right w:val="single" w:sz="8" w:space="0" w:color="auto"/>
            </w:tcBorders>
            <w:shd w:val="clear" w:color="auto" w:fill="auto"/>
            <w:vAlign w:val="center"/>
            <w:hideMark/>
          </w:tcPr>
          <w:p w14:paraId="5FEFEB7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6,48</w:t>
            </w:r>
          </w:p>
        </w:tc>
      </w:tr>
      <w:tr w:rsidR="00982245" w:rsidRPr="00982245" w14:paraId="0491E241" w14:textId="77777777" w:rsidTr="00BD168F">
        <w:trPr>
          <w:trHeight w:val="67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A52EE2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Удельный расход</w:t>
            </w:r>
          </w:p>
        </w:tc>
        <w:tc>
          <w:tcPr>
            <w:tcW w:w="1600" w:type="dxa"/>
            <w:tcBorders>
              <w:top w:val="nil"/>
              <w:left w:val="nil"/>
              <w:bottom w:val="single" w:sz="4" w:space="0" w:color="auto"/>
              <w:right w:val="single" w:sz="4" w:space="0" w:color="auto"/>
            </w:tcBorders>
            <w:shd w:val="clear" w:color="auto" w:fill="auto"/>
            <w:vAlign w:val="center"/>
            <w:hideMark/>
          </w:tcPr>
          <w:p w14:paraId="6A862FD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кВт*ч/Гкал</w:t>
            </w:r>
          </w:p>
        </w:tc>
        <w:tc>
          <w:tcPr>
            <w:tcW w:w="2560" w:type="dxa"/>
            <w:tcBorders>
              <w:top w:val="nil"/>
              <w:left w:val="nil"/>
              <w:bottom w:val="single" w:sz="4" w:space="0" w:color="auto"/>
              <w:right w:val="single" w:sz="4" w:space="0" w:color="auto"/>
            </w:tcBorders>
            <w:shd w:val="clear" w:color="auto" w:fill="auto"/>
            <w:vAlign w:val="center"/>
            <w:hideMark/>
          </w:tcPr>
          <w:p w14:paraId="38E652B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58,33</w:t>
            </w:r>
          </w:p>
        </w:tc>
        <w:tc>
          <w:tcPr>
            <w:tcW w:w="2560" w:type="dxa"/>
            <w:tcBorders>
              <w:top w:val="nil"/>
              <w:left w:val="nil"/>
              <w:bottom w:val="single" w:sz="4" w:space="0" w:color="auto"/>
              <w:right w:val="single" w:sz="4" w:space="0" w:color="auto"/>
            </w:tcBorders>
            <w:shd w:val="clear" w:color="auto" w:fill="auto"/>
            <w:vAlign w:val="center"/>
            <w:hideMark/>
          </w:tcPr>
          <w:p w14:paraId="77007A9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686AF41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6A22703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4637DCB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681B90E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14890AAF" w14:textId="77777777" w:rsidTr="00BD168F">
        <w:trPr>
          <w:trHeight w:val="72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BA19B45"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Стоимость электроэнергии</w:t>
            </w:r>
          </w:p>
        </w:tc>
        <w:tc>
          <w:tcPr>
            <w:tcW w:w="1600" w:type="dxa"/>
            <w:tcBorders>
              <w:top w:val="nil"/>
              <w:left w:val="nil"/>
              <w:bottom w:val="single" w:sz="4" w:space="0" w:color="auto"/>
              <w:right w:val="single" w:sz="4" w:space="0" w:color="auto"/>
            </w:tcBorders>
            <w:shd w:val="clear" w:color="auto" w:fill="auto"/>
            <w:vAlign w:val="center"/>
            <w:hideMark/>
          </w:tcPr>
          <w:p w14:paraId="31CEA718"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5FED1577"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111 039,02</w:t>
            </w:r>
          </w:p>
        </w:tc>
        <w:tc>
          <w:tcPr>
            <w:tcW w:w="2560" w:type="dxa"/>
            <w:tcBorders>
              <w:top w:val="nil"/>
              <w:left w:val="nil"/>
              <w:bottom w:val="single" w:sz="4" w:space="0" w:color="auto"/>
              <w:right w:val="single" w:sz="4" w:space="0" w:color="auto"/>
            </w:tcBorders>
            <w:shd w:val="clear" w:color="auto" w:fill="auto"/>
            <w:vAlign w:val="center"/>
            <w:hideMark/>
          </w:tcPr>
          <w:p w14:paraId="255D5697"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150,44</w:t>
            </w:r>
          </w:p>
        </w:tc>
        <w:tc>
          <w:tcPr>
            <w:tcW w:w="2560" w:type="dxa"/>
            <w:tcBorders>
              <w:top w:val="nil"/>
              <w:left w:val="nil"/>
              <w:bottom w:val="single" w:sz="4" w:space="0" w:color="auto"/>
              <w:right w:val="single" w:sz="4" w:space="0" w:color="auto"/>
            </w:tcBorders>
            <w:shd w:val="clear" w:color="auto" w:fill="auto"/>
            <w:vAlign w:val="center"/>
            <w:hideMark/>
          </w:tcPr>
          <w:p w14:paraId="08CFA8F7"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111 189,46</w:t>
            </w:r>
          </w:p>
        </w:tc>
        <w:tc>
          <w:tcPr>
            <w:tcW w:w="2560" w:type="dxa"/>
            <w:tcBorders>
              <w:top w:val="nil"/>
              <w:left w:val="nil"/>
              <w:bottom w:val="single" w:sz="4" w:space="0" w:color="auto"/>
              <w:right w:val="single" w:sz="4" w:space="0" w:color="auto"/>
            </w:tcBorders>
            <w:shd w:val="clear" w:color="auto" w:fill="auto"/>
            <w:vAlign w:val="center"/>
            <w:hideMark/>
          </w:tcPr>
          <w:p w14:paraId="2191B17F"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110 960,27</w:t>
            </w:r>
          </w:p>
        </w:tc>
        <w:tc>
          <w:tcPr>
            <w:tcW w:w="2680" w:type="dxa"/>
            <w:tcBorders>
              <w:top w:val="nil"/>
              <w:left w:val="nil"/>
              <w:bottom w:val="single" w:sz="4" w:space="0" w:color="auto"/>
              <w:right w:val="single" w:sz="4" w:space="0" w:color="auto"/>
            </w:tcBorders>
            <w:shd w:val="clear" w:color="auto" w:fill="auto"/>
            <w:vAlign w:val="center"/>
            <w:hideMark/>
          </w:tcPr>
          <w:p w14:paraId="6D531D97"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150,21</w:t>
            </w:r>
          </w:p>
        </w:tc>
        <w:tc>
          <w:tcPr>
            <w:tcW w:w="2900" w:type="dxa"/>
            <w:tcBorders>
              <w:top w:val="nil"/>
              <w:left w:val="nil"/>
              <w:bottom w:val="single" w:sz="4" w:space="0" w:color="auto"/>
              <w:right w:val="single" w:sz="8" w:space="0" w:color="auto"/>
            </w:tcBorders>
            <w:shd w:val="clear" w:color="auto" w:fill="auto"/>
            <w:vAlign w:val="center"/>
            <w:hideMark/>
          </w:tcPr>
          <w:p w14:paraId="28A31C7F"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111 110,49</w:t>
            </w:r>
          </w:p>
        </w:tc>
      </w:tr>
      <w:tr w:rsidR="00982245" w:rsidRPr="00982245" w14:paraId="2A0FD10C" w14:textId="77777777" w:rsidTr="00BD168F">
        <w:trPr>
          <w:trHeight w:val="61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86B872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на тепловую энергию</w:t>
            </w:r>
          </w:p>
        </w:tc>
        <w:tc>
          <w:tcPr>
            <w:tcW w:w="1600" w:type="dxa"/>
            <w:tcBorders>
              <w:top w:val="nil"/>
              <w:left w:val="nil"/>
              <w:bottom w:val="single" w:sz="4" w:space="0" w:color="auto"/>
              <w:right w:val="single" w:sz="4" w:space="0" w:color="auto"/>
            </w:tcBorders>
            <w:shd w:val="clear" w:color="auto" w:fill="auto"/>
            <w:vAlign w:val="center"/>
            <w:hideMark/>
          </w:tcPr>
          <w:p w14:paraId="002DE4F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7BB6088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101 139,48</w:t>
            </w:r>
          </w:p>
        </w:tc>
        <w:tc>
          <w:tcPr>
            <w:tcW w:w="2560" w:type="dxa"/>
            <w:tcBorders>
              <w:top w:val="nil"/>
              <w:left w:val="nil"/>
              <w:bottom w:val="single" w:sz="4" w:space="0" w:color="auto"/>
              <w:right w:val="single" w:sz="4" w:space="0" w:color="auto"/>
            </w:tcBorders>
            <w:shd w:val="clear" w:color="auto" w:fill="auto"/>
            <w:vAlign w:val="center"/>
            <w:hideMark/>
          </w:tcPr>
          <w:p w14:paraId="1173499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150,44</w:t>
            </w:r>
          </w:p>
        </w:tc>
        <w:tc>
          <w:tcPr>
            <w:tcW w:w="2560" w:type="dxa"/>
            <w:tcBorders>
              <w:top w:val="nil"/>
              <w:left w:val="nil"/>
              <w:bottom w:val="single" w:sz="4" w:space="0" w:color="auto"/>
              <w:right w:val="single" w:sz="4" w:space="0" w:color="auto"/>
            </w:tcBorders>
            <w:shd w:val="clear" w:color="auto" w:fill="auto"/>
            <w:vAlign w:val="center"/>
            <w:hideMark/>
          </w:tcPr>
          <w:p w14:paraId="0EDA0C0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101 289,92</w:t>
            </w:r>
          </w:p>
        </w:tc>
        <w:tc>
          <w:tcPr>
            <w:tcW w:w="2560" w:type="dxa"/>
            <w:tcBorders>
              <w:top w:val="nil"/>
              <w:left w:val="nil"/>
              <w:bottom w:val="single" w:sz="4" w:space="0" w:color="auto"/>
              <w:right w:val="single" w:sz="4" w:space="0" w:color="auto"/>
            </w:tcBorders>
            <w:shd w:val="clear" w:color="auto" w:fill="auto"/>
            <w:vAlign w:val="center"/>
            <w:hideMark/>
          </w:tcPr>
          <w:p w14:paraId="5E0C45E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101 064,33</w:t>
            </w:r>
          </w:p>
        </w:tc>
        <w:tc>
          <w:tcPr>
            <w:tcW w:w="2680" w:type="dxa"/>
            <w:tcBorders>
              <w:top w:val="nil"/>
              <w:left w:val="nil"/>
              <w:bottom w:val="single" w:sz="4" w:space="0" w:color="auto"/>
              <w:right w:val="single" w:sz="4" w:space="0" w:color="auto"/>
            </w:tcBorders>
            <w:shd w:val="clear" w:color="auto" w:fill="auto"/>
            <w:vAlign w:val="center"/>
            <w:hideMark/>
          </w:tcPr>
          <w:p w14:paraId="17E2953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150,21</w:t>
            </w:r>
          </w:p>
        </w:tc>
        <w:tc>
          <w:tcPr>
            <w:tcW w:w="2900" w:type="dxa"/>
            <w:tcBorders>
              <w:top w:val="nil"/>
              <w:left w:val="nil"/>
              <w:bottom w:val="single" w:sz="4" w:space="0" w:color="auto"/>
              <w:right w:val="single" w:sz="8" w:space="0" w:color="auto"/>
            </w:tcBorders>
            <w:shd w:val="clear" w:color="auto" w:fill="auto"/>
            <w:vAlign w:val="center"/>
            <w:hideMark/>
          </w:tcPr>
          <w:p w14:paraId="6A8276A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101 214,54</w:t>
            </w:r>
          </w:p>
        </w:tc>
      </w:tr>
      <w:tr w:rsidR="00982245" w:rsidRPr="00982245" w14:paraId="3C06CF4C"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3BD3790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на теплоноситель для нужд потребителей</w:t>
            </w:r>
          </w:p>
        </w:tc>
        <w:tc>
          <w:tcPr>
            <w:tcW w:w="1600" w:type="dxa"/>
            <w:tcBorders>
              <w:top w:val="nil"/>
              <w:left w:val="nil"/>
              <w:bottom w:val="single" w:sz="4" w:space="0" w:color="auto"/>
              <w:right w:val="single" w:sz="4" w:space="0" w:color="auto"/>
            </w:tcBorders>
            <w:shd w:val="clear" w:color="auto" w:fill="auto"/>
            <w:vAlign w:val="center"/>
            <w:hideMark/>
          </w:tcPr>
          <w:p w14:paraId="3AD7AA5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7EAE6B1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7 997,66</w:t>
            </w:r>
          </w:p>
        </w:tc>
        <w:tc>
          <w:tcPr>
            <w:tcW w:w="2560" w:type="dxa"/>
            <w:tcBorders>
              <w:top w:val="nil"/>
              <w:left w:val="nil"/>
              <w:bottom w:val="single" w:sz="4" w:space="0" w:color="auto"/>
              <w:right w:val="single" w:sz="4" w:space="0" w:color="auto"/>
            </w:tcBorders>
            <w:shd w:val="clear" w:color="auto" w:fill="auto"/>
            <w:vAlign w:val="center"/>
            <w:hideMark/>
          </w:tcPr>
          <w:p w14:paraId="044E9CD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56E364A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7 997,66</w:t>
            </w:r>
          </w:p>
        </w:tc>
        <w:tc>
          <w:tcPr>
            <w:tcW w:w="2560" w:type="dxa"/>
            <w:tcBorders>
              <w:top w:val="nil"/>
              <w:left w:val="nil"/>
              <w:bottom w:val="single" w:sz="4" w:space="0" w:color="auto"/>
              <w:right w:val="single" w:sz="4" w:space="0" w:color="auto"/>
            </w:tcBorders>
            <w:shd w:val="clear" w:color="auto" w:fill="auto"/>
            <w:vAlign w:val="center"/>
            <w:hideMark/>
          </w:tcPr>
          <w:p w14:paraId="6C9858B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7 997,66</w:t>
            </w:r>
          </w:p>
        </w:tc>
        <w:tc>
          <w:tcPr>
            <w:tcW w:w="2680" w:type="dxa"/>
            <w:tcBorders>
              <w:top w:val="nil"/>
              <w:left w:val="nil"/>
              <w:bottom w:val="single" w:sz="4" w:space="0" w:color="auto"/>
              <w:right w:val="single" w:sz="4" w:space="0" w:color="auto"/>
            </w:tcBorders>
            <w:shd w:val="clear" w:color="auto" w:fill="auto"/>
            <w:vAlign w:val="center"/>
            <w:hideMark/>
          </w:tcPr>
          <w:p w14:paraId="2B914C3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00258FB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7 997,66</w:t>
            </w:r>
          </w:p>
        </w:tc>
      </w:tr>
      <w:tr w:rsidR="00982245" w:rsidRPr="00982245" w14:paraId="0BB7FE8F"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6C4B677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на теплоноситель для собственных нужд</w:t>
            </w:r>
          </w:p>
        </w:tc>
        <w:tc>
          <w:tcPr>
            <w:tcW w:w="1600" w:type="dxa"/>
            <w:tcBorders>
              <w:top w:val="nil"/>
              <w:left w:val="nil"/>
              <w:bottom w:val="single" w:sz="4" w:space="0" w:color="auto"/>
              <w:right w:val="single" w:sz="4" w:space="0" w:color="auto"/>
            </w:tcBorders>
            <w:shd w:val="clear" w:color="auto" w:fill="auto"/>
            <w:vAlign w:val="center"/>
            <w:hideMark/>
          </w:tcPr>
          <w:p w14:paraId="23CCDB5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0508029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1 901,88</w:t>
            </w:r>
          </w:p>
        </w:tc>
        <w:tc>
          <w:tcPr>
            <w:tcW w:w="2560" w:type="dxa"/>
            <w:tcBorders>
              <w:top w:val="nil"/>
              <w:left w:val="nil"/>
              <w:bottom w:val="single" w:sz="4" w:space="0" w:color="auto"/>
              <w:right w:val="single" w:sz="4" w:space="0" w:color="auto"/>
            </w:tcBorders>
            <w:shd w:val="clear" w:color="auto" w:fill="auto"/>
            <w:vAlign w:val="center"/>
            <w:hideMark/>
          </w:tcPr>
          <w:p w14:paraId="1F58D84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2E6D680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1 901,88</w:t>
            </w:r>
          </w:p>
        </w:tc>
        <w:tc>
          <w:tcPr>
            <w:tcW w:w="2560" w:type="dxa"/>
            <w:tcBorders>
              <w:top w:val="nil"/>
              <w:left w:val="nil"/>
              <w:bottom w:val="single" w:sz="4" w:space="0" w:color="auto"/>
              <w:right w:val="single" w:sz="4" w:space="0" w:color="auto"/>
            </w:tcBorders>
            <w:shd w:val="clear" w:color="auto" w:fill="auto"/>
            <w:vAlign w:val="center"/>
            <w:hideMark/>
          </w:tcPr>
          <w:p w14:paraId="363C4DF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1 901,19</w:t>
            </w:r>
          </w:p>
        </w:tc>
        <w:tc>
          <w:tcPr>
            <w:tcW w:w="2680" w:type="dxa"/>
            <w:tcBorders>
              <w:top w:val="nil"/>
              <w:left w:val="nil"/>
              <w:bottom w:val="single" w:sz="4" w:space="0" w:color="auto"/>
              <w:right w:val="single" w:sz="4" w:space="0" w:color="auto"/>
            </w:tcBorders>
            <w:shd w:val="clear" w:color="auto" w:fill="auto"/>
            <w:vAlign w:val="center"/>
            <w:hideMark/>
          </w:tcPr>
          <w:p w14:paraId="42873DB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5957788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1 901,19</w:t>
            </w:r>
          </w:p>
        </w:tc>
      </w:tr>
      <w:tr w:rsidR="00982245" w:rsidRPr="00982245" w14:paraId="121B0125" w14:textId="77777777" w:rsidTr="00BD168F">
        <w:trPr>
          <w:trHeight w:val="735"/>
          <w:jc w:val="center"/>
        </w:trPr>
        <w:tc>
          <w:tcPr>
            <w:tcW w:w="22540" w:type="dxa"/>
            <w:gridSpan w:val="8"/>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AD5ECF"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Вода и теплоноситель</w:t>
            </w:r>
          </w:p>
        </w:tc>
      </w:tr>
      <w:tr w:rsidR="00982245" w:rsidRPr="00982245" w14:paraId="009631D7"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3107A90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Общее количество воды в виде воды и теплоносителя, всего, в т.ч.:</w:t>
            </w:r>
          </w:p>
        </w:tc>
        <w:tc>
          <w:tcPr>
            <w:tcW w:w="1600" w:type="dxa"/>
            <w:tcBorders>
              <w:top w:val="nil"/>
              <w:left w:val="nil"/>
              <w:bottom w:val="single" w:sz="4" w:space="0" w:color="auto"/>
              <w:right w:val="single" w:sz="4" w:space="0" w:color="auto"/>
            </w:tcBorders>
            <w:shd w:val="clear" w:color="auto" w:fill="auto"/>
            <w:vAlign w:val="center"/>
            <w:hideMark/>
          </w:tcPr>
          <w:p w14:paraId="0DEC616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м3</w:t>
            </w:r>
          </w:p>
        </w:tc>
        <w:tc>
          <w:tcPr>
            <w:tcW w:w="2560" w:type="dxa"/>
            <w:tcBorders>
              <w:top w:val="nil"/>
              <w:left w:val="nil"/>
              <w:bottom w:val="single" w:sz="4" w:space="0" w:color="auto"/>
              <w:right w:val="single" w:sz="4" w:space="0" w:color="auto"/>
            </w:tcBorders>
            <w:shd w:val="clear" w:color="auto" w:fill="auto"/>
            <w:vAlign w:val="center"/>
            <w:hideMark/>
          </w:tcPr>
          <w:p w14:paraId="4061DA4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371,48</w:t>
            </w:r>
          </w:p>
        </w:tc>
        <w:tc>
          <w:tcPr>
            <w:tcW w:w="2560" w:type="dxa"/>
            <w:tcBorders>
              <w:top w:val="nil"/>
              <w:left w:val="nil"/>
              <w:bottom w:val="single" w:sz="4" w:space="0" w:color="auto"/>
              <w:right w:val="single" w:sz="4" w:space="0" w:color="auto"/>
            </w:tcBorders>
            <w:shd w:val="clear" w:color="auto" w:fill="auto"/>
            <w:vAlign w:val="center"/>
            <w:hideMark/>
          </w:tcPr>
          <w:p w14:paraId="04FEB2A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0,0039</w:t>
            </w:r>
          </w:p>
        </w:tc>
        <w:tc>
          <w:tcPr>
            <w:tcW w:w="2560" w:type="dxa"/>
            <w:tcBorders>
              <w:top w:val="nil"/>
              <w:left w:val="nil"/>
              <w:bottom w:val="single" w:sz="4" w:space="0" w:color="auto"/>
              <w:right w:val="single" w:sz="4" w:space="0" w:color="auto"/>
            </w:tcBorders>
            <w:shd w:val="clear" w:color="auto" w:fill="auto"/>
            <w:vAlign w:val="center"/>
            <w:hideMark/>
          </w:tcPr>
          <w:p w14:paraId="3A19602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371,48</w:t>
            </w:r>
          </w:p>
        </w:tc>
        <w:tc>
          <w:tcPr>
            <w:tcW w:w="2560" w:type="dxa"/>
            <w:tcBorders>
              <w:top w:val="nil"/>
              <w:left w:val="nil"/>
              <w:bottom w:val="single" w:sz="4" w:space="0" w:color="auto"/>
              <w:right w:val="single" w:sz="4" w:space="0" w:color="auto"/>
            </w:tcBorders>
            <w:shd w:val="clear" w:color="auto" w:fill="auto"/>
            <w:vAlign w:val="center"/>
            <w:hideMark/>
          </w:tcPr>
          <w:p w14:paraId="7A899E3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371,48</w:t>
            </w:r>
          </w:p>
        </w:tc>
        <w:tc>
          <w:tcPr>
            <w:tcW w:w="2680" w:type="dxa"/>
            <w:tcBorders>
              <w:top w:val="nil"/>
              <w:left w:val="nil"/>
              <w:bottom w:val="single" w:sz="4" w:space="0" w:color="auto"/>
              <w:right w:val="single" w:sz="4" w:space="0" w:color="auto"/>
            </w:tcBorders>
            <w:shd w:val="clear" w:color="auto" w:fill="auto"/>
            <w:vAlign w:val="center"/>
            <w:hideMark/>
          </w:tcPr>
          <w:p w14:paraId="0C868D3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0,0039</w:t>
            </w:r>
          </w:p>
        </w:tc>
        <w:tc>
          <w:tcPr>
            <w:tcW w:w="2900" w:type="dxa"/>
            <w:tcBorders>
              <w:top w:val="nil"/>
              <w:left w:val="nil"/>
              <w:bottom w:val="single" w:sz="4" w:space="0" w:color="auto"/>
              <w:right w:val="single" w:sz="8" w:space="0" w:color="auto"/>
            </w:tcBorders>
            <w:shd w:val="clear" w:color="auto" w:fill="auto"/>
            <w:vAlign w:val="center"/>
            <w:hideMark/>
          </w:tcPr>
          <w:p w14:paraId="20E4B23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371,4887</w:t>
            </w:r>
          </w:p>
        </w:tc>
      </w:tr>
      <w:tr w:rsidR="00982245" w:rsidRPr="00982245" w14:paraId="4D0A02B6"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1D02C59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-собственный подъем холодная вода, на нее вода питьевого качества</w:t>
            </w:r>
          </w:p>
        </w:tc>
        <w:tc>
          <w:tcPr>
            <w:tcW w:w="1600" w:type="dxa"/>
            <w:tcBorders>
              <w:top w:val="nil"/>
              <w:left w:val="nil"/>
              <w:bottom w:val="single" w:sz="4" w:space="0" w:color="auto"/>
              <w:right w:val="single" w:sz="4" w:space="0" w:color="auto"/>
            </w:tcBorders>
            <w:shd w:val="clear" w:color="auto" w:fill="auto"/>
            <w:vAlign w:val="center"/>
            <w:hideMark/>
          </w:tcPr>
          <w:p w14:paraId="0E64274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м3</w:t>
            </w:r>
          </w:p>
        </w:tc>
        <w:tc>
          <w:tcPr>
            <w:tcW w:w="2560" w:type="dxa"/>
            <w:tcBorders>
              <w:top w:val="nil"/>
              <w:left w:val="nil"/>
              <w:bottom w:val="single" w:sz="4" w:space="0" w:color="auto"/>
              <w:right w:val="single" w:sz="4" w:space="0" w:color="auto"/>
            </w:tcBorders>
            <w:shd w:val="clear" w:color="auto" w:fill="auto"/>
            <w:vAlign w:val="center"/>
            <w:hideMark/>
          </w:tcPr>
          <w:p w14:paraId="33447F5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251,22</w:t>
            </w:r>
          </w:p>
        </w:tc>
        <w:tc>
          <w:tcPr>
            <w:tcW w:w="2560" w:type="dxa"/>
            <w:tcBorders>
              <w:top w:val="nil"/>
              <w:left w:val="nil"/>
              <w:bottom w:val="single" w:sz="4" w:space="0" w:color="auto"/>
              <w:right w:val="single" w:sz="4" w:space="0" w:color="auto"/>
            </w:tcBorders>
            <w:shd w:val="clear" w:color="auto" w:fill="auto"/>
            <w:vAlign w:val="center"/>
            <w:hideMark/>
          </w:tcPr>
          <w:p w14:paraId="65D5FDF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0,0039</w:t>
            </w:r>
          </w:p>
        </w:tc>
        <w:tc>
          <w:tcPr>
            <w:tcW w:w="2560" w:type="dxa"/>
            <w:tcBorders>
              <w:top w:val="nil"/>
              <w:left w:val="nil"/>
              <w:bottom w:val="single" w:sz="4" w:space="0" w:color="auto"/>
              <w:right w:val="single" w:sz="4" w:space="0" w:color="auto"/>
            </w:tcBorders>
            <w:shd w:val="clear" w:color="auto" w:fill="auto"/>
            <w:vAlign w:val="center"/>
            <w:hideMark/>
          </w:tcPr>
          <w:p w14:paraId="5D7BD3C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251,22</w:t>
            </w:r>
          </w:p>
        </w:tc>
        <w:tc>
          <w:tcPr>
            <w:tcW w:w="2560" w:type="dxa"/>
            <w:tcBorders>
              <w:top w:val="nil"/>
              <w:left w:val="nil"/>
              <w:bottom w:val="single" w:sz="4" w:space="0" w:color="auto"/>
              <w:right w:val="single" w:sz="4" w:space="0" w:color="auto"/>
            </w:tcBorders>
            <w:shd w:val="clear" w:color="auto" w:fill="auto"/>
            <w:vAlign w:val="center"/>
            <w:hideMark/>
          </w:tcPr>
          <w:p w14:paraId="7277D3D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251,22</w:t>
            </w:r>
          </w:p>
        </w:tc>
        <w:tc>
          <w:tcPr>
            <w:tcW w:w="2680" w:type="dxa"/>
            <w:tcBorders>
              <w:top w:val="nil"/>
              <w:left w:val="nil"/>
              <w:bottom w:val="single" w:sz="4" w:space="0" w:color="auto"/>
              <w:right w:val="single" w:sz="4" w:space="0" w:color="auto"/>
            </w:tcBorders>
            <w:shd w:val="clear" w:color="auto" w:fill="auto"/>
            <w:vAlign w:val="center"/>
            <w:hideMark/>
          </w:tcPr>
          <w:p w14:paraId="7A064CB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0,0039</w:t>
            </w:r>
          </w:p>
        </w:tc>
        <w:tc>
          <w:tcPr>
            <w:tcW w:w="2900" w:type="dxa"/>
            <w:tcBorders>
              <w:top w:val="nil"/>
              <w:left w:val="nil"/>
              <w:bottom w:val="single" w:sz="4" w:space="0" w:color="auto"/>
              <w:right w:val="single" w:sz="8" w:space="0" w:color="auto"/>
            </w:tcBorders>
            <w:shd w:val="clear" w:color="auto" w:fill="auto"/>
            <w:vAlign w:val="center"/>
            <w:hideMark/>
          </w:tcPr>
          <w:p w14:paraId="5EBB286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251,2251</w:t>
            </w:r>
          </w:p>
        </w:tc>
      </w:tr>
      <w:tr w:rsidR="00982245" w:rsidRPr="00982245" w14:paraId="3429DBAD" w14:textId="77777777" w:rsidTr="00BD168F">
        <w:trPr>
          <w:trHeight w:val="70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1416CD4C"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удельный расход на собственный подъем холодной воды</w:t>
            </w:r>
          </w:p>
        </w:tc>
        <w:tc>
          <w:tcPr>
            <w:tcW w:w="1600" w:type="dxa"/>
            <w:tcBorders>
              <w:top w:val="nil"/>
              <w:left w:val="nil"/>
              <w:bottom w:val="single" w:sz="4" w:space="0" w:color="auto"/>
              <w:right w:val="single" w:sz="4" w:space="0" w:color="auto"/>
            </w:tcBorders>
            <w:shd w:val="clear" w:color="auto" w:fill="auto"/>
            <w:vAlign w:val="center"/>
            <w:hideMark/>
          </w:tcPr>
          <w:p w14:paraId="49CE938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4FEA7B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874F31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099FA55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4C977DA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6ABB871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3739818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786031BB" w14:textId="77777777" w:rsidTr="00BD168F">
        <w:trPr>
          <w:trHeight w:val="1335"/>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4DD3CF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-собственный подъем воды на теплоноситель на собств нужды, вода питьевого качества</w:t>
            </w:r>
          </w:p>
        </w:tc>
        <w:tc>
          <w:tcPr>
            <w:tcW w:w="1600" w:type="dxa"/>
            <w:tcBorders>
              <w:top w:val="nil"/>
              <w:left w:val="nil"/>
              <w:bottom w:val="single" w:sz="4" w:space="0" w:color="auto"/>
              <w:right w:val="single" w:sz="4" w:space="0" w:color="auto"/>
            </w:tcBorders>
            <w:shd w:val="clear" w:color="auto" w:fill="auto"/>
            <w:vAlign w:val="center"/>
            <w:hideMark/>
          </w:tcPr>
          <w:p w14:paraId="76787D4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м3</w:t>
            </w:r>
          </w:p>
        </w:tc>
        <w:tc>
          <w:tcPr>
            <w:tcW w:w="2560" w:type="dxa"/>
            <w:tcBorders>
              <w:top w:val="nil"/>
              <w:left w:val="nil"/>
              <w:bottom w:val="single" w:sz="4" w:space="0" w:color="auto"/>
              <w:right w:val="single" w:sz="4" w:space="0" w:color="auto"/>
            </w:tcBorders>
            <w:shd w:val="clear" w:color="auto" w:fill="auto"/>
            <w:vAlign w:val="center"/>
            <w:hideMark/>
          </w:tcPr>
          <w:p w14:paraId="076B442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120,26</w:t>
            </w:r>
          </w:p>
        </w:tc>
        <w:tc>
          <w:tcPr>
            <w:tcW w:w="2560" w:type="dxa"/>
            <w:tcBorders>
              <w:top w:val="nil"/>
              <w:left w:val="nil"/>
              <w:bottom w:val="single" w:sz="4" w:space="0" w:color="auto"/>
              <w:right w:val="single" w:sz="4" w:space="0" w:color="auto"/>
            </w:tcBorders>
            <w:shd w:val="clear" w:color="auto" w:fill="auto"/>
            <w:vAlign w:val="center"/>
            <w:hideMark/>
          </w:tcPr>
          <w:p w14:paraId="3922053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692E537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120,26</w:t>
            </w:r>
          </w:p>
        </w:tc>
        <w:tc>
          <w:tcPr>
            <w:tcW w:w="2560" w:type="dxa"/>
            <w:tcBorders>
              <w:top w:val="nil"/>
              <w:left w:val="nil"/>
              <w:bottom w:val="single" w:sz="4" w:space="0" w:color="auto"/>
              <w:right w:val="single" w:sz="4" w:space="0" w:color="auto"/>
            </w:tcBorders>
            <w:shd w:val="clear" w:color="auto" w:fill="auto"/>
            <w:vAlign w:val="center"/>
            <w:hideMark/>
          </w:tcPr>
          <w:p w14:paraId="3145B3B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120,26</w:t>
            </w:r>
          </w:p>
        </w:tc>
        <w:tc>
          <w:tcPr>
            <w:tcW w:w="2680" w:type="dxa"/>
            <w:tcBorders>
              <w:top w:val="nil"/>
              <w:left w:val="nil"/>
              <w:bottom w:val="single" w:sz="4" w:space="0" w:color="auto"/>
              <w:right w:val="single" w:sz="4" w:space="0" w:color="auto"/>
            </w:tcBorders>
            <w:shd w:val="clear" w:color="auto" w:fill="auto"/>
            <w:vAlign w:val="center"/>
            <w:hideMark/>
          </w:tcPr>
          <w:p w14:paraId="5A0C03A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00" w:type="dxa"/>
            <w:tcBorders>
              <w:top w:val="nil"/>
              <w:left w:val="nil"/>
              <w:bottom w:val="single" w:sz="4" w:space="0" w:color="auto"/>
              <w:right w:val="single" w:sz="8" w:space="0" w:color="auto"/>
            </w:tcBorders>
            <w:shd w:val="clear" w:color="auto" w:fill="auto"/>
            <w:vAlign w:val="center"/>
            <w:hideMark/>
          </w:tcPr>
          <w:p w14:paraId="19F5739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120,26</w:t>
            </w:r>
          </w:p>
        </w:tc>
      </w:tr>
      <w:tr w:rsidR="00982245" w:rsidRPr="00982245" w14:paraId="4B74A440" w14:textId="77777777" w:rsidTr="00BD168F">
        <w:trPr>
          <w:trHeight w:val="63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1D60D6E2"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xml:space="preserve">удельный расход на теплоноситель  для нужд потребителей </w:t>
            </w:r>
          </w:p>
        </w:tc>
        <w:tc>
          <w:tcPr>
            <w:tcW w:w="1600" w:type="dxa"/>
            <w:tcBorders>
              <w:top w:val="nil"/>
              <w:left w:val="nil"/>
              <w:bottom w:val="single" w:sz="4" w:space="0" w:color="auto"/>
              <w:right w:val="single" w:sz="4" w:space="0" w:color="auto"/>
            </w:tcBorders>
            <w:shd w:val="clear" w:color="auto" w:fill="auto"/>
            <w:vAlign w:val="center"/>
            <w:hideMark/>
          </w:tcPr>
          <w:p w14:paraId="272070F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229BB8C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4B0BC75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DEA23E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3A71091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680" w:type="dxa"/>
            <w:tcBorders>
              <w:top w:val="nil"/>
              <w:left w:val="nil"/>
              <w:bottom w:val="single" w:sz="4" w:space="0" w:color="auto"/>
              <w:right w:val="single" w:sz="4" w:space="0" w:color="auto"/>
            </w:tcBorders>
            <w:shd w:val="clear" w:color="auto" w:fill="auto"/>
            <w:vAlign w:val="center"/>
            <w:hideMark/>
          </w:tcPr>
          <w:p w14:paraId="1D76E14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00" w:type="dxa"/>
            <w:tcBorders>
              <w:top w:val="nil"/>
              <w:left w:val="nil"/>
              <w:bottom w:val="single" w:sz="4" w:space="0" w:color="auto"/>
              <w:right w:val="single" w:sz="8" w:space="0" w:color="auto"/>
            </w:tcBorders>
            <w:shd w:val="clear" w:color="auto" w:fill="auto"/>
            <w:vAlign w:val="center"/>
            <w:hideMark/>
          </w:tcPr>
          <w:p w14:paraId="74ADD29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36B3AE48"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54CE0A7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Цена  воды питьевого качества </w:t>
            </w:r>
          </w:p>
        </w:tc>
        <w:tc>
          <w:tcPr>
            <w:tcW w:w="1600" w:type="dxa"/>
            <w:tcBorders>
              <w:top w:val="nil"/>
              <w:left w:val="nil"/>
              <w:bottom w:val="single" w:sz="4" w:space="0" w:color="auto"/>
              <w:right w:val="single" w:sz="4" w:space="0" w:color="auto"/>
            </w:tcBorders>
            <w:shd w:val="clear" w:color="auto" w:fill="auto"/>
            <w:vAlign w:val="center"/>
            <w:hideMark/>
          </w:tcPr>
          <w:p w14:paraId="7F750BB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руб./м3</w:t>
            </w:r>
          </w:p>
        </w:tc>
        <w:tc>
          <w:tcPr>
            <w:tcW w:w="2560" w:type="dxa"/>
            <w:tcBorders>
              <w:top w:val="nil"/>
              <w:left w:val="nil"/>
              <w:bottom w:val="single" w:sz="4" w:space="0" w:color="auto"/>
              <w:right w:val="single" w:sz="4" w:space="0" w:color="auto"/>
            </w:tcBorders>
            <w:shd w:val="clear" w:color="auto" w:fill="auto"/>
            <w:vAlign w:val="center"/>
            <w:hideMark/>
          </w:tcPr>
          <w:p w14:paraId="484F4F0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76,85</w:t>
            </w:r>
          </w:p>
        </w:tc>
        <w:tc>
          <w:tcPr>
            <w:tcW w:w="2560" w:type="dxa"/>
            <w:tcBorders>
              <w:top w:val="nil"/>
              <w:left w:val="nil"/>
              <w:bottom w:val="single" w:sz="4" w:space="0" w:color="auto"/>
              <w:right w:val="single" w:sz="4" w:space="0" w:color="auto"/>
            </w:tcBorders>
            <w:shd w:val="clear" w:color="auto" w:fill="auto"/>
            <w:vAlign w:val="center"/>
            <w:hideMark/>
          </w:tcPr>
          <w:p w14:paraId="2598DBB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76,85</w:t>
            </w:r>
          </w:p>
        </w:tc>
        <w:tc>
          <w:tcPr>
            <w:tcW w:w="2560" w:type="dxa"/>
            <w:tcBorders>
              <w:top w:val="nil"/>
              <w:left w:val="nil"/>
              <w:bottom w:val="single" w:sz="4" w:space="0" w:color="auto"/>
              <w:right w:val="single" w:sz="4" w:space="0" w:color="auto"/>
            </w:tcBorders>
            <w:shd w:val="clear" w:color="auto" w:fill="auto"/>
            <w:vAlign w:val="center"/>
            <w:hideMark/>
          </w:tcPr>
          <w:p w14:paraId="743229E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76,85</w:t>
            </w:r>
          </w:p>
        </w:tc>
        <w:tc>
          <w:tcPr>
            <w:tcW w:w="2560" w:type="dxa"/>
            <w:tcBorders>
              <w:top w:val="nil"/>
              <w:left w:val="nil"/>
              <w:bottom w:val="single" w:sz="4" w:space="0" w:color="auto"/>
              <w:right w:val="single" w:sz="4" w:space="0" w:color="auto"/>
            </w:tcBorders>
            <w:shd w:val="clear" w:color="auto" w:fill="auto"/>
            <w:vAlign w:val="center"/>
            <w:hideMark/>
          </w:tcPr>
          <w:p w14:paraId="437ECA7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77,19</w:t>
            </w:r>
          </w:p>
        </w:tc>
        <w:tc>
          <w:tcPr>
            <w:tcW w:w="2680" w:type="dxa"/>
            <w:tcBorders>
              <w:top w:val="nil"/>
              <w:left w:val="nil"/>
              <w:bottom w:val="single" w:sz="4" w:space="0" w:color="auto"/>
              <w:right w:val="single" w:sz="4" w:space="0" w:color="auto"/>
            </w:tcBorders>
            <w:shd w:val="clear" w:color="auto" w:fill="auto"/>
            <w:vAlign w:val="center"/>
            <w:hideMark/>
          </w:tcPr>
          <w:p w14:paraId="722992E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77,19</w:t>
            </w:r>
          </w:p>
        </w:tc>
        <w:tc>
          <w:tcPr>
            <w:tcW w:w="2900" w:type="dxa"/>
            <w:tcBorders>
              <w:top w:val="nil"/>
              <w:left w:val="nil"/>
              <w:bottom w:val="single" w:sz="4" w:space="0" w:color="auto"/>
              <w:right w:val="single" w:sz="8" w:space="0" w:color="auto"/>
            </w:tcBorders>
            <w:shd w:val="clear" w:color="auto" w:fill="auto"/>
            <w:vAlign w:val="center"/>
            <w:hideMark/>
          </w:tcPr>
          <w:p w14:paraId="3FF50AF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77,19</w:t>
            </w:r>
          </w:p>
        </w:tc>
      </w:tr>
      <w:tr w:rsidR="00982245" w:rsidRPr="00982245" w14:paraId="5CC49983" w14:textId="77777777" w:rsidTr="00BD168F">
        <w:trPr>
          <w:trHeight w:val="78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2631CB3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Цена  теплоносителя на тепловую энергию</w:t>
            </w:r>
          </w:p>
        </w:tc>
        <w:tc>
          <w:tcPr>
            <w:tcW w:w="1600" w:type="dxa"/>
            <w:tcBorders>
              <w:top w:val="nil"/>
              <w:left w:val="nil"/>
              <w:bottom w:val="single" w:sz="4" w:space="0" w:color="auto"/>
              <w:right w:val="single" w:sz="4" w:space="0" w:color="auto"/>
            </w:tcBorders>
            <w:shd w:val="clear" w:color="auto" w:fill="auto"/>
            <w:vAlign w:val="center"/>
            <w:hideMark/>
          </w:tcPr>
          <w:p w14:paraId="5F4E96C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руб./м3</w:t>
            </w:r>
          </w:p>
        </w:tc>
        <w:tc>
          <w:tcPr>
            <w:tcW w:w="2560" w:type="dxa"/>
            <w:tcBorders>
              <w:top w:val="nil"/>
              <w:left w:val="nil"/>
              <w:bottom w:val="single" w:sz="4" w:space="0" w:color="auto"/>
              <w:right w:val="single" w:sz="4" w:space="0" w:color="auto"/>
            </w:tcBorders>
            <w:shd w:val="clear" w:color="auto" w:fill="auto"/>
            <w:vAlign w:val="center"/>
            <w:hideMark/>
          </w:tcPr>
          <w:p w14:paraId="64FB7CA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109,15</w:t>
            </w:r>
          </w:p>
        </w:tc>
        <w:tc>
          <w:tcPr>
            <w:tcW w:w="2560" w:type="dxa"/>
            <w:tcBorders>
              <w:top w:val="nil"/>
              <w:left w:val="nil"/>
              <w:bottom w:val="single" w:sz="4" w:space="0" w:color="auto"/>
              <w:right w:val="single" w:sz="4" w:space="0" w:color="auto"/>
            </w:tcBorders>
            <w:shd w:val="clear" w:color="auto" w:fill="auto"/>
            <w:vAlign w:val="center"/>
            <w:hideMark/>
          </w:tcPr>
          <w:p w14:paraId="1EE8FDA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6B57253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109,15</w:t>
            </w:r>
          </w:p>
        </w:tc>
        <w:tc>
          <w:tcPr>
            <w:tcW w:w="2560" w:type="dxa"/>
            <w:tcBorders>
              <w:top w:val="nil"/>
              <w:left w:val="nil"/>
              <w:bottom w:val="single" w:sz="4" w:space="0" w:color="auto"/>
              <w:right w:val="single" w:sz="4" w:space="0" w:color="auto"/>
            </w:tcBorders>
            <w:shd w:val="clear" w:color="auto" w:fill="auto"/>
            <w:vAlign w:val="center"/>
            <w:hideMark/>
          </w:tcPr>
          <w:p w14:paraId="093A8D8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108,97</w:t>
            </w:r>
          </w:p>
        </w:tc>
        <w:tc>
          <w:tcPr>
            <w:tcW w:w="2680" w:type="dxa"/>
            <w:tcBorders>
              <w:top w:val="nil"/>
              <w:left w:val="nil"/>
              <w:bottom w:val="single" w:sz="4" w:space="0" w:color="auto"/>
              <w:right w:val="single" w:sz="4" w:space="0" w:color="auto"/>
            </w:tcBorders>
            <w:shd w:val="clear" w:color="auto" w:fill="auto"/>
            <w:vAlign w:val="center"/>
            <w:hideMark/>
          </w:tcPr>
          <w:p w14:paraId="2653A3C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71BF8E5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108,97</w:t>
            </w:r>
          </w:p>
        </w:tc>
      </w:tr>
      <w:tr w:rsidR="00982245" w:rsidRPr="00982245" w14:paraId="0A3C3FB9" w14:textId="77777777" w:rsidTr="00BD168F">
        <w:trPr>
          <w:trHeight w:val="66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7D4224C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Стоимость воды </w:t>
            </w:r>
          </w:p>
        </w:tc>
        <w:tc>
          <w:tcPr>
            <w:tcW w:w="1600" w:type="dxa"/>
            <w:tcBorders>
              <w:top w:val="nil"/>
              <w:left w:val="nil"/>
              <w:bottom w:val="single" w:sz="4" w:space="0" w:color="auto"/>
              <w:right w:val="single" w:sz="4" w:space="0" w:color="auto"/>
            </w:tcBorders>
            <w:shd w:val="clear" w:color="auto" w:fill="auto"/>
            <w:vAlign w:val="center"/>
            <w:hideMark/>
          </w:tcPr>
          <w:p w14:paraId="6D8AFA7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4" w:space="0" w:color="auto"/>
              <w:right w:val="single" w:sz="4" w:space="0" w:color="auto"/>
            </w:tcBorders>
            <w:shd w:val="clear" w:color="auto" w:fill="auto"/>
            <w:vAlign w:val="center"/>
            <w:hideMark/>
          </w:tcPr>
          <w:p w14:paraId="07B72BA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19 306,96</w:t>
            </w:r>
          </w:p>
        </w:tc>
        <w:tc>
          <w:tcPr>
            <w:tcW w:w="2560" w:type="dxa"/>
            <w:tcBorders>
              <w:top w:val="nil"/>
              <w:left w:val="nil"/>
              <w:bottom w:val="single" w:sz="4" w:space="0" w:color="auto"/>
              <w:right w:val="single" w:sz="4" w:space="0" w:color="auto"/>
            </w:tcBorders>
            <w:shd w:val="clear" w:color="auto" w:fill="auto"/>
            <w:vAlign w:val="center"/>
            <w:hideMark/>
          </w:tcPr>
          <w:p w14:paraId="191274B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0,30007</w:t>
            </w:r>
          </w:p>
        </w:tc>
        <w:tc>
          <w:tcPr>
            <w:tcW w:w="2560" w:type="dxa"/>
            <w:tcBorders>
              <w:top w:val="nil"/>
              <w:left w:val="nil"/>
              <w:bottom w:val="single" w:sz="4" w:space="0" w:color="auto"/>
              <w:right w:val="single" w:sz="4" w:space="0" w:color="auto"/>
            </w:tcBorders>
            <w:shd w:val="clear" w:color="auto" w:fill="auto"/>
            <w:vAlign w:val="center"/>
            <w:hideMark/>
          </w:tcPr>
          <w:p w14:paraId="7414828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19 307,26</w:t>
            </w:r>
          </w:p>
        </w:tc>
        <w:tc>
          <w:tcPr>
            <w:tcW w:w="2560" w:type="dxa"/>
            <w:tcBorders>
              <w:top w:val="nil"/>
              <w:left w:val="nil"/>
              <w:bottom w:val="single" w:sz="4" w:space="0" w:color="auto"/>
              <w:right w:val="single" w:sz="4" w:space="0" w:color="auto"/>
            </w:tcBorders>
            <w:shd w:val="clear" w:color="auto" w:fill="auto"/>
            <w:vAlign w:val="center"/>
            <w:hideMark/>
          </w:tcPr>
          <w:p w14:paraId="51E013B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19 392,26</w:t>
            </w:r>
          </w:p>
        </w:tc>
        <w:tc>
          <w:tcPr>
            <w:tcW w:w="2680" w:type="dxa"/>
            <w:tcBorders>
              <w:top w:val="nil"/>
              <w:left w:val="nil"/>
              <w:bottom w:val="single" w:sz="4" w:space="0" w:color="auto"/>
              <w:right w:val="single" w:sz="4" w:space="0" w:color="auto"/>
            </w:tcBorders>
            <w:shd w:val="clear" w:color="auto" w:fill="auto"/>
            <w:vAlign w:val="center"/>
            <w:hideMark/>
          </w:tcPr>
          <w:p w14:paraId="1C602C0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0,301</w:t>
            </w:r>
          </w:p>
        </w:tc>
        <w:tc>
          <w:tcPr>
            <w:tcW w:w="2900" w:type="dxa"/>
            <w:tcBorders>
              <w:top w:val="nil"/>
              <w:left w:val="nil"/>
              <w:bottom w:val="single" w:sz="4" w:space="0" w:color="auto"/>
              <w:right w:val="single" w:sz="8" w:space="0" w:color="auto"/>
            </w:tcBorders>
            <w:shd w:val="clear" w:color="auto" w:fill="auto"/>
            <w:vAlign w:val="center"/>
            <w:hideMark/>
          </w:tcPr>
          <w:p w14:paraId="3085709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19 392,56</w:t>
            </w:r>
          </w:p>
        </w:tc>
      </w:tr>
      <w:tr w:rsidR="00982245" w:rsidRPr="00982245" w14:paraId="3E93E212" w14:textId="77777777" w:rsidTr="00BD168F">
        <w:trPr>
          <w:trHeight w:val="1170"/>
          <w:jc w:val="center"/>
        </w:trPr>
        <w:tc>
          <w:tcPr>
            <w:tcW w:w="5120" w:type="dxa"/>
            <w:tcBorders>
              <w:top w:val="nil"/>
              <w:left w:val="single" w:sz="8" w:space="0" w:color="auto"/>
              <w:bottom w:val="single" w:sz="4" w:space="0" w:color="auto"/>
              <w:right w:val="single" w:sz="4" w:space="0" w:color="auto"/>
            </w:tcBorders>
            <w:shd w:val="clear" w:color="auto" w:fill="auto"/>
            <w:vAlign w:val="bottom"/>
            <w:hideMark/>
          </w:tcPr>
          <w:p w14:paraId="446555E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Стоимость теплоносителя для собственных нужд котельной (БКС в договоре тех обсл)</w:t>
            </w:r>
          </w:p>
        </w:tc>
        <w:tc>
          <w:tcPr>
            <w:tcW w:w="1600" w:type="dxa"/>
            <w:tcBorders>
              <w:top w:val="nil"/>
              <w:left w:val="nil"/>
              <w:bottom w:val="single" w:sz="4" w:space="0" w:color="auto"/>
              <w:right w:val="single" w:sz="4" w:space="0" w:color="auto"/>
            </w:tcBorders>
            <w:shd w:val="clear" w:color="auto" w:fill="auto"/>
            <w:vAlign w:val="center"/>
            <w:hideMark/>
          </w:tcPr>
          <w:p w14:paraId="7E9D538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7499A53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13 126,26</w:t>
            </w:r>
          </w:p>
        </w:tc>
        <w:tc>
          <w:tcPr>
            <w:tcW w:w="2560" w:type="dxa"/>
            <w:tcBorders>
              <w:top w:val="nil"/>
              <w:left w:val="nil"/>
              <w:bottom w:val="single" w:sz="4" w:space="0" w:color="auto"/>
              <w:right w:val="single" w:sz="4" w:space="0" w:color="auto"/>
            </w:tcBorders>
            <w:shd w:val="clear" w:color="auto" w:fill="auto"/>
            <w:vAlign w:val="center"/>
            <w:hideMark/>
          </w:tcPr>
          <w:p w14:paraId="456382D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60" w:type="dxa"/>
            <w:tcBorders>
              <w:top w:val="nil"/>
              <w:left w:val="nil"/>
              <w:bottom w:val="single" w:sz="4" w:space="0" w:color="auto"/>
              <w:right w:val="single" w:sz="4" w:space="0" w:color="auto"/>
            </w:tcBorders>
            <w:shd w:val="clear" w:color="auto" w:fill="auto"/>
            <w:vAlign w:val="center"/>
            <w:hideMark/>
          </w:tcPr>
          <w:p w14:paraId="159F994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13 126,26</w:t>
            </w:r>
          </w:p>
        </w:tc>
        <w:tc>
          <w:tcPr>
            <w:tcW w:w="2560" w:type="dxa"/>
            <w:tcBorders>
              <w:top w:val="nil"/>
              <w:left w:val="nil"/>
              <w:bottom w:val="single" w:sz="4" w:space="0" w:color="auto"/>
              <w:right w:val="single" w:sz="4" w:space="0" w:color="auto"/>
            </w:tcBorders>
            <w:shd w:val="clear" w:color="auto" w:fill="auto"/>
            <w:vAlign w:val="center"/>
            <w:hideMark/>
          </w:tcPr>
          <w:p w14:paraId="26C7CF2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13 104,84</w:t>
            </w:r>
          </w:p>
        </w:tc>
        <w:tc>
          <w:tcPr>
            <w:tcW w:w="2680" w:type="dxa"/>
            <w:tcBorders>
              <w:top w:val="nil"/>
              <w:left w:val="nil"/>
              <w:bottom w:val="single" w:sz="4" w:space="0" w:color="auto"/>
              <w:right w:val="single" w:sz="4" w:space="0" w:color="auto"/>
            </w:tcBorders>
            <w:shd w:val="clear" w:color="auto" w:fill="auto"/>
            <w:vAlign w:val="center"/>
            <w:hideMark/>
          </w:tcPr>
          <w:p w14:paraId="5A61B70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00" w:type="dxa"/>
            <w:tcBorders>
              <w:top w:val="nil"/>
              <w:left w:val="nil"/>
              <w:bottom w:val="single" w:sz="4" w:space="0" w:color="auto"/>
              <w:right w:val="single" w:sz="8" w:space="0" w:color="auto"/>
            </w:tcBorders>
            <w:shd w:val="clear" w:color="auto" w:fill="auto"/>
            <w:vAlign w:val="center"/>
            <w:hideMark/>
          </w:tcPr>
          <w:p w14:paraId="71B81894"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13 104,84</w:t>
            </w:r>
          </w:p>
        </w:tc>
      </w:tr>
      <w:tr w:rsidR="00982245" w:rsidRPr="00982245" w14:paraId="71F8080E" w14:textId="77777777" w:rsidTr="00BD168F">
        <w:trPr>
          <w:trHeight w:val="1965"/>
          <w:jc w:val="center"/>
        </w:trPr>
        <w:tc>
          <w:tcPr>
            <w:tcW w:w="5120" w:type="dxa"/>
            <w:tcBorders>
              <w:top w:val="nil"/>
              <w:left w:val="single" w:sz="8" w:space="0" w:color="auto"/>
              <w:bottom w:val="single" w:sz="8" w:space="0" w:color="auto"/>
              <w:right w:val="single" w:sz="4" w:space="0" w:color="auto"/>
            </w:tcBorders>
            <w:shd w:val="clear" w:color="auto" w:fill="auto"/>
            <w:vAlign w:val="bottom"/>
            <w:hideMark/>
          </w:tcPr>
          <w:p w14:paraId="4A54B39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Стоимость реагентов в цене теплоносителя, затраты ООО "БКС"</w:t>
            </w:r>
          </w:p>
        </w:tc>
        <w:tc>
          <w:tcPr>
            <w:tcW w:w="1600" w:type="dxa"/>
            <w:tcBorders>
              <w:top w:val="nil"/>
              <w:left w:val="nil"/>
              <w:bottom w:val="single" w:sz="8" w:space="0" w:color="auto"/>
              <w:right w:val="single" w:sz="4" w:space="0" w:color="auto"/>
            </w:tcBorders>
            <w:shd w:val="clear" w:color="auto" w:fill="auto"/>
            <w:vAlign w:val="center"/>
            <w:hideMark/>
          </w:tcPr>
          <w:p w14:paraId="2E79922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2560" w:type="dxa"/>
            <w:tcBorders>
              <w:top w:val="nil"/>
              <w:left w:val="nil"/>
              <w:bottom w:val="single" w:sz="8" w:space="0" w:color="auto"/>
              <w:right w:val="single" w:sz="4" w:space="0" w:color="auto"/>
            </w:tcBorders>
            <w:shd w:val="clear" w:color="auto" w:fill="auto"/>
            <w:vAlign w:val="center"/>
            <w:hideMark/>
          </w:tcPr>
          <w:p w14:paraId="08E898C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цене теплоносителя</w:t>
            </w:r>
          </w:p>
        </w:tc>
        <w:tc>
          <w:tcPr>
            <w:tcW w:w="2560" w:type="dxa"/>
            <w:tcBorders>
              <w:top w:val="nil"/>
              <w:left w:val="nil"/>
              <w:bottom w:val="single" w:sz="8" w:space="0" w:color="auto"/>
              <w:right w:val="single" w:sz="4" w:space="0" w:color="auto"/>
            </w:tcBorders>
            <w:shd w:val="clear" w:color="auto" w:fill="auto"/>
            <w:vAlign w:val="center"/>
            <w:hideMark/>
          </w:tcPr>
          <w:p w14:paraId="5E3A672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цене теплоносителя</w:t>
            </w:r>
          </w:p>
        </w:tc>
        <w:tc>
          <w:tcPr>
            <w:tcW w:w="2560" w:type="dxa"/>
            <w:tcBorders>
              <w:top w:val="nil"/>
              <w:left w:val="nil"/>
              <w:bottom w:val="single" w:sz="8" w:space="0" w:color="auto"/>
              <w:right w:val="single" w:sz="4" w:space="0" w:color="auto"/>
            </w:tcBorders>
            <w:shd w:val="clear" w:color="auto" w:fill="auto"/>
            <w:vAlign w:val="center"/>
            <w:hideMark/>
          </w:tcPr>
          <w:p w14:paraId="01953BD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цене теплоносителя</w:t>
            </w:r>
          </w:p>
        </w:tc>
        <w:tc>
          <w:tcPr>
            <w:tcW w:w="2560" w:type="dxa"/>
            <w:tcBorders>
              <w:top w:val="nil"/>
              <w:left w:val="nil"/>
              <w:bottom w:val="single" w:sz="8" w:space="0" w:color="auto"/>
              <w:right w:val="single" w:sz="4" w:space="0" w:color="auto"/>
            </w:tcBorders>
            <w:shd w:val="clear" w:color="auto" w:fill="auto"/>
            <w:vAlign w:val="center"/>
            <w:hideMark/>
          </w:tcPr>
          <w:p w14:paraId="5525385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цене теплоносителя</w:t>
            </w:r>
          </w:p>
        </w:tc>
        <w:tc>
          <w:tcPr>
            <w:tcW w:w="2680" w:type="dxa"/>
            <w:tcBorders>
              <w:top w:val="nil"/>
              <w:left w:val="nil"/>
              <w:bottom w:val="single" w:sz="8" w:space="0" w:color="auto"/>
              <w:right w:val="single" w:sz="4" w:space="0" w:color="auto"/>
            </w:tcBorders>
            <w:shd w:val="clear" w:color="auto" w:fill="auto"/>
            <w:vAlign w:val="center"/>
            <w:hideMark/>
          </w:tcPr>
          <w:p w14:paraId="0FEF32E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цене теплоносителя</w:t>
            </w:r>
          </w:p>
        </w:tc>
        <w:tc>
          <w:tcPr>
            <w:tcW w:w="2900" w:type="dxa"/>
            <w:tcBorders>
              <w:top w:val="nil"/>
              <w:left w:val="nil"/>
              <w:bottom w:val="single" w:sz="8" w:space="0" w:color="auto"/>
              <w:right w:val="single" w:sz="8" w:space="0" w:color="auto"/>
            </w:tcBorders>
            <w:shd w:val="clear" w:color="auto" w:fill="auto"/>
            <w:vAlign w:val="center"/>
            <w:hideMark/>
          </w:tcPr>
          <w:p w14:paraId="6680B04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цене теплоносителя</w:t>
            </w:r>
          </w:p>
        </w:tc>
      </w:tr>
    </w:tbl>
    <w:p w14:paraId="535A06FB" w14:textId="77777777" w:rsidR="00982245" w:rsidRPr="00982245" w:rsidRDefault="00982245" w:rsidP="00982245">
      <w:pPr>
        <w:tabs>
          <w:tab w:val="left" w:pos="426"/>
          <w:tab w:val="right" w:leader="dot" w:pos="9356"/>
        </w:tabs>
        <w:rPr>
          <w:b/>
          <w:snapToGrid w:val="0"/>
          <w:sz w:val="28"/>
          <w:szCs w:val="28"/>
        </w:rPr>
      </w:pPr>
    </w:p>
    <w:p w14:paraId="3FCABBCD" w14:textId="77777777" w:rsidR="00982245" w:rsidRPr="00982245" w:rsidRDefault="00982245" w:rsidP="00982245">
      <w:pPr>
        <w:tabs>
          <w:tab w:val="left" w:pos="426"/>
          <w:tab w:val="right" w:leader="dot" w:pos="9356"/>
        </w:tabs>
        <w:rPr>
          <w:b/>
          <w:snapToGrid w:val="0"/>
          <w:sz w:val="28"/>
          <w:szCs w:val="28"/>
        </w:rPr>
        <w:sectPr w:rsidR="00982245" w:rsidRPr="00982245" w:rsidSect="00982245">
          <w:pgSz w:w="16838" w:h="11906" w:orient="landscape" w:code="9"/>
          <w:pgMar w:top="1701" w:right="142" w:bottom="567" w:left="851" w:header="573" w:footer="0" w:gutter="0"/>
          <w:pgNumType w:start="1"/>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560"/>
        <w:gridCol w:w="2653"/>
        <w:gridCol w:w="1560"/>
        <w:gridCol w:w="1723"/>
        <w:gridCol w:w="1919"/>
        <w:gridCol w:w="1857"/>
        <w:gridCol w:w="1857"/>
        <w:gridCol w:w="1857"/>
        <w:gridCol w:w="1859"/>
      </w:tblGrid>
      <w:tr w:rsidR="00982245" w:rsidRPr="00982245" w14:paraId="38DD4B59" w14:textId="77777777" w:rsidTr="00BD168F">
        <w:trPr>
          <w:trHeight w:val="570"/>
          <w:jc w:val="center"/>
        </w:trPr>
        <w:tc>
          <w:tcPr>
            <w:tcW w:w="27420" w:type="dxa"/>
            <w:gridSpan w:val="9"/>
            <w:tcBorders>
              <w:top w:val="nil"/>
              <w:left w:val="nil"/>
              <w:bottom w:val="nil"/>
              <w:right w:val="nil"/>
            </w:tcBorders>
            <w:shd w:val="clear" w:color="auto" w:fill="auto"/>
            <w:noWrap/>
            <w:vAlign w:val="center"/>
            <w:hideMark/>
          </w:tcPr>
          <w:p w14:paraId="5F93818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Приложение 2</w:t>
            </w:r>
          </w:p>
        </w:tc>
      </w:tr>
      <w:tr w:rsidR="00982245" w:rsidRPr="00982245" w14:paraId="4FEA32C5" w14:textId="77777777" w:rsidTr="00BD168F">
        <w:trPr>
          <w:trHeight w:val="1305"/>
          <w:jc w:val="center"/>
        </w:trPr>
        <w:tc>
          <w:tcPr>
            <w:tcW w:w="27420" w:type="dxa"/>
            <w:gridSpan w:val="9"/>
            <w:tcBorders>
              <w:top w:val="nil"/>
              <w:left w:val="nil"/>
              <w:bottom w:val="nil"/>
              <w:right w:val="nil"/>
            </w:tcBorders>
            <w:shd w:val="clear" w:color="auto" w:fill="auto"/>
            <w:vAlign w:val="center"/>
            <w:hideMark/>
          </w:tcPr>
          <w:p w14:paraId="1CA0625C"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Смета расходов по производству и реализации тепловой энергии по муниципальным объектам теплоснабжения г. Березовский (переданные в концессию сроком на 2017-2027 годы), обслуживаемых ОАО «СКЭК» на 2025 год (корректировка)</w:t>
            </w:r>
          </w:p>
        </w:tc>
      </w:tr>
      <w:tr w:rsidR="00982245" w:rsidRPr="00982245" w14:paraId="3A19E986" w14:textId="77777777" w:rsidTr="00BD168F">
        <w:trPr>
          <w:trHeight w:val="660"/>
          <w:jc w:val="center"/>
        </w:trPr>
        <w:tc>
          <w:tcPr>
            <w:tcW w:w="9660"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14:paraId="66AA971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17760" w:type="dxa"/>
            <w:gridSpan w:val="6"/>
            <w:tcBorders>
              <w:top w:val="single" w:sz="8" w:space="0" w:color="auto"/>
              <w:left w:val="nil"/>
              <w:bottom w:val="single" w:sz="4" w:space="0" w:color="auto"/>
              <w:right w:val="single" w:sz="8" w:space="0" w:color="000000"/>
            </w:tcBorders>
            <w:shd w:val="clear" w:color="auto" w:fill="auto"/>
            <w:vAlign w:val="center"/>
            <w:hideMark/>
          </w:tcPr>
          <w:p w14:paraId="397434CA"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2025 год</w:t>
            </w:r>
          </w:p>
        </w:tc>
      </w:tr>
      <w:tr w:rsidR="00982245" w:rsidRPr="00982245" w14:paraId="791A2649" w14:textId="77777777" w:rsidTr="00BD168F">
        <w:trPr>
          <w:trHeight w:val="241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F207FB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xml:space="preserve">№ п/п </w:t>
            </w:r>
          </w:p>
        </w:tc>
        <w:tc>
          <w:tcPr>
            <w:tcW w:w="6266" w:type="dxa"/>
            <w:tcBorders>
              <w:top w:val="nil"/>
              <w:left w:val="nil"/>
              <w:bottom w:val="single" w:sz="4" w:space="0" w:color="auto"/>
              <w:right w:val="single" w:sz="4" w:space="0" w:color="auto"/>
            </w:tcBorders>
            <w:shd w:val="clear" w:color="auto" w:fill="auto"/>
            <w:vAlign w:val="center"/>
            <w:hideMark/>
          </w:tcPr>
          <w:p w14:paraId="6CD14921"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Наименование</w:t>
            </w:r>
          </w:p>
        </w:tc>
        <w:tc>
          <w:tcPr>
            <w:tcW w:w="2502" w:type="dxa"/>
            <w:tcBorders>
              <w:top w:val="nil"/>
              <w:left w:val="nil"/>
              <w:bottom w:val="single" w:sz="4" w:space="0" w:color="auto"/>
              <w:right w:val="single" w:sz="4" w:space="0" w:color="auto"/>
            </w:tcBorders>
            <w:shd w:val="clear" w:color="auto" w:fill="auto"/>
            <w:vAlign w:val="center"/>
            <w:hideMark/>
          </w:tcPr>
          <w:p w14:paraId="33EF5E2A"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Ед.изм</w:t>
            </w:r>
          </w:p>
        </w:tc>
        <w:tc>
          <w:tcPr>
            <w:tcW w:w="2760" w:type="dxa"/>
            <w:tcBorders>
              <w:top w:val="nil"/>
              <w:left w:val="nil"/>
              <w:bottom w:val="single" w:sz="4" w:space="0" w:color="auto"/>
              <w:right w:val="single" w:sz="4" w:space="0" w:color="auto"/>
            </w:tcBorders>
            <w:shd w:val="clear" w:color="auto" w:fill="auto"/>
            <w:vAlign w:val="center"/>
            <w:hideMark/>
          </w:tcPr>
          <w:p w14:paraId="00FC4FBF"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Предложение ОАО "СКЭК" на 2025г (корректировка) КС</w:t>
            </w:r>
          </w:p>
        </w:tc>
        <w:tc>
          <w:tcPr>
            <w:tcW w:w="3080" w:type="dxa"/>
            <w:tcBorders>
              <w:top w:val="nil"/>
              <w:left w:val="nil"/>
              <w:bottom w:val="single" w:sz="4" w:space="0" w:color="auto"/>
              <w:right w:val="single" w:sz="4" w:space="0" w:color="auto"/>
            </w:tcBorders>
            <w:shd w:val="clear" w:color="auto" w:fill="auto"/>
            <w:vAlign w:val="center"/>
            <w:hideMark/>
          </w:tcPr>
          <w:p w14:paraId="6A8C07BC"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Предложение ОАО "СКЭК" на 2025г (в рамках договора аренды)</w:t>
            </w:r>
          </w:p>
        </w:tc>
        <w:tc>
          <w:tcPr>
            <w:tcW w:w="2980" w:type="dxa"/>
            <w:tcBorders>
              <w:top w:val="nil"/>
              <w:left w:val="nil"/>
              <w:bottom w:val="single" w:sz="4" w:space="0" w:color="auto"/>
              <w:right w:val="single" w:sz="4" w:space="0" w:color="auto"/>
            </w:tcBorders>
            <w:shd w:val="clear" w:color="auto" w:fill="auto"/>
            <w:vAlign w:val="center"/>
            <w:hideMark/>
          </w:tcPr>
          <w:p w14:paraId="19119DBA"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Предложение ОАО "СКЭК" на 2025г (КС + договор аренды)</w:t>
            </w:r>
          </w:p>
        </w:tc>
        <w:tc>
          <w:tcPr>
            <w:tcW w:w="2980" w:type="dxa"/>
            <w:tcBorders>
              <w:top w:val="nil"/>
              <w:left w:val="nil"/>
              <w:bottom w:val="single" w:sz="4" w:space="0" w:color="auto"/>
              <w:right w:val="single" w:sz="4" w:space="0" w:color="auto"/>
            </w:tcBorders>
            <w:shd w:val="clear" w:color="auto" w:fill="auto"/>
            <w:vAlign w:val="center"/>
            <w:hideMark/>
          </w:tcPr>
          <w:p w14:paraId="53DCB320"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Предложение экспертов на 2025 по КС (корректировка)</w:t>
            </w:r>
          </w:p>
        </w:tc>
        <w:tc>
          <w:tcPr>
            <w:tcW w:w="2980" w:type="dxa"/>
            <w:tcBorders>
              <w:top w:val="nil"/>
              <w:left w:val="nil"/>
              <w:bottom w:val="single" w:sz="4" w:space="0" w:color="auto"/>
              <w:right w:val="single" w:sz="4" w:space="0" w:color="auto"/>
            </w:tcBorders>
            <w:shd w:val="clear" w:color="auto" w:fill="auto"/>
            <w:vAlign w:val="center"/>
            <w:hideMark/>
          </w:tcPr>
          <w:p w14:paraId="54D0A233"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Предложение экспертов на 2025 ( договор аренды) (корректировка)</w:t>
            </w:r>
          </w:p>
        </w:tc>
        <w:tc>
          <w:tcPr>
            <w:tcW w:w="2980" w:type="dxa"/>
            <w:tcBorders>
              <w:top w:val="nil"/>
              <w:left w:val="nil"/>
              <w:bottom w:val="single" w:sz="4" w:space="0" w:color="auto"/>
              <w:right w:val="single" w:sz="8" w:space="0" w:color="auto"/>
            </w:tcBorders>
            <w:shd w:val="clear" w:color="auto" w:fill="auto"/>
            <w:vAlign w:val="center"/>
            <w:hideMark/>
          </w:tcPr>
          <w:p w14:paraId="62EB549E"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Предложение экспертов на 2025 (КС+ по договору аренды) (корректировка)</w:t>
            </w:r>
          </w:p>
        </w:tc>
      </w:tr>
      <w:tr w:rsidR="00982245" w:rsidRPr="00982245" w14:paraId="39AABB2A" w14:textId="77777777" w:rsidTr="00BD168F">
        <w:trPr>
          <w:trHeight w:val="58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B3BA62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A61BB6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Количество котельных </w:t>
            </w:r>
          </w:p>
        </w:tc>
        <w:tc>
          <w:tcPr>
            <w:tcW w:w="2502" w:type="dxa"/>
            <w:tcBorders>
              <w:top w:val="nil"/>
              <w:left w:val="nil"/>
              <w:bottom w:val="single" w:sz="4" w:space="0" w:color="auto"/>
              <w:right w:val="single" w:sz="4" w:space="0" w:color="auto"/>
            </w:tcBorders>
            <w:shd w:val="clear" w:color="auto" w:fill="auto"/>
            <w:noWrap/>
            <w:vAlign w:val="bottom"/>
            <w:hideMark/>
          </w:tcPr>
          <w:p w14:paraId="525E14E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7E56047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4,000</w:t>
            </w:r>
          </w:p>
        </w:tc>
        <w:tc>
          <w:tcPr>
            <w:tcW w:w="3080" w:type="dxa"/>
            <w:tcBorders>
              <w:top w:val="nil"/>
              <w:left w:val="nil"/>
              <w:bottom w:val="single" w:sz="4" w:space="0" w:color="auto"/>
              <w:right w:val="single" w:sz="4" w:space="0" w:color="auto"/>
            </w:tcBorders>
            <w:shd w:val="clear" w:color="auto" w:fill="auto"/>
            <w:noWrap/>
            <w:vAlign w:val="bottom"/>
            <w:hideMark/>
          </w:tcPr>
          <w:p w14:paraId="44F63BC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1,000</w:t>
            </w:r>
          </w:p>
        </w:tc>
        <w:tc>
          <w:tcPr>
            <w:tcW w:w="2980" w:type="dxa"/>
            <w:tcBorders>
              <w:top w:val="nil"/>
              <w:left w:val="nil"/>
              <w:bottom w:val="single" w:sz="4" w:space="0" w:color="auto"/>
              <w:right w:val="single" w:sz="4" w:space="0" w:color="auto"/>
            </w:tcBorders>
            <w:shd w:val="clear" w:color="auto" w:fill="auto"/>
            <w:noWrap/>
            <w:vAlign w:val="bottom"/>
            <w:hideMark/>
          </w:tcPr>
          <w:p w14:paraId="3560D09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5,000</w:t>
            </w:r>
          </w:p>
        </w:tc>
        <w:tc>
          <w:tcPr>
            <w:tcW w:w="2980" w:type="dxa"/>
            <w:tcBorders>
              <w:top w:val="nil"/>
              <w:left w:val="nil"/>
              <w:bottom w:val="single" w:sz="4" w:space="0" w:color="auto"/>
              <w:right w:val="single" w:sz="4" w:space="0" w:color="auto"/>
            </w:tcBorders>
            <w:shd w:val="clear" w:color="auto" w:fill="auto"/>
            <w:noWrap/>
            <w:vAlign w:val="bottom"/>
            <w:hideMark/>
          </w:tcPr>
          <w:p w14:paraId="5E2FBFC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8DDC7C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1F451E5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443DBE68" w14:textId="77777777" w:rsidTr="00BD168F">
        <w:trPr>
          <w:trHeight w:val="3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5DB0AE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w:t>
            </w:r>
          </w:p>
        </w:tc>
        <w:tc>
          <w:tcPr>
            <w:tcW w:w="6266" w:type="dxa"/>
            <w:tcBorders>
              <w:top w:val="nil"/>
              <w:left w:val="nil"/>
              <w:bottom w:val="single" w:sz="4" w:space="0" w:color="auto"/>
              <w:right w:val="single" w:sz="4" w:space="0" w:color="auto"/>
            </w:tcBorders>
            <w:shd w:val="clear" w:color="auto" w:fill="auto"/>
            <w:vAlign w:val="center"/>
            <w:hideMark/>
          </w:tcPr>
          <w:p w14:paraId="1F3D44AA"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Полезный отпуск на потреб.рынок</w:t>
            </w:r>
          </w:p>
        </w:tc>
        <w:tc>
          <w:tcPr>
            <w:tcW w:w="2502" w:type="dxa"/>
            <w:tcBorders>
              <w:top w:val="nil"/>
              <w:left w:val="nil"/>
              <w:bottom w:val="single" w:sz="4" w:space="0" w:color="auto"/>
              <w:right w:val="single" w:sz="4" w:space="0" w:color="auto"/>
            </w:tcBorders>
            <w:shd w:val="clear" w:color="auto" w:fill="auto"/>
            <w:noWrap/>
            <w:vAlign w:val="bottom"/>
            <w:hideMark/>
          </w:tcPr>
          <w:p w14:paraId="0C7FE8F4"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 Гкал</w:t>
            </w:r>
          </w:p>
        </w:tc>
        <w:tc>
          <w:tcPr>
            <w:tcW w:w="2760" w:type="dxa"/>
            <w:tcBorders>
              <w:top w:val="nil"/>
              <w:left w:val="nil"/>
              <w:bottom w:val="single" w:sz="4" w:space="0" w:color="auto"/>
              <w:right w:val="single" w:sz="4" w:space="0" w:color="auto"/>
            </w:tcBorders>
            <w:shd w:val="clear" w:color="auto" w:fill="auto"/>
            <w:noWrap/>
            <w:vAlign w:val="bottom"/>
            <w:hideMark/>
          </w:tcPr>
          <w:p w14:paraId="22189F2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267,253</w:t>
            </w:r>
          </w:p>
        </w:tc>
        <w:tc>
          <w:tcPr>
            <w:tcW w:w="3080" w:type="dxa"/>
            <w:tcBorders>
              <w:top w:val="nil"/>
              <w:left w:val="nil"/>
              <w:bottom w:val="single" w:sz="4" w:space="0" w:color="auto"/>
              <w:right w:val="single" w:sz="4" w:space="0" w:color="auto"/>
            </w:tcBorders>
            <w:shd w:val="clear" w:color="auto" w:fill="auto"/>
            <w:noWrap/>
            <w:vAlign w:val="bottom"/>
            <w:hideMark/>
          </w:tcPr>
          <w:p w14:paraId="259E4BB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0,138</w:t>
            </w:r>
          </w:p>
        </w:tc>
        <w:tc>
          <w:tcPr>
            <w:tcW w:w="2980" w:type="dxa"/>
            <w:tcBorders>
              <w:top w:val="nil"/>
              <w:left w:val="nil"/>
              <w:bottom w:val="single" w:sz="4" w:space="0" w:color="auto"/>
              <w:right w:val="single" w:sz="4" w:space="0" w:color="auto"/>
            </w:tcBorders>
            <w:shd w:val="clear" w:color="auto" w:fill="auto"/>
            <w:noWrap/>
            <w:vAlign w:val="bottom"/>
            <w:hideMark/>
          </w:tcPr>
          <w:p w14:paraId="44CBC6A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267,391</w:t>
            </w:r>
          </w:p>
        </w:tc>
        <w:tc>
          <w:tcPr>
            <w:tcW w:w="2980" w:type="dxa"/>
            <w:tcBorders>
              <w:top w:val="nil"/>
              <w:left w:val="nil"/>
              <w:bottom w:val="single" w:sz="4" w:space="0" w:color="auto"/>
              <w:right w:val="single" w:sz="4" w:space="0" w:color="auto"/>
            </w:tcBorders>
            <w:shd w:val="clear" w:color="auto" w:fill="auto"/>
            <w:noWrap/>
            <w:vAlign w:val="bottom"/>
            <w:hideMark/>
          </w:tcPr>
          <w:p w14:paraId="5890FBB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267,253</w:t>
            </w:r>
          </w:p>
        </w:tc>
        <w:tc>
          <w:tcPr>
            <w:tcW w:w="2980" w:type="dxa"/>
            <w:tcBorders>
              <w:top w:val="nil"/>
              <w:left w:val="nil"/>
              <w:bottom w:val="single" w:sz="4" w:space="0" w:color="auto"/>
              <w:right w:val="single" w:sz="4" w:space="0" w:color="auto"/>
            </w:tcBorders>
            <w:shd w:val="clear" w:color="auto" w:fill="auto"/>
            <w:noWrap/>
            <w:vAlign w:val="bottom"/>
            <w:hideMark/>
          </w:tcPr>
          <w:p w14:paraId="4D1474EA"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0,131</w:t>
            </w:r>
          </w:p>
        </w:tc>
        <w:tc>
          <w:tcPr>
            <w:tcW w:w="2980" w:type="dxa"/>
            <w:tcBorders>
              <w:top w:val="nil"/>
              <w:left w:val="nil"/>
              <w:bottom w:val="single" w:sz="4" w:space="0" w:color="auto"/>
              <w:right w:val="single" w:sz="8" w:space="0" w:color="auto"/>
            </w:tcBorders>
            <w:shd w:val="clear" w:color="auto" w:fill="auto"/>
            <w:noWrap/>
            <w:vAlign w:val="bottom"/>
            <w:hideMark/>
          </w:tcPr>
          <w:p w14:paraId="24D6170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267,384</w:t>
            </w:r>
          </w:p>
        </w:tc>
      </w:tr>
      <w:tr w:rsidR="00982245" w:rsidRPr="00982245" w14:paraId="27D0634C" w14:textId="77777777" w:rsidTr="00BD168F">
        <w:trPr>
          <w:trHeight w:val="4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FBE805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1A4E33F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пар</w:t>
            </w:r>
          </w:p>
        </w:tc>
        <w:tc>
          <w:tcPr>
            <w:tcW w:w="2502" w:type="dxa"/>
            <w:tcBorders>
              <w:top w:val="nil"/>
              <w:left w:val="nil"/>
              <w:bottom w:val="single" w:sz="4" w:space="0" w:color="auto"/>
              <w:right w:val="single" w:sz="4" w:space="0" w:color="auto"/>
            </w:tcBorders>
            <w:shd w:val="clear" w:color="auto" w:fill="auto"/>
            <w:noWrap/>
            <w:vAlign w:val="bottom"/>
            <w:hideMark/>
          </w:tcPr>
          <w:p w14:paraId="452B701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2E778CB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0,099</w:t>
            </w:r>
          </w:p>
        </w:tc>
        <w:tc>
          <w:tcPr>
            <w:tcW w:w="3080" w:type="dxa"/>
            <w:tcBorders>
              <w:top w:val="nil"/>
              <w:left w:val="nil"/>
              <w:bottom w:val="single" w:sz="4" w:space="0" w:color="auto"/>
              <w:right w:val="single" w:sz="4" w:space="0" w:color="auto"/>
            </w:tcBorders>
            <w:shd w:val="clear" w:color="auto" w:fill="auto"/>
            <w:noWrap/>
            <w:vAlign w:val="bottom"/>
            <w:hideMark/>
          </w:tcPr>
          <w:p w14:paraId="3B5D9C4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140FCD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0,099</w:t>
            </w:r>
          </w:p>
        </w:tc>
        <w:tc>
          <w:tcPr>
            <w:tcW w:w="2980" w:type="dxa"/>
            <w:tcBorders>
              <w:top w:val="nil"/>
              <w:left w:val="nil"/>
              <w:bottom w:val="single" w:sz="4" w:space="0" w:color="auto"/>
              <w:right w:val="single" w:sz="4" w:space="0" w:color="auto"/>
            </w:tcBorders>
            <w:shd w:val="clear" w:color="auto" w:fill="auto"/>
            <w:noWrap/>
            <w:vAlign w:val="bottom"/>
            <w:hideMark/>
          </w:tcPr>
          <w:p w14:paraId="05300AD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0,099</w:t>
            </w:r>
          </w:p>
        </w:tc>
        <w:tc>
          <w:tcPr>
            <w:tcW w:w="2980" w:type="dxa"/>
            <w:tcBorders>
              <w:top w:val="nil"/>
              <w:left w:val="nil"/>
              <w:bottom w:val="single" w:sz="4" w:space="0" w:color="auto"/>
              <w:right w:val="single" w:sz="4" w:space="0" w:color="auto"/>
            </w:tcBorders>
            <w:shd w:val="clear" w:color="auto" w:fill="auto"/>
            <w:noWrap/>
            <w:vAlign w:val="bottom"/>
            <w:hideMark/>
          </w:tcPr>
          <w:p w14:paraId="1F1D7C7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493C428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0,099</w:t>
            </w:r>
          </w:p>
        </w:tc>
      </w:tr>
      <w:tr w:rsidR="00982245" w:rsidRPr="00982245" w14:paraId="36824AD0" w14:textId="77777777" w:rsidTr="00BD168F">
        <w:trPr>
          <w:trHeight w:val="4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07E2DE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03B4DCB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отпуск иным потребителям</w:t>
            </w:r>
          </w:p>
        </w:tc>
        <w:tc>
          <w:tcPr>
            <w:tcW w:w="2502" w:type="dxa"/>
            <w:tcBorders>
              <w:top w:val="nil"/>
              <w:left w:val="nil"/>
              <w:bottom w:val="single" w:sz="4" w:space="0" w:color="auto"/>
              <w:right w:val="single" w:sz="4" w:space="0" w:color="auto"/>
            </w:tcBorders>
            <w:shd w:val="clear" w:color="auto" w:fill="auto"/>
            <w:noWrap/>
            <w:vAlign w:val="bottom"/>
            <w:hideMark/>
          </w:tcPr>
          <w:p w14:paraId="4C83A5A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7177E3B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0,099</w:t>
            </w:r>
          </w:p>
        </w:tc>
        <w:tc>
          <w:tcPr>
            <w:tcW w:w="3080" w:type="dxa"/>
            <w:tcBorders>
              <w:top w:val="nil"/>
              <w:left w:val="nil"/>
              <w:bottom w:val="single" w:sz="4" w:space="0" w:color="auto"/>
              <w:right w:val="single" w:sz="4" w:space="0" w:color="auto"/>
            </w:tcBorders>
            <w:shd w:val="clear" w:color="auto" w:fill="auto"/>
            <w:noWrap/>
            <w:vAlign w:val="bottom"/>
            <w:hideMark/>
          </w:tcPr>
          <w:p w14:paraId="1F6742A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775385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0,099</w:t>
            </w:r>
          </w:p>
        </w:tc>
        <w:tc>
          <w:tcPr>
            <w:tcW w:w="2980" w:type="dxa"/>
            <w:tcBorders>
              <w:top w:val="nil"/>
              <w:left w:val="nil"/>
              <w:bottom w:val="single" w:sz="4" w:space="0" w:color="auto"/>
              <w:right w:val="single" w:sz="4" w:space="0" w:color="auto"/>
            </w:tcBorders>
            <w:shd w:val="clear" w:color="auto" w:fill="auto"/>
            <w:noWrap/>
            <w:vAlign w:val="bottom"/>
            <w:hideMark/>
          </w:tcPr>
          <w:p w14:paraId="46FE5CF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0,099</w:t>
            </w:r>
          </w:p>
        </w:tc>
        <w:tc>
          <w:tcPr>
            <w:tcW w:w="2980" w:type="dxa"/>
            <w:tcBorders>
              <w:top w:val="nil"/>
              <w:left w:val="nil"/>
              <w:bottom w:val="single" w:sz="4" w:space="0" w:color="auto"/>
              <w:right w:val="single" w:sz="4" w:space="0" w:color="auto"/>
            </w:tcBorders>
            <w:shd w:val="clear" w:color="auto" w:fill="auto"/>
            <w:noWrap/>
            <w:vAlign w:val="bottom"/>
            <w:hideMark/>
          </w:tcPr>
          <w:p w14:paraId="2741F60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28894E0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0,099</w:t>
            </w:r>
          </w:p>
        </w:tc>
      </w:tr>
      <w:tr w:rsidR="00982245" w:rsidRPr="00982245" w14:paraId="044F2963" w14:textId="77777777" w:rsidTr="00BD168F">
        <w:trPr>
          <w:trHeight w:val="4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F7CEE3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6CBC05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вода</w:t>
            </w:r>
          </w:p>
        </w:tc>
        <w:tc>
          <w:tcPr>
            <w:tcW w:w="2502" w:type="dxa"/>
            <w:tcBorders>
              <w:top w:val="nil"/>
              <w:left w:val="nil"/>
              <w:bottom w:val="single" w:sz="4" w:space="0" w:color="auto"/>
              <w:right w:val="single" w:sz="4" w:space="0" w:color="auto"/>
            </w:tcBorders>
            <w:shd w:val="clear" w:color="auto" w:fill="auto"/>
            <w:noWrap/>
            <w:vAlign w:val="bottom"/>
            <w:hideMark/>
          </w:tcPr>
          <w:p w14:paraId="419DEBC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626BBB1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267,154</w:t>
            </w:r>
          </w:p>
        </w:tc>
        <w:tc>
          <w:tcPr>
            <w:tcW w:w="3080" w:type="dxa"/>
            <w:tcBorders>
              <w:top w:val="nil"/>
              <w:left w:val="nil"/>
              <w:bottom w:val="single" w:sz="4" w:space="0" w:color="auto"/>
              <w:right w:val="single" w:sz="4" w:space="0" w:color="auto"/>
            </w:tcBorders>
            <w:shd w:val="clear" w:color="auto" w:fill="auto"/>
            <w:noWrap/>
            <w:vAlign w:val="bottom"/>
            <w:hideMark/>
          </w:tcPr>
          <w:p w14:paraId="59F4395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0,131</w:t>
            </w:r>
          </w:p>
        </w:tc>
        <w:tc>
          <w:tcPr>
            <w:tcW w:w="2980" w:type="dxa"/>
            <w:tcBorders>
              <w:top w:val="nil"/>
              <w:left w:val="nil"/>
              <w:bottom w:val="single" w:sz="4" w:space="0" w:color="auto"/>
              <w:right w:val="single" w:sz="4" w:space="0" w:color="auto"/>
            </w:tcBorders>
            <w:shd w:val="clear" w:color="auto" w:fill="auto"/>
            <w:noWrap/>
            <w:vAlign w:val="bottom"/>
            <w:hideMark/>
          </w:tcPr>
          <w:p w14:paraId="09499BD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267,285</w:t>
            </w:r>
          </w:p>
        </w:tc>
        <w:tc>
          <w:tcPr>
            <w:tcW w:w="2980" w:type="dxa"/>
            <w:tcBorders>
              <w:top w:val="nil"/>
              <w:left w:val="nil"/>
              <w:bottom w:val="single" w:sz="4" w:space="0" w:color="auto"/>
              <w:right w:val="single" w:sz="4" w:space="0" w:color="auto"/>
            </w:tcBorders>
            <w:shd w:val="clear" w:color="auto" w:fill="auto"/>
            <w:noWrap/>
            <w:vAlign w:val="bottom"/>
            <w:hideMark/>
          </w:tcPr>
          <w:p w14:paraId="67EC9F5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267,154</w:t>
            </w:r>
          </w:p>
        </w:tc>
        <w:tc>
          <w:tcPr>
            <w:tcW w:w="2980" w:type="dxa"/>
            <w:tcBorders>
              <w:top w:val="nil"/>
              <w:left w:val="nil"/>
              <w:bottom w:val="single" w:sz="4" w:space="0" w:color="auto"/>
              <w:right w:val="single" w:sz="4" w:space="0" w:color="auto"/>
            </w:tcBorders>
            <w:shd w:val="clear" w:color="auto" w:fill="auto"/>
            <w:noWrap/>
            <w:vAlign w:val="bottom"/>
            <w:hideMark/>
          </w:tcPr>
          <w:p w14:paraId="7BAA69D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0,131</w:t>
            </w:r>
          </w:p>
        </w:tc>
        <w:tc>
          <w:tcPr>
            <w:tcW w:w="2980" w:type="dxa"/>
            <w:tcBorders>
              <w:top w:val="nil"/>
              <w:left w:val="nil"/>
              <w:bottom w:val="single" w:sz="4" w:space="0" w:color="auto"/>
              <w:right w:val="single" w:sz="8" w:space="0" w:color="auto"/>
            </w:tcBorders>
            <w:shd w:val="clear" w:color="auto" w:fill="auto"/>
            <w:noWrap/>
            <w:vAlign w:val="bottom"/>
            <w:hideMark/>
          </w:tcPr>
          <w:p w14:paraId="53ABE3C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267,285</w:t>
            </w:r>
          </w:p>
        </w:tc>
      </w:tr>
      <w:tr w:rsidR="00982245" w:rsidRPr="00982245" w14:paraId="6CD344C9" w14:textId="77777777" w:rsidTr="00BD168F">
        <w:trPr>
          <w:trHeight w:val="4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BF35C6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722BF5E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том числе:  население</w:t>
            </w:r>
          </w:p>
        </w:tc>
        <w:tc>
          <w:tcPr>
            <w:tcW w:w="2502" w:type="dxa"/>
            <w:tcBorders>
              <w:top w:val="nil"/>
              <w:left w:val="nil"/>
              <w:bottom w:val="single" w:sz="4" w:space="0" w:color="auto"/>
              <w:right w:val="single" w:sz="4" w:space="0" w:color="auto"/>
            </w:tcBorders>
            <w:shd w:val="clear" w:color="auto" w:fill="auto"/>
            <w:noWrap/>
            <w:vAlign w:val="bottom"/>
            <w:hideMark/>
          </w:tcPr>
          <w:p w14:paraId="1B85010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58850AE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216,635</w:t>
            </w:r>
          </w:p>
        </w:tc>
        <w:tc>
          <w:tcPr>
            <w:tcW w:w="3080" w:type="dxa"/>
            <w:tcBorders>
              <w:top w:val="nil"/>
              <w:left w:val="nil"/>
              <w:bottom w:val="single" w:sz="4" w:space="0" w:color="auto"/>
              <w:right w:val="single" w:sz="4" w:space="0" w:color="auto"/>
            </w:tcBorders>
            <w:shd w:val="clear" w:color="auto" w:fill="auto"/>
            <w:noWrap/>
            <w:vAlign w:val="bottom"/>
            <w:hideMark/>
          </w:tcPr>
          <w:p w14:paraId="02FF79C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0,131</w:t>
            </w:r>
          </w:p>
        </w:tc>
        <w:tc>
          <w:tcPr>
            <w:tcW w:w="2980" w:type="dxa"/>
            <w:tcBorders>
              <w:top w:val="nil"/>
              <w:left w:val="nil"/>
              <w:bottom w:val="single" w:sz="4" w:space="0" w:color="auto"/>
              <w:right w:val="single" w:sz="4" w:space="0" w:color="auto"/>
            </w:tcBorders>
            <w:shd w:val="clear" w:color="auto" w:fill="auto"/>
            <w:noWrap/>
            <w:vAlign w:val="bottom"/>
            <w:hideMark/>
          </w:tcPr>
          <w:p w14:paraId="1DEFED4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216,767</w:t>
            </w:r>
          </w:p>
        </w:tc>
        <w:tc>
          <w:tcPr>
            <w:tcW w:w="2980" w:type="dxa"/>
            <w:tcBorders>
              <w:top w:val="nil"/>
              <w:left w:val="nil"/>
              <w:bottom w:val="single" w:sz="4" w:space="0" w:color="auto"/>
              <w:right w:val="single" w:sz="4" w:space="0" w:color="auto"/>
            </w:tcBorders>
            <w:shd w:val="clear" w:color="auto" w:fill="auto"/>
            <w:noWrap/>
            <w:vAlign w:val="bottom"/>
            <w:hideMark/>
          </w:tcPr>
          <w:p w14:paraId="186DE3A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211,350</w:t>
            </w:r>
          </w:p>
        </w:tc>
        <w:tc>
          <w:tcPr>
            <w:tcW w:w="2980" w:type="dxa"/>
            <w:tcBorders>
              <w:top w:val="nil"/>
              <w:left w:val="nil"/>
              <w:bottom w:val="single" w:sz="4" w:space="0" w:color="auto"/>
              <w:right w:val="single" w:sz="4" w:space="0" w:color="auto"/>
            </w:tcBorders>
            <w:shd w:val="clear" w:color="auto" w:fill="auto"/>
            <w:noWrap/>
            <w:vAlign w:val="bottom"/>
            <w:hideMark/>
          </w:tcPr>
          <w:p w14:paraId="4AC2827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0,131</w:t>
            </w:r>
          </w:p>
        </w:tc>
        <w:tc>
          <w:tcPr>
            <w:tcW w:w="2980" w:type="dxa"/>
            <w:tcBorders>
              <w:top w:val="nil"/>
              <w:left w:val="nil"/>
              <w:bottom w:val="single" w:sz="4" w:space="0" w:color="auto"/>
              <w:right w:val="single" w:sz="8" w:space="0" w:color="auto"/>
            </w:tcBorders>
            <w:shd w:val="clear" w:color="auto" w:fill="auto"/>
            <w:noWrap/>
            <w:vAlign w:val="bottom"/>
            <w:hideMark/>
          </w:tcPr>
          <w:p w14:paraId="2314B79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211,481</w:t>
            </w:r>
          </w:p>
        </w:tc>
      </w:tr>
      <w:tr w:rsidR="00982245" w:rsidRPr="00982245" w14:paraId="72BF0617" w14:textId="77777777" w:rsidTr="00BD168F">
        <w:trPr>
          <w:trHeight w:val="4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002D0A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070C47D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бюджет</w:t>
            </w:r>
          </w:p>
        </w:tc>
        <w:tc>
          <w:tcPr>
            <w:tcW w:w="2502" w:type="dxa"/>
            <w:tcBorders>
              <w:top w:val="nil"/>
              <w:left w:val="nil"/>
              <w:bottom w:val="single" w:sz="4" w:space="0" w:color="auto"/>
              <w:right w:val="single" w:sz="4" w:space="0" w:color="auto"/>
            </w:tcBorders>
            <w:shd w:val="clear" w:color="auto" w:fill="auto"/>
            <w:noWrap/>
            <w:vAlign w:val="bottom"/>
            <w:hideMark/>
          </w:tcPr>
          <w:p w14:paraId="7D2D493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4D5EB48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28,643</w:t>
            </w:r>
          </w:p>
        </w:tc>
        <w:tc>
          <w:tcPr>
            <w:tcW w:w="3080" w:type="dxa"/>
            <w:tcBorders>
              <w:top w:val="nil"/>
              <w:left w:val="nil"/>
              <w:bottom w:val="single" w:sz="4" w:space="0" w:color="auto"/>
              <w:right w:val="single" w:sz="4" w:space="0" w:color="auto"/>
            </w:tcBorders>
            <w:shd w:val="clear" w:color="auto" w:fill="auto"/>
            <w:noWrap/>
            <w:vAlign w:val="bottom"/>
            <w:hideMark/>
          </w:tcPr>
          <w:p w14:paraId="4541191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D6BF34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28,643</w:t>
            </w:r>
          </w:p>
        </w:tc>
        <w:tc>
          <w:tcPr>
            <w:tcW w:w="2980" w:type="dxa"/>
            <w:tcBorders>
              <w:top w:val="nil"/>
              <w:left w:val="nil"/>
              <w:bottom w:val="single" w:sz="4" w:space="0" w:color="auto"/>
              <w:right w:val="single" w:sz="4" w:space="0" w:color="auto"/>
            </w:tcBorders>
            <w:shd w:val="clear" w:color="auto" w:fill="auto"/>
            <w:noWrap/>
            <w:vAlign w:val="bottom"/>
            <w:hideMark/>
          </w:tcPr>
          <w:p w14:paraId="6160AA8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30,622</w:t>
            </w:r>
          </w:p>
        </w:tc>
        <w:tc>
          <w:tcPr>
            <w:tcW w:w="2980" w:type="dxa"/>
            <w:tcBorders>
              <w:top w:val="nil"/>
              <w:left w:val="nil"/>
              <w:bottom w:val="single" w:sz="4" w:space="0" w:color="auto"/>
              <w:right w:val="single" w:sz="4" w:space="0" w:color="auto"/>
            </w:tcBorders>
            <w:shd w:val="clear" w:color="auto" w:fill="auto"/>
            <w:noWrap/>
            <w:vAlign w:val="bottom"/>
            <w:hideMark/>
          </w:tcPr>
          <w:p w14:paraId="547BF99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332377F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30,622</w:t>
            </w:r>
          </w:p>
        </w:tc>
      </w:tr>
      <w:tr w:rsidR="00982245" w:rsidRPr="00982245" w14:paraId="35E7EAC7" w14:textId="77777777" w:rsidTr="00BD168F">
        <w:trPr>
          <w:trHeight w:val="4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55990C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7812DAE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иные, в т.ч:</w:t>
            </w:r>
          </w:p>
        </w:tc>
        <w:tc>
          <w:tcPr>
            <w:tcW w:w="2502" w:type="dxa"/>
            <w:tcBorders>
              <w:top w:val="nil"/>
              <w:left w:val="nil"/>
              <w:bottom w:val="single" w:sz="4" w:space="0" w:color="auto"/>
              <w:right w:val="single" w:sz="4" w:space="0" w:color="auto"/>
            </w:tcBorders>
            <w:shd w:val="clear" w:color="auto" w:fill="auto"/>
            <w:noWrap/>
            <w:vAlign w:val="bottom"/>
            <w:hideMark/>
          </w:tcPr>
          <w:p w14:paraId="0664E93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6853FBC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21,876</w:t>
            </w:r>
          </w:p>
        </w:tc>
        <w:tc>
          <w:tcPr>
            <w:tcW w:w="3080" w:type="dxa"/>
            <w:tcBorders>
              <w:top w:val="nil"/>
              <w:left w:val="nil"/>
              <w:bottom w:val="single" w:sz="4" w:space="0" w:color="auto"/>
              <w:right w:val="single" w:sz="4" w:space="0" w:color="auto"/>
            </w:tcBorders>
            <w:shd w:val="clear" w:color="auto" w:fill="auto"/>
            <w:noWrap/>
            <w:vAlign w:val="bottom"/>
            <w:hideMark/>
          </w:tcPr>
          <w:p w14:paraId="78EE295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3B44BE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21,876</w:t>
            </w:r>
          </w:p>
        </w:tc>
        <w:tc>
          <w:tcPr>
            <w:tcW w:w="2980" w:type="dxa"/>
            <w:tcBorders>
              <w:top w:val="nil"/>
              <w:left w:val="nil"/>
              <w:bottom w:val="single" w:sz="4" w:space="0" w:color="auto"/>
              <w:right w:val="single" w:sz="4" w:space="0" w:color="auto"/>
            </w:tcBorders>
            <w:shd w:val="clear" w:color="auto" w:fill="auto"/>
            <w:noWrap/>
            <w:vAlign w:val="bottom"/>
            <w:hideMark/>
          </w:tcPr>
          <w:p w14:paraId="16D1261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25,182</w:t>
            </w:r>
          </w:p>
        </w:tc>
        <w:tc>
          <w:tcPr>
            <w:tcW w:w="2980" w:type="dxa"/>
            <w:tcBorders>
              <w:top w:val="nil"/>
              <w:left w:val="nil"/>
              <w:bottom w:val="single" w:sz="4" w:space="0" w:color="auto"/>
              <w:right w:val="single" w:sz="4" w:space="0" w:color="auto"/>
            </w:tcBorders>
            <w:shd w:val="clear" w:color="auto" w:fill="auto"/>
            <w:noWrap/>
            <w:vAlign w:val="bottom"/>
            <w:hideMark/>
          </w:tcPr>
          <w:p w14:paraId="70AF81F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1819EEB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25,182</w:t>
            </w:r>
          </w:p>
        </w:tc>
      </w:tr>
      <w:tr w:rsidR="00982245" w:rsidRPr="00982245" w14:paraId="06299B14" w14:textId="77777777" w:rsidTr="00BD168F">
        <w:trPr>
          <w:trHeight w:val="4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D26974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6C86677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потери ООО "СТК"</w:t>
            </w:r>
          </w:p>
        </w:tc>
        <w:tc>
          <w:tcPr>
            <w:tcW w:w="2502" w:type="dxa"/>
            <w:tcBorders>
              <w:top w:val="nil"/>
              <w:left w:val="nil"/>
              <w:bottom w:val="single" w:sz="4" w:space="0" w:color="auto"/>
              <w:right w:val="single" w:sz="4" w:space="0" w:color="auto"/>
            </w:tcBorders>
            <w:shd w:val="clear" w:color="auto" w:fill="auto"/>
            <w:noWrap/>
            <w:vAlign w:val="bottom"/>
            <w:hideMark/>
          </w:tcPr>
          <w:p w14:paraId="7B3C36E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5013A46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0,379</w:t>
            </w:r>
          </w:p>
        </w:tc>
        <w:tc>
          <w:tcPr>
            <w:tcW w:w="3080" w:type="dxa"/>
            <w:tcBorders>
              <w:top w:val="nil"/>
              <w:left w:val="nil"/>
              <w:bottom w:val="single" w:sz="4" w:space="0" w:color="auto"/>
              <w:right w:val="single" w:sz="4" w:space="0" w:color="auto"/>
            </w:tcBorders>
            <w:shd w:val="clear" w:color="auto" w:fill="auto"/>
            <w:noWrap/>
            <w:vAlign w:val="bottom"/>
            <w:hideMark/>
          </w:tcPr>
          <w:p w14:paraId="1C978EF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D554BE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0,379</w:t>
            </w:r>
          </w:p>
        </w:tc>
        <w:tc>
          <w:tcPr>
            <w:tcW w:w="2980" w:type="dxa"/>
            <w:tcBorders>
              <w:top w:val="nil"/>
              <w:left w:val="nil"/>
              <w:bottom w:val="single" w:sz="4" w:space="0" w:color="auto"/>
              <w:right w:val="single" w:sz="4" w:space="0" w:color="auto"/>
            </w:tcBorders>
            <w:shd w:val="clear" w:color="auto" w:fill="auto"/>
            <w:noWrap/>
            <w:vAlign w:val="bottom"/>
            <w:hideMark/>
          </w:tcPr>
          <w:p w14:paraId="4C4D245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0,379</w:t>
            </w:r>
          </w:p>
        </w:tc>
        <w:tc>
          <w:tcPr>
            <w:tcW w:w="2980" w:type="dxa"/>
            <w:tcBorders>
              <w:top w:val="nil"/>
              <w:left w:val="nil"/>
              <w:bottom w:val="single" w:sz="4" w:space="0" w:color="auto"/>
              <w:right w:val="single" w:sz="4" w:space="0" w:color="auto"/>
            </w:tcBorders>
            <w:shd w:val="clear" w:color="auto" w:fill="auto"/>
            <w:noWrap/>
            <w:vAlign w:val="bottom"/>
            <w:hideMark/>
          </w:tcPr>
          <w:p w14:paraId="46783EE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0,379</w:t>
            </w:r>
          </w:p>
        </w:tc>
        <w:tc>
          <w:tcPr>
            <w:tcW w:w="2980" w:type="dxa"/>
            <w:tcBorders>
              <w:top w:val="nil"/>
              <w:left w:val="nil"/>
              <w:bottom w:val="single" w:sz="4" w:space="0" w:color="auto"/>
              <w:right w:val="single" w:sz="8" w:space="0" w:color="auto"/>
            </w:tcBorders>
            <w:shd w:val="clear" w:color="auto" w:fill="auto"/>
            <w:noWrap/>
            <w:vAlign w:val="bottom"/>
            <w:hideMark/>
          </w:tcPr>
          <w:p w14:paraId="0E12E6B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0,758</w:t>
            </w:r>
          </w:p>
        </w:tc>
      </w:tr>
      <w:tr w:rsidR="00982245" w:rsidRPr="00982245" w14:paraId="49C795C7" w14:textId="77777777" w:rsidTr="00BD168F">
        <w:trPr>
          <w:trHeight w:val="60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52F0245"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lastRenderedPageBreak/>
              <w:t>2</w:t>
            </w:r>
          </w:p>
        </w:tc>
        <w:tc>
          <w:tcPr>
            <w:tcW w:w="6266" w:type="dxa"/>
            <w:tcBorders>
              <w:top w:val="nil"/>
              <w:left w:val="nil"/>
              <w:bottom w:val="single" w:sz="4" w:space="0" w:color="auto"/>
              <w:right w:val="single" w:sz="4" w:space="0" w:color="auto"/>
            </w:tcBorders>
            <w:shd w:val="clear" w:color="auto" w:fill="auto"/>
            <w:vAlign w:val="center"/>
            <w:hideMark/>
          </w:tcPr>
          <w:p w14:paraId="7776C6C9"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Потери в сетях</w:t>
            </w:r>
          </w:p>
        </w:tc>
        <w:tc>
          <w:tcPr>
            <w:tcW w:w="2502" w:type="dxa"/>
            <w:tcBorders>
              <w:top w:val="nil"/>
              <w:left w:val="nil"/>
              <w:bottom w:val="single" w:sz="4" w:space="0" w:color="auto"/>
              <w:right w:val="single" w:sz="4" w:space="0" w:color="auto"/>
            </w:tcBorders>
            <w:shd w:val="clear" w:color="auto" w:fill="auto"/>
            <w:noWrap/>
            <w:vAlign w:val="bottom"/>
            <w:hideMark/>
          </w:tcPr>
          <w:p w14:paraId="22B5164A"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1824E5B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69,940</w:t>
            </w:r>
          </w:p>
        </w:tc>
        <w:tc>
          <w:tcPr>
            <w:tcW w:w="3080" w:type="dxa"/>
            <w:tcBorders>
              <w:top w:val="nil"/>
              <w:left w:val="nil"/>
              <w:bottom w:val="single" w:sz="4" w:space="0" w:color="auto"/>
              <w:right w:val="single" w:sz="4" w:space="0" w:color="auto"/>
            </w:tcBorders>
            <w:shd w:val="clear" w:color="auto" w:fill="auto"/>
            <w:noWrap/>
            <w:vAlign w:val="bottom"/>
            <w:hideMark/>
          </w:tcPr>
          <w:p w14:paraId="5A8E106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0,005</w:t>
            </w:r>
          </w:p>
        </w:tc>
        <w:tc>
          <w:tcPr>
            <w:tcW w:w="2980" w:type="dxa"/>
            <w:tcBorders>
              <w:top w:val="nil"/>
              <w:left w:val="nil"/>
              <w:bottom w:val="single" w:sz="4" w:space="0" w:color="auto"/>
              <w:right w:val="single" w:sz="4" w:space="0" w:color="auto"/>
            </w:tcBorders>
            <w:shd w:val="clear" w:color="auto" w:fill="auto"/>
            <w:noWrap/>
            <w:vAlign w:val="bottom"/>
            <w:hideMark/>
          </w:tcPr>
          <w:p w14:paraId="1717EE4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69,945</w:t>
            </w:r>
          </w:p>
        </w:tc>
        <w:tc>
          <w:tcPr>
            <w:tcW w:w="2980" w:type="dxa"/>
            <w:tcBorders>
              <w:top w:val="nil"/>
              <w:left w:val="nil"/>
              <w:bottom w:val="single" w:sz="4" w:space="0" w:color="auto"/>
              <w:right w:val="single" w:sz="4" w:space="0" w:color="auto"/>
            </w:tcBorders>
            <w:shd w:val="clear" w:color="auto" w:fill="auto"/>
            <w:noWrap/>
            <w:vAlign w:val="bottom"/>
            <w:hideMark/>
          </w:tcPr>
          <w:p w14:paraId="0C1BD4E3"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69,940</w:t>
            </w:r>
          </w:p>
        </w:tc>
        <w:tc>
          <w:tcPr>
            <w:tcW w:w="2980" w:type="dxa"/>
            <w:tcBorders>
              <w:top w:val="nil"/>
              <w:left w:val="nil"/>
              <w:bottom w:val="single" w:sz="4" w:space="0" w:color="auto"/>
              <w:right w:val="single" w:sz="4" w:space="0" w:color="auto"/>
            </w:tcBorders>
            <w:shd w:val="clear" w:color="auto" w:fill="auto"/>
            <w:noWrap/>
            <w:vAlign w:val="bottom"/>
            <w:hideMark/>
          </w:tcPr>
          <w:p w14:paraId="22C2AE75"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0,0049</w:t>
            </w:r>
          </w:p>
        </w:tc>
        <w:tc>
          <w:tcPr>
            <w:tcW w:w="2980" w:type="dxa"/>
            <w:tcBorders>
              <w:top w:val="nil"/>
              <w:left w:val="nil"/>
              <w:bottom w:val="single" w:sz="4" w:space="0" w:color="auto"/>
              <w:right w:val="single" w:sz="8" w:space="0" w:color="auto"/>
            </w:tcBorders>
            <w:shd w:val="clear" w:color="auto" w:fill="auto"/>
            <w:noWrap/>
            <w:vAlign w:val="bottom"/>
            <w:hideMark/>
          </w:tcPr>
          <w:p w14:paraId="21AB758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69,94</w:t>
            </w:r>
          </w:p>
        </w:tc>
      </w:tr>
      <w:tr w:rsidR="00982245" w:rsidRPr="00982245" w14:paraId="0B58BF53" w14:textId="77777777" w:rsidTr="00BD168F">
        <w:trPr>
          <w:trHeight w:val="7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8C9CAD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w:t>
            </w:r>
          </w:p>
        </w:tc>
        <w:tc>
          <w:tcPr>
            <w:tcW w:w="6266" w:type="dxa"/>
            <w:tcBorders>
              <w:top w:val="nil"/>
              <w:left w:val="nil"/>
              <w:bottom w:val="single" w:sz="4" w:space="0" w:color="auto"/>
              <w:right w:val="single" w:sz="4" w:space="0" w:color="auto"/>
            </w:tcBorders>
            <w:shd w:val="clear" w:color="auto" w:fill="auto"/>
            <w:vAlign w:val="center"/>
            <w:hideMark/>
          </w:tcPr>
          <w:p w14:paraId="40764708"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Покупная тепловая энергия</w:t>
            </w:r>
          </w:p>
        </w:tc>
        <w:tc>
          <w:tcPr>
            <w:tcW w:w="2502" w:type="dxa"/>
            <w:tcBorders>
              <w:top w:val="nil"/>
              <w:left w:val="nil"/>
              <w:bottom w:val="single" w:sz="4" w:space="0" w:color="auto"/>
              <w:right w:val="single" w:sz="4" w:space="0" w:color="auto"/>
            </w:tcBorders>
            <w:shd w:val="clear" w:color="auto" w:fill="auto"/>
            <w:noWrap/>
            <w:vAlign w:val="bottom"/>
            <w:hideMark/>
          </w:tcPr>
          <w:p w14:paraId="148FE3F6"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6F2916FA"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50,000</w:t>
            </w:r>
          </w:p>
        </w:tc>
        <w:tc>
          <w:tcPr>
            <w:tcW w:w="3080" w:type="dxa"/>
            <w:tcBorders>
              <w:top w:val="nil"/>
              <w:left w:val="nil"/>
              <w:bottom w:val="single" w:sz="4" w:space="0" w:color="auto"/>
              <w:right w:val="single" w:sz="4" w:space="0" w:color="auto"/>
            </w:tcBorders>
            <w:shd w:val="clear" w:color="auto" w:fill="auto"/>
            <w:noWrap/>
            <w:vAlign w:val="bottom"/>
            <w:hideMark/>
          </w:tcPr>
          <w:p w14:paraId="16636105"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D8DBB6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50,000</w:t>
            </w:r>
          </w:p>
        </w:tc>
        <w:tc>
          <w:tcPr>
            <w:tcW w:w="2980" w:type="dxa"/>
            <w:tcBorders>
              <w:top w:val="nil"/>
              <w:left w:val="nil"/>
              <w:bottom w:val="single" w:sz="4" w:space="0" w:color="auto"/>
              <w:right w:val="single" w:sz="4" w:space="0" w:color="auto"/>
            </w:tcBorders>
            <w:shd w:val="clear" w:color="auto" w:fill="auto"/>
            <w:noWrap/>
            <w:vAlign w:val="bottom"/>
            <w:hideMark/>
          </w:tcPr>
          <w:p w14:paraId="415A6BC7"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50,000</w:t>
            </w:r>
          </w:p>
        </w:tc>
        <w:tc>
          <w:tcPr>
            <w:tcW w:w="2980" w:type="dxa"/>
            <w:tcBorders>
              <w:top w:val="nil"/>
              <w:left w:val="nil"/>
              <w:bottom w:val="single" w:sz="4" w:space="0" w:color="auto"/>
              <w:right w:val="single" w:sz="4" w:space="0" w:color="auto"/>
            </w:tcBorders>
            <w:shd w:val="clear" w:color="auto" w:fill="auto"/>
            <w:noWrap/>
            <w:vAlign w:val="bottom"/>
            <w:hideMark/>
          </w:tcPr>
          <w:p w14:paraId="44E58EB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35A162D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50,000</w:t>
            </w:r>
          </w:p>
        </w:tc>
      </w:tr>
      <w:tr w:rsidR="00982245" w:rsidRPr="00982245" w14:paraId="5B923A7F" w14:textId="77777777" w:rsidTr="00BD168F">
        <w:trPr>
          <w:trHeight w:val="58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6B08CFF"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w:t>
            </w:r>
          </w:p>
        </w:tc>
        <w:tc>
          <w:tcPr>
            <w:tcW w:w="6266" w:type="dxa"/>
            <w:tcBorders>
              <w:top w:val="nil"/>
              <w:left w:val="nil"/>
              <w:bottom w:val="single" w:sz="4" w:space="0" w:color="auto"/>
              <w:right w:val="single" w:sz="4" w:space="0" w:color="auto"/>
            </w:tcBorders>
            <w:shd w:val="clear" w:color="auto" w:fill="auto"/>
            <w:vAlign w:val="center"/>
            <w:hideMark/>
          </w:tcPr>
          <w:p w14:paraId="1E1DF52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Собственные нужды</w:t>
            </w:r>
          </w:p>
        </w:tc>
        <w:tc>
          <w:tcPr>
            <w:tcW w:w="2502" w:type="dxa"/>
            <w:tcBorders>
              <w:top w:val="nil"/>
              <w:left w:val="nil"/>
              <w:bottom w:val="single" w:sz="4" w:space="0" w:color="auto"/>
              <w:right w:val="single" w:sz="4" w:space="0" w:color="auto"/>
            </w:tcBorders>
            <w:shd w:val="clear" w:color="auto" w:fill="auto"/>
            <w:noWrap/>
            <w:vAlign w:val="bottom"/>
            <w:hideMark/>
          </w:tcPr>
          <w:p w14:paraId="7E5346FD"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5BD745FA"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5,656</w:t>
            </w:r>
          </w:p>
        </w:tc>
        <w:tc>
          <w:tcPr>
            <w:tcW w:w="3080" w:type="dxa"/>
            <w:tcBorders>
              <w:top w:val="nil"/>
              <w:left w:val="nil"/>
              <w:bottom w:val="single" w:sz="4" w:space="0" w:color="auto"/>
              <w:right w:val="single" w:sz="4" w:space="0" w:color="auto"/>
            </w:tcBorders>
            <w:shd w:val="clear" w:color="auto" w:fill="auto"/>
            <w:noWrap/>
            <w:vAlign w:val="bottom"/>
            <w:hideMark/>
          </w:tcPr>
          <w:p w14:paraId="6CA4819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0,002</w:t>
            </w:r>
          </w:p>
        </w:tc>
        <w:tc>
          <w:tcPr>
            <w:tcW w:w="2980" w:type="dxa"/>
            <w:tcBorders>
              <w:top w:val="nil"/>
              <w:left w:val="nil"/>
              <w:bottom w:val="single" w:sz="4" w:space="0" w:color="auto"/>
              <w:right w:val="single" w:sz="4" w:space="0" w:color="auto"/>
            </w:tcBorders>
            <w:shd w:val="clear" w:color="auto" w:fill="auto"/>
            <w:noWrap/>
            <w:vAlign w:val="bottom"/>
            <w:hideMark/>
          </w:tcPr>
          <w:p w14:paraId="7E0BEAF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5,658</w:t>
            </w:r>
          </w:p>
        </w:tc>
        <w:tc>
          <w:tcPr>
            <w:tcW w:w="2980" w:type="dxa"/>
            <w:tcBorders>
              <w:top w:val="nil"/>
              <w:left w:val="nil"/>
              <w:bottom w:val="single" w:sz="4" w:space="0" w:color="auto"/>
              <w:right w:val="single" w:sz="4" w:space="0" w:color="auto"/>
            </w:tcBorders>
            <w:shd w:val="clear" w:color="auto" w:fill="auto"/>
            <w:noWrap/>
            <w:vAlign w:val="bottom"/>
            <w:hideMark/>
          </w:tcPr>
          <w:p w14:paraId="2A4234F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5,682</w:t>
            </w:r>
          </w:p>
        </w:tc>
        <w:tc>
          <w:tcPr>
            <w:tcW w:w="2980" w:type="dxa"/>
            <w:tcBorders>
              <w:top w:val="nil"/>
              <w:left w:val="nil"/>
              <w:bottom w:val="single" w:sz="4" w:space="0" w:color="auto"/>
              <w:right w:val="single" w:sz="4" w:space="0" w:color="auto"/>
            </w:tcBorders>
            <w:shd w:val="clear" w:color="auto" w:fill="auto"/>
            <w:noWrap/>
            <w:vAlign w:val="bottom"/>
            <w:hideMark/>
          </w:tcPr>
          <w:p w14:paraId="48F7A25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0,002</w:t>
            </w:r>
          </w:p>
        </w:tc>
        <w:tc>
          <w:tcPr>
            <w:tcW w:w="2980" w:type="dxa"/>
            <w:tcBorders>
              <w:top w:val="nil"/>
              <w:left w:val="nil"/>
              <w:bottom w:val="single" w:sz="4" w:space="0" w:color="auto"/>
              <w:right w:val="single" w:sz="8" w:space="0" w:color="auto"/>
            </w:tcBorders>
            <w:shd w:val="clear" w:color="auto" w:fill="auto"/>
            <w:noWrap/>
            <w:vAlign w:val="bottom"/>
            <w:hideMark/>
          </w:tcPr>
          <w:p w14:paraId="5F1C4BB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5,684</w:t>
            </w:r>
          </w:p>
        </w:tc>
      </w:tr>
      <w:tr w:rsidR="00982245" w:rsidRPr="00982245" w14:paraId="731B5419" w14:textId="77777777" w:rsidTr="00BD168F">
        <w:trPr>
          <w:trHeight w:val="72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3DAF3C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w:t>
            </w:r>
          </w:p>
        </w:tc>
        <w:tc>
          <w:tcPr>
            <w:tcW w:w="6266" w:type="dxa"/>
            <w:tcBorders>
              <w:top w:val="nil"/>
              <w:left w:val="nil"/>
              <w:bottom w:val="single" w:sz="4" w:space="0" w:color="auto"/>
              <w:right w:val="single" w:sz="4" w:space="0" w:color="auto"/>
            </w:tcBorders>
            <w:shd w:val="clear" w:color="auto" w:fill="auto"/>
            <w:vAlign w:val="center"/>
            <w:hideMark/>
          </w:tcPr>
          <w:p w14:paraId="51C5EFE1"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Выработка</w:t>
            </w:r>
          </w:p>
        </w:tc>
        <w:tc>
          <w:tcPr>
            <w:tcW w:w="2502" w:type="dxa"/>
            <w:tcBorders>
              <w:top w:val="nil"/>
              <w:left w:val="nil"/>
              <w:bottom w:val="single" w:sz="4" w:space="0" w:color="auto"/>
              <w:right w:val="single" w:sz="4" w:space="0" w:color="auto"/>
            </w:tcBorders>
            <w:shd w:val="clear" w:color="auto" w:fill="auto"/>
            <w:noWrap/>
            <w:vAlign w:val="bottom"/>
            <w:hideMark/>
          </w:tcPr>
          <w:p w14:paraId="3190707E"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0D385EE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292,849</w:t>
            </w:r>
          </w:p>
        </w:tc>
        <w:tc>
          <w:tcPr>
            <w:tcW w:w="3080" w:type="dxa"/>
            <w:tcBorders>
              <w:top w:val="nil"/>
              <w:left w:val="nil"/>
              <w:bottom w:val="single" w:sz="4" w:space="0" w:color="auto"/>
              <w:right w:val="single" w:sz="4" w:space="0" w:color="auto"/>
            </w:tcBorders>
            <w:shd w:val="clear" w:color="auto" w:fill="auto"/>
            <w:noWrap/>
            <w:vAlign w:val="bottom"/>
            <w:hideMark/>
          </w:tcPr>
          <w:p w14:paraId="469C8DB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1,384</w:t>
            </w:r>
          </w:p>
        </w:tc>
        <w:tc>
          <w:tcPr>
            <w:tcW w:w="2980" w:type="dxa"/>
            <w:tcBorders>
              <w:top w:val="nil"/>
              <w:left w:val="nil"/>
              <w:bottom w:val="single" w:sz="4" w:space="0" w:color="auto"/>
              <w:right w:val="single" w:sz="4" w:space="0" w:color="auto"/>
            </w:tcBorders>
            <w:shd w:val="clear" w:color="auto" w:fill="auto"/>
            <w:noWrap/>
            <w:vAlign w:val="bottom"/>
            <w:hideMark/>
          </w:tcPr>
          <w:p w14:paraId="7EF4A2BA"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294,233</w:t>
            </w:r>
          </w:p>
        </w:tc>
        <w:tc>
          <w:tcPr>
            <w:tcW w:w="2980" w:type="dxa"/>
            <w:tcBorders>
              <w:top w:val="nil"/>
              <w:left w:val="nil"/>
              <w:bottom w:val="single" w:sz="4" w:space="0" w:color="auto"/>
              <w:right w:val="single" w:sz="4" w:space="0" w:color="auto"/>
            </w:tcBorders>
            <w:shd w:val="clear" w:color="auto" w:fill="auto"/>
            <w:noWrap/>
            <w:vAlign w:val="bottom"/>
            <w:hideMark/>
          </w:tcPr>
          <w:p w14:paraId="0A13BB33"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292,875</w:t>
            </w:r>
          </w:p>
        </w:tc>
        <w:tc>
          <w:tcPr>
            <w:tcW w:w="2980" w:type="dxa"/>
            <w:tcBorders>
              <w:top w:val="nil"/>
              <w:left w:val="nil"/>
              <w:bottom w:val="single" w:sz="4" w:space="0" w:color="auto"/>
              <w:right w:val="single" w:sz="4" w:space="0" w:color="auto"/>
            </w:tcBorders>
            <w:shd w:val="clear" w:color="auto" w:fill="auto"/>
            <w:noWrap/>
            <w:vAlign w:val="bottom"/>
            <w:hideMark/>
          </w:tcPr>
          <w:p w14:paraId="3201504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0,138</w:t>
            </w:r>
          </w:p>
        </w:tc>
        <w:tc>
          <w:tcPr>
            <w:tcW w:w="2980" w:type="dxa"/>
            <w:tcBorders>
              <w:top w:val="nil"/>
              <w:left w:val="nil"/>
              <w:bottom w:val="single" w:sz="4" w:space="0" w:color="auto"/>
              <w:right w:val="single" w:sz="8" w:space="0" w:color="auto"/>
            </w:tcBorders>
            <w:shd w:val="clear" w:color="auto" w:fill="auto"/>
            <w:noWrap/>
            <w:vAlign w:val="bottom"/>
            <w:hideMark/>
          </w:tcPr>
          <w:p w14:paraId="777232FF"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293,013</w:t>
            </w:r>
          </w:p>
        </w:tc>
      </w:tr>
      <w:tr w:rsidR="00982245" w:rsidRPr="00982245" w14:paraId="3FA15C2D" w14:textId="77777777" w:rsidTr="00BD168F">
        <w:trPr>
          <w:trHeight w:val="133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A763FD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w:t>
            </w:r>
          </w:p>
        </w:tc>
        <w:tc>
          <w:tcPr>
            <w:tcW w:w="6266" w:type="dxa"/>
            <w:tcBorders>
              <w:top w:val="nil"/>
              <w:left w:val="nil"/>
              <w:bottom w:val="single" w:sz="4" w:space="0" w:color="auto"/>
              <w:right w:val="single" w:sz="4" w:space="0" w:color="auto"/>
            </w:tcBorders>
            <w:shd w:val="clear" w:color="auto" w:fill="auto"/>
            <w:vAlign w:val="center"/>
            <w:hideMark/>
          </w:tcPr>
          <w:p w14:paraId="257BDF38"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Энергетические ресурсы</w:t>
            </w:r>
          </w:p>
        </w:tc>
        <w:tc>
          <w:tcPr>
            <w:tcW w:w="2502" w:type="dxa"/>
            <w:tcBorders>
              <w:top w:val="nil"/>
              <w:left w:val="nil"/>
              <w:bottom w:val="single" w:sz="4" w:space="0" w:color="auto"/>
              <w:right w:val="single" w:sz="4" w:space="0" w:color="auto"/>
            </w:tcBorders>
            <w:shd w:val="clear" w:color="auto" w:fill="auto"/>
            <w:noWrap/>
            <w:vAlign w:val="bottom"/>
            <w:hideMark/>
          </w:tcPr>
          <w:p w14:paraId="1C2F1F2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56CB7475"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312 633,284</w:t>
            </w:r>
          </w:p>
        </w:tc>
        <w:tc>
          <w:tcPr>
            <w:tcW w:w="3080" w:type="dxa"/>
            <w:tcBorders>
              <w:top w:val="nil"/>
              <w:left w:val="nil"/>
              <w:bottom w:val="single" w:sz="4" w:space="0" w:color="auto"/>
              <w:right w:val="single" w:sz="4" w:space="0" w:color="auto"/>
            </w:tcBorders>
            <w:shd w:val="clear" w:color="auto" w:fill="auto"/>
            <w:noWrap/>
            <w:vAlign w:val="bottom"/>
            <w:hideMark/>
          </w:tcPr>
          <w:p w14:paraId="563FA36A"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398,816</w:t>
            </w:r>
          </w:p>
        </w:tc>
        <w:tc>
          <w:tcPr>
            <w:tcW w:w="2980" w:type="dxa"/>
            <w:tcBorders>
              <w:top w:val="nil"/>
              <w:left w:val="nil"/>
              <w:bottom w:val="single" w:sz="4" w:space="0" w:color="auto"/>
              <w:right w:val="single" w:sz="4" w:space="0" w:color="auto"/>
            </w:tcBorders>
            <w:shd w:val="clear" w:color="auto" w:fill="auto"/>
            <w:noWrap/>
            <w:vAlign w:val="bottom"/>
            <w:hideMark/>
          </w:tcPr>
          <w:p w14:paraId="626CFD7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313 032,099</w:t>
            </w:r>
          </w:p>
        </w:tc>
        <w:tc>
          <w:tcPr>
            <w:tcW w:w="2980" w:type="dxa"/>
            <w:tcBorders>
              <w:top w:val="nil"/>
              <w:left w:val="nil"/>
              <w:bottom w:val="single" w:sz="4" w:space="0" w:color="auto"/>
              <w:right w:val="single" w:sz="4" w:space="0" w:color="auto"/>
            </w:tcBorders>
            <w:shd w:val="clear" w:color="auto" w:fill="auto"/>
            <w:noWrap/>
            <w:vAlign w:val="bottom"/>
            <w:hideMark/>
          </w:tcPr>
          <w:p w14:paraId="0A447D8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310 827,167</w:t>
            </w:r>
          </w:p>
        </w:tc>
        <w:tc>
          <w:tcPr>
            <w:tcW w:w="2980" w:type="dxa"/>
            <w:tcBorders>
              <w:top w:val="nil"/>
              <w:left w:val="nil"/>
              <w:bottom w:val="single" w:sz="4" w:space="0" w:color="auto"/>
              <w:right w:val="single" w:sz="4" w:space="0" w:color="auto"/>
            </w:tcBorders>
            <w:shd w:val="clear" w:color="auto" w:fill="auto"/>
            <w:noWrap/>
            <w:vAlign w:val="bottom"/>
            <w:hideMark/>
          </w:tcPr>
          <w:p w14:paraId="009129FF"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385,722</w:t>
            </w:r>
          </w:p>
        </w:tc>
        <w:tc>
          <w:tcPr>
            <w:tcW w:w="2980" w:type="dxa"/>
            <w:tcBorders>
              <w:top w:val="nil"/>
              <w:left w:val="nil"/>
              <w:bottom w:val="single" w:sz="4" w:space="0" w:color="auto"/>
              <w:right w:val="single" w:sz="8" w:space="0" w:color="auto"/>
            </w:tcBorders>
            <w:shd w:val="clear" w:color="auto" w:fill="auto"/>
            <w:noWrap/>
            <w:vAlign w:val="bottom"/>
            <w:hideMark/>
          </w:tcPr>
          <w:p w14:paraId="5C04CFB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311 212,889</w:t>
            </w:r>
          </w:p>
        </w:tc>
      </w:tr>
      <w:tr w:rsidR="00982245" w:rsidRPr="00982245" w14:paraId="0F14F319" w14:textId="77777777" w:rsidTr="00BD168F">
        <w:trPr>
          <w:trHeight w:val="9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C59EE3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6.1</w:t>
            </w:r>
          </w:p>
        </w:tc>
        <w:tc>
          <w:tcPr>
            <w:tcW w:w="6266" w:type="dxa"/>
            <w:tcBorders>
              <w:top w:val="nil"/>
              <w:left w:val="nil"/>
              <w:bottom w:val="single" w:sz="4" w:space="0" w:color="auto"/>
              <w:right w:val="single" w:sz="4" w:space="0" w:color="auto"/>
            </w:tcBorders>
            <w:shd w:val="clear" w:color="auto" w:fill="auto"/>
            <w:vAlign w:val="center"/>
            <w:hideMark/>
          </w:tcPr>
          <w:p w14:paraId="11153D01"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Расходы на топливо с учетом транспорта</w:t>
            </w:r>
          </w:p>
        </w:tc>
        <w:tc>
          <w:tcPr>
            <w:tcW w:w="2502" w:type="dxa"/>
            <w:tcBorders>
              <w:top w:val="nil"/>
              <w:left w:val="nil"/>
              <w:bottom w:val="single" w:sz="4" w:space="0" w:color="auto"/>
              <w:right w:val="single" w:sz="4" w:space="0" w:color="auto"/>
            </w:tcBorders>
            <w:shd w:val="clear" w:color="auto" w:fill="auto"/>
            <w:noWrap/>
            <w:vAlign w:val="bottom"/>
            <w:hideMark/>
          </w:tcPr>
          <w:p w14:paraId="76D21498"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46D052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179 060,582</w:t>
            </w:r>
          </w:p>
        </w:tc>
        <w:tc>
          <w:tcPr>
            <w:tcW w:w="3080" w:type="dxa"/>
            <w:tcBorders>
              <w:top w:val="nil"/>
              <w:left w:val="nil"/>
              <w:bottom w:val="single" w:sz="4" w:space="0" w:color="auto"/>
              <w:right w:val="single" w:sz="4" w:space="0" w:color="auto"/>
            </w:tcBorders>
            <w:shd w:val="clear" w:color="auto" w:fill="auto"/>
            <w:noWrap/>
            <w:vAlign w:val="bottom"/>
            <w:hideMark/>
          </w:tcPr>
          <w:p w14:paraId="156A8AD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248,076</w:t>
            </w:r>
          </w:p>
        </w:tc>
        <w:tc>
          <w:tcPr>
            <w:tcW w:w="2980" w:type="dxa"/>
            <w:tcBorders>
              <w:top w:val="nil"/>
              <w:left w:val="nil"/>
              <w:bottom w:val="single" w:sz="4" w:space="0" w:color="auto"/>
              <w:right w:val="single" w:sz="4" w:space="0" w:color="auto"/>
            </w:tcBorders>
            <w:shd w:val="clear" w:color="auto" w:fill="auto"/>
            <w:noWrap/>
            <w:vAlign w:val="bottom"/>
            <w:hideMark/>
          </w:tcPr>
          <w:p w14:paraId="335D61C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179 308,657</w:t>
            </w:r>
          </w:p>
        </w:tc>
        <w:tc>
          <w:tcPr>
            <w:tcW w:w="2980" w:type="dxa"/>
            <w:tcBorders>
              <w:top w:val="nil"/>
              <w:left w:val="nil"/>
              <w:bottom w:val="single" w:sz="4" w:space="0" w:color="auto"/>
              <w:right w:val="single" w:sz="4" w:space="0" w:color="auto"/>
            </w:tcBorders>
            <w:shd w:val="clear" w:color="auto" w:fill="auto"/>
            <w:noWrap/>
            <w:vAlign w:val="bottom"/>
            <w:hideMark/>
          </w:tcPr>
          <w:p w14:paraId="207DCD7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177 265,742</w:t>
            </w:r>
          </w:p>
        </w:tc>
        <w:tc>
          <w:tcPr>
            <w:tcW w:w="2980" w:type="dxa"/>
            <w:tcBorders>
              <w:top w:val="nil"/>
              <w:left w:val="nil"/>
              <w:bottom w:val="single" w:sz="4" w:space="0" w:color="auto"/>
              <w:right w:val="single" w:sz="4" w:space="0" w:color="auto"/>
            </w:tcBorders>
            <w:shd w:val="clear" w:color="auto" w:fill="auto"/>
            <w:noWrap/>
            <w:vAlign w:val="bottom"/>
            <w:hideMark/>
          </w:tcPr>
          <w:p w14:paraId="153F24F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235,207</w:t>
            </w:r>
          </w:p>
        </w:tc>
        <w:tc>
          <w:tcPr>
            <w:tcW w:w="2980" w:type="dxa"/>
            <w:tcBorders>
              <w:top w:val="nil"/>
              <w:left w:val="nil"/>
              <w:bottom w:val="single" w:sz="4" w:space="0" w:color="auto"/>
              <w:right w:val="single" w:sz="8" w:space="0" w:color="auto"/>
            </w:tcBorders>
            <w:shd w:val="clear" w:color="auto" w:fill="auto"/>
            <w:noWrap/>
            <w:vAlign w:val="bottom"/>
            <w:hideMark/>
          </w:tcPr>
          <w:p w14:paraId="327A0B6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177 500,949</w:t>
            </w:r>
          </w:p>
        </w:tc>
      </w:tr>
      <w:tr w:rsidR="00982245" w:rsidRPr="00982245" w14:paraId="46A715CE" w14:textId="77777777" w:rsidTr="00BD168F">
        <w:trPr>
          <w:trHeight w:val="84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1BEB6C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7C77196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-уголь каменный </w:t>
            </w:r>
          </w:p>
        </w:tc>
        <w:tc>
          <w:tcPr>
            <w:tcW w:w="2502" w:type="dxa"/>
            <w:tcBorders>
              <w:top w:val="nil"/>
              <w:left w:val="nil"/>
              <w:bottom w:val="single" w:sz="4" w:space="0" w:color="auto"/>
              <w:right w:val="single" w:sz="4" w:space="0" w:color="auto"/>
            </w:tcBorders>
            <w:shd w:val="clear" w:color="auto" w:fill="auto"/>
            <w:noWrap/>
            <w:vAlign w:val="bottom"/>
            <w:hideMark/>
          </w:tcPr>
          <w:p w14:paraId="0016833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AB3FBE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179 060,582</w:t>
            </w:r>
          </w:p>
        </w:tc>
        <w:tc>
          <w:tcPr>
            <w:tcW w:w="3080" w:type="dxa"/>
            <w:tcBorders>
              <w:top w:val="nil"/>
              <w:left w:val="nil"/>
              <w:bottom w:val="single" w:sz="4" w:space="0" w:color="auto"/>
              <w:right w:val="single" w:sz="4" w:space="0" w:color="auto"/>
            </w:tcBorders>
            <w:shd w:val="clear" w:color="auto" w:fill="auto"/>
            <w:noWrap/>
            <w:vAlign w:val="bottom"/>
            <w:hideMark/>
          </w:tcPr>
          <w:p w14:paraId="65D334C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248,076</w:t>
            </w:r>
          </w:p>
        </w:tc>
        <w:tc>
          <w:tcPr>
            <w:tcW w:w="2980" w:type="dxa"/>
            <w:tcBorders>
              <w:top w:val="nil"/>
              <w:left w:val="nil"/>
              <w:bottom w:val="single" w:sz="4" w:space="0" w:color="auto"/>
              <w:right w:val="single" w:sz="4" w:space="0" w:color="auto"/>
            </w:tcBorders>
            <w:shd w:val="clear" w:color="auto" w:fill="auto"/>
            <w:noWrap/>
            <w:vAlign w:val="bottom"/>
            <w:hideMark/>
          </w:tcPr>
          <w:p w14:paraId="729D24A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179 308,657</w:t>
            </w:r>
          </w:p>
        </w:tc>
        <w:tc>
          <w:tcPr>
            <w:tcW w:w="2980" w:type="dxa"/>
            <w:tcBorders>
              <w:top w:val="nil"/>
              <w:left w:val="nil"/>
              <w:bottom w:val="single" w:sz="4" w:space="0" w:color="auto"/>
              <w:right w:val="single" w:sz="4" w:space="0" w:color="auto"/>
            </w:tcBorders>
            <w:shd w:val="clear" w:color="auto" w:fill="auto"/>
            <w:noWrap/>
            <w:vAlign w:val="bottom"/>
            <w:hideMark/>
          </w:tcPr>
          <w:p w14:paraId="119379B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177 265,742</w:t>
            </w:r>
          </w:p>
        </w:tc>
        <w:tc>
          <w:tcPr>
            <w:tcW w:w="2980" w:type="dxa"/>
            <w:tcBorders>
              <w:top w:val="nil"/>
              <w:left w:val="nil"/>
              <w:bottom w:val="single" w:sz="4" w:space="0" w:color="auto"/>
              <w:right w:val="single" w:sz="4" w:space="0" w:color="auto"/>
            </w:tcBorders>
            <w:shd w:val="clear" w:color="auto" w:fill="auto"/>
            <w:noWrap/>
            <w:vAlign w:val="bottom"/>
            <w:hideMark/>
          </w:tcPr>
          <w:p w14:paraId="61B0A4D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235,207</w:t>
            </w:r>
          </w:p>
        </w:tc>
        <w:tc>
          <w:tcPr>
            <w:tcW w:w="2980" w:type="dxa"/>
            <w:tcBorders>
              <w:top w:val="nil"/>
              <w:left w:val="nil"/>
              <w:bottom w:val="single" w:sz="4" w:space="0" w:color="auto"/>
              <w:right w:val="single" w:sz="8" w:space="0" w:color="auto"/>
            </w:tcBorders>
            <w:shd w:val="clear" w:color="auto" w:fill="auto"/>
            <w:noWrap/>
            <w:vAlign w:val="bottom"/>
            <w:hideMark/>
          </w:tcPr>
          <w:p w14:paraId="50B18E2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177 500,949</w:t>
            </w:r>
          </w:p>
        </w:tc>
      </w:tr>
      <w:tr w:rsidR="00982245" w:rsidRPr="00982245" w14:paraId="3AD1F697" w14:textId="77777777" w:rsidTr="00BD168F">
        <w:trPr>
          <w:trHeight w:val="4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2FC5D0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768A6DB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том числе натуральное топливо</w:t>
            </w:r>
          </w:p>
        </w:tc>
        <w:tc>
          <w:tcPr>
            <w:tcW w:w="2502" w:type="dxa"/>
            <w:tcBorders>
              <w:top w:val="nil"/>
              <w:left w:val="nil"/>
              <w:bottom w:val="single" w:sz="4" w:space="0" w:color="auto"/>
              <w:right w:val="single" w:sz="4" w:space="0" w:color="auto"/>
            </w:tcBorders>
            <w:shd w:val="clear" w:color="auto" w:fill="auto"/>
            <w:noWrap/>
            <w:vAlign w:val="bottom"/>
            <w:hideMark/>
          </w:tcPr>
          <w:p w14:paraId="379F4BC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52B3D4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156 150,516</w:t>
            </w:r>
          </w:p>
        </w:tc>
        <w:tc>
          <w:tcPr>
            <w:tcW w:w="3080" w:type="dxa"/>
            <w:tcBorders>
              <w:top w:val="nil"/>
              <w:left w:val="nil"/>
              <w:bottom w:val="single" w:sz="4" w:space="0" w:color="auto"/>
              <w:right w:val="single" w:sz="4" w:space="0" w:color="auto"/>
            </w:tcBorders>
            <w:shd w:val="clear" w:color="auto" w:fill="auto"/>
            <w:noWrap/>
            <w:vAlign w:val="bottom"/>
            <w:hideMark/>
          </w:tcPr>
          <w:p w14:paraId="16D9BB4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151,368</w:t>
            </w:r>
          </w:p>
        </w:tc>
        <w:tc>
          <w:tcPr>
            <w:tcW w:w="2980" w:type="dxa"/>
            <w:tcBorders>
              <w:top w:val="nil"/>
              <w:left w:val="nil"/>
              <w:bottom w:val="single" w:sz="4" w:space="0" w:color="auto"/>
              <w:right w:val="single" w:sz="4" w:space="0" w:color="auto"/>
            </w:tcBorders>
            <w:shd w:val="clear" w:color="auto" w:fill="auto"/>
            <w:noWrap/>
            <w:vAlign w:val="bottom"/>
            <w:hideMark/>
          </w:tcPr>
          <w:p w14:paraId="39F29CE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156 301,884</w:t>
            </w:r>
          </w:p>
        </w:tc>
        <w:tc>
          <w:tcPr>
            <w:tcW w:w="2980" w:type="dxa"/>
            <w:tcBorders>
              <w:top w:val="nil"/>
              <w:left w:val="nil"/>
              <w:bottom w:val="single" w:sz="4" w:space="0" w:color="auto"/>
              <w:right w:val="single" w:sz="4" w:space="0" w:color="auto"/>
            </w:tcBorders>
            <w:shd w:val="clear" w:color="auto" w:fill="auto"/>
            <w:noWrap/>
            <w:vAlign w:val="bottom"/>
            <w:hideMark/>
          </w:tcPr>
          <w:p w14:paraId="2B79813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156 822,009</w:t>
            </w:r>
          </w:p>
        </w:tc>
        <w:tc>
          <w:tcPr>
            <w:tcW w:w="2980" w:type="dxa"/>
            <w:tcBorders>
              <w:top w:val="nil"/>
              <w:left w:val="nil"/>
              <w:bottom w:val="single" w:sz="4" w:space="0" w:color="auto"/>
              <w:right w:val="single" w:sz="4" w:space="0" w:color="auto"/>
            </w:tcBorders>
            <w:shd w:val="clear" w:color="auto" w:fill="auto"/>
            <w:noWrap/>
            <w:vAlign w:val="bottom"/>
            <w:hideMark/>
          </w:tcPr>
          <w:p w14:paraId="6F5FD3A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148,116</w:t>
            </w:r>
          </w:p>
        </w:tc>
        <w:tc>
          <w:tcPr>
            <w:tcW w:w="2980" w:type="dxa"/>
            <w:tcBorders>
              <w:top w:val="nil"/>
              <w:left w:val="nil"/>
              <w:bottom w:val="single" w:sz="4" w:space="0" w:color="auto"/>
              <w:right w:val="single" w:sz="8" w:space="0" w:color="auto"/>
            </w:tcBorders>
            <w:shd w:val="clear" w:color="auto" w:fill="auto"/>
            <w:noWrap/>
            <w:vAlign w:val="bottom"/>
            <w:hideMark/>
          </w:tcPr>
          <w:p w14:paraId="4A47AD5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156 970,125</w:t>
            </w:r>
          </w:p>
        </w:tc>
      </w:tr>
      <w:tr w:rsidR="00982245" w:rsidRPr="00982245" w14:paraId="02F6E39B" w14:textId="77777777" w:rsidTr="00BD168F">
        <w:trPr>
          <w:trHeight w:val="4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3EDCEB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7520A78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-уголь каменный </w:t>
            </w:r>
          </w:p>
        </w:tc>
        <w:tc>
          <w:tcPr>
            <w:tcW w:w="2502" w:type="dxa"/>
            <w:tcBorders>
              <w:top w:val="nil"/>
              <w:left w:val="nil"/>
              <w:bottom w:val="single" w:sz="4" w:space="0" w:color="auto"/>
              <w:right w:val="single" w:sz="4" w:space="0" w:color="auto"/>
            </w:tcBorders>
            <w:shd w:val="clear" w:color="auto" w:fill="auto"/>
            <w:noWrap/>
            <w:vAlign w:val="bottom"/>
            <w:hideMark/>
          </w:tcPr>
          <w:p w14:paraId="00C8172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w:t>
            </w:r>
          </w:p>
        </w:tc>
        <w:tc>
          <w:tcPr>
            <w:tcW w:w="2760" w:type="dxa"/>
            <w:tcBorders>
              <w:top w:val="nil"/>
              <w:left w:val="nil"/>
              <w:bottom w:val="single" w:sz="4" w:space="0" w:color="auto"/>
              <w:right w:val="single" w:sz="4" w:space="0" w:color="auto"/>
            </w:tcBorders>
            <w:shd w:val="clear" w:color="auto" w:fill="auto"/>
            <w:noWrap/>
            <w:vAlign w:val="bottom"/>
            <w:hideMark/>
          </w:tcPr>
          <w:p w14:paraId="172DDC1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70 970,787</w:t>
            </w:r>
          </w:p>
        </w:tc>
        <w:tc>
          <w:tcPr>
            <w:tcW w:w="3080" w:type="dxa"/>
            <w:tcBorders>
              <w:top w:val="nil"/>
              <w:left w:val="nil"/>
              <w:bottom w:val="single" w:sz="4" w:space="0" w:color="auto"/>
              <w:right w:val="single" w:sz="4" w:space="0" w:color="auto"/>
            </w:tcBorders>
            <w:shd w:val="clear" w:color="auto" w:fill="auto"/>
            <w:noWrap/>
            <w:vAlign w:val="bottom"/>
            <w:hideMark/>
          </w:tcPr>
          <w:p w14:paraId="5561F1F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50,456</w:t>
            </w:r>
          </w:p>
        </w:tc>
        <w:tc>
          <w:tcPr>
            <w:tcW w:w="2980" w:type="dxa"/>
            <w:tcBorders>
              <w:top w:val="nil"/>
              <w:left w:val="nil"/>
              <w:bottom w:val="single" w:sz="4" w:space="0" w:color="auto"/>
              <w:right w:val="single" w:sz="4" w:space="0" w:color="auto"/>
            </w:tcBorders>
            <w:shd w:val="clear" w:color="auto" w:fill="auto"/>
            <w:noWrap/>
            <w:vAlign w:val="bottom"/>
            <w:hideMark/>
          </w:tcPr>
          <w:p w14:paraId="298B92B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71 021,243</w:t>
            </w:r>
          </w:p>
        </w:tc>
        <w:tc>
          <w:tcPr>
            <w:tcW w:w="2980" w:type="dxa"/>
            <w:tcBorders>
              <w:top w:val="nil"/>
              <w:left w:val="nil"/>
              <w:bottom w:val="single" w:sz="4" w:space="0" w:color="auto"/>
              <w:right w:val="single" w:sz="4" w:space="0" w:color="auto"/>
            </w:tcBorders>
            <w:shd w:val="clear" w:color="auto" w:fill="auto"/>
            <w:noWrap/>
            <w:vAlign w:val="bottom"/>
            <w:hideMark/>
          </w:tcPr>
          <w:p w14:paraId="6A89394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71 275,982</w:t>
            </w:r>
          </w:p>
        </w:tc>
        <w:tc>
          <w:tcPr>
            <w:tcW w:w="2980" w:type="dxa"/>
            <w:tcBorders>
              <w:top w:val="nil"/>
              <w:left w:val="nil"/>
              <w:bottom w:val="single" w:sz="4" w:space="0" w:color="auto"/>
              <w:right w:val="single" w:sz="4" w:space="0" w:color="auto"/>
            </w:tcBorders>
            <w:shd w:val="clear" w:color="auto" w:fill="auto"/>
            <w:noWrap/>
            <w:vAlign w:val="bottom"/>
            <w:hideMark/>
          </w:tcPr>
          <w:p w14:paraId="2D66F96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49,372</w:t>
            </w:r>
          </w:p>
        </w:tc>
        <w:tc>
          <w:tcPr>
            <w:tcW w:w="2980" w:type="dxa"/>
            <w:tcBorders>
              <w:top w:val="nil"/>
              <w:left w:val="nil"/>
              <w:bottom w:val="single" w:sz="4" w:space="0" w:color="auto"/>
              <w:right w:val="single" w:sz="8" w:space="0" w:color="auto"/>
            </w:tcBorders>
            <w:shd w:val="clear" w:color="auto" w:fill="auto"/>
            <w:noWrap/>
            <w:vAlign w:val="bottom"/>
            <w:hideMark/>
          </w:tcPr>
          <w:p w14:paraId="627A255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71 325,354</w:t>
            </w:r>
          </w:p>
        </w:tc>
      </w:tr>
      <w:tr w:rsidR="00982245" w:rsidRPr="00982245" w14:paraId="62A7E7BC" w14:textId="77777777" w:rsidTr="00BD168F">
        <w:trPr>
          <w:trHeight w:val="4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4866DD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4431150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цена топлива</w:t>
            </w:r>
          </w:p>
        </w:tc>
        <w:tc>
          <w:tcPr>
            <w:tcW w:w="2502" w:type="dxa"/>
            <w:tcBorders>
              <w:top w:val="nil"/>
              <w:left w:val="nil"/>
              <w:bottom w:val="single" w:sz="4" w:space="0" w:color="auto"/>
              <w:right w:val="single" w:sz="4" w:space="0" w:color="auto"/>
            </w:tcBorders>
            <w:shd w:val="clear" w:color="auto" w:fill="auto"/>
            <w:noWrap/>
            <w:vAlign w:val="bottom"/>
            <w:hideMark/>
          </w:tcPr>
          <w:p w14:paraId="2A01377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руб./т</w:t>
            </w:r>
          </w:p>
        </w:tc>
        <w:tc>
          <w:tcPr>
            <w:tcW w:w="2760" w:type="dxa"/>
            <w:tcBorders>
              <w:top w:val="nil"/>
              <w:left w:val="nil"/>
              <w:bottom w:val="single" w:sz="4" w:space="0" w:color="auto"/>
              <w:right w:val="single" w:sz="4" w:space="0" w:color="auto"/>
            </w:tcBorders>
            <w:shd w:val="clear" w:color="auto" w:fill="auto"/>
            <w:noWrap/>
            <w:vAlign w:val="bottom"/>
            <w:hideMark/>
          </w:tcPr>
          <w:p w14:paraId="0BB99C5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2 200,208</w:t>
            </w:r>
          </w:p>
        </w:tc>
        <w:tc>
          <w:tcPr>
            <w:tcW w:w="3080" w:type="dxa"/>
            <w:tcBorders>
              <w:top w:val="nil"/>
              <w:left w:val="nil"/>
              <w:bottom w:val="single" w:sz="4" w:space="0" w:color="auto"/>
              <w:right w:val="single" w:sz="4" w:space="0" w:color="auto"/>
            </w:tcBorders>
            <w:shd w:val="clear" w:color="auto" w:fill="auto"/>
            <w:noWrap/>
            <w:vAlign w:val="bottom"/>
            <w:hideMark/>
          </w:tcPr>
          <w:p w14:paraId="6AB03DE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3 000,000</w:t>
            </w:r>
          </w:p>
        </w:tc>
        <w:tc>
          <w:tcPr>
            <w:tcW w:w="2980" w:type="dxa"/>
            <w:tcBorders>
              <w:top w:val="nil"/>
              <w:left w:val="nil"/>
              <w:bottom w:val="single" w:sz="4" w:space="0" w:color="auto"/>
              <w:right w:val="single" w:sz="4" w:space="0" w:color="auto"/>
            </w:tcBorders>
            <w:shd w:val="clear" w:color="auto" w:fill="auto"/>
            <w:noWrap/>
            <w:vAlign w:val="bottom"/>
            <w:hideMark/>
          </w:tcPr>
          <w:p w14:paraId="0642AD0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2 200,777</w:t>
            </w:r>
          </w:p>
        </w:tc>
        <w:tc>
          <w:tcPr>
            <w:tcW w:w="2980" w:type="dxa"/>
            <w:tcBorders>
              <w:top w:val="nil"/>
              <w:left w:val="nil"/>
              <w:bottom w:val="single" w:sz="4" w:space="0" w:color="auto"/>
              <w:right w:val="single" w:sz="4" w:space="0" w:color="auto"/>
            </w:tcBorders>
            <w:shd w:val="clear" w:color="auto" w:fill="auto"/>
            <w:noWrap/>
            <w:vAlign w:val="bottom"/>
            <w:hideMark/>
          </w:tcPr>
          <w:p w14:paraId="46F448D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2 200,208</w:t>
            </w:r>
          </w:p>
        </w:tc>
        <w:tc>
          <w:tcPr>
            <w:tcW w:w="2980" w:type="dxa"/>
            <w:tcBorders>
              <w:top w:val="nil"/>
              <w:left w:val="nil"/>
              <w:bottom w:val="single" w:sz="4" w:space="0" w:color="auto"/>
              <w:right w:val="single" w:sz="4" w:space="0" w:color="auto"/>
            </w:tcBorders>
            <w:shd w:val="clear" w:color="auto" w:fill="auto"/>
            <w:noWrap/>
            <w:vAlign w:val="bottom"/>
            <w:hideMark/>
          </w:tcPr>
          <w:p w14:paraId="249B70D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3 000,000</w:t>
            </w:r>
          </w:p>
        </w:tc>
        <w:tc>
          <w:tcPr>
            <w:tcW w:w="2980" w:type="dxa"/>
            <w:tcBorders>
              <w:top w:val="nil"/>
              <w:left w:val="nil"/>
              <w:bottom w:val="single" w:sz="4" w:space="0" w:color="auto"/>
              <w:right w:val="single" w:sz="8" w:space="0" w:color="auto"/>
            </w:tcBorders>
            <w:shd w:val="clear" w:color="auto" w:fill="auto"/>
            <w:noWrap/>
            <w:vAlign w:val="bottom"/>
            <w:hideMark/>
          </w:tcPr>
          <w:p w14:paraId="7A45CBC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2 200,762</w:t>
            </w:r>
          </w:p>
        </w:tc>
      </w:tr>
      <w:tr w:rsidR="00982245" w:rsidRPr="00982245" w14:paraId="1D0EEC6E" w14:textId="77777777" w:rsidTr="00BD168F">
        <w:trPr>
          <w:trHeight w:val="4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E72121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92D647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том числе транспорт топлива</w:t>
            </w:r>
          </w:p>
        </w:tc>
        <w:tc>
          <w:tcPr>
            <w:tcW w:w="2502" w:type="dxa"/>
            <w:tcBorders>
              <w:top w:val="nil"/>
              <w:left w:val="nil"/>
              <w:bottom w:val="single" w:sz="4" w:space="0" w:color="auto"/>
              <w:right w:val="single" w:sz="4" w:space="0" w:color="auto"/>
            </w:tcBorders>
            <w:shd w:val="clear" w:color="auto" w:fill="auto"/>
            <w:noWrap/>
            <w:vAlign w:val="bottom"/>
            <w:hideMark/>
          </w:tcPr>
          <w:p w14:paraId="3D74B83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1CD228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22 910,066</w:t>
            </w:r>
          </w:p>
        </w:tc>
        <w:tc>
          <w:tcPr>
            <w:tcW w:w="3080" w:type="dxa"/>
            <w:tcBorders>
              <w:top w:val="nil"/>
              <w:left w:val="nil"/>
              <w:bottom w:val="single" w:sz="4" w:space="0" w:color="auto"/>
              <w:right w:val="single" w:sz="4" w:space="0" w:color="auto"/>
            </w:tcBorders>
            <w:shd w:val="clear" w:color="auto" w:fill="auto"/>
            <w:noWrap/>
            <w:vAlign w:val="bottom"/>
            <w:hideMark/>
          </w:tcPr>
          <w:p w14:paraId="75B16BA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96,707</w:t>
            </w:r>
          </w:p>
        </w:tc>
        <w:tc>
          <w:tcPr>
            <w:tcW w:w="2980" w:type="dxa"/>
            <w:tcBorders>
              <w:top w:val="nil"/>
              <w:left w:val="nil"/>
              <w:bottom w:val="single" w:sz="4" w:space="0" w:color="auto"/>
              <w:right w:val="single" w:sz="4" w:space="0" w:color="auto"/>
            </w:tcBorders>
            <w:shd w:val="clear" w:color="auto" w:fill="auto"/>
            <w:noWrap/>
            <w:vAlign w:val="bottom"/>
            <w:hideMark/>
          </w:tcPr>
          <w:p w14:paraId="327AE53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23 006,773</w:t>
            </w:r>
          </w:p>
        </w:tc>
        <w:tc>
          <w:tcPr>
            <w:tcW w:w="2980" w:type="dxa"/>
            <w:tcBorders>
              <w:top w:val="nil"/>
              <w:left w:val="nil"/>
              <w:bottom w:val="single" w:sz="4" w:space="0" w:color="auto"/>
              <w:right w:val="single" w:sz="4" w:space="0" w:color="auto"/>
            </w:tcBorders>
            <w:shd w:val="clear" w:color="auto" w:fill="auto"/>
            <w:noWrap/>
            <w:vAlign w:val="bottom"/>
            <w:hideMark/>
          </w:tcPr>
          <w:p w14:paraId="2FB948C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20 443,733</w:t>
            </w:r>
          </w:p>
        </w:tc>
        <w:tc>
          <w:tcPr>
            <w:tcW w:w="2980" w:type="dxa"/>
            <w:tcBorders>
              <w:top w:val="nil"/>
              <w:left w:val="nil"/>
              <w:bottom w:val="single" w:sz="4" w:space="0" w:color="auto"/>
              <w:right w:val="single" w:sz="4" w:space="0" w:color="auto"/>
            </w:tcBorders>
            <w:shd w:val="clear" w:color="auto" w:fill="auto"/>
            <w:noWrap/>
            <w:vAlign w:val="bottom"/>
            <w:hideMark/>
          </w:tcPr>
          <w:p w14:paraId="7229B82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87,091</w:t>
            </w:r>
          </w:p>
        </w:tc>
        <w:tc>
          <w:tcPr>
            <w:tcW w:w="2980" w:type="dxa"/>
            <w:tcBorders>
              <w:top w:val="nil"/>
              <w:left w:val="nil"/>
              <w:bottom w:val="single" w:sz="4" w:space="0" w:color="auto"/>
              <w:right w:val="single" w:sz="8" w:space="0" w:color="auto"/>
            </w:tcBorders>
            <w:shd w:val="clear" w:color="auto" w:fill="auto"/>
            <w:noWrap/>
            <w:vAlign w:val="bottom"/>
            <w:hideMark/>
          </w:tcPr>
          <w:p w14:paraId="458BBE4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20 530,824</w:t>
            </w:r>
          </w:p>
        </w:tc>
      </w:tr>
      <w:tr w:rsidR="00982245" w:rsidRPr="00982245" w14:paraId="755F6FE3" w14:textId="77777777" w:rsidTr="00BD168F">
        <w:trPr>
          <w:trHeight w:val="4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090F48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400C9B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цена транспортировки </w:t>
            </w:r>
          </w:p>
        </w:tc>
        <w:tc>
          <w:tcPr>
            <w:tcW w:w="2502" w:type="dxa"/>
            <w:tcBorders>
              <w:top w:val="nil"/>
              <w:left w:val="nil"/>
              <w:bottom w:val="single" w:sz="4" w:space="0" w:color="auto"/>
              <w:right w:val="single" w:sz="4" w:space="0" w:color="auto"/>
            </w:tcBorders>
            <w:shd w:val="clear" w:color="auto" w:fill="auto"/>
            <w:noWrap/>
            <w:vAlign w:val="bottom"/>
            <w:hideMark/>
          </w:tcPr>
          <w:p w14:paraId="1D47249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руб./т</w:t>
            </w:r>
          </w:p>
        </w:tc>
        <w:tc>
          <w:tcPr>
            <w:tcW w:w="2760" w:type="dxa"/>
            <w:tcBorders>
              <w:top w:val="nil"/>
              <w:left w:val="nil"/>
              <w:bottom w:val="single" w:sz="4" w:space="0" w:color="auto"/>
              <w:right w:val="single" w:sz="4" w:space="0" w:color="auto"/>
            </w:tcBorders>
            <w:shd w:val="clear" w:color="auto" w:fill="auto"/>
            <w:noWrap/>
            <w:vAlign w:val="bottom"/>
            <w:hideMark/>
          </w:tcPr>
          <w:p w14:paraId="4D533D5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322,810</w:t>
            </w:r>
          </w:p>
        </w:tc>
        <w:tc>
          <w:tcPr>
            <w:tcW w:w="3080" w:type="dxa"/>
            <w:tcBorders>
              <w:top w:val="nil"/>
              <w:left w:val="nil"/>
              <w:bottom w:val="single" w:sz="4" w:space="0" w:color="auto"/>
              <w:right w:val="single" w:sz="4" w:space="0" w:color="auto"/>
            </w:tcBorders>
            <w:shd w:val="clear" w:color="auto" w:fill="auto"/>
            <w:noWrap/>
            <w:vAlign w:val="bottom"/>
            <w:hideMark/>
          </w:tcPr>
          <w:p w14:paraId="0D6460C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1 916,667</w:t>
            </w:r>
          </w:p>
        </w:tc>
        <w:tc>
          <w:tcPr>
            <w:tcW w:w="2980" w:type="dxa"/>
            <w:tcBorders>
              <w:top w:val="nil"/>
              <w:left w:val="nil"/>
              <w:bottom w:val="single" w:sz="4" w:space="0" w:color="auto"/>
              <w:right w:val="single" w:sz="4" w:space="0" w:color="auto"/>
            </w:tcBorders>
            <w:shd w:val="clear" w:color="auto" w:fill="auto"/>
            <w:noWrap/>
            <w:vAlign w:val="bottom"/>
            <w:hideMark/>
          </w:tcPr>
          <w:p w14:paraId="5EE1CB5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323,942</w:t>
            </w:r>
          </w:p>
        </w:tc>
        <w:tc>
          <w:tcPr>
            <w:tcW w:w="2980" w:type="dxa"/>
            <w:tcBorders>
              <w:top w:val="nil"/>
              <w:left w:val="nil"/>
              <w:bottom w:val="single" w:sz="4" w:space="0" w:color="auto"/>
              <w:right w:val="single" w:sz="4" w:space="0" w:color="auto"/>
            </w:tcBorders>
            <w:shd w:val="clear" w:color="auto" w:fill="auto"/>
            <w:noWrap/>
            <w:vAlign w:val="bottom"/>
            <w:hideMark/>
          </w:tcPr>
          <w:p w14:paraId="1743D8E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286,825</w:t>
            </w:r>
          </w:p>
        </w:tc>
        <w:tc>
          <w:tcPr>
            <w:tcW w:w="2980" w:type="dxa"/>
            <w:tcBorders>
              <w:top w:val="nil"/>
              <w:left w:val="nil"/>
              <w:bottom w:val="single" w:sz="4" w:space="0" w:color="auto"/>
              <w:right w:val="single" w:sz="4" w:space="0" w:color="auto"/>
            </w:tcBorders>
            <w:shd w:val="clear" w:color="auto" w:fill="auto"/>
            <w:noWrap/>
            <w:vAlign w:val="bottom"/>
            <w:hideMark/>
          </w:tcPr>
          <w:p w14:paraId="20E3C94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1 763,974</w:t>
            </w:r>
          </w:p>
        </w:tc>
        <w:tc>
          <w:tcPr>
            <w:tcW w:w="2980" w:type="dxa"/>
            <w:tcBorders>
              <w:top w:val="nil"/>
              <w:left w:val="nil"/>
              <w:bottom w:val="single" w:sz="4" w:space="0" w:color="auto"/>
              <w:right w:val="single" w:sz="8" w:space="0" w:color="auto"/>
            </w:tcBorders>
            <w:shd w:val="clear" w:color="auto" w:fill="auto"/>
            <w:noWrap/>
            <w:vAlign w:val="bottom"/>
            <w:hideMark/>
          </w:tcPr>
          <w:p w14:paraId="5DADF36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287,847</w:t>
            </w:r>
          </w:p>
        </w:tc>
      </w:tr>
      <w:tr w:rsidR="00982245" w:rsidRPr="00982245" w14:paraId="1607B4DA" w14:textId="77777777" w:rsidTr="00BD168F">
        <w:trPr>
          <w:trHeight w:val="3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9543D8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FC8DA1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Проверка ЭЛЕКТРОЭНЕРГИИ</w:t>
            </w:r>
          </w:p>
        </w:tc>
        <w:tc>
          <w:tcPr>
            <w:tcW w:w="2502" w:type="dxa"/>
            <w:tcBorders>
              <w:top w:val="nil"/>
              <w:left w:val="nil"/>
              <w:bottom w:val="single" w:sz="4" w:space="0" w:color="auto"/>
              <w:right w:val="single" w:sz="4" w:space="0" w:color="auto"/>
            </w:tcBorders>
            <w:shd w:val="clear" w:color="auto" w:fill="auto"/>
            <w:noWrap/>
            <w:vAlign w:val="bottom"/>
            <w:hideMark/>
          </w:tcPr>
          <w:p w14:paraId="3763050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6CC506F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DA8B2E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BE52AB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1A417D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F33E59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64FB415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7E7DEF66" w14:textId="77777777" w:rsidTr="00BD168F">
        <w:trPr>
          <w:trHeight w:val="10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0B1D2C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6.2</w:t>
            </w:r>
          </w:p>
        </w:tc>
        <w:tc>
          <w:tcPr>
            <w:tcW w:w="6266" w:type="dxa"/>
            <w:tcBorders>
              <w:top w:val="nil"/>
              <w:left w:val="nil"/>
              <w:bottom w:val="single" w:sz="4" w:space="0" w:color="auto"/>
              <w:right w:val="single" w:sz="4" w:space="0" w:color="auto"/>
            </w:tcBorders>
            <w:shd w:val="clear" w:color="auto" w:fill="auto"/>
            <w:vAlign w:val="center"/>
            <w:hideMark/>
          </w:tcPr>
          <w:p w14:paraId="00F0165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Расходы на электрическую энергию</w:t>
            </w:r>
          </w:p>
        </w:tc>
        <w:tc>
          <w:tcPr>
            <w:tcW w:w="2502" w:type="dxa"/>
            <w:tcBorders>
              <w:top w:val="nil"/>
              <w:left w:val="nil"/>
              <w:bottom w:val="single" w:sz="4" w:space="0" w:color="auto"/>
              <w:right w:val="single" w:sz="4" w:space="0" w:color="auto"/>
            </w:tcBorders>
            <w:shd w:val="clear" w:color="auto" w:fill="auto"/>
            <w:noWrap/>
            <w:vAlign w:val="bottom"/>
            <w:hideMark/>
          </w:tcPr>
          <w:p w14:paraId="1596506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297C48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101 139,484</w:t>
            </w:r>
          </w:p>
        </w:tc>
        <w:tc>
          <w:tcPr>
            <w:tcW w:w="3080" w:type="dxa"/>
            <w:tcBorders>
              <w:top w:val="nil"/>
              <w:left w:val="nil"/>
              <w:bottom w:val="single" w:sz="4" w:space="0" w:color="auto"/>
              <w:right w:val="single" w:sz="4" w:space="0" w:color="auto"/>
            </w:tcBorders>
            <w:shd w:val="clear" w:color="auto" w:fill="auto"/>
            <w:noWrap/>
            <w:vAlign w:val="bottom"/>
            <w:hideMark/>
          </w:tcPr>
          <w:p w14:paraId="535C5CF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150,440</w:t>
            </w:r>
          </w:p>
        </w:tc>
        <w:tc>
          <w:tcPr>
            <w:tcW w:w="2980" w:type="dxa"/>
            <w:tcBorders>
              <w:top w:val="nil"/>
              <w:left w:val="nil"/>
              <w:bottom w:val="single" w:sz="4" w:space="0" w:color="auto"/>
              <w:right w:val="single" w:sz="4" w:space="0" w:color="auto"/>
            </w:tcBorders>
            <w:shd w:val="clear" w:color="auto" w:fill="auto"/>
            <w:noWrap/>
            <w:vAlign w:val="bottom"/>
            <w:hideMark/>
          </w:tcPr>
          <w:p w14:paraId="1966EB3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101 289,924</w:t>
            </w:r>
          </w:p>
        </w:tc>
        <w:tc>
          <w:tcPr>
            <w:tcW w:w="2980" w:type="dxa"/>
            <w:tcBorders>
              <w:top w:val="nil"/>
              <w:left w:val="nil"/>
              <w:bottom w:val="single" w:sz="4" w:space="0" w:color="auto"/>
              <w:right w:val="single" w:sz="4" w:space="0" w:color="auto"/>
            </w:tcBorders>
            <w:shd w:val="clear" w:color="auto" w:fill="auto"/>
            <w:noWrap/>
            <w:vAlign w:val="bottom"/>
            <w:hideMark/>
          </w:tcPr>
          <w:p w14:paraId="1C5B3A8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101 064,325</w:t>
            </w:r>
          </w:p>
        </w:tc>
        <w:tc>
          <w:tcPr>
            <w:tcW w:w="2980" w:type="dxa"/>
            <w:tcBorders>
              <w:top w:val="nil"/>
              <w:left w:val="nil"/>
              <w:bottom w:val="single" w:sz="4" w:space="0" w:color="auto"/>
              <w:right w:val="single" w:sz="4" w:space="0" w:color="auto"/>
            </w:tcBorders>
            <w:shd w:val="clear" w:color="auto" w:fill="auto"/>
            <w:noWrap/>
            <w:vAlign w:val="bottom"/>
            <w:hideMark/>
          </w:tcPr>
          <w:p w14:paraId="72E1562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150,214</w:t>
            </w:r>
          </w:p>
        </w:tc>
        <w:tc>
          <w:tcPr>
            <w:tcW w:w="2980" w:type="dxa"/>
            <w:tcBorders>
              <w:top w:val="nil"/>
              <w:left w:val="nil"/>
              <w:bottom w:val="single" w:sz="4" w:space="0" w:color="auto"/>
              <w:right w:val="single" w:sz="8" w:space="0" w:color="auto"/>
            </w:tcBorders>
            <w:shd w:val="clear" w:color="auto" w:fill="auto"/>
            <w:noWrap/>
            <w:vAlign w:val="bottom"/>
            <w:hideMark/>
          </w:tcPr>
          <w:p w14:paraId="49B34C2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101 214,539</w:t>
            </w:r>
          </w:p>
        </w:tc>
      </w:tr>
      <w:tr w:rsidR="00982245" w:rsidRPr="00982245" w14:paraId="444F16E3" w14:textId="77777777" w:rsidTr="00BD168F">
        <w:trPr>
          <w:trHeight w:val="88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0561DD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 </w:t>
            </w:r>
          </w:p>
        </w:tc>
        <w:tc>
          <w:tcPr>
            <w:tcW w:w="6266" w:type="dxa"/>
            <w:tcBorders>
              <w:top w:val="nil"/>
              <w:left w:val="nil"/>
              <w:bottom w:val="single" w:sz="4" w:space="0" w:color="auto"/>
              <w:right w:val="single" w:sz="4" w:space="0" w:color="auto"/>
            </w:tcBorders>
            <w:shd w:val="clear" w:color="auto" w:fill="auto"/>
            <w:vAlign w:val="center"/>
            <w:hideMark/>
          </w:tcPr>
          <w:p w14:paraId="42C33EE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Расход э/э</w:t>
            </w:r>
          </w:p>
        </w:tc>
        <w:tc>
          <w:tcPr>
            <w:tcW w:w="2502" w:type="dxa"/>
            <w:tcBorders>
              <w:top w:val="nil"/>
              <w:left w:val="nil"/>
              <w:bottom w:val="single" w:sz="4" w:space="0" w:color="auto"/>
              <w:right w:val="single" w:sz="4" w:space="0" w:color="auto"/>
            </w:tcBorders>
            <w:shd w:val="clear" w:color="auto" w:fill="auto"/>
            <w:noWrap/>
            <w:vAlign w:val="bottom"/>
            <w:hideMark/>
          </w:tcPr>
          <w:p w14:paraId="5752266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тыс.кВтч</w:t>
            </w:r>
          </w:p>
        </w:tc>
        <w:tc>
          <w:tcPr>
            <w:tcW w:w="2760" w:type="dxa"/>
            <w:tcBorders>
              <w:top w:val="nil"/>
              <w:left w:val="nil"/>
              <w:bottom w:val="single" w:sz="4" w:space="0" w:color="auto"/>
              <w:right w:val="single" w:sz="4" w:space="0" w:color="auto"/>
            </w:tcBorders>
            <w:shd w:val="clear" w:color="auto" w:fill="auto"/>
            <w:noWrap/>
            <w:vAlign w:val="bottom"/>
            <w:hideMark/>
          </w:tcPr>
          <w:p w14:paraId="0597ED2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15 594,784</w:t>
            </w:r>
          </w:p>
        </w:tc>
        <w:tc>
          <w:tcPr>
            <w:tcW w:w="3080" w:type="dxa"/>
            <w:tcBorders>
              <w:top w:val="nil"/>
              <w:left w:val="nil"/>
              <w:bottom w:val="single" w:sz="4" w:space="0" w:color="auto"/>
              <w:right w:val="single" w:sz="4" w:space="0" w:color="auto"/>
            </w:tcBorders>
            <w:shd w:val="clear" w:color="auto" w:fill="auto"/>
            <w:noWrap/>
            <w:vAlign w:val="bottom"/>
            <w:hideMark/>
          </w:tcPr>
          <w:p w14:paraId="3071995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23,196</w:t>
            </w:r>
          </w:p>
        </w:tc>
        <w:tc>
          <w:tcPr>
            <w:tcW w:w="2980" w:type="dxa"/>
            <w:tcBorders>
              <w:top w:val="nil"/>
              <w:left w:val="nil"/>
              <w:bottom w:val="single" w:sz="4" w:space="0" w:color="auto"/>
              <w:right w:val="single" w:sz="4" w:space="0" w:color="auto"/>
            </w:tcBorders>
            <w:shd w:val="clear" w:color="auto" w:fill="auto"/>
            <w:noWrap/>
            <w:vAlign w:val="bottom"/>
            <w:hideMark/>
          </w:tcPr>
          <w:p w14:paraId="1114132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15 617,980</w:t>
            </w:r>
          </w:p>
        </w:tc>
        <w:tc>
          <w:tcPr>
            <w:tcW w:w="2980" w:type="dxa"/>
            <w:tcBorders>
              <w:top w:val="nil"/>
              <w:left w:val="nil"/>
              <w:bottom w:val="single" w:sz="4" w:space="0" w:color="auto"/>
              <w:right w:val="single" w:sz="4" w:space="0" w:color="auto"/>
            </w:tcBorders>
            <w:shd w:val="clear" w:color="auto" w:fill="auto"/>
            <w:noWrap/>
            <w:vAlign w:val="bottom"/>
            <w:hideMark/>
          </w:tcPr>
          <w:p w14:paraId="4A2F2DE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15 588,844</w:t>
            </w:r>
          </w:p>
        </w:tc>
        <w:tc>
          <w:tcPr>
            <w:tcW w:w="2980" w:type="dxa"/>
            <w:tcBorders>
              <w:top w:val="nil"/>
              <w:left w:val="nil"/>
              <w:bottom w:val="single" w:sz="4" w:space="0" w:color="auto"/>
              <w:right w:val="single" w:sz="4" w:space="0" w:color="auto"/>
            </w:tcBorders>
            <w:shd w:val="clear" w:color="auto" w:fill="auto"/>
            <w:noWrap/>
            <w:vAlign w:val="bottom"/>
            <w:hideMark/>
          </w:tcPr>
          <w:p w14:paraId="0F020C3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23,170</w:t>
            </w:r>
          </w:p>
        </w:tc>
        <w:tc>
          <w:tcPr>
            <w:tcW w:w="2980" w:type="dxa"/>
            <w:tcBorders>
              <w:top w:val="nil"/>
              <w:left w:val="nil"/>
              <w:bottom w:val="single" w:sz="4" w:space="0" w:color="auto"/>
              <w:right w:val="single" w:sz="8" w:space="0" w:color="auto"/>
            </w:tcBorders>
            <w:shd w:val="clear" w:color="auto" w:fill="auto"/>
            <w:noWrap/>
            <w:vAlign w:val="bottom"/>
            <w:hideMark/>
          </w:tcPr>
          <w:p w14:paraId="5C9B13A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15 612,014</w:t>
            </w:r>
          </w:p>
        </w:tc>
      </w:tr>
      <w:tr w:rsidR="00982245" w:rsidRPr="00982245" w14:paraId="0B274B56" w14:textId="77777777" w:rsidTr="00BD168F">
        <w:trPr>
          <w:trHeight w:val="97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92DD50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E529A8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Средневзвешенный тариф за 1 кВт*ч</w:t>
            </w:r>
          </w:p>
        </w:tc>
        <w:tc>
          <w:tcPr>
            <w:tcW w:w="2502" w:type="dxa"/>
            <w:tcBorders>
              <w:top w:val="nil"/>
              <w:left w:val="nil"/>
              <w:bottom w:val="single" w:sz="4" w:space="0" w:color="auto"/>
              <w:right w:val="single" w:sz="4" w:space="0" w:color="auto"/>
            </w:tcBorders>
            <w:shd w:val="clear" w:color="auto" w:fill="auto"/>
            <w:noWrap/>
            <w:vAlign w:val="bottom"/>
            <w:hideMark/>
          </w:tcPr>
          <w:p w14:paraId="21FFFCB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руб.кВт*ч</w:t>
            </w:r>
          </w:p>
        </w:tc>
        <w:tc>
          <w:tcPr>
            <w:tcW w:w="2760" w:type="dxa"/>
            <w:tcBorders>
              <w:top w:val="nil"/>
              <w:left w:val="nil"/>
              <w:bottom w:val="single" w:sz="4" w:space="0" w:color="auto"/>
              <w:right w:val="single" w:sz="4" w:space="0" w:color="auto"/>
            </w:tcBorders>
            <w:shd w:val="clear" w:color="auto" w:fill="auto"/>
            <w:noWrap/>
            <w:vAlign w:val="bottom"/>
            <w:hideMark/>
          </w:tcPr>
          <w:p w14:paraId="748F157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6,485</w:t>
            </w:r>
          </w:p>
        </w:tc>
        <w:tc>
          <w:tcPr>
            <w:tcW w:w="3080" w:type="dxa"/>
            <w:tcBorders>
              <w:top w:val="nil"/>
              <w:left w:val="nil"/>
              <w:bottom w:val="single" w:sz="4" w:space="0" w:color="auto"/>
              <w:right w:val="single" w:sz="4" w:space="0" w:color="auto"/>
            </w:tcBorders>
            <w:shd w:val="clear" w:color="auto" w:fill="auto"/>
            <w:noWrap/>
            <w:vAlign w:val="bottom"/>
            <w:hideMark/>
          </w:tcPr>
          <w:p w14:paraId="3036F19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6,485</w:t>
            </w:r>
          </w:p>
        </w:tc>
        <w:tc>
          <w:tcPr>
            <w:tcW w:w="2980" w:type="dxa"/>
            <w:tcBorders>
              <w:top w:val="nil"/>
              <w:left w:val="nil"/>
              <w:bottom w:val="single" w:sz="4" w:space="0" w:color="auto"/>
              <w:right w:val="single" w:sz="4" w:space="0" w:color="auto"/>
            </w:tcBorders>
            <w:shd w:val="clear" w:color="auto" w:fill="auto"/>
            <w:noWrap/>
            <w:vAlign w:val="bottom"/>
            <w:hideMark/>
          </w:tcPr>
          <w:p w14:paraId="46DED77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6,485</w:t>
            </w:r>
          </w:p>
        </w:tc>
        <w:tc>
          <w:tcPr>
            <w:tcW w:w="2980" w:type="dxa"/>
            <w:tcBorders>
              <w:top w:val="nil"/>
              <w:left w:val="nil"/>
              <w:bottom w:val="single" w:sz="4" w:space="0" w:color="auto"/>
              <w:right w:val="single" w:sz="4" w:space="0" w:color="auto"/>
            </w:tcBorders>
            <w:shd w:val="clear" w:color="auto" w:fill="auto"/>
            <w:noWrap/>
            <w:vAlign w:val="bottom"/>
            <w:hideMark/>
          </w:tcPr>
          <w:p w14:paraId="6DFBDC9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6,483</w:t>
            </w:r>
          </w:p>
        </w:tc>
        <w:tc>
          <w:tcPr>
            <w:tcW w:w="2980" w:type="dxa"/>
            <w:tcBorders>
              <w:top w:val="nil"/>
              <w:left w:val="nil"/>
              <w:bottom w:val="single" w:sz="4" w:space="0" w:color="auto"/>
              <w:right w:val="single" w:sz="4" w:space="0" w:color="auto"/>
            </w:tcBorders>
            <w:shd w:val="clear" w:color="auto" w:fill="auto"/>
            <w:noWrap/>
            <w:vAlign w:val="bottom"/>
            <w:hideMark/>
          </w:tcPr>
          <w:p w14:paraId="724BA00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6,483</w:t>
            </w:r>
          </w:p>
        </w:tc>
        <w:tc>
          <w:tcPr>
            <w:tcW w:w="2980" w:type="dxa"/>
            <w:tcBorders>
              <w:top w:val="nil"/>
              <w:left w:val="nil"/>
              <w:bottom w:val="single" w:sz="4" w:space="0" w:color="auto"/>
              <w:right w:val="single" w:sz="8" w:space="0" w:color="auto"/>
            </w:tcBorders>
            <w:shd w:val="clear" w:color="auto" w:fill="auto"/>
            <w:noWrap/>
            <w:vAlign w:val="bottom"/>
            <w:hideMark/>
          </w:tcPr>
          <w:p w14:paraId="5A47AF9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6,483</w:t>
            </w:r>
          </w:p>
        </w:tc>
      </w:tr>
      <w:tr w:rsidR="00982245" w:rsidRPr="00982245" w14:paraId="752D28AB" w14:textId="77777777" w:rsidTr="00BD168F">
        <w:trPr>
          <w:trHeight w:val="3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D81C6C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76B4BF4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Проверка ВОДЫ</w:t>
            </w:r>
          </w:p>
        </w:tc>
        <w:tc>
          <w:tcPr>
            <w:tcW w:w="2502" w:type="dxa"/>
            <w:tcBorders>
              <w:top w:val="nil"/>
              <w:left w:val="nil"/>
              <w:bottom w:val="single" w:sz="4" w:space="0" w:color="auto"/>
              <w:right w:val="single" w:sz="4" w:space="0" w:color="auto"/>
            </w:tcBorders>
            <w:shd w:val="clear" w:color="auto" w:fill="auto"/>
            <w:noWrap/>
            <w:vAlign w:val="bottom"/>
            <w:hideMark/>
          </w:tcPr>
          <w:p w14:paraId="0F19E22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6F06AFC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E92B13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CA6A83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08FEFD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CF1DFB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4620D8E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1BB4FE2A" w14:textId="77777777" w:rsidTr="00BD168F">
        <w:trPr>
          <w:trHeight w:val="100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07E2EC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6.3</w:t>
            </w:r>
          </w:p>
        </w:tc>
        <w:tc>
          <w:tcPr>
            <w:tcW w:w="6266" w:type="dxa"/>
            <w:tcBorders>
              <w:top w:val="nil"/>
              <w:left w:val="nil"/>
              <w:bottom w:val="single" w:sz="4" w:space="0" w:color="auto"/>
              <w:right w:val="single" w:sz="4" w:space="0" w:color="auto"/>
            </w:tcBorders>
            <w:shd w:val="clear" w:color="auto" w:fill="auto"/>
            <w:vAlign w:val="center"/>
            <w:hideMark/>
          </w:tcPr>
          <w:p w14:paraId="63D4FEC6"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Расходы на холодную воду</w:t>
            </w:r>
          </w:p>
        </w:tc>
        <w:tc>
          <w:tcPr>
            <w:tcW w:w="2502" w:type="dxa"/>
            <w:tcBorders>
              <w:top w:val="nil"/>
              <w:left w:val="nil"/>
              <w:bottom w:val="single" w:sz="4" w:space="0" w:color="auto"/>
              <w:right w:val="single" w:sz="4" w:space="0" w:color="auto"/>
            </w:tcBorders>
            <w:shd w:val="clear" w:color="auto" w:fill="auto"/>
            <w:noWrap/>
            <w:vAlign w:val="bottom"/>
            <w:hideMark/>
          </w:tcPr>
          <w:p w14:paraId="7D3EEF82"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277388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19 306,958</w:t>
            </w:r>
          </w:p>
        </w:tc>
        <w:tc>
          <w:tcPr>
            <w:tcW w:w="3080" w:type="dxa"/>
            <w:tcBorders>
              <w:top w:val="nil"/>
              <w:left w:val="nil"/>
              <w:bottom w:val="single" w:sz="4" w:space="0" w:color="auto"/>
              <w:right w:val="single" w:sz="4" w:space="0" w:color="auto"/>
            </w:tcBorders>
            <w:shd w:val="clear" w:color="auto" w:fill="auto"/>
            <w:noWrap/>
            <w:vAlign w:val="bottom"/>
            <w:hideMark/>
          </w:tcPr>
          <w:p w14:paraId="62C1497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0,300</w:t>
            </w:r>
          </w:p>
        </w:tc>
        <w:tc>
          <w:tcPr>
            <w:tcW w:w="2980" w:type="dxa"/>
            <w:tcBorders>
              <w:top w:val="nil"/>
              <w:left w:val="nil"/>
              <w:bottom w:val="single" w:sz="4" w:space="0" w:color="auto"/>
              <w:right w:val="single" w:sz="4" w:space="0" w:color="auto"/>
            </w:tcBorders>
            <w:shd w:val="clear" w:color="auto" w:fill="auto"/>
            <w:noWrap/>
            <w:vAlign w:val="bottom"/>
            <w:hideMark/>
          </w:tcPr>
          <w:p w14:paraId="2C2C6F1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19 307,258</w:t>
            </w:r>
          </w:p>
        </w:tc>
        <w:tc>
          <w:tcPr>
            <w:tcW w:w="2980" w:type="dxa"/>
            <w:tcBorders>
              <w:top w:val="nil"/>
              <w:left w:val="nil"/>
              <w:bottom w:val="single" w:sz="4" w:space="0" w:color="auto"/>
              <w:right w:val="single" w:sz="4" w:space="0" w:color="auto"/>
            </w:tcBorders>
            <w:shd w:val="clear" w:color="auto" w:fill="auto"/>
            <w:noWrap/>
            <w:vAlign w:val="bottom"/>
            <w:hideMark/>
          </w:tcPr>
          <w:p w14:paraId="3FAF824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19 392,263</w:t>
            </w:r>
          </w:p>
        </w:tc>
        <w:tc>
          <w:tcPr>
            <w:tcW w:w="2980" w:type="dxa"/>
            <w:tcBorders>
              <w:top w:val="nil"/>
              <w:left w:val="nil"/>
              <w:bottom w:val="single" w:sz="4" w:space="0" w:color="auto"/>
              <w:right w:val="single" w:sz="4" w:space="0" w:color="auto"/>
            </w:tcBorders>
            <w:shd w:val="clear" w:color="auto" w:fill="auto"/>
            <w:noWrap/>
            <w:vAlign w:val="bottom"/>
            <w:hideMark/>
          </w:tcPr>
          <w:p w14:paraId="4B26AAD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0,301</w:t>
            </w:r>
          </w:p>
        </w:tc>
        <w:tc>
          <w:tcPr>
            <w:tcW w:w="2980" w:type="dxa"/>
            <w:tcBorders>
              <w:top w:val="nil"/>
              <w:left w:val="nil"/>
              <w:bottom w:val="single" w:sz="4" w:space="0" w:color="auto"/>
              <w:right w:val="single" w:sz="8" w:space="0" w:color="auto"/>
            </w:tcBorders>
            <w:shd w:val="clear" w:color="auto" w:fill="auto"/>
            <w:noWrap/>
            <w:vAlign w:val="bottom"/>
            <w:hideMark/>
          </w:tcPr>
          <w:p w14:paraId="25752FB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19 392,565</w:t>
            </w:r>
          </w:p>
        </w:tc>
      </w:tr>
      <w:tr w:rsidR="00982245" w:rsidRPr="00982245" w14:paraId="7259A8FA" w14:textId="77777777" w:rsidTr="00BD168F">
        <w:trPr>
          <w:trHeight w:val="58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98753F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27AC37B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объем холодной воды (собственный подъем)</w:t>
            </w:r>
          </w:p>
        </w:tc>
        <w:tc>
          <w:tcPr>
            <w:tcW w:w="2502" w:type="dxa"/>
            <w:tcBorders>
              <w:top w:val="nil"/>
              <w:left w:val="nil"/>
              <w:bottom w:val="single" w:sz="4" w:space="0" w:color="auto"/>
              <w:right w:val="single" w:sz="4" w:space="0" w:color="auto"/>
            </w:tcBorders>
            <w:shd w:val="clear" w:color="auto" w:fill="auto"/>
            <w:noWrap/>
            <w:vAlign w:val="bottom"/>
            <w:hideMark/>
          </w:tcPr>
          <w:p w14:paraId="14E2484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тыс.м3</w:t>
            </w:r>
          </w:p>
        </w:tc>
        <w:tc>
          <w:tcPr>
            <w:tcW w:w="2760" w:type="dxa"/>
            <w:tcBorders>
              <w:top w:val="nil"/>
              <w:left w:val="nil"/>
              <w:bottom w:val="single" w:sz="4" w:space="0" w:color="auto"/>
              <w:right w:val="single" w:sz="4" w:space="0" w:color="auto"/>
            </w:tcBorders>
            <w:shd w:val="clear" w:color="auto" w:fill="auto"/>
            <w:noWrap/>
            <w:vAlign w:val="bottom"/>
            <w:hideMark/>
          </w:tcPr>
          <w:p w14:paraId="47FC0C6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251,217</w:t>
            </w:r>
          </w:p>
        </w:tc>
        <w:tc>
          <w:tcPr>
            <w:tcW w:w="3080" w:type="dxa"/>
            <w:tcBorders>
              <w:top w:val="nil"/>
              <w:left w:val="nil"/>
              <w:bottom w:val="single" w:sz="4" w:space="0" w:color="auto"/>
              <w:right w:val="single" w:sz="4" w:space="0" w:color="auto"/>
            </w:tcBorders>
            <w:shd w:val="clear" w:color="auto" w:fill="auto"/>
            <w:noWrap/>
            <w:vAlign w:val="bottom"/>
            <w:hideMark/>
          </w:tcPr>
          <w:p w14:paraId="2B75D81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0,00390</w:t>
            </w:r>
          </w:p>
        </w:tc>
        <w:tc>
          <w:tcPr>
            <w:tcW w:w="2980" w:type="dxa"/>
            <w:tcBorders>
              <w:top w:val="nil"/>
              <w:left w:val="nil"/>
              <w:bottom w:val="single" w:sz="4" w:space="0" w:color="auto"/>
              <w:right w:val="single" w:sz="4" w:space="0" w:color="auto"/>
            </w:tcBorders>
            <w:shd w:val="clear" w:color="auto" w:fill="auto"/>
            <w:noWrap/>
            <w:vAlign w:val="bottom"/>
            <w:hideMark/>
          </w:tcPr>
          <w:p w14:paraId="62EFB50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251,221</w:t>
            </w:r>
          </w:p>
        </w:tc>
        <w:tc>
          <w:tcPr>
            <w:tcW w:w="2980" w:type="dxa"/>
            <w:tcBorders>
              <w:top w:val="nil"/>
              <w:left w:val="nil"/>
              <w:bottom w:val="single" w:sz="4" w:space="0" w:color="auto"/>
              <w:right w:val="single" w:sz="4" w:space="0" w:color="auto"/>
            </w:tcBorders>
            <w:shd w:val="clear" w:color="auto" w:fill="auto"/>
            <w:noWrap/>
            <w:vAlign w:val="bottom"/>
            <w:hideMark/>
          </w:tcPr>
          <w:p w14:paraId="2101DDF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251,221</w:t>
            </w:r>
          </w:p>
        </w:tc>
        <w:tc>
          <w:tcPr>
            <w:tcW w:w="2980" w:type="dxa"/>
            <w:tcBorders>
              <w:top w:val="nil"/>
              <w:left w:val="nil"/>
              <w:bottom w:val="single" w:sz="4" w:space="0" w:color="auto"/>
              <w:right w:val="single" w:sz="4" w:space="0" w:color="auto"/>
            </w:tcBorders>
            <w:shd w:val="clear" w:color="auto" w:fill="auto"/>
            <w:noWrap/>
            <w:vAlign w:val="bottom"/>
            <w:hideMark/>
          </w:tcPr>
          <w:p w14:paraId="5FACF43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0,004</w:t>
            </w:r>
          </w:p>
        </w:tc>
        <w:tc>
          <w:tcPr>
            <w:tcW w:w="2980" w:type="dxa"/>
            <w:tcBorders>
              <w:top w:val="nil"/>
              <w:left w:val="nil"/>
              <w:bottom w:val="single" w:sz="4" w:space="0" w:color="auto"/>
              <w:right w:val="single" w:sz="8" w:space="0" w:color="auto"/>
            </w:tcBorders>
            <w:shd w:val="clear" w:color="auto" w:fill="auto"/>
            <w:noWrap/>
            <w:vAlign w:val="bottom"/>
            <w:hideMark/>
          </w:tcPr>
          <w:p w14:paraId="0921D79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251,225</w:t>
            </w:r>
          </w:p>
        </w:tc>
      </w:tr>
      <w:tr w:rsidR="00982245" w:rsidRPr="00982245" w14:paraId="615C8BB3" w14:textId="77777777" w:rsidTr="00BD168F">
        <w:trPr>
          <w:trHeight w:val="58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4B4843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4C4031E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цена холодной воды (собственный подъем)</w:t>
            </w:r>
          </w:p>
        </w:tc>
        <w:tc>
          <w:tcPr>
            <w:tcW w:w="2502" w:type="dxa"/>
            <w:tcBorders>
              <w:top w:val="nil"/>
              <w:left w:val="nil"/>
              <w:bottom w:val="single" w:sz="4" w:space="0" w:color="auto"/>
              <w:right w:val="single" w:sz="4" w:space="0" w:color="auto"/>
            </w:tcBorders>
            <w:shd w:val="clear" w:color="auto" w:fill="auto"/>
            <w:noWrap/>
            <w:vAlign w:val="bottom"/>
            <w:hideMark/>
          </w:tcPr>
          <w:p w14:paraId="55C8411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руб./м3</w:t>
            </w:r>
          </w:p>
        </w:tc>
        <w:tc>
          <w:tcPr>
            <w:tcW w:w="2760" w:type="dxa"/>
            <w:tcBorders>
              <w:top w:val="nil"/>
              <w:left w:val="nil"/>
              <w:bottom w:val="single" w:sz="4" w:space="0" w:color="auto"/>
              <w:right w:val="single" w:sz="4" w:space="0" w:color="auto"/>
            </w:tcBorders>
            <w:shd w:val="clear" w:color="auto" w:fill="auto"/>
            <w:noWrap/>
            <w:vAlign w:val="bottom"/>
            <w:hideMark/>
          </w:tcPr>
          <w:p w14:paraId="7E76E49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76,85</w:t>
            </w:r>
          </w:p>
        </w:tc>
        <w:tc>
          <w:tcPr>
            <w:tcW w:w="3080" w:type="dxa"/>
            <w:tcBorders>
              <w:top w:val="nil"/>
              <w:left w:val="nil"/>
              <w:bottom w:val="single" w:sz="4" w:space="0" w:color="auto"/>
              <w:right w:val="single" w:sz="4" w:space="0" w:color="auto"/>
            </w:tcBorders>
            <w:shd w:val="clear" w:color="auto" w:fill="auto"/>
            <w:noWrap/>
            <w:vAlign w:val="bottom"/>
            <w:hideMark/>
          </w:tcPr>
          <w:p w14:paraId="322BE2F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76,85</w:t>
            </w:r>
          </w:p>
        </w:tc>
        <w:tc>
          <w:tcPr>
            <w:tcW w:w="2980" w:type="dxa"/>
            <w:tcBorders>
              <w:top w:val="nil"/>
              <w:left w:val="nil"/>
              <w:bottom w:val="single" w:sz="4" w:space="0" w:color="auto"/>
              <w:right w:val="single" w:sz="4" w:space="0" w:color="auto"/>
            </w:tcBorders>
            <w:shd w:val="clear" w:color="auto" w:fill="auto"/>
            <w:noWrap/>
            <w:vAlign w:val="bottom"/>
            <w:hideMark/>
          </w:tcPr>
          <w:p w14:paraId="58AE4E6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76,854</w:t>
            </w:r>
          </w:p>
        </w:tc>
        <w:tc>
          <w:tcPr>
            <w:tcW w:w="2980" w:type="dxa"/>
            <w:tcBorders>
              <w:top w:val="nil"/>
              <w:left w:val="nil"/>
              <w:bottom w:val="single" w:sz="4" w:space="0" w:color="auto"/>
              <w:right w:val="single" w:sz="4" w:space="0" w:color="auto"/>
            </w:tcBorders>
            <w:shd w:val="clear" w:color="auto" w:fill="auto"/>
            <w:noWrap/>
            <w:vAlign w:val="bottom"/>
            <w:hideMark/>
          </w:tcPr>
          <w:p w14:paraId="3201D1B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77,192</w:t>
            </w:r>
          </w:p>
        </w:tc>
        <w:tc>
          <w:tcPr>
            <w:tcW w:w="2980" w:type="dxa"/>
            <w:tcBorders>
              <w:top w:val="nil"/>
              <w:left w:val="nil"/>
              <w:bottom w:val="single" w:sz="4" w:space="0" w:color="auto"/>
              <w:right w:val="single" w:sz="4" w:space="0" w:color="auto"/>
            </w:tcBorders>
            <w:shd w:val="clear" w:color="auto" w:fill="auto"/>
            <w:noWrap/>
            <w:vAlign w:val="bottom"/>
            <w:hideMark/>
          </w:tcPr>
          <w:p w14:paraId="0AD7BB6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77,192</w:t>
            </w:r>
          </w:p>
        </w:tc>
        <w:tc>
          <w:tcPr>
            <w:tcW w:w="2980" w:type="dxa"/>
            <w:tcBorders>
              <w:top w:val="nil"/>
              <w:left w:val="nil"/>
              <w:bottom w:val="single" w:sz="4" w:space="0" w:color="auto"/>
              <w:right w:val="single" w:sz="8" w:space="0" w:color="auto"/>
            </w:tcBorders>
            <w:shd w:val="clear" w:color="auto" w:fill="auto"/>
            <w:noWrap/>
            <w:vAlign w:val="bottom"/>
            <w:hideMark/>
          </w:tcPr>
          <w:p w14:paraId="113CB79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77,192</w:t>
            </w:r>
          </w:p>
        </w:tc>
      </w:tr>
      <w:tr w:rsidR="00982245" w:rsidRPr="00982245" w14:paraId="215DE8EC" w14:textId="77777777" w:rsidTr="00BD168F">
        <w:trPr>
          <w:trHeight w:val="115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6683C6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6.4</w:t>
            </w:r>
          </w:p>
        </w:tc>
        <w:tc>
          <w:tcPr>
            <w:tcW w:w="6266" w:type="dxa"/>
            <w:tcBorders>
              <w:top w:val="nil"/>
              <w:left w:val="nil"/>
              <w:bottom w:val="single" w:sz="4" w:space="0" w:color="auto"/>
              <w:right w:val="single" w:sz="4" w:space="0" w:color="auto"/>
            </w:tcBorders>
            <w:shd w:val="clear" w:color="auto" w:fill="auto"/>
            <w:vAlign w:val="center"/>
            <w:hideMark/>
          </w:tcPr>
          <w:p w14:paraId="57E2F8BD"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Расходы на теплоноситель</w:t>
            </w:r>
          </w:p>
        </w:tc>
        <w:tc>
          <w:tcPr>
            <w:tcW w:w="2502" w:type="dxa"/>
            <w:tcBorders>
              <w:top w:val="nil"/>
              <w:left w:val="nil"/>
              <w:bottom w:val="single" w:sz="4" w:space="0" w:color="auto"/>
              <w:right w:val="single" w:sz="4" w:space="0" w:color="auto"/>
            </w:tcBorders>
            <w:shd w:val="clear" w:color="auto" w:fill="auto"/>
            <w:noWrap/>
            <w:vAlign w:val="bottom"/>
            <w:hideMark/>
          </w:tcPr>
          <w:p w14:paraId="396D4E04"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156C3C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13 126,260</w:t>
            </w:r>
          </w:p>
        </w:tc>
        <w:tc>
          <w:tcPr>
            <w:tcW w:w="3080" w:type="dxa"/>
            <w:tcBorders>
              <w:top w:val="nil"/>
              <w:left w:val="nil"/>
              <w:bottom w:val="single" w:sz="4" w:space="0" w:color="auto"/>
              <w:right w:val="single" w:sz="4" w:space="0" w:color="auto"/>
            </w:tcBorders>
            <w:shd w:val="clear" w:color="auto" w:fill="auto"/>
            <w:noWrap/>
            <w:vAlign w:val="bottom"/>
            <w:hideMark/>
          </w:tcPr>
          <w:p w14:paraId="68A05D7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6B2F5BD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13 126,260</w:t>
            </w:r>
          </w:p>
        </w:tc>
        <w:tc>
          <w:tcPr>
            <w:tcW w:w="2980" w:type="dxa"/>
            <w:tcBorders>
              <w:top w:val="nil"/>
              <w:left w:val="nil"/>
              <w:bottom w:val="single" w:sz="4" w:space="0" w:color="auto"/>
              <w:right w:val="single" w:sz="4" w:space="0" w:color="auto"/>
            </w:tcBorders>
            <w:shd w:val="clear" w:color="auto" w:fill="auto"/>
            <w:noWrap/>
            <w:vAlign w:val="bottom"/>
            <w:hideMark/>
          </w:tcPr>
          <w:p w14:paraId="12E3931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13 104,836</w:t>
            </w:r>
          </w:p>
        </w:tc>
        <w:tc>
          <w:tcPr>
            <w:tcW w:w="2980" w:type="dxa"/>
            <w:tcBorders>
              <w:top w:val="nil"/>
              <w:left w:val="nil"/>
              <w:bottom w:val="single" w:sz="4" w:space="0" w:color="auto"/>
              <w:right w:val="single" w:sz="4" w:space="0" w:color="auto"/>
            </w:tcBorders>
            <w:shd w:val="clear" w:color="auto" w:fill="auto"/>
            <w:noWrap/>
            <w:vAlign w:val="bottom"/>
            <w:hideMark/>
          </w:tcPr>
          <w:p w14:paraId="3F8D90C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34F7CC1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13 104,836</w:t>
            </w:r>
          </w:p>
        </w:tc>
      </w:tr>
      <w:tr w:rsidR="00982245" w:rsidRPr="00982245" w14:paraId="6421CDE5" w14:textId="77777777" w:rsidTr="00BD168F">
        <w:trPr>
          <w:trHeight w:val="7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ABD79A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41F0E64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объем теплоносителя для теплоснабжения (справочно)</w:t>
            </w:r>
          </w:p>
        </w:tc>
        <w:tc>
          <w:tcPr>
            <w:tcW w:w="2502" w:type="dxa"/>
            <w:tcBorders>
              <w:top w:val="nil"/>
              <w:left w:val="nil"/>
              <w:bottom w:val="single" w:sz="4" w:space="0" w:color="auto"/>
              <w:right w:val="single" w:sz="4" w:space="0" w:color="auto"/>
            </w:tcBorders>
            <w:shd w:val="clear" w:color="auto" w:fill="auto"/>
            <w:noWrap/>
            <w:vAlign w:val="bottom"/>
            <w:hideMark/>
          </w:tcPr>
          <w:p w14:paraId="51BF90E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тыс.м3</w:t>
            </w:r>
          </w:p>
        </w:tc>
        <w:tc>
          <w:tcPr>
            <w:tcW w:w="2760" w:type="dxa"/>
            <w:tcBorders>
              <w:top w:val="nil"/>
              <w:left w:val="nil"/>
              <w:bottom w:val="single" w:sz="4" w:space="0" w:color="auto"/>
              <w:right w:val="single" w:sz="4" w:space="0" w:color="auto"/>
            </w:tcBorders>
            <w:shd w:val="clear" w:color="auto" w:fill="auto"/>
            <w:noWrap/>
            <w:vAlign w:val="bottom"/>
            <w:hideMark/>
          </w:tcPr>
          <w:p w14:paraId="3D27D17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120,264</w:t>
            </w:r>
          </w:p>
        </w:tc>
        <w:tc>
          <w:tcPr>
            <w:tcW w:w="3080" w:type="dxa"/>
            <w:tcBorders>
              <w:top w:val="nil"/>
              <w:left w:val="nil"/>
              <w:bottom w:val="single" w:sz="4" w:space="0" w:color="auto"/>
              <w:right w:val="single" w:sz="4" w:space="0" w:color="auto"/>
            </w:tcBorders>
            <w:shd w:val="clear" w:color="auto" w:fill="auto"/>
            <w:noWrap/>
            <w:vAlign w:val="bottom"/>
            <w:hideMark/>
          </w:tcPr>
          <w:p w14:paraId="3B9B248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49D65E7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120,264</w:t>
            </w:r>
          </w:p>
        </w:tc>
        <w:tc>
          <w:tcPr>
            <w:tcW w:w="2980" w:type="dxa"/>
            <w:tcBorders>
              <w:top w:val="nil"/>
              <w:left w:val="nil"/>
              <w:bottom w:val="single" w:sz="4" w:space="0" w:color="auto"/>
              <w:right w:val="single" w:sz="4" w:space="0" w:color="auto"/>
            </w:tcBorders>
            <w:shd w:val="clear" w:color="auto" w:fill="auto"/>
            <w:noWrap/>
            <w:vAlign w:val="bottom"/>
            <w:hideMark/>
          </w:tcPr>
          <w:p w14:paraId="3FF3A16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120,264</w:t>
            </w:r>
          </w:p>
        </w:tc>
        <w:tc>
          <w:tcPr>
            <w:tcW w:w="2980" w:type="dxa"/>
            <w:tcBorders>
              <w:top w:val="nil"/>
              <w:left w:val="nil"/>
              <w:bottom w:val="single" w:sz="4" w:space="0" w:color="auto"/>
              <w:right w:val="single" w:sz="4" w:space="0" w:color="auto"/>
            </w:tcBorders>
            <w:shd w:val="clear" w:color="auto" w:fill="auto"/>
            <w:noWrap/>
            <w:vAlign w:val="bottom"/>
            <w:hideMark/>
          </w:tcPr>
          <w:p w14:paraId="0083A48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554C1DD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120,264</w:t>
            </w:r>
          </w:p>
        </w:tc>
      </w:tr>
      <w:tr w:rsidR="00982245" w:rsidRPr="00982245" w14:paraId="704CAFC9" w14:textId="77777777" w:rsidTr="00BD168F">
        <w:trPr>
          <w:trHeight w:val="97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FE4BB1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04EAF0C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цена теплоносителя для теплоснабжения (справочно)</w:t>
            </w:r>
          </w:p>
        </w:tc>
        <w:tc>
          <w:tcPr>
            <w:tcW w:w="2502" w:type="dxa"/>
            <w:tcBorders>
              <w:top w:val="nil"/>
              <w:left w:val="nil"/>
              <w:bottom w:val="single" w:sz="4" w:space="0" w:color="auto"/>
              <w:right w:val="single" w:sz="4" w:space="0" w:color="auto"/>
            </w:tcBorders>
            <w:shd w:val="clear" w:color="auto" w:fill="auto"/>
            <w:noWrap/>
            <w:vAlign w:val="bottom"/>
            <w:hideMark/>
          </w:tcPr>
          <w:p w14:paraId="4422A5A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руб./м3</w:t>
            </w:r>
          </w:p>
        </w:tc>
        <w:tc>
          <w:tcPr>
            <w:tcW w:w="2760" w:type="dxa"/>
            <w:tcBorders>
              <w:top w:val="nil"/>
              <w:left w:val="nil"/>
              <w:bottom w:val="single" w:sz="4" w:space="0" w:color="auto"/>
              <w:right w:val="single" w:sz="4" w:space="0" w:color="auto"/>
            </w:tcBorders>
            <w:shd w:val="clear" w:color="auto" w:fill="auto"/>
            <w:noWrap/>
            <w:vAlign w:val="bottom"/>
            <w:hideMark/>
          </w:tcPr>
          <w:p w14:paraId="0038EDF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109,146</w:t>
            </w:r>
          </w:p>
        </w:tc>
        <w:tc>
          <w:tcPr>
            <w:tcW w:w="3080" w:type="dxa"/>
            <w:tcBorders>
              <w:top w:val="nil"/>
              <w:left w:val="nil"/>
              <w:bottom w:val="single" w:sz="4" w:space="0" w:color="auto"/>
              <w:right w:val="single" w:sz="4" w:space="0" w:color="auto"/>
            </w:tcBorders>
            <w:shd w:val="clear" w:color="auto" w:fill="auto"/>
            <w:noWrap/>
            <w:vAlign w:val="bottom"/>
            <w:hideMark/>
          </w:tcPr>
          <w:p w14:paraId="230D62A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538ED00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109,146</w:t>
            </w:r>
          </w:p>
        </w:tc>
        <w:tc>
          <w:tcPr>
            <w:tcW w:w="2980" w:type="dxa"/>
            <w:tcBorders>
              <w:top w:val="nil"/>
              <w:left w:val="nil"/>
              <w:bottom w:val="single" w:sz="4" w:space="0" w:color="auto"/>
              <w:right w:val="single" w:sz="4" w:space="0" w:color="auto"/>
            </w:tcBorders>
            <w:shd w:val="clear" w:color="auto" w:fill="auto"/>
            <w:noWrap/>
            <w:vAlign w:val="bottom"/>
            <w:hideMark/>
          </w:tcPr>
          <w:p w14:paraId="28CE79B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108,968</w:t>
            </w:r>
          </w:p>
        </w:tc>
        <w:tc>
          <w:tcPr>
            <w:tcW w:w="2980" w:type="dxa"/>
            <w:tcBorders>
              <w:top w:val="nil"/>
              <w:left w:val="nil"/>
              <w:bottom w:val="single" w:sz="4" w:space="0" w:color="auto"/>
              <w:right w:val="single" w:sz="4" w:space="0" w:color="auto"/>
            </w:tcBorders>
            <w:shd w:val="clear" w:color="auto" w:fill="auto"/>
            <w:noWrap/>
            <w:vAlign w:val="bottom"/>
            <w:hideMark/>
          </w:tcPr>
          <w:p w14:paraId="1420935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40C2128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108,968</w:t>
            </w:r>
          </w:p>
        </w:tc>
      </w:tr>
      <w:tr w:rsidR="00982245" w:rsidRPr="00982245" w14:paraId="75CC6EBB" w14:textId="77777777" w:rsidTr="00BD168F">
        <w:trPr>
          <w:trHeight w:val="87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900927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5FF3D4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Ресурсы без топлива</w:t>
            </w:r>
          </w:p>
        </w:tc>
        <w:tc>
          <w:tcPr>
            <w:tcW w:w="2502" w:type="dxa"/>
            <w:tcBorders>
              <w:top w:val="nil"/>
              <w:left w:val="nil"/>
              <w:bottom w:val="single" w:sz="4" w:space="0" w:color="auto"/>
              <w:right w:val="single" w:sz="4" w:space="0" w:color="auto"/>
            </w:tcBorders>
            <w:shd w:val="clear" w:color="auto" w:fill="auto"/>
            <w:noWrap/>
            <w:vAlign w:val="bottom"/>
            <w:hideMark/>
          </w:tcPr>
          <w:p w14:paraId="1BDF0ED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5749D2A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133 572,702</w:t>
            </w:r>
          </w:p>
        </w:tc>
        <w:tc>
          <w:tcPr>
            <w:tcW w:w="3080" w:type="dxa"/>
            <w:tcBorders>
              <w:top w:val="nil"/>
              <w:left w:val="nil"/>
              <w:bottom w:val="single" w:sz="4" w:space="0" w:color="auto"/>
              <w:right w:val="single" w:sz="4" w:space="0" w:color="auto"/>
            </w:tcBorders>
            <w:shd w:val="clear" w:color="auto" w:fill="auto"/>
            <w:noWrap/>
            <w:vAlign w:val="bottom"/>
            <w:hideMark/>
          </w:tcPr>
          <w:p w14:paraId="462259F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150,740</w:t>
            </w:r>
          </w:p>
        </w:tc>
        <w:tc>
          <w:tcPr>
            <w:tcW w:w="2980" w:type="dxa"/>
            <w:tcBorders>
              <w:top w:val="nil"/>
              <w:left w:val="nil"/>
              <w:bottom w:val="single" w:sz="4" w:space="0" w:color="auto"/>
              <w:right w:val="single" w:sz="4" w:space="0" w:color="auto"/>
            </w:tcBorders>
            <w:shd w:val="clear" w:color="auto" w:fill="auto"/>
            <w:noWrap/>
            <w:vAlign w:val="bottom"/>
            <w:hideMark/>
          </w:tcPr>
          <w:p w14:paraId="2EE2D6D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133 723,442</w:t>
            </w:r>
          </w:p>
        </w:tc>
        <w:tc>
          <w:tcPr>
            <w:tcW w:w="2980" w:type="dxa"/>
            <w:tcBorders>
              <w:top w:val="nil"/>
              <w:left w:val="nil"/>
              <w:bottom w:val="single" w:sz="4" w:space="0" w:color="auto"/>
              <w:right w:val="single" w:sz="4" w:space="0" w:color="auto"/>
            </w:tcBorders>
            <w:shd w:val="clear" w:color="auto" w:fill="auto"/>
            <w:noWrap/>
            <w:vAlign w:val="bottom"/>
            <w:hideMark/>
          </w:tcPr>
          <w:p w14:paraId="4F57C13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133 561,425</w:t>
            </w:r>
          </w:p>
        </w:tc>
        <w:tc>
          <w:tcPr>
            <w:tcW w:w="2980" w:type="dxa"/>
            <w:tcBorders>
              <w:top w:val="nil"/>
              <w:left w:val="nil"/>
              <w:bottom w:val="single" w:sz="4" w:space="0" w:color="auto"/>
              <w:right w:val="single" w:sz="4" w:space="0" w:color="auto"/>
            </w:tcBorders>
            <w:shd w:val="clear" w:color="auto" w:fill="auto"/>
            <w:noWrap/>
            <w:vAlign w:val="bottom"/>
            <w:hideMark/>
          </w:tcPr>
          <w:p w14:paraId="749CBBD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150,515</w:t>
            </w:r>
          </w:p>
        </w:tc>
        <w:tc>
          <w:tcPr>
            <w:tcW w:w="2980" w:type="dxa"/>
            <w:tcBorders>
              <w:top w:val="nil"/>
              <w:left w:val="nil"/>
              <w:bottom w:val="single" w:sz="4" w:space="0" w:color="auto"/>
              <w:right w:val="single" w:sz="8" w:space="0" w:color="auto"/>
            </w:tcBorders>
            <w:shd w:val="clear" w:color="auto" w:fill="auto"/>
            <w:noWrap/>
            <w:vAlign w:val="bottom"/>
            <w:hideMark/>
          </w:tcPr>
          <w:p w14:paraId="3BDF04E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133 711,940</w:t>
            </w:r>
          </w:p>
        </w:tc>
      </w:tr>
      <w:tr w:rsidR="00982245" w:rsidRPr="00982245" w14:paraId="42988D9C" w14:textId="77777777" w:rsidTr="00BD168F">
        <w:trPr>
          <w:trHeight w:val="70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EC0E11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0887EB3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индекс изменения операционных расходов</w:t>
            </w:r>
          </w:p>
        </w:tc>
        <w:tc>
          <w:tcPr>
            <w:tcW w:w="2502" w:type="dxa"/>
            <w:tcBorders>
              <w:top w:val="nil"/>
              <w:left w:val="nil"/>
              <w:bottom w:val="single" w:sz="4" w:space="0" w:color="auto"/>
              <w:right w:val="single" w:sz="4" w:space="0" w:color="auto"/>
            </w:tcBorders>
            <w:shd w:val="clear" w:color="auto" w:fill="auto"/>
            <w:noWrap/>
            <w:vAlign w:val="bottom"/>
            <w:hideMark/>
          </w:tcPr>
          <w:p w14:paraId="6157C89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7FB63AD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1,05309</w:t>
            </w:r>
          </w:p>
        </w:tc>
        <w:tc>
          <w:tcPr>
            <w:tcW w:w="3080" w:type="dxa"/>
            <w:tcBorders>
              <w:top w:val="nil"/>
              <w:left w:val="nil"/>
              <w:bottom w:val="single" w:sz="4" w:space="0" w:color="auto"/>
              <w:right w:val="single" w:sz="4" w:space="0" w:color="auto"/>
            </w:tcBorders>
            <w:shd w:val="clear" w:color="auto" w:fill="auto"/>
            <w:noWrap/>
            <w:vAlign w:val="bottom"/>
            <w:hideMark/>
          </w:tcPr>
          <w:p w14:paraId="0CFD287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1,04742</w:t>
            </w:r>
          </w:p>
        </w:tc>
        <w:tc>
          <w:tcPr>
            <w:tcW w:w="2980" w:type="dxa"/>
            <w:tcBorders>
              <w:top w:val="nil"/>
              <w:left w:val="nil"/>
              <w:bottom w:val="single" w:sz="4" w:space="0" w:color="auto"/>
              <w:right w:val="single" w:sz="4" w:space="0" w:color="auto"/>
            </w:tcBorders>
            <w:shd w:val="clear" w:color="auto" w:fill="auto"/>
            <w:noWrap/>
            <w:vAlign w:val="bottom"/>
            <w:hideMark/>
          </w:tcPr>
          <w:p w14:paraId="67066AE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C40A5B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1,053</w:t>
            </w:r>
          </w:p>
        </w:tc>
        <w:tc>
          <w:tcPr>
            <w:tcW w:w="2980" w:type="dxa"/>
            <w:tcBorders>
              <w:top w:val="nil"/>
              <w:left w:val="nil"/>
              <w:bottom w:val="single" w:sz="4" w:space="0" w:color="auto"/>
              <w:right w:val="single" w:sz="4" w:space="0" w:color="auto"/>
            </w:tcBorders>
            <w:shd w:val="clear" w:color="auto" w:fill="auto"/>
            <w:noWrap/>
            <w:vAlign w:val="bottom"/>
            <w:hideMark/>
          </w:tcPr>
          <w:p w14:paraId="5722505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1,047</w:t>
            </w:r>
          </w:p>
        </w:tc>
        <w:tc>
          <w:tcPr>
            <w:tcW w:w="2980" w:type="dxa"/>
            <w:tcBorders>
              <w:top w:val="nil"/>
              <w:left w:val="nil"/>
              <w:bottom w:val="single" w:sz="4" w:space="0" w:color="auto"/>
              <w:right w:val="single" w:sz="8" w:space="0" w:color="auto"/>
            </w:tcBorders>
            <w:shd w:val="clear" w:color="auto" w:fill="auto"/>
            <w:noWrap/>
            <w:vAlign w:val="bottom"/>
            <w:hideMark/>
          </w:tcPr>
          <w:p w14:paraId="5A712B5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520B983F" w14:textId="77777777" w:rsidTr="00BD168F">
        <w:trPr>
          <w:trHeight w:val="7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17D6DD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7</w:t>
            </w:r>
          </w:p>
        </w:tc>
        <w:tc>
          <w:tcPr>
            <w:tcW w:w="6266" w:type="dxa"/>
            <w:tcBorders>
              <w:top w:val="nil"/>
              <w:left w:val="nil"/>
              <w:bottom w:val="single" w:sz="4" w:space="0" w:color="auto"/>
              <w:right w:val="single" w:sz="4" w:space="0" w:color="auto"/>
            </w:tcBorders>
            <w:shd w:val="clear" w:color="auto" w:fill="auto"/>
            <w:vAlign w:val="center"/>
            <w:hideMark/>
          </w:tcPr>
          <w:p w14:paraId="73EAC416"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Операционные расходы, в т.ч.:</w:t>
            </w:r>
          </w:p>
        </w:tc>
        <w:tc>
          <w:tcPr>
            <w:tcW w:w="2502" w:type="dxa"/>
            <w:tcBorders>
              <w:top w:val="nil"/>
              <w:left w:val="nil"/>
              <w:bottom w:val="single" w:sz="4" w:space="0" w:color="auto"/>
              <w:right w:val="single" w:sz="4" w:space="0" w:color="auto"/>
            </w:tcBorders>
            <w:shd w:val="clear" w:color="auto" w:fill="auto"/>
            <w:noWrap/>
            <w:vAlign w:val="bottom"/>
            <w:hideMark/>
          </w:tcPr>
          <w:p w14:paraId="10718631"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6E35C59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428 242,470</w:t>
            </w:r>
          </w:p>
        </w:tc>
        <w:tc>
          <w:tcPr>
            <w:tcW w:w="3080" w:type="dxa"/>
            <w:tcBorders>
              <w:top w:val="nil"/>
              <w:left w:val="nil"/>
              <w:bottom w:val="single" w:sz="4" w:space="0" w:color="auto"/>
              <w:right w:val="single" w:sz="4" w:space="0" w:color="auto"/>
            </w:tcBorders>
            <w:shd w:val="clear" w:color="auto" w:fill="auto"/>
            <w:noWrap/>
            <w:vAlign w:val="bottom"/>
            <w:hideMark/>
          </w:tcPr>
          <w:p w14:paraId="1FE91542"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676,534</w:t>
            </w:r>
          </w:p>
        </w:tc>
        <w:tc>
          <w:tcPr>
            <w:tcW w:w="2980" w:type="dxa"/>
            <w:tcBorders>
              <w:top w:val="nil"/>
              <w:left w:val="nil"/>
              <w:bottom w:val="single" w:sz="4" w:space="0" w:color="auto"/>
              <w:right w:val="single" w:sz="4" w:space="0" w:color="auto"/>
            </w:tcBorders>
            <w:shd w:val="clear" w:color="auto" w:fill="auto"/>
            <w:noWrap/>
            <w:vAlign w:val="bottom"/>
            <w:hideMark/>
          </w:tcPr>
          <w:p w14:paraId="4BE146D7"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428 919,004</w:t>
            </w:r>
          </w:p>
        </w:tc>
        <w:tc>
          <w:tcPr>
            <w:tcW w:w="2980" w:type="dxa"/>
            <w:tcBorders>
              <w:top w:val="nil"/>
              <w:left w:val="nil"/>
              <w:bottom w:val="single" w:sz="4" w:space="0" w:color="auto"/>
              <w:right w:val="single" w:sz="4" w:space="0" w:color="auto"/>
            </w:tcBorders>
            <w:shd w:val="clear" w:color="auto" w:fill="auto"/>
            <w:noWrap/>
            <w:vAlign w:val="bottom"/>
            <w:hideMark/>
          </w:tcPr>
          <w:p w14:paraId="1C6772F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428 242,470</w:t>
            </w:r>
          </w:p>
        </w:tc>
        <w:tc>
          <w:tcPr>
            <w:tcW w:w="2980" w:type="dxa"/>
            <w:tcBorders>
              <w:top w:val="nil"/>
              <w:left w:val="nil"/>
              <w:bottom w:val="single" w:sz="4" w:space="0" w:color="auto"/>
              <w:right w:val="single" w:sz="4" w:space="0" w:color="auto"/>
            </w:tcBorders>
            <w:shd w:val="clear" w:color="auto" w:fill="auto"/>
            <w:noWrap/>
            <w:vAlign w:val="bottom"/>
            <w:hideMark/>
          </w:tcPr>
          <w:p w14:paraId="47B2EEF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676,534</w:t>
            </w:r>
          </w:p>
        </w:tc>
        <w:tc>
          <w:tcPr>
            <w:tcW w:w="2980" w:type="dxa"/>
            <w:tcBorders>
              <w:top w:val="nil"/>
              <w:left w:val="nil"/>
              <w:bottom w:val="single" w:sz="4" w:space="0" w:color="auto"/>
              <w:right w:val="single" w:sz="8" w:space="0" w:color="auto"/>
            </w:tcBorders>
            <w:shd w:val="clear" w:color="auto" w:fill="auto"/>
            <w:noWrap/>
            <w:vAlign w:val="bottom"/>
            <w:hideMark/>
          </w:tcPr>
          <w:p w14:paraId="36861CC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428 919,004</w:t>
            </w:r>
          </w:p>
        </w:tc>
      </w:tr>
      <w:tr w:rsidR="00982245" w:rsidRPr="00982245" w14:paraId="1201FACF"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1DC966F" w14:textId="77777777" w:rsidR="00982245" w:rsidRPr="00982245" w:rsidRDefault="00982245" w:rsidP="00982245">
            <w:pPr>
              <w:jc w:val="right"/>
              <w:rPr>
                <w:rFonts w:ascii="Franklin Gothic Medium" w:hAnsi="Franklin Gothic Medium" w:cs="Calibri"/>
                <w:b/>
                <w:bCs/>
                <w:i/>
                <w:iCs/>
                <w:color w:val="000000"/>
                <w:sz w:val="16"/>
                <w:szCs w:val="16"/>
              </w:rPr>
            </w:pPr>
            <w:r w:rsidRPr="00982245">
              <w:rPr>
                <w:rFonts w:ascii="Franklin Gothic Medium" w:hAnsi="Franklin Gothic Medium" w:cs="Calibri"/>
                <w:b/>
                <w:bCs/>
                <w:i/>
                <w:iCs/>
                <w:color w:val="000000"/>
                <w:sz w:val="16"/>
                <w:szCs w:val="16"/>
              </w:rPr>
              <w:lastRenderedPageBreak/>
              <w:t>7.1</w:t>
            </w:r>
          </w:p>
        </w:tc>
        <w:tc>
          <w:tcPr>
            <w:tcW w:w="6266" w:type="dxa"/>
            <w:tcBorders>
              <w:top w:val="nil"/>
              <w:left w:val="nil"/>
              <w:bottom w:val="single" w:sz="4" w:space="0" w:color="auto"/>
              <w:right w:val="single" w:sz="4" w:space="0" w:color="auto"/>
            </w:tcBorders>
            <w:shd w:val="clear" w:color="auto" w:fill="auto"/>
            <w:vAlign w:val="center"/>
            <w:hideMark/>
          </w:tcPr>
          <w:p w14:paraId="2683E93B"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xml:space="preserve">  - вспомог.материалы</w:t>
            </w:r>
          </w:p>
        </w:tc>
        <w:tc>
          <w:tcPr>
            <w:tcW w:w="2502" w:type="dxa"/>
            <w:tcBorders>
              <w:top w:val="nil"/>
              <w:left w:val="nil"/>
              <w:bottom w:val="single" w:sz="4" w:space="0" w:color="auto"/>
              <w:right w:val="single" w:sz="4" w:space="0" w:color="auto"/>
            </w:tcBorders>
            <w:shd w:val="clear" w:color="auto" w:fill="auto"/>
            <w:noWrap/>
            <w:vAlign w:val="bottom"/>
            <w:hideMark/>
          </w:tcPr>
          <w:p w14:paraId="2D974C29"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20517E90"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1 390,330</w:t>
            </w:r>
          </w:p>
        </w:tc>
        <w:tc>
          <w:tcPr>
            <w:tcW w:w="3080" w:type="dxa"/>
            <w:tcBorders>
              <w:top w:val="nil"/>
              <w:left w:val="nil"/>
              <w:bottom w:val="single" w:sz="4" w:space="0" w:color="auto"/>
              <w:right w:val="single" w:sz="4" w:space="0" w:color="auto"/>
            </w:tcBorders>
            <w:shd w:val="clear" w:color="auto" w:fill="auto"/>
            <w:noWrap/>
            <w:vAlign w:val="bottom"/>
            <w:hideMark/>
          </w:tcPr>
          <w:p w14:paraId="71712098" w14:textId="77777777" w:rsidR="00982245" w:rsidRPr="00982245" w:rsidRDefault="00982245" w:rsidP="00982245">
            <w:pPr>
              <w:rPr>
                <w:rFonts w:ascii="Franklin Gothic Medium" w:hAnsi="Franklin Gothic Medium" w:cs="Calibri"/>
                <w:i/>
                <w:iCs/>
                <w:color w:val="FF0000"/>
                <w:sz w:val="16"/>
                <w:szCs w:val="16"/>
              </w:rPr>
            </w:pPr>
            <w:r w:rsidRPr="00982245">
              <w:rPr>
                <w:rFonts w:ascii="Franklin Gothic Medium" w:hAnsi="Franklin Gothic Medium" w:cs="Calibri"/>
                <w:i/>
                <w:i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BFC4F99"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1 390,330</w:t>
            </w:r>
          </w:p>
        </w:tc>
        <w:tc>
          <w:tcPr>
            <w:tcW w:w="2980" w:type="dxa"/>
            <w:tcBorders>
              <w:top w:val="nil"/>
              <w:left w:val="nil"/>
              <w:bottom w:val="single" w:sz="4" w:space="0" w:color="auto"/>
              <w:right w:val="single" w:sz="4" w:space="0" w:color="auto"/>
            </w:tcBorders>
            <w:shd w:val="clear" w:color="auto" w:fill="auto"/>
            <w:noWrap/>
            <w:vAlign w:val="bottom"/>
            <w:hideMark/>
          </w:tcPr>
          <w:p w14:paraId="3986551C"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1 390,330</w:t>
            </w:r>
          </w:p>
        </w:tc>
        <w:tc>
          <w:tcPr>
            <w:tcW w:w="2980" w:type="dxa"/>
            <w:tcBorders>
              <w:top w:val="nil"/>
              <w:left w:val="nil"/>
              <w:bottom w:val="single" w:sz="4" w:space="0" w:color="auto"/>
              <w:right w:val="single" w:sz="4" w:space="0" w:color="auto"/>
            </w:tcBorders>
            <w:shd w:val="clear" w:color="auto" w:fill="auto"/>
            <w:noWrap/>
            <w:vAlign w:val="bottom"/>
            <w:hideMark/>
          </w:tcPr>
          <w:p w14:paraId="717BD34F"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36666A1F"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1 390,330</w:t>
            </w:r>
          </w:p>
        </w:tc>
      </w:tr>
      <w:tr w:rsidR="00982245" w:rsidRPr="00982245" w14:paraId="406E4ECC"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0FF9EFA"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7.2</w:t>
            </w:r>
          </w:p>
        </w:tc>
        <w:tc>
          <w:tcPr>
            <w:tcW w:w="6266" w:type="dxa"/>
            <w:tcBorders>
              <w:top w:val="nil"/>
              <w:left w:val="nil"/>
              <w:bottom w:val="single" w:sz="4" w:space="0" w:color="auto"/>
              <w:right w:val="single" w:sz="4" w:space="0" w:color="auto"/>
            </w:tcBorders>
            <w:shd w:val="clear" w:color="auto" w:fill="auto"/>
            <w:vAlign w:val="center"/>
            <w:hideMark/>
          </w:tcPr>
          <w:p w14:paraId="1982DD7A"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xml:space="preserve">  - оплата труда</w:t>
            </w:r>
          </w:p>
        </w:tc>
        <w:tc>
          <w:tcPr>
            <w:tcW w:w="2502" w:type="dxa"/>
            <w:tcBorders>
              <w:top w:val="nil"/>
              <w:left w:val="nil"/>
              <w:bottom w:val="single" w:sz="4" w:space="0" w:color="auto"/>
              <w:right w:val="single" w:sz="4" w:space="0" w:color="auto"/>
            </w:tcBorders>
            <w:shd w:val="clear" w:color="auto" w:fill="auto"/>
            <w:noWrap/>
            <w:vAlign w:val="bottom"/>
            <w:hideMark/>
          </w:tcPr>
          <w:p w14:paraId="4C774026"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15E4DFCD"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32 500,424</w:t>
            </w:r>
          </w:p>
        </w:tc>
        <w:tc>
          <w:tcPr>
            <w:tcW w:w="3080" w:type="dxa"/>
            <w:tcBorders>
              <w:top w:val="nil"/>
              <w:left w:val="nil"/>
              <w:bottom w:val="single" w:sz="4" w:space="0" w:color="auto"/>
              <w:right w:val="single" w:sz="4" w:space="0" w:color="auto"/>
            </w:tcBorders>
            <w:shd w:val="clear" w:color="auto" w:fill="auto"/>
            <w:noWrap/>
            <w:vAlign w:val="bottom"/>
            <w:hideMark/>
          </w:tcPr>
          <w:p w14:paraId="086A87D4" w14:textId="77777777" w:rsidR="00982245" w:rsidRPr="00982245" w:rsidRDefault="00982245" w:rsidP="00982245">
            <w:pPr>
              <w:rPr>
                <w:rFonts w:ascii="Franklin Gothic Medium" w:hAnsi="Franklin Gothic Medium" w:cs="Calibri"/>
                <w:i/>
                <w:iCs/>
                <w:color w:val="FF0000"/>
                <w:sz w:val="16"/>
                <w:szCs w:val="16"/>
              </w:rPr>
            </w:pPr>
            <w:r w:rsidRPr="00982245">
              <w:rPr>
                <w:rFonts w:ascii="Franklin Gothic Medium" w:hAnsi="Franklin Gothic Medium" w:cs="Calibri"/>
                <w:i/>
                <w:i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9E98703"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32 500,424</w:t>
            </w:r>
          </w:p>
        </w:tc>
        <w:tc>
          <w:tcPr>
            <w:tcW w:w="2980" w:type="dxa"/>
            <w:tcBorders>
              <w:top w:val="nil"/>
              <w:left w:val="nil"/>
              <w:bottom w:val="single" w:sz="4" w:space="0" w:color="auto"/>
              <w:right w:val="single" w:sz="4" w:space="0" w:color="auto"/>
            </w:tcBorders>
            <w:shd w:val="clear" w:color="auto" w:fill="auto"/>
            <w:noWrap/>
            <w:vAlign w:val="bottom"/>
            <w:hideMark/>
          </w:tcPr>
          <w:p w14:paraId="0EED645F"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32 500,424</w:t>
            </w:r>
          </w:p>
        </w:tc>
        <w:tc>
          <w:tcPr>
            <w:tcW w:w="2980" w:type="dxa"/>
            <w:tcBorders>
              <w:top w:val="nil"/>
              <w:left w:val="nil"/>
              <w:bottom w:val="single" w:sz="4" w:space="0" w:color="auto"/>
              <w:right w:val="single" w:sz="4" w:space="0" w:color="auto"/>
            </w:tcBorders>
            <w:shd w:val="clear" w:color="auto" w:fill="auto"/>
            <w:noWrap/>
            <w:vAlign w:val="bottom"/>
            <w:hideMark/>
          </w:tcPr>
          <w:p w14:paraId="443041BD"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0A56D677"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32 500,424</w:t>
            </w:r>
          </w:p>
        </w:tc>
      </w:tr>
      <w:tr w:rsidR="00982245" w:rsidRPr="00982245" w14:paraId="5F1DA6BD"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2D1D17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265D5E2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численность всего</w:t>
            </w:r>
          </w:p>
        </w:tc>
        <w:tc>
          <w:tcPr>
            <w:tcW w:w="2502" w:type="dxa"/>
            <w:tcBorders>
              <w:top w:val="nil"/>
              <w:left w:val="nil"/>
              <w:bottom w:val="single" w:sz="4" w:space="0" w:color="auto"/>
              <w:right w:val="single" w:sz="4" w:space="0" w:color="auto"/>
            </w:tcBorders>
            <w:shd w:val="clear" w:color="auto" w:fill="auto"/>
            <w:noWrap/>
            <w:vAlign w:val="bottom"/>
            <w:hideMark/>
          </w:tcPr>
          <w:p w14:paraId="66F2DB0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чел.</w:t>
            </w:r>
          </w:p>
        </w:tc>
        <w:tc>
          <w:tcPr>
            <w:tcW w:w="2760" w:type="dxa"/>
            <w:tcBorders>
              <w:top w:val="nil"/>
              <w:left w:val="nil"/>
              <w:bottom w:val="single" w:sz="4" w:space="0" w:color="auto"/>
              <w:right w:val="single" w:sz="4" w:space="0" w:color="auto"/>
            </w:tcBorders>
            <w:shd w:val="clear" w:color="auto" w:fill="auto"/>
            <w:noWrap/>
            <w:vAlign w:val="bottom"/>
            <w:hideMark/>
          </w:tcPr>
          <w:p w14:paraId="0DC9B75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45,210</w:t>
            </w:r>
          </w:p>
        </w:tc>
        <w:tc>
          <w:tcPr>
            <w:tcW w:w="3080" w:type="dxa"/>
            <w:tcBorders>
              <w:top w:val="nil"/>
              <w:left w:val="nil"/>
              <w:bottom w:val="single" w:sz="4" w:space="0" w:color="auto"/>
              <w:right w:val="single" w:sz="4" w:space="0" w:color="auto"/>
            </w:tcBorders>
            <w:shd w:val="clear" w:color="auto" w:fill="auto"/>
            <w:noWrap/>
            <w:vAlign w:val="bottom"/>
            <w:hideMark/>
          </w:tcPr>
          <w:p w14:paraId="0E8A907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4D5109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45,210</w:t>
            </w:r>
          </w:p>
        </w:tc>
        <w:tc>
          <w:tcPr>
            <w:tcW w:w="2980" w:type="dxa"/>
            <w:tcBorders>
              <w:top w:val="nil"/>
              <w:left w:val="nil"/>
              <w:bottom w:val="single" w:sz="4" w:space="0" w:color="auto"/>
              <w:right w:val="single" w:sz="4" w:space="0" w:color="auto"/>
            </w:tcBorders>
            <w:shd w:val="clear" w:color="auto" w:fill="auto"/>
            <w:noWrap/>
            <w:vAlign w:val="bottom"/>
            <w:hideMark/>
          </w:tcPr>
          <w:p w14:paraId="2CEAC8F3"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45,210</w:t>
            </w:r>
          </w:p>
        </w:tc>
        <w:tc>
          <w:tcPr>
            <w:tcW w:w="2980" w:type="dxa"/>
            <w:tcBorders>
              <w:top w:val="nil"/>
              <w:left w:val="nil"/>
              <w:bottom w:val="single" w:sz="4" w:space="0" w:color="auto"/>
              <w:right w:val="single" w:sz="4" w:space="0" w:color="auto"/>
            </w:tcBorders>
            <w:shd w:val="clear" w:color="auto" w:fill="auto"/>
            <w:noWrap/>
            <w:vAlign w:val="bottom"/>
            <w:hideMark/>
          </w:tcPr>
          <w:p w14:paraId="462BE66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1D339667"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45,210</w:t>
            </w:r>
          </w:p>
        </w:tc>
      </w:tr>
      <w:tr w:rsidR="00982245" w:rsidRPr="00982245" w14:paraId="122178B3"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F9278C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0130352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ср. зарплата </w:t>
            </w:r>
          </w:p>
        </w:tc>
        <w:tc>
          <w:tcPr>
            <w:tcW w:w="2502" w:type="dxa"/>
            <w:tcBorders>
              <w:top w:val="nil"/>
              <w:left w:val="nil"/>
              <w:bottom w:val="single" w:sz="4" w:space="0" w:color="auto"/>
              <w:right w:val="single" w:sz="4" w:space="0" w:color="auto"/>
            </w:tcBorders>
            <w:shd w:val="clear" w:color="auto" w:fill="auto"/>
            <w:noWrap/>
            <w:vAlign w:val="bottom"/>
            <w:hideMark/>
          </w:tcPr>
          <w:p w14:paraId="3173B7E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руб./чел./мес.</w:t>
            </w:r>
          </w:p>
        </w:tc>
        <w:tc>
          <w:tcPr>
            <w:tcW w:w="2760" w:type="dxa"/>
            <w:tcBorders>
              <w:top w:val="nil"/>
              <w:left w:val="nil"/>
              <w:bottom w:val="single" w:sz="4" w:space="0" w:color="auto"/>
              <w:right w:val="single" w:sz="4" w:space="0" w:color="auto"/>
            </w:tcBorders>
            <w:shd w:val="clear" w:color="auto" w:fill="auto"/>
            <w:noWrap/>
            <w:vAlign w:val="bottom"/>
            <w:hideMark/>
          </w:tcPr>
          <w:p w14:paraId="3F626B7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59 906,167</w:t>
            </w:r>
          </w:p>
        </w:tc>
        <w:tc>
          <w:tcPr>
            <w:tcW w:w="3080" w:type="dxa"/>
            <w:tcBorders>
              <w:top w:val="nil"/>
              <w:left w:val="nil"/>
              <w:bottom w:val="single" w:sz="4" w:space="0" w:color="auto"/>
              <w:right w:val="single" w:sz="4" w:space="0" w:color="auto"/>
            </w:tcBorders>
            <w:shd w:val="clear" w:color="auto" w:fill="auto"/>
            <w:noWrap/>
            <w:vAlign w:val="bottom"/>
            <w:hideMark/>
          </w:tcPr>
          <w:p w14:paraId="3DC0833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D7696C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59 906,167</w:t>
            </w:r>
          </w:p>
        </w:tc>
        <w:tc>
          <w:tcPr>
            <w:tcW w:w="2980" w:type="dxa"/>
            <w:tcBorders>
              <w:top w:val="nil"/>
              <w:left w:val="nil"/>
              <w:bottom w:val="single" w:sz="4" w:space="0" w:color="auto"/>
              <w:right w:val="single" w:sz="4" w:space="0" w:color="auto"/>
            </w:tcBorders>
            <w:shd w:val="clear" w:color="auto" w:fill="auto"/>
            <w:noWrap/>
            <w:vAlign w:val="bottom"/>
            <w:hideMark/>
          </w:tcPr>
          <w:p w14:paraId="6982C979"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67 709,216</w:t>
            </w:r>
          </w:p>
        </w:tc>
        <w:tc>
          <w:tcPr>
            <w:tcW w:w="2980" w:type="dxa"/>
            <w:tcBorders>
              <w:top w:val="nil"/>
              <w:left w:val="nil"/>
              <w:bottom w:val="single" w:sz="4" w:space="0" w:color="auto"/>
              <w:right w:val="single" w:sz="4" w:space="0" w:color="auto"/>
            </w:tcBorders>
            <w:shd w:val="clear" w:color="auto" w:fill="auto"/>
            <w:noWrap/>
            <w:vAlign w:val="bottom"/>
            <w:hideMark/>
          </w:tcPr>
          <w:p w14:paraId="597812D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6E78249C"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67 709,216</w:t>
            </w:r>
          </w:p>
        </w:tc>
      </w:tr>
      <w:tr w:rsidR="00982245" w:rsidRPr="00982245" w14:paraId="68B02B68" w14:textId="77777777" w:rsidTr="00BD168F">
        <w:trPr>
          <w:trHeight w:val="132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920209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08F88E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ФОТ ППП</w:t>
            </w:r>
          </w:p>
        </w:tc>
        <w:tc>
          <w:tcPr>
            <w:tcW w:w="2502" w:type="dxa"/>
            <w:tcBorders>
              <w:top w:val="nil"/>
              <w:left w:val="nil"/>
              <w:bottom w:val="single" w:sz="4" w:space="0" w:color="auto"/>
              <w:right w:val="single" w:sz="4" w:space="0" w:color="auto"/>
            </w:tcBorders>
            <w:shd w:val="clear" w:color="auto" w:fill="auto"/>
            <w:noWrap/>
            <w:vAlign w:val="bottom"/>
            <w:hideMark/>
          </w:tcPr>
          <w:p w14:paraId="2D84521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84E61C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12 785,259</w:t>
            </w:r>
          </w:p>
        </w:tc>
        <w:tc>
          <w:tcPr>
            <w:tcW w:w="3080" w:type="dxa"/>
            <w:tcBorders>
              <w:top w:val="nil"/>
              <w:left w:val="nil"/>
              <w:bottom w:val="single" w:sz="4" w:space="0" w:color="auto"/>
              <w:right w:val="single" w:sz="4" w:space="0" w:color="auto"/>
            </w:tcBorders>
            <w:shd w:val="clear" w:color="auto" w:fill="auto"/>
            <w:noWrap/>
            <w:vAlign w:val="bottom"/>
            <w:hideMark/>
          </w:tcPr>
          <w:p w14:paraId="020AAB5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E5C3FC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12 785,259</w:t>
            </w:r>
          </w:p>
        </w:tc>
        <w:tc>
          <w:tcPr>
            <w:tcW w:w="2980" w:type="dxa"/>
            <w:tcBorders>
              <w:top w:val="nil"/>
              <w:left w:val="nil"/>
              <w:bottom w:val="single" w:sz="4" w:space="0" w:color="auto"/>
              <w:right w:val="single" w:sz="4" w:space="0" w:color="auto"/>
            </w:tcBorders>
            <w:shd w:val="clear" w:color="auto" w:fill="auto"/>
            <w:noWrap/>
            <w:vAlign w:val="bottom"/>
            <w:hideMark/>
          </w:tcPr>
          <w:p w14:paraId="6408D72B"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12 785,259</w:t>
            </w:r>
          </w:p>
        </w:tc>
        <w:tc>
          <w:tcPr>
            <w:tcW w:w="2980" w:type="dxa"/>
            <w:tcBorders>
              <w:top w:val="nil"/>
              <w:left w:val="nil"/>
              <w:bottom w:val="single" w:sz="4" w:space="0" w:color="auto"/>
              <w:right w:val="single" w:sz="4" w:space="0" w:color="auto"/>
            </w:tcBorders>
            <w:shd w:val="clear" w:color="auto" w:fill="auto"/>
            <w:noWrap/>
            <w:vAlign w:val="bottom"/>
            <w:hideMark/>
          </w:tcPr>
          <w:p w14:paraId="42337DD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4C6F6630"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12 785,259</w:t>
            </w:r>
          </w:p>
        </w:tc>
      </w:tr>
      <w:tr w:rsidR="00982245" w:rsidRPr="00982245" w14:paraId="468E3172"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97E2B2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084AEA2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численность ппп</w:t>
            </w:r>
          </w:p>
        </w:tc>
        <w:tc>
          <w:tcPr>
            <w:tcW w:w="2502" w:type="dxa"/>
            <w:tcBorders>
              <w:top w:val="nil"/>
              <w:left w:val="nil"/>
              <w:bottom w:val="single" w:sz="4" w:space="0" w:color="auto"/>
              <w:right w:val="single" w:sz="4" w:space="0" w:color="auto"/>
            </w:tcBorders>
            <w:shd w:val="clear" w:color="auto" w:fill="auto"/>
            <w:noWrap/>
            <w:vAlign w:val="bottom"/>
            <w:hideMark/>
          </w:tcPr>
          <w:p w14:paraId="3D06030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чел.</w:t>
            </w:r>
          </w:p>
        </w:tc>
        <w:tc>
          <w:tcPr>
            <w:tcW w:w="2760" w:type="dxa"/>
            <w:tcBorders>
              <w:top w:val="nil"/>
              <w:left w:val="nil"/>
              <w:bottom w:val="single" w:sz="4" w:space="0" w:color="auto"/>
              <w:right w:val="single" w:sz="4" w:space="0" w:color="auto"/>
            </w:tcBorders>
            <w:shd w:val="clear" w:color="auto" w:fill="auto"/>
            <w:noWrap/>
            <w:vAlign w:val="bottom"/>
            <w:hideMark/>
          </w:tcPr>
          <w:p w14:paraId="2AB019F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23,735</w:t>
            </w:r>
          </w:p>
        </w:tc>
        <w:tc>
          <w:tcPr>
            <w:tcW w:w="3080" w:type="dxa"/>
            <w:tcBorders>
              <w:top w:val="nil"/>
              <w:left w:val="nil"/>
              <w:bottom w:val="single" w:sz="4" w:space="0" w:color="auto"/>
              <w:right w:val="single" w:sz="4" w:space="0" w:color="auto"/>
            </w:tcBorders>
            <w:shd w:val="clear" w:color="auto" w:fill="auto"/>
            <w:noWrap/>
            <w:vAlign w:val="bottom"/>
            <w:hideMark/>
          </w:tcPr>
          <w:p w14:paraId="40E0BF1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90FD59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23,735</w:t>
            </w:r>
          </w:p>
        </w:tc>
        <w:tc>
          <w:tcPr>
            <w:tcW w:w="2980" w:type="dxa"/>
            <w:tcBorders>
              <w:top w:val="nil"/>
              <w:left w:val="nil"/>
              <w:bottom w:val="single" w:sz="4" w:space="0" w:color="auto"/>
              <w:right w:val="single" w:sz="4" w:space="0" w:color="auto"/>
            </w:tcBorders>
            <w:shd w:val="clear" w:color="auto" w:fill="auto"/>
            <w:noWrap/>
            <w:vAlign w:val="bottom"/>
            <w:hideMark/>
          </w:tcPr>
          <w:p w14:paraId="3F80A09F"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23,735</w:t>
            </w:r>
          </w:p>
        </w:tc>
        <w:tc>
          <w:tcPr>
            <w:tcW w:w="2980" w:type="dxa"/>
            <w:tcBorders>
              <w:top w:val="nil"/>
              <w:left w:val="nil"/>
              <w:bottom w:val="single" w:sz="4" w:space="0" w:color="auto"/>
              <w:right w:val="single" w:sz="4" w:space="0" w:color="auto"/>
            </w:tcBorders>
            <w:shd w:val="clear" w:color="auto" w:fill="auto"/>
            <w:noWrap/>
            <w:vAlign w:val="bottom"/>
            <w:hideMark/>
          </w:tcPr>
          <w:p w14:paraId="449ECD2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1B311F65"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23,735</w:t>
            </w:r>
          </w:p>
        </w:tc>
      </w:tr>
      <w:tr w:rsidR="00982245" w:rsidRPr="00982245" w14:paraId="7A56F468"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80BAE6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32E133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ср зарпл ппп</w:t>
            </w:r>
          </w:p>
        </w:tc>
        <w:tc>
          <w:tcPr>
            <w:tcW w:w="2502" w:type="dxa"/>
            <w:tcBorders>
              <w:top w:val="nil"/>
              <w:left w:val="nil"/>
              <w:bottom w:val="single" w:sz="4" w:space="0" w:color="auto"/>
              <w:right w:val="single" w:sz="4" w:space="0" w:color="auto"/>
            </w:tcBorders>
            <w:shd w:val="clear" w:color="auto" w:fill="auto"/>
            <w:noWrap/>
            <w:vAlign w:val="bottom"/>
            <w:hideMark/>
          </w:tcPr>
          <w:p w14:paraId="29A3D32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руб./чел./мес.</w:t>
            </w:r>
          </w:p>
        </w:tc>
        <w:tc>
          <w:tcPr>
            <w:tcW w:w="2760" w:type="dxa"/>
            <w:tcBorders>
              <w:top w:val="nil"/>
              <w:left w:val="nil"/>
              <w:bottom w:val="single" w:sz="4" w:space="0" w:color="auto"/>
              <w:right w:val="single" w:sz="4" w:space="0" w:color="auto"/>
            </w:tcBorders>
            <w:shd w:val="clear" w:color="auto" w:fill="auto"/>
            <w:noWrap/>
            <w:vAlign w:val="bottom"/>
            <w:hideMark/>
          </w:tcPr>
          <w:p w14:paraId="0CE7BB5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44 888,256</w:t>
            </w:r>
          </w:p>
        </w:tc>
        <w:tc>
          <w:tcPr>
            <w:tcW w:w="3080" w:type="dxa"/>
            <w:tcBorders>
              <w:top w:val="nil"/>
              <w:left w:val="nil"/>
              <w:bottom w:val="single" w:sz="4" w:space="0" w:color="auto"/>
              <w:right w:val="single" w:sz="4" w:space="0" w:color="auto"/>
            </w:tcBorders>
            <w:shd w:val="clear" w:color="auto" w:fill="auto"/>
            <w:noWrap/>
            <w:vAlign w:val="bottom"/>
            <w:hideMark/>
          </w:tcPr>
          <w:p w14:paraId="310B838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1C09F7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44 888,256</w:t>
            </w:r>
          </w:p>
        </w:tc>
        <w:tc>
          <w:tcPr>
            <w:tcW w:w="2980" w:type="dxa"/>
            <w:tcBorders>
              <w:top w:val="nil"/>
              <w:left w:val="nil"/>
              <w:bottom w:val="single" w:sz="4" w:space="0" w:color="auto"/>
              <w:right w:val="single" w:sz="4" w:space="0" w:color="auto"/>
            </w:tcBorders>
            <w:shd w:val="clear" w:color="auto" w:fill="auto"/>
            <w:noWrap/>
            <w:vAlign w:val="bottom"/>
            <w:hideMark/>
          </w:tcPr>
          <w:p w14:paraId="75B35E04"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50 735,153</w:t>
            </w:r>
          </w:p>
        </w:tc>
        <w:tc>
          <w:tcPr>
            <w:tcW w:w="2980" w:type="dxa"/>
            <w:tcBorders>
              <w:top w:val="nil"/>
              <w:left w:val="nil"/>
              <w:bottom w:val="single" w:sz="4" w:space="0" w:color="auto"/>
              <w:right w:val="single" w:sz="4" w:space="0" w:color="auto"/>
            </w:tcBorders>
            <w:shd w:val="clear" w:color="auto" w:fill="auto"/>
            <w:noWrap/>
            <w:vAlign w:val="bottom"/>
            <w:hideMark/>
          </w:tcPr>
          <w:p w14:paraId="7D2AB6F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6AB9F0C7"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50 735,153</w:t>
            </w:r>
          </w:p>
        </w:tc>
      </w:tr>
      <w:tr w:rsidR="00982245" w:rsidRPr="00982245" w14:paraId="7D113BF6"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4EB2C1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7D08824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ФОТ АУП</w:t>
            </w:r>
          </w:p>
        </w:tc>
        <w:tc>
          <w:tcPr>
            <w:tcW w:w="2502" w:type="dxa"/>
            <w:tcBorders>
              <w:top w:val="nil"/>
              <w:left w:val="nil"/>
              <w:bottom w:val="single" w:sz="4" w:space="0" w:color="auto"/>
              <w:right w:val="single" w:sz="4" w:space="0" w:color="auto"/>
            </w:tcBorders>
            <w:shd w:val="clear" w:color="auto" w:fill="auto"/>
            <w:noWrap/>
            <w:vAlign w:val="bottom"/>
            <w:hideMark/>
          </w:tcPr>
          <w:p w14:paraId="4A7B59C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92FFBB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19 715,168</w:t>
            </w:r>
          </w:p>
        </w:tc>
        <w:tc>
          <w:tcPr>
            <w:tcW w:w="3080" w:type="dxa"/>
            <w:tcBorders>
              <w:top w:val="nil"/>
              <w:left w:val="nil"/>
              <w:bottom w:val="single" w:sz="4" w:space="0" w:color="auto"/>
              <w:right w:val="single" w:sz="4" w:space="0" w:color="auto"/>
            </w:tcBorders>
            <w:shd w:val="clear" w:color="auto" w:fill="auto"/>
            <w:noWrap/>
            <w:vAlign w:val="bottom"/>
            <w:hideMark/>
          </w:tcPr>
          <w:p w14:paraId="40D9505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BEBC29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19 715,168</w:t>
            </w:r>
          </w:p>
        </w:tc>
        <w:tc>
          <w:tcPr>
            <w:tcW w:w="2980" w:type="dxa"/>
            <w:tcBorders>
              <w:top w:val="nil"/>
              <w:left w:val="nil"/>
              <w:bottom w:val="single" w:sz="4" w:space="0" w:color="auto"/>
              <w:right w:val="single" w:sz="4" w:space="0" w:color="auto"/>
            </w:tcBorders>
            <w:shd w:val="clear" w:color="auto" w:fill="auto"/>
            <w:noWrap/>
            <w:vAlign w:val="bottom"/>
            <w:hideMark/>
          </w:tcPr>
          <w:p w14:paraId="4E950268"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19 715,168</w:t>
            </w:r>
          </w:p>
        </w:tc>
        <w:tc>
          <w:tcPr>
            <w:tcW w:w="2980" w:type="dxa"/>
            <w:tcBorders>
              <w:top w:val="nil"/>
              <w:left w:val="nil"/>
              <w:bottom w:val="single" w:sz="4" w:space="0" w:color="auto"/>
              <w:right w:val="single" w:sz="4" w:space="0" w:color="auto"/>
            </w:tcBorders>
            <w:shd w:val="clear" w:color="auto" w:fill="auto"/>
            <w:noWrap/>
            <w:vAlign w:val="bottom"/>
            <w:hideMark/>
          </w:tcPr>
          <w:p w14:paraId="458A2AD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6099885D"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19 715,168</w:t>
            </w:r>
          </w:p>
        </w:tc>
      </w:tr>
      <w:tr w:rsidR="00982245" w:rsidRPr="00982245" w14:paraId="50065417" w14:textId="77777777" w:rsidTr="00BD168F">
        <w:trPr>
          <w:trHeight w:val="79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93646F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24CB86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численность АУП на тепловую энергию</w:t>
            </w:r>
          </w:p>
        </w:tc>
        <w:tc>
          <w:tcPr>
            <w:tcW w:w="2502" w:type="dxa"/>
            <w:tcBorders>
              <w:top w:val="nil"/>
              <w:left w:val="nil"/>
              <w:bottom w:val="single" w:sz="4" w:space="0" w:color="auto"/>
              <w:right w:val="single" w:sz="4" w:space="0" w:color="auto"/>
            </w:tcBorders>
            <w:shd w:val="clear" w:color="auto" w:fill="auto"/>
            <w:noWrap/>
            <w:vAlign w:val="bottom"/>
            <w:hideMark/>
          </w:tcPr>
          <w:p w14:paraId="644B6FB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чел.</w:t>
            </w:r>
          </w:p>
        </w:tc>
        <w:tc>
          <w:tcPr>
            <w:tcW w:w="2760" w:type="dxa"/>
            <w:tcBorders>
              <w:top w:val="nil"/>
              <w:left w:val="nil"/>
              <w:bottom w:val="single" w:sz="4" w:space="0" w:color="auto"/>
              <w:right w:val="single" w:sz="4" w:space="0" w:color="auto"/>
            </w:tcBorders>
            <w:shd w:val="clear" w:color="auto" w:fill="auto"/>
            <w:noWrap/>
            <w:vAlign w:val="bottom"/>
            <w:hideMark/>
          </w:tcPr>
          <w:p w14:paraId="3D094B3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21,475</w:t>
            </w:r>
          </w:p>
        </w:tc>
        <w:tc>
          <w:tcPr>
            <w:tcW w:w="3080" w:type="dxa"/>
            <w:tcBorders>
              <w:top w:val="nil"/>
              <w:left w:val="nil"/>
              <w:bottom w:val="single" w:sz="4" w:space="0" w:color="auto"/>
              <w:right w:val="single" w:sz="4" w:space="0" w:color="auto"/>
            </w:tcBorders>
            <w:shd w:val="clear" w:color="auto" w:fill="auto"/>
            <w:noWrap/>
            <w:vAlign w:val="bottom"/>
            <w:hideMark/>
          </w:tcPr>
          <w:p w14:paraId="2898773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C22762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21,475</w:t>
            </w:r>
          </w:p>
        </w:tc>
        <w:tc>
          <w:tcPr>
            <w:tcW w:w="2980" w:type="dxa"/>
            <w:tcBorders>
              <w:top w:val="nil"/>
              <w:left w:val="nil"/>
              <w:bottom w:val="single" w:sz="4" w:space="0" w:color="auto"/>
              <w:right w:val="single" w:sz="4" w:space="0" w:color="auto"/>
            </w:tcBorders>
            <w:shd w:val="clear" w:color="auto" w:fill="auto"/>
            <w:noWrap/>
            <w:vAlign w:val="bottom"/>
            <w:hideMark/>
          </w:tcPr>
          <w:p w14:paraId="511CD6EB"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21,475</w:t>
            </w:r>
          </w:p>
        </w:tc>
        <w:tc>
          <w:tcPr>
            <w:tcW w:w="2980" w:type="dxa"/>
            <w:tcBorders>
              <w:top w:val="nil"/>
              <w:left w:val="nil"/>
              <w:bottom w:val="single" w:sz="4" w:space="0" w:color="auto"/>
              <w:right w:val="single" w:sz="4" w:space="0" w:color="auto"/>
            </w:tcBorders>
            <w:shd w:val="clear" w:color="auto" w:fill="auto"/>
            <w:noWrap/>
            <w:vAlign w:val="bottom"/>
            <w:hideMark/>
          </w:tcPr>
          <w:p w14:paraId="5A6DDA4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435C8926"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21,475</w:t>
            </w:r>
          </w:p>
        </w:tc>
      </w:tr>
      <w:tr w:rsidR="00982245" w:rsidRPr="00982245" w14:paraId="0DF8FBCC"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DD4D5A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0915B66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ср зарпл АУП</w:t>
            </w:r>
          </w:p>
        </w:tc>
        <w:tc>
          <w:tcPr>
            <w:tcW w:w="2502" w:type="dxa"/>
            <w:tcBorders>
              <w:top w:val="nil"/>
              <w:left w:val="nil"/>
              <w:bottom w:val="single" w:sz="4" w:space="0" w:color="auto"/>
              <w:right w:val="single" w:sz="4" w:space="0" w:color="auto"/>
            </w:tcBorders>
            <w:shd w:val="clear" w:color="auto" w:fill="auto"/>
            <w:noWrap/>
            <w:vAlign w:val="bottom"/>
            <w:hideMark/>
          </w:tcPr>
          <w:p w14:paraId="2103202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руб./чел./мес.</w:t>
            </w:r>
          </w:p>
        </w:tc>
        <w:tc>
          <w:tcPr>
            <w:tcW w:w="2760" w:type="dxa"/>
            <w:tcBorders>
              <w:top w:val="nil"/>
              <w:left w:val="nil"/>
              <w:bottom w:val="single" w:sz="4" w:space="0" w:color="auto"/>
              <w:right w:val="single" w:sz="4" w:space="0" w:color="auto"/>
            </w:tcBorders>
            <w:shd w:val="clear" w:color="auto" w:fill="auto"/>
            <w:noWrap/>
            <w:vAlign w:val="bottom"/>
            <w:hideMark/>
          </w:tcPr>
          <w:p w14:paraId="0FF53B6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76 504,924</w:t>
            </w:r>
          </w:p>
        </w:tc>
        <w:tc>
          <w:tcPr>
            <w:tcW w:w="3080" w:type="dxa"/>
            <w:tcBorders>
              <w:top w:val="nil"/>
              <w:left w:val="nil"/>
              <w:bottom w:val="single" w:sz="4" w:space="0" w:color="auto"/>
              <w:right w:val="single" w:sz="4" w:space="0" w:color="auto"/>
            </w:tcBorders>
            <w:shd w:val="clear" w:color="auto" w:fill="auto"/>
            <w:noWrap/>
            <w:vAlign w:val="bottom"/>
            <w:hideMark/>
          </w:tcPr>
          <w:p w14:paraId="4DF3CF7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D6A7F7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76 504,924</w:t>
            </w:r>
          </w:p>
        </w:tc>
        <w:tc>
          <w:tcPr>
            <w:tcW w:w="2980" w:type="dxa"/>
            <w:tcBorders>
              <w:top w:val="nil"/>
              <w:left w:val="nil"/>
              <w:bottom w:val="single" w:sz="4" w:space="0" w:color="auto"/>
              <w:right w:val="single" w:sz="4" w:space="0" w:color="auto"/>
            </w:tcBorders>
            <w:shd w:val="clear" w:color="auto" w:fill="auto"/>
            <w:noWrap/>
            <w:vAlign w:val="bottom"/>
            <w:hideMark/>
          </w:tcPr>
          <w:p w14:paraId="19A8C868"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86 470,035</w:t>
            </w:r>
          </w:p>
        </w:tc>
        <w:tc>
          <w:tcPr>
            <w:tcW w:w="2980" w:type="dxa"/>
            <w:tcBorders>
              <w:top w:val="nil"/>
              <w:left w:val="nil"/>
              <w:bottom w:val="single" w:sz="4" w:space="0" w:color="auto"/>
              <w:right w:val="single" w:sz="4" w:space="0" w:color="auto"/>
            </w:tcBorders>
            <w:shd w:val="clear" w:color="auto" w:fill="auto"/>
            <w:noWrap/>
            <w:vAlign w:val="bottom"/>
            <w:hideMark/>
          </w:tcPr>
          <w:p w14:paraId="7B1CFEE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226B6B1D"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86 470,035</w:t>
            </w:r>
          </w:p>
        </w:tc>
      </w:tr>
      <w:tr w:rsidR="00982245" w:rsidRPr="00982245" w14:paraId="4C1B0368"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3E086C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7.3</w:t>
            </w:r>
          </w:p>
        </w:tc>
        <w:tc>
          <w:tcPr>
            <w:tcW w:w="6266" w:type="dxa"/>
            <w:tcBorders>
              <w:top w:val="nil"/>
              <w:left w:val="nil"/>
              <w:bottom w:val="single" w:sz="4" w:space="0" w:color="auto"/>
              <w:right w:val="single" w:sz="4" w:space="0" w:color="auto"/>
            </w:tcBorders>
            <w:shd w:val="clear" w:color="auto" w:fill="auto"/>
            <w:vAlign w:val="center"/>
            <w:hideMark/>
          </w:tcPr>
          <w:p w14:paraId="779FF0BC"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xml:space="preserve">  - иные</w:t>
            </w:r>
          </w:p>
        </w:tc>
        <w:tc>
          <w:tcPr>
            <w:tcW w:w="2502" w:type="dxa"/>
            <w:tcBorders>
              <w:top w:val="nil"/>
              <w:left w:val="nil"/>
              <w:bottom w:val="single" w:sz="4" w:space="0" w:color="auto"/>
              <w:right w:val="single" w:sz="4" w:space="0" w:color="auto"/>
            </w:tcBorders>
            <w:shd w:val="clear" w:color="auto" w:fill="auto"/>
            <w:noWrap/>
            <w:vAlign w:val="bottom"/>
            <w:hideMark/>
          </w:tcPr>
          <w:p w14:paraId="4DE35814"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25B6D3CE"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9 267,022</w:t>
            </w:r>
          </w:p>
        </w:tc>
        <w:tc>
          <w:tcPr>
            <w:tcW w:w="3080" w:type="dxa"/>
            <w:tcBorders>
              <w:top w:val="nil"/>
              <w:left w:val="nil"/>
              <w:bottom w:val="single" w:sz="4" w:space="0" w:color="auto"/>
              <w:right w:val="single" w:sz="4" w:space="0" w:color="auto"/>
            </w:tcBorders>
            <w:shd w:val="clear" w:color="auto" w:fill="auto"/>
            <w:noWrap/>
            <w:vAlign w:val="bottom"/>
            <w:hideMark/>
          </w:tcPr>
          <w:p w14:paraId="71E845D2"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6CB8E22"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9 267,022</w:t>
            </w:r>
          </w:p>
        </w:tc>
        <w:tc>
          <w:tcPr>
            <w:tcW w:w="2980" w:type="dxa"/>
            <w:tcBorders>
              <w:top w:val="nil"/>
              <w:left w:val="nil"/>
              <w:bottom w:val="single" w:sz="4" w:space="0" w:color="auto"/>
              <w:right w:val="single" w:sz="4" w:space="0" w:color="auto"/>
            </w:tcBorders>
            <w:shd w:val="clear" w:color="auto" w:fill="auto"/>
            <w:noWrap/>
            <w:vAlign w:val="bottom"/>
            <w:hideMark/>
          </w:tcPr>
          <w:p w14:paraId="7A18B080"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9 267,022</w:t>
            </w:r>
          </w:p>
        </w:tc>
        <w:tc>
          <w:tcPr>
            <w:tcW w:w="2980" w:type="dxa"/>
            <w:tcBorders>
              <w:top w:val="nil"/>
              <w:left w:val="nil"/>
              <w:bottom w:val="single" w:sz="4" w:space="0" w:color="auto"/>
              <w:right w:val="single" w:sz="4" w:space="0" w:color="auto"/>
            </w:tcBorders>
            <w:shd w:val="clear" w:color="auto" w:fill="auto"/>
            <w:noWrap/>
            <w:vAlign w:val="bottom"/>
            <w:hideMark/>
          </w:tcPr>
          <w:p w14:paraId="20380BF9"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21301179"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9 267,022</w:t>
            </w:r>
          </w:p>
        </w:tc>
      </w:tr>
      <w:tr w:rsidR="00982245" w:rsidRPr="00982245" w14:paraId="7F8A2C71"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35E8C5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1D39C99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связь</w:t>
            </w:r>
          </w:p>
        </w:tc>
        <w:tc>
          <w:tcPr>
            <w:tcW w:w="2502" w:type="dxa"/>
            <w:tcBorders>
              <w:top w:val="nil"/>
              <w:left w:val="nil"/>
              <w:bottom w:val="single" w:sz="4" w:space="0" w:color="auto"/>
              <w:right w:val="single" w:sz="4" w:space="0" w:color="auto"/>
            </w:tcBorders>
            <w:shd w:val="clear" w:color="auto" w:fill="auto"/>
            <w:noWrap/>
            <w:vAlign w:val="bottom"/>
            <w:hideMark/>
          </w:tcPr>
          <w:p w14:paraId="4CF8126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63E6E41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251,183</w:t>
            </w:r>
          </w:p>
        </w:tc>
        <w:tc>
          <w:tcPr>
            <w:tcW w:w="3080" w:type="dxa"/>
            <w:tcBorders>
              <w:top w:val="nil"/>
              <w:left w:val="nil"/>
              <w:bottom w:val="single" w:sz="4" w:space="0" w:color="auto"/>
              <w:right w:val="single" w:sz="4" w:space="0" w:color="auto"/>
            </w:tcBorders>
            <w:shd w:val="clear" w:color="auto" w:fill="auto"/>
            <w:noWrap/>
            <w:vAlign w:val="bottom"/>
            <w:hideMark/>
          </w:tcPr>
          <w:p w14:paraId="2BCA1F8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429371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251,183</w:t>
            </w:r>
          </w:p>
        </w:tc>
        <w:tc>
          <w:tcPr>
            <w:tcW w:w="2980" w:type="dxa"/>
            <w:tcBorders>
              <w:top w:val="nil"/>
              <w:left w:val="nil"/>
              <w:bottom w:val="single" w:sz="4" w:space="0" w:color="auto"/>
              <w:right w:val="single" w:sz="4" w:space="0" w:color="auto"/>
            </w:tcBorders>
            <w:shd w:val="clear" w:color="auto" w:fill="auto"/>
            <w:noWrap/>
            <w:vAlign w:val="bottom"/>
            <w:hideMark/>
          </w:tcPr>
          <w:p w14:paraId="3C336983"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251,183</w:t>
            </w:r>
          </w:p>
        </w:tc>
        <w:tc>
          <w:tcPr>
            <w:tcW w:w="2980" w:type="dxa"/>
            <w:tcBorders>
              <w:top w:val="nil"/>
              <w:left w:val="nil"/>
              <w:bottom w:val="single" w:sz="4" w:space="0" w:color="auto"/>
              <w:right w:val="single" w:sz="4" w:space="0" w:color="auto"/>
            </w:tcBorders>
            <w:shd w:val="clear" w:color="auto" w:fill="auto"/>
            <w:noWrap/>
            <w:vAlign w:val="bottom"/>
            <w:hideMark/>
          </w:tcPr>
          <w:p w14:paraId="1B639F9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57EECF0E"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251,183</w:t>
            </w:r>
          </w:p>
        </w:tc>
      </w:tr>
      <w:tr w:rsidR="00982245" w:rsidRPr="00982245" w14:paraId="7A8579AA"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2D7DB8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E0D498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охрана</w:t>
            </w:r>
          </w:p>
        </w:tc>
        <w:tc>
          <w:tcPr>
            <w:tcW w:w="2502" w:type="dxa"/>
            <w:tcBorders>
              <w:top w:val="nil"/>
              <w:left w:val="nil"/>
              <w:bottom w:val="single" w:sz="4" w:space="0" w:color="auto"/>
              <w:right w:val="single" w:sz="4" w:space="0" w:color="auto"/>
            </w:tcBorders>
            <w:shd w:val="clear" w:color="auto" w:fill="auto"/>
            <w:noWrap/>
            <w:vAlign w:val="bottom"/>
            <w:hideMark/>
          </w:tcPr>
          <w:p w14:paraId="3ECA42D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0721B0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460,377</w:t>
            </w:r>
          </w:p>
        </w:tc>
        <w:tc>
          <w:tcPr>
            <w:tcW w:w="3080" w:type="dxa"/>
            <w:tcBorders>
              <w:top w:val="nil"/>
              <w:left w:val="nil"/>
              <w:bottom w:val="single" w:sz="4" w:space="0" w:color="auto"/>
              <w:right w:val="single" w:sz="4" w:space="0" w:color="auto"/>
            </w:tcBorders>
            <w:shd w:val="clear" w:color="auto" w:fill="auto"/>
            <w:noWrap/>
            <w:vAlign w:val="bottom"/>
            <w:hideMark/>
          </w:tcPr>
          <w:p w14:paraId="6484945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D3CC17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460,377</w:t>
            </w:r>
          </w:p>
        </w:tc>
        <w:tc>
          <w:tcPr>
            <w:tcW w:w="2980" w:type="dxa"/>
            <w:tcBorders>
              <w:top w:val="nil"/>
              <w:left w:val="nil"/>
              <w:bottom w:val="single" w:sz="4" w:space="0" w:color="auto"/>
              <w:right w:val="single" w:sz="4" w:space="0" w:color="auto"/>
            </w:tcBorders>
            <w:shd w:val="clear" w:color="auto" w:fill="auto"/>
            <w:noWrap/>
            <w:vAlign w:val="bottom"/>
            <w:hideMark/>
          </w:tcPr>
          <w:p w14:paraId="2ED72B4E"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460,377</w:t>
            </w:r>
          </w:p>
        </w:tc>
        <w:tc>
          <w:tcPr>
            <w:tcW w:w="2980" w:type="dxa"/>
            <w:tcBorders>
              <w:top w:val="nil"/>
              <w:left w:val="nil"/>
              <w:bottom w:val="single" w:sz="4" w:space="0" w:color="auto"/>
              <w:right w:val="single" w:sz="4" w:space="0" w:color="auto"/>
            </w:tcBorders>
            <w:shd w:val="clear" w:color="auto" w:fill="auto"/>
            <w:noWrap/>
            <w:vAlign w:val="bottom"/>
            <w:hideMark/>
          </w:tcPr>
          <w:p w14:paraId="0FA51BD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4C29CC0A"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460,377</w:t>
            </w:r>
          </w:p>
        </w:tc>
      </w:tr>
      <w:tr w:rsidR="00982245" w:rsidRPr="00982245" w14:paraId="23D294FF"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D996D6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20647E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коммунальные услуги</w:t>
            </w:r>
          </w:p>
        </w:tc>
        <w:tc>
          <w:tcPr>
            <w:tcW w:w="2502" w:type="dxa"/>
            <w:tcBorders>
              <w:top w:val="nil"/>
              <w:left w:val="nil"/>
              <w:bottom w:val="single" w:sz="4" w:space="0" w:color="auto"/>
              <w:right w:val="single" w:sz="4" w:space="0" w:color="auto"/>
            </w:tcBorders>
            <w:shd w:val="clear" w:color="auto" w:fill="auto"/>
            <w:noWrap/>
            <w:vAlign w:val="bottom"/>
            <w:hideMark/>
          </w:tcPr>
          <w:p w14:paraId="36015A2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6CEBB5C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212,144</w:t>
            </w:r>
          </w:p>
        </w:tc>
        <w:tc>
          <w:tcPr>
            <w:tcW w:w="3080" w:type="dxa"/>
            <w:tcBorders>
              <w:top w:val="nil"/>
              <w:left w:val="nil"/>
              <w:bottom w:val="single" w:sz="4" w:space="0" w:color="auto"/>
              <w:right w:val="single" w:sz="4" w:space="0" w:color="auto"/>
            </w:tcBorders>
            <w:shd w:val="clear" w:color="auto" w:fill="auto"/>
            <w:noWrap/>
            <w:vAlign w:val="bottom"/>
            <w:hideMark/>
          </w:tcPr>
          <w:p w14:paraId="29AA3F1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342D8B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212,144</w:t>
            </w:r>
          </w:p>
        </w:tc>
        <w:tc>
          <w:tcPr>
            <w:tcW w:w="2980" w:type="dxa"/>
            <w:tcBorders>
              <w:top w:val="nil"/>
              <w:left w:val="nil"/>
              <w:bottom w:val="single" w:sz="4" w:space="0" w:color="auto"/>
              <w:right w:val="single" w:sz="4" w:space="0" w:color="auto"/>
            </w:tcBorders>
            <w:shd w:val="clear" w:color="auto" w:fill="auto"/>
            <w:noWrap/>
            <w:vAlign w:val="bottom"/>
            <w:hideMark/>
          </w:tcPr>
          <w:p w14:paraId="36813814"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212,144</w:t>
            </w:r>
          </w:p>
        </w:tc>
        <w:tc>
          <w:tcPr>
            <w:tcW w:w="2980" w:type="dxa"/>
            <w:tcBorders>
              <w:top w:val="nil"/>
              <w:left w:val="nil"/>
              <w:bottom w:val="single" w:sz="4" w:space="0" w:color="auto"/>
              <w:right w:val="single" w:sz="4" w:space="0" w:color="auto"/>
            </w:tcBorders>
            <w:shd w:val="clear" w:color="auto" w:fill="auto"/>
            <w:noWrap/>
            <w:vAlign w:val="bottom"/>
            <w:hideMark/>
          </w:tcPr>
          <w:p w14:paraId="16512F5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4390C496"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212,144</w:t>
            </w:r>
          </w:p>
        </w:tc>
      </w:tr>
      <w:tr w:rsidR="00982245" w:rsidRPr="00982245" w14:paraId="7BC3A6BC" w14:textId="77777777" w:rsidTr="00BD168F">
        <w:trPr>
          <w:trHeight w:val="120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0AAC0B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11AF402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юридические, информационные,аудиторские, консультационные</w:t>
            </w:r>
          </w:p>
        </w:tc>
        <w:tc>
          <w:tcPr>
            <w:tcW w:w="2502" w:type="dxa"/>
            <w:tcBorders>
              <w:top w:val="nil"/>
              <w:left w:val="nil"/>
              <w:bottom w:val="single" w:sz="4" w:space="0" w:color="auto"/>
              <w:right w:val="single" w:sz="4" w:space="0" w:color="auto"/>
            </w:tcBorders>
            <w:shd w:val="clear" w:color="auto" w:fill="auto"/>
            <w:noWrap/>
            <w:vAlign w:val="bottom"/>
            <w:hideMark/>
          </w:tcPr>
          <w:p w14:paraId="0B3C3F8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215DFC7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2 696,682</w:t>
            </w:r>
          </w:p>
        </w:tc>
        <w:tc>
          <w:tcPr>
            <w:tcW w:w="3080" w:type="dxa"/>
            <w:tcBorders>
              <w:top w:val="nil"/>
              <w:left w:val="nil"/>
              <w:bottom w:val="single" w:sz="4" w:space="0" w:color="auto"/>
              <w:right w:val="single" w:sz="4" w:space="0" w:color="auto"/>
            </w:tcBorders>
            <w:shd w:val="clear" w:color="auto" w:fill="auto"/>
            <w:noWrap/>
            <w:vAlign w:val="bottom"/>
            <w:hideMark/>
          </w:tcPr>
          <w:p w14:paraId="2DAAC2E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B0342A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2 696,682</w:t>
            </w:r>
          </w:p>
        </w:tc>
        <w:tc>
          <w:tcPr>
            <w:tcW w:w="2980" w:type="dxa"/>
            <w:tcBorders>
              <w:top w:val="nil"/>
              <w:left w:val="nil"/>
              <w:bottom w:val="single" w:sz="4" w:space="0" w:color="auto"/>
              <w:right w:val="single" w:sz="4" w:space="0" w:color="auto"/>
            </w:tcBorders>
            <w:shd w:val="clear" w:color="auto" w:fill="auto"/>
            <w:noWrap/>
            <w:vAlign w:val="bottom"/>
            <w:hideMark/>
          </w:tcPr>
          <w:p w14:paraId="1720BF63"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2 696,682</w:t>
            </w:r>
          </w:p>
        </w:tc>
        <w:tc>
          <w:tcPr>
            <w:tcW w:w="2980" w:type="dxa"/>
            <w:tcBorders>
              <w:top w:val="nil"/>
              <w:left w:val="nil"/>
              <w:bottom w:val="single" w:sz="4" w:space="0" w:color="auto"/>
              <w:right w:val="single" w:sz="4" w:space="0" w:color="auto"/>
            </w:tcBorders>
            <w:shd w:val="clear" w:color="auto" w:fill="auto"/>
            <w:noWrap/>
            <w:vAlign w:val="bottom"/>
            <w:hideMark/>
          </w:tcPr>
          <w:p w14:paraId="5E5AEDB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615E5A86"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2 696,682</w:t>
            </w:r>
          </w:p>
        </w:tc>
      </w:tr>
      <w:tr w:rsidR="00982245" w:rsidRPr="00982245" w14:paraId="048571E7"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BE0754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 </w:t>
            </w:r>
          </w:p>
        </w:tc>
        <w:tc>
          <w:tcPr>
            <w:tcW w:w="6266" w:type="dxa"/>
            <w:tcBorders>
              <w:top w:val="nil"/>
              <w:left w:val="nil"/>
              <w:bottom w:val="single" w:sz="4" w:space="0" w:color="auto"/>
              <w:right w:val="single" w:sz="4" w:space="0" w:color="auto"/>
            </w:tcBorders>
            <w:shd w:val="clear" w:color="auto" w:fill="auto"/>
            <w:vAlign w:val="center"/>
            <w:hideMark/>
          </w:tcPr>
          <w:p w14:paraId="0CFF1B4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другие работы, услуги</w:t>
            </w:r>
          </w:p>
        </w:tc>
        <w:tc>
          <w:tcPr>
            <w:tcW w:w="2502" w:type="dxa"/>
            <w:tcBorders>
              <w:top w:val="nil"/>
              <w:left w:val="nil"/>
              <w:bottom w:val="single" w:sz="4" w:space="0" w:color="auto"/>
              <w:right w:val="single" w:sz="4" w:space="0" w:color="auto"/>
            </w:tcBorders>
            <w:shd w:val="clear" w:color="auto" w:fill="auto"/>
            <w:noWrap/>
            <w:vAlign w:val="bottom"/>
            <w:hideMark/>
          </w:tcPr>
          <w:p w14:paraId="31C726E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02C1BC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5 271,949</w:t>
            </w:r>
          </w:p>
        </w:tc>
        <w:tc>
          <w:tcPr>
            <w:tcW w:w="3080" w:type="dxa"/>
            <w:tcBorders>
              <w:top w:val="nil"/>
              <w:left w:val="nil"/>
              <w:bottom w:val="single" w:sz="4" w:space="0" w:color="auto"/>
              <w:right w:val="single" w:sz="4" w:space="0" w:color="auto"/>
            </w:tcBorders>
            <w:shd w:val="clear" w:color="auto" w:fill="auto"/>
            <w:noWrap/>
            <w:vAlign w:val="bottom"/>
            <w:hideMark/>
          </w:tcPr>
          <w:p w14:paraId="77333D9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3CDE96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5 271,949</w:t>
            </w:r>
          </w:p>
        </w:tc>
        <w:tc>
          <w:tcPr>
            <w:tcW w:w="2980" w:type="dxa"/>
            <w:tcBorders>
              <w:top w:val="nil"/>
              <w:left w:val="nil"/>
              <w:bottom w:val="single" w:sz="4" w:space="0" w:color="auto"/>
              <w:right w:val="single" w:sz="4" w:space="0" w:color="auto"/>
            </w:tcBorders>
            <w:shd w:val="clear" w:color="auto" w:fill="auto"/>
            <w:noWrap/>
            <w:vAlign w:val="bottom"/>
            <w:hideMark/>
          </w:tcPr>
          <w:p w14:paraId="0D80B6EB"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5 271,949</w:t>
            </w:r>
          </w:p>
        </w:tc>
        <w:tc>
          <w:tcPr>
            <w:tcW w:w="2980" w:type="dxa"/>
            <w:tcBorders>
              <w:top w:val="nil"/>
              <w:left w:val="nil"/>
              <w:bottom w:val="single" w:sz="4" w:space="0" w:color="auto"/>
              <w:right w:val="single" w:sz="4" w:space="0" w:color="auto"/>
            </w:tcBorders>
            <w:shd w:val="clear" w:color="auto" w:fill="auto"/>
            <w:noWrap/>
            <w:vAlign w:val="bottom"/>
            <w:hideMark/>
          </w:tcPr>
          <w:p w14:paraId="1DF6115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04030FE5"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5 271,949</w:t>
            </w:r>
          </w:p>
        </w:tc>
      </w:tr>
      <w:tr w:rsidR="00982245" w:rsidRPr="00982245" w14:paraId="56555564"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E6F56C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605FE78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ДМС</w:t>
            </w:r>
          </w:p>
        </w:tc>
        <w:tc>
          <w:tcPr>
            <w:tcW w:w="2502" w:type="dxa"/>
            <w:tcBorders>
              <w:top w:val="nil"/>
              <w:left w:val="nil"/>
              <w:bottom w:val="single" w:sz="4" w:space="0" w:color="auto"/>
              <w:right w:val="single" w:sz="4" w:space="0" w:color="auto"/>
            </w:tcBorders>
            <w:shd w:val="clear" w:color="auto" w:fill="auto"/>
            <w:noWrap/>
            <w:vAlign w:val="bottom"/>
            <w:hideMark/>
          </w:tcPr>
          <w:p w14:paraId="5A430A5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58F006E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374,687</w:t>
            </w:r>
          </w:p>
        </w:tc>
        <w:tc>
          <w:tcPr>
            <w:tcW w:w="3080" w:type="dxa"/>
            <w:tcBorders>
              <w:top w:val="nil"/>
              <w:left w:val="nil"/>
              <w:bottom w:val="single" w:sz="4" w:space="0" w:color="auto"/>
              <w:right w:val="single" w:sz="4" w:space="0" w:color="auto"/>
            </w:tcBorders>
            <w:shd w:val="clear" w:color="auto" w:fill="auto"/>
            <w:noWrap/>
            <w:vAlign w:val="bottom"/>
            <w:hideMark/>
          </w:tcPr>
          <w:p w14:paraId="0B45328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8AFDC0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374,687</w:t>
            </w:r>
          </w:p>
        </w:tc>
        <w:tc>
          <w:tcPr>
            <w:tcW w:w="2980" w:type="dxa"/>
            <w:tcBorders>
              <w:top w:val="nil"/>
              <w:left w:val="nil"/>
              <w:bottom w:val="single" w:sz="4" w:space="0" w:color="auto"/>
              <w:right w:val="single" w:sz="4" w:space="0" w:color="auto"/>
            </w:tcBorders>
            <w:shd w:val="clear" w:color="auto" w:fill="auto"/>
            <w:noWrap/>
            <w:vAlign w:val="bottom"/>
            <w:hideMark/>
          </w:tcPr>
          <w:p w14:paraId="0D99C05C"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374,687</w:t>
            </w:r>
          </w:p>
        </w:tc>
        <w:tc>
          <w:tcPr>
            <w:tcW w:w="2980" w:type="dxa"/>
            <w:tcBorders>
              <w:top w:val="nil"/>
              <w:left w:val="nil"/>
              <w:bottom w:val="single" w:sz="4" w:space="0" w:color="auto"/>
              <w:right w:val="single" w:sz="4" w:space="0" w:color="auto"/>
            </w:tcBorders>
            <w:shd w:val="clear" w:color="auto" w:fill="auto"/>
            <w:noWrap/>
            <w:vAlign w:val="bottom"/>
            <w:hideMark/>
          </w:tcPr>
          <w:p w14:paraId="5E75309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50D6AA6F"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374,687</w:t>
            </w:r>
          </w:p>
        </w:tc>
      </w:tr>
      <w:tr w:rsidR="00982245" w:rsidRPr="00982245" w14:paraId="1A0B7FEA" w14:textId="77777777" w:rsidTr="00BD168F">
        <w:trPr>
          <w:trHeight w:val="79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2B9BAD7" w14:textId="77777777" w:rsidR="00982245" w:rsidRPr="00982245" w:rsidRDefault="00982245" w:rsidP="00982245">
            <w:pPr>
              <w:jc w:val="right"/>
              <w:rPr>
                <w:rFonts w:ascii="Franklin Gothic Medium" w:hAnsi="Franklin Gothic Medium" w:cs="Calibri"/>
                <w:b/>
                <w:bCs/>
                <w:i/>
                <w:iCs/>
                <w:color w:val="000000"/>
                <w:sz w:val="16"/>
                <w:szCs w:val="16"/>
              </w:rPr>
            </w:pPr>
            <w:r w:rsidRPr="00982245">
              <w:rPr>
                <w:rFonts w:ascii="Franklin Gothic Medium" w:hAnsi="Franklin Gothic Medium" w:cs="Calibri"/>
                <w:b/>
                <w:bCs/>
                <w:i/>
                <w:iCs/>
                <w:color w:val="000000"/>
                <w:sz w:val="16"/>
                <w:szCs w:val="16"/>
              </w:rPr>
              <w:t>7.4</w:t>
            </w:r>
          </w:p>
        </w:tc>
        <w:tc>
          <w:tcPr>
            <w:tcW w:w="6266" w:type="dxa"/>
            <w:tcBorders>
              <w:top w:val="nil"/>
              <w:left w:val="nil"/>
              <w:bottom w:val="single" w:sz="4" w:space="0" w:color="auto"/>
              <w:right w:val="single" w:sz="4" w:space="0" w:color="auto"/>
            </w:tcBorders>
            <w:shd w:val="clear" w:color="auto" w:fill="auto"/>
            <w:vAlign w:val="center"/>
            <w:hideMark/>
          </w:tcPr>
          <w:p w14:paraId="4A4197F5"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xml:space="preserve">  - расходы на служебные командировки</w:t>
            </w:r>
          </w:p>
        </w:tc>
        <w:tc>
          <w:tcPr>
            <w:tcW w:w="2502" w:type="dxa"/>
            <w:tcBorders>
              <w:top w:val="nil"/>
              <w:left w:val="nil"/>
              <w:bottom w:val="single" w:sz="4" w:space="0" w:color="auto"/>
              <w:right w:val="single" w:sz="4" w:space="0" w:color="auto"/>
            </w:tcBorders>
            <w:shd w:val="clear" w:color="auto" w:fill="auto"/>
            <w:noWrap/>
            <w:vAlign w:val="bottom"/>
            <w:hideMark/>
          </w:tcPr>
          <w:p w14:paraId="516F6147"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8F3C160"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92,953</w:t>
            </w:r>
          </w:p>
        </w:tc>
        <w:tc>
          <w:tcPr>
            <w:tcW w:w="3080" w:type="dxa"/>
            <w:tcBorders>
              <w:top w:val="nil"/>
              <w:left w:val="nil"/>
              <w:bottom w:val="single" w:sz="4" w:space="0" w:color="auto"/>
              <w:right w:val="single" w:sz="4" w:space="0" w:color="auto"/>
            </w:tcBorders>
            <w:shd w:val="clear" w:color="auto" w:fill="auto"/>
            <w:noWrap/>
            <w:vAlign w:val="bottom"/>
            <w:hideMark/>
          </w:tcPr>
          <w:p w14:paraId="7A4E5EE1"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B9AEA3B"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92,953</w:t>
            </w:r>
          </w:p>
        </w:tc>
        <w:tc>
          <w:tcPr>
            <w:tcW w:w="2980" w:type="dxa"/>
            <w:tcBorders>
              <w:top w:val="nil"/>
              <w:left w:val="nil"/>
              <w:bottom w:val="single" w:sz="4" w:space="0" w:color="auto"/>
              <w:right w:val="single" w:sz="4" w:space="0" w:color="auto"/>
            </w:tcBorders>
            <w:shd w:val="clear" w:color="auto" w:fill="auto"/>
            <w:noWrap/>
            <w:vAlign w:val="bottom"/>
            <w:hideMark/>
          </w:tcPr>
          <w:p w14:paraId="7118A316"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92,953</w:t>
            </w:r>
          </w:p>
        </w:tc>
        <w:tc>
          <w:tcPr>
            <w:tcW w:w="2980" w:type="dxa"/>
            <w:tcBorders>
              <w:top w:val="nil"/>
              <w:left w:val="nil"/>
              <w:bottom w:val="single" w:sz="4" w:space="0" w:color="auto"/>
              <w:right w:val="single" w:sz="4" w:space="0" w:color="auto"/>
            </w:tcBorders>
            <w:shd w:val="clear" w:color="auto" w:fill="auto"/>
            <w:noWrap/>
            <w:vAlign w:val="bottom"/>
            <w:hideMark/>
          </w:tcPr>
          <w:p w14:paraId="59357209"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7264A499"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92,953</w:t>
            </w:r>
          </w:p>
        </w:tc>
      </w:tr>
      <w:tr w:rsidR="00982245" w:rsidRPr="00982245" w14:paraId="29993914" w14:textId="77777777" w:rsidTr="00BD168F">
        <w:trPr>
          <w:trHeight w:val="42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636F113" w14:textId="77777777" w:rsidR="00982245" w:rsidRPr="00982245" w:rsidRDefault="00982245" w:rsidP="00982245">
            <w:pPr>
              <w:jc w:val="right"/>
              <w:rPr>
                <w:rFonts w:ascii="Franklin Gothic Medium" w:hAnsi="Franklin Gothic Medium" w:cs="Calibri"/>
                <w:b/>
                <w:bCs/>
                <w:i/>
                <w:iCs/>
                <w:color w:val="000000"/>
                <w:sz w:val="16"/>
                <w:szCs w:val="16"/>
              </w:rPr>
            </w:pPr>
            <w:r w:rsidRPr="00982245">
              <w:rPr>
                <w:rFonts w:ascii="Franklin Gothic Medium" w:hAnsi="Franklin Gothic Medium" w:cs="Calibri"/>
                <w:b/>
                <w:bCs/>
                <w:i/>
                <w:iCs/>
                <w:color w:val="000000"/>
                <w:sz w:val="16"/>
                <w:szCs w:val="16"/>
              </w:rPr>
              <w:t>7.5</w:t>
            </w:r>
          </w:p>
        </w:tc>
        <w:tc>
          <w:tcPr>
            <w:tcW w:w="6266" w:type="dxa"/>
            <w:tcBorders>
              <w:top w:val="nil"/>
              <w:left w:val="nil"/>
              <w:bottom w:val="single" w:sz="4" w:space="0" w:color="auto"/>
              <w:right w:val="single" w:sz="4" w:space="0" w:color="auto"/>
            </w:tcBorders>
            <w:shd w:val="clear" w:color="auto" w:fill="auto"/>
            <w:vAlign w:val="center"/>
            <w:hideMark/>
          </w:tcPr>
          <w:p w14:paraId="44CB412A"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xml:space="preserve">  - расходы на обучение персонала</w:t>
            </w:r>
          </w:p>
        </w:tc>
        <w:tc>
          <w:tcPr>
            <w:tcW w:w="2502" w:type="dxa"/>
            <w:tcBorders>
              <w:top w:val="nil"/>
              <w:left w:val="nil"/>
              <w:bottom w:val="single" w:sz="4" w:space="0" w:color="auto"/>
              <w:right w:val="single" w:sz="4" w:space="0" w:color="auto"/>
            </w:tcBorders>
            <w:shd w:val="clear" w:color="auto" w:fill="auto"/>
            <w:noWrap/>
            <w:vAlign w:val="bottom"/>
            <w:hideMark/>
          </w:tcPr>
          <w:p w14:paraId="448FCB3D"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5B74BAFA"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295,664</w:t>
            </w:r>
          </w:p>
        </w:tc>
        <w:tc>
          <w:tcPr>
            <w:tcW w:w="3080" w:type="dxa"/>
            <w:tcBorders>
              <w:top w:val="nil"/>
              <w:left w:val="nil"/>
              <w:bottom w:val="single" w:sz="4" w:space="0" w:color="auto"/>
              <w:right w:val="single" w:sz="4" w:space="0" w:color="auto"/>
            </w:tcBorders>
            <w:shd w:val="clear" w:color="auto" w:fill="auto"/>
            <w:noWrap/>
            <w:vAlign w:val="bottom"/>
            <w:hideMark/>
          </w:tcPr>
          <w:p w14:paraId="2835DE2A"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598C6D4"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295,664</w:t>
            </w:r>
          </w:p>
        </w:tc>
        <w:tc>
          <w:tcPr>
            <w:tcW w:w="2980" w:type="dxa"/>
            <w:tcBorders>
              <w:top w:val="nil"/>
              <w:left w:val="nil"/>
              <w:bottom w:val="single" w:sz="4" w:space="0" w:color="auto"/>
              <w:right w:val="single" w:sz="4" w:space="0" w:color="auto"/>
            </w:tcBorders>
            <w:shd w:val="clear" w:color="auto" w:fill="auto"/>
            <w:noWrap/>
            <w:vAlign w:val="bottom"/>
            <w:hideMark/>
          </w:tcPr>
          <w:p w14:paraId="41107720"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295,664</w:t>
            </w:r>
          </w:p>
        </w:tc>
        <w:tc>
          <w:tcPr>
            <w:tcW w:w="2980" w:type="dxa"/>
            <w:tcBorders>
              <w:top w:val="nil"/>
              <w:left w:val="nil"/>
              <w:bottom w:val="single" w:sz="4" w:space="0" w:color="auto"/>
              <w:right w:val="single" w:sz="4" w:space="0" w:color="auto"/>
            </w:tcBorders>
            <w:shd w:val="clear" w:color="auto" w:fill="auto"/>
            <w:noWrap/>
            <w:vAlign w:val="bottom"/>
            <w:hideMark/>
          </w:tcPr>
          <w:p w14:paraId="2FB6E4BC"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1671DF89"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295,664</w:t>
            </w:r>
          </w:p>
        </w:tc>
      </w:tr>
      <w:tr w:rsidR="00982245" w:rsidRPr="00982245" w14:paraId="5024A240" w14:textId="77777777" w:rsidTr="00BD168F">
        <w:trPr>
          <w:trHeight w:val="123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62F717B" w14:textId="77777777" w:rsidR="00982245" w:rsidRPr="00982245" w:rsidRDefault="00982245" w:rsidP="00982245">
            <w:pPr>
              <w:jc w:val="right"/>
              <w:rPr>
                <w:rFonts w:ascii="Franklin Gothic Medium" w:hAnsi="Franklin Gothic Medium" w:cs="Calibri"/>
                <w:b/>
                <w:bCs/>
                <w:i/>
                <w:iCs/>
                <w:color w:val="000000"/>
                <w:sz w:val="16"/>
                <w:szCs w:val="16"/>
              </w:rPr>
            </w:pPr>
            <w:r w:rsidRPr="00982245">
              <w:rPr>
                <w:rFonts w:ascii="Franklin Gothic Medium" w:hAnsi="Franklin Gothic Medium" w:cs="Calibri"/>
                <w:b/>
                <w:bCs/>
                <w:i/>
                <w:iCs/>
                <w:color w:val="000000"/>
                <w:sz w:val="16"/>
                <w:szCs w:val="16"/>
              </w:rPr>
              <w:t>7.6</w:t>
            </w:r>
          </w:p>
        </w:tc>
        <w:tc>
          <w:tcPr>
            <w:tcW w:w="6266" w:type="dxa"/>
            <w:tcBorders>
              <w:top w:val="nil"/>
              <w:left w:val="nil"/>
              <w:bottom w:val="single" w:sz="4" w:space="0" w:color="auto"/>
              <w:right w:val="single" w:sz="4" w:space="0" w:color="auto"/>
            </w:tcBorders>
            <w:shd w:val="clear" w:color="auto" w:fill="auto"/>
            <w:vAlign w:val="center"/>
            <w:hideMark/>
          </w:tcPr>
          <w:p w14:paraId="152164E3"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xml:space="preserve">  - арендная плата</w:t>
            </w:r>
          </w:p>
        </w:tc>
        <w:tc>
          <w:tcPr>
            <w:tcW w:w="2502" w:type="dxa"/>
            <w:tcBorders>
              <w:top w:val="nil"/>
              <w:left w:val="nil"/>
              <w:bottom w:val="single" w:sz="4" w:space="0" w:color="auto"/>
              <w:right w:val="single" w:sz="4" w:space="0" w:color="auto"/>
            </w:tcBorders>
            <w:shd w:val="clear" w:color="auto" w:fill="auto"/>
            <w:noWrap/>
            <w:vAlign w:val="bottom"/>
            <w:hideMark/>
          </w:tcPr>
          <w:p w14:paraId="3D280CD7"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4816CAC"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464,767</w:t>
            </w:r>
          </w:p>
        </w:tc>
        <w:tc>
          <w:tcPr>
            <w:tcW w:w="3080" w:type="dxa"/>
            <w:tcBorders>
              <w:top w:val="nil"/>
              <w:left w:val="nil"/>
              <w:bottom w:val="single" w:sz="4" w:space="0" w:color="auto"/>
              <w:right w:val="single" w:sz="4" w:space="0" w:color="auto"/>
            </w:tcBorders>
            <w:shd w:val="clear" w:color="auto" w:fill="auto"/>
            <w:noWrap/>
            <w:vAlign w:val="bottom"/>
            <w:hideMark/>
          </w:tcPr>
          <w:p w14:paraId="3432D0C9"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C8081BE"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464,767</w:t>
            </w:r>
          </w:p>
        </w:tc>
        <w:tc>
          <w:tcPr>
            <w:tcW w:w="2980" w:type="dxa"/>
            <w:tcBorders>
              <w:top w:val="nil"/>
              <w:left w:val="nil"/>
              <w:bottom w:val="single" w:sz="4" w:space="0" w:color="auto"/>
              <w:right w:val="single" w:sz="4" w:space="0" w:color="auto"/>
            </w:tcBorders>
            <w:shd w:val="clear" w:color="auto" w:fill="auto"/>
            <w:noWrap/>
            <w:vAlign w:val="bottom"/>
            <w:hideMark/>
          </w:tcPr>
          <w:p w14:paraId="08FE1DE2"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464,767</w:t>
            </w:r>
          </w:p>
        </w:tc>
        <w:tc>
          <w:tcPr>
            <w:tcW w:w="2980" w:type="dxa"/>
            <w:tcBorders>
              <w:top w:val="nil"/>
              <w:left w:val="nil"/>
              <w:bottom w:val="single" w:sz="4" w:space="0" w:color="auto"/>
              <w:right w:val="single" w:sz="4" w:space="0" w:color="auto"/>
            </w:tcBorders>
            <w:shd w:val="clear" w:color="auto" w:fill="auto"/>
            <w:noWrap/>
            <w:vAlign w:val="bottom"/>
            <w:hideMark/>
          </w:tcPr>
          <w:p w14:paraId="17CD21FF"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339E04A3"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464,767</w:t>
            </w:r>
          </w:p>
        </w:tc>
      </w:tr>
      <w:tr w:rsidR="00982245" w:rsidRPr="00982245" w14:paraId="02D1EFDD" w14:textId="77777777" w:rsidTr="00BD168F">
        <w:trPr>
          <w:trHeight w:val="87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8716491" w14:textId="77777777" w:rsidR="00982245" w:rsidRPr="00982245" w:rsidRDefault="00982245" w:rsidP="00982245">
            <w:pPr>
              <w:jc w:val="right"/>
              <w:rPr>
                <w:rFonts w:ascii="Franklin Gothic Medium" w:hAnsi="Franklin Gothic Medium" w:cs="Calibri"/>
                <w:b/>
                <w:bCs/>
                <w:i/>
                <w:iCs/>
                <w:color w:val="000000"/>
                <w:sz w:val="16"/>
                <w:szCs w:val="16"/>
              </w:rPr>
            </w:pPr>
            <w:r w:rsidRPr="00982245">
              <w:rPr>
                <w:rFonts w:ascii="Franklin Gothic Medium" w:hAnsi="Franklin Gothic Medium" w:cs="Calibri"/>
                <w:b/>
                <w:bCs/>
                <w:i/>
                <w:iCs/>
                <w:color w:val="000000"/>
                <w:sz w:val="16"/>
                <w:szCs w:val="16"/>
              </w:rPr>
              <w:t>7.7</w:t>
            </w:r>
          </w:p>
        </w:tc>
        <w:tc>
          <w:tcPr>
            <w:tcW w:w="6266" w:type="dxa"/>
            <w:tcBorders>
              <w:top w:val="nil"/>
              <w:left w:val="nil"/>
              <w:bottom w:val="single" w:sz="4" w:space="0" w:color="auto"/>
              <w:right w:val="single" w:sz="4" w:space="0" w:color="auto"/>
            </w:tcBorders>
            <w:shd w:val="clear" w:color="auto" w:fill="auto"/>
            <w:vAlign w:val="center"/>
            <w:hideMark/>
          </w:tcPr>
          <w:p w14:paraId="212BD70F"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xml:space="preserve">  - услуги произв,хар-ра</w:t>
            </w:r>
          </w:p>
        </w:tc>
        <w:tc>
          <w:tcPr>
            <w:tcW w:w="2502" w:type="dxa"/>
            <w:tcBorders>
              <w:top w:val="nil"/>
              <w:left w:val="nil"/>
              <w:bottom w:val="single" w:sz="4" w:space="0" w:color="auto"/>
              <w:right w:val="single" w:sz="4" w:space="0" w:color="auto"/>
            </w:tcBorders>
            <w:shd w:val="clear" w:color="auto" w:fill="auto"/>
            <w:noWrap/>
            <w:vAlign w:val="bottom"/>
            <w:hideMark/>
          </w:tcPr>
          <w:p w14:paraId="29E61FC2"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C5D2FFD"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343 977,362</w:t>
            </w:r>
          </w:p>
        </w:tc>
        <w:tc>
          <w:tcPr>
            <w:tcW w:w="3080" w:type="dxa"/>
            <w:tcBorders>
              <w:top w:val="nil"/>
              <w:left w:val="nil"/>
              <w:bottom w:val="single" w:sz="4" w:space="0" w:color="auto"/>
              <w:right w:val="single" w:sz="4" w:space="0" w:color="auto"/>
            </w:tcBorders>
            <w:shd w:val="clear" w:color="auto" w:fill="auto"/>
            <w:noWrap/>
            <w:vAlign w:val="bottom"/>
            <w:hideMark/>
          </w:tcPr>
          <w:p w14:paraId="1E06E6F0"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676,534</w:t>
            </w:r>
          </w:p>
        </w:tc>
        <w:tc>
          <w:tcPr>
            <w:tcW w:w="2980" w:type="dxa"/>
            <w:tcBorders>
              <w:top w:val="nil"/>
              <w:left w:val="nil"/>
              <w:bottom w:val="single" w:sz="4" w:space="0" w:color="auto"/>
              <w:right w:val="single" w:sz="4" w:space="0" w:color="auto"/>
            </w:tcBorders>
            <w:shd w:val="clear" w:color="auto" w:fill="auto"/>
            <w:noWrap/>
            <w:vAlign w:val="bottom"/>
            <w:hideMark/>
          </w:tcPr>
          <w:p w14:paraId="09D63991"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344 653,896</w:t>
            </w:r>
          </w:p>
        </w:tc>
        <w:tc>
          <w:tcPr>
            <w:tcW w:w="2980" w:type="dxa"/>
            <w:tcBorders>
              <w:top w:val="nil"/>
              <w:left w:val="nil"/>
              <w:bottom w:val="single" w:sz="4" w:space="0" w:color="auto"/>
              <w:right w:val="single" w:sz="4" w:space="0" w:color="auto"/>
            </w:tcBorders>
            <w:shd w:val="clear" w:color="auto" w:fill="auto"/>
            <w:noWrap/>
            <w:vAlign w:val="bottom"/>
            <w:hideMark/>
          </w:tcPr>
          <w:p w14:paraId="7A6B21E0"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343 977,362</w:t>
            </w:r>
          </w:p>
        </w:tc>
        <w:tc>
          <w:tcPr>
            <w:tcW w:w="2980" w:type="dxa"/>
            <w:tcBorders>
              <w:top w:val="nil"/>
              <w:left w:val="nil"/>
              <w:bottom w:val="single" w:sz="4" w:space="0" w:color="auto"/>
              <w:right w:val="single" w:sz="4" w:space="0" w:color="auto"/>
            </w:tcBorders>
            <w:shd w:val="clear" w:color="auto" w:fill="auto"/>
            <w:noWrap/>
            <w:vAlign w:val="bottom"/>
            <w:hideMark/>
          </w:tcPr>
          <w:p w14:paraId="7AFF8309"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676,534</w:t>
            </w:r>
          </w:p>
        </w:tc>
        <w:tc>
          <w:tcPr>
            <w:tcW w:w="2980" w:type="dxa"/>
            <w:tcBorders>
              <w:top w:val="nil"/>
              <w:left w:val="nil"/>
              <w:bottom w:val="single" w:sz="4" w:space="0" w:color="auto"/>
              <w:right w:val="single" w:sz="8" w:space="0" w:color="auto"/>
            </w:tcBorders>
            <w:shd w:val="clear" w:color="auto" w:fill="auto"/>
            <w:noWrap/>
            <w:vAlign w:val="bottom"/>
            <w:hideMark/>
          </w:tcPr>
          <w:p w14:paraId="3752E96E"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344 653,896</w:t>
            </w:r>
          </w:p>
        </w:tc>
      </w:tr>
      <w:tr w:rsidR="00982245" w:rsidRPr="00982245" w14:paraId="6155C64E" w14:textId="77777777" w:rsidTr="00BD168F">
        <w:trPr>
          <w:trHeight w:val="105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AEBAF07" w14:textId="77777777" w:rsidR="00982245" w:rsidRPr="00982245" w:rsidRDefault="00982245" w:rsidP="00982245">
            <w:pPr>
              <w:jc w:val="right"/>
              <w:rPr>
                <w:rFonts w:ascii="Franklin Gothic Medium" w:hAnsi="Franklin Gothic Medium" w:cs="Calibri"/>
                <w:b/>
                <w:bCs/>
                <w:i/>
                <w:iCs/>
                <w:color w:val="000000"/>
                <w:sz w:val="16"/>
                <w:szCs w:val="16"/>
              </w:rPr>
            </w:pPr>
            <w:r w:rsidRPr="00982245">
              <w:rPr>
                <w:rFonts w:ascii="Franklin Gothic Medium" w:hAnsi="Franklin Gothic Medium" w:cs="Calibri"/>
                <w:b/>
                <w:bCs/>
                <w:i/>
                <w:iCs/>
                <w:color w:val="000000"/>
                <w:sz w:val="16"/>
                <w:szCs w:val="16"/>
              </w:rPr>
              <w:t>7.8</w:t>
            </w:r>
          </w:p>
        </w:tc>
        <w:tc>
          <w:tcPr>
            <w:tcW w:w="6266" w:type="dxa"/>
            <w:tcBorders>
              <w:top w:val="nil"/>
              <w:left w:val="nil"/>
              <w:bottom w:val="single" w:sz="4" w:space="0" w:color="auto"/>
              <w:right w:val="single" w:sz="4" w:space="0" w:color="auto"/>
            </w:tcBorders>
            <w:shd w:val="clear" w:color="auto" w:fill="auto"/>
            <w:vAlign w:val="center"/>
            <w:hideMark/>
          </w:tcPr>
          <w:p w14:paraId="4EA66CCC"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xml:space="preserve">  - кап.ремонт</w:t>
            </w:r>
          </w:p>
        </w:tc>
        <w:tc>
          <w:tcPr>
            <w:tcW w:w="2502" w:type="dxa"/>
            <w:tcBorders>
              <w:top w:val="nil"/>
              <w:left w:val="nil"/>
              <w:bottom w:val="single" w:sz="4" w:space="0" w:color="auto"/>
              <w:right w:val="single" w:sz="4" w:space="0" w:color="auto"/>
            </w:tcBorders>
            <w:shd w:val="clear" w:color="auto" w:fill="auto"/>
            <w:noWrap/>
            <w:vAlign w:val="bottom"/>
            <w:hideMark/>
          </w:tcPr>
          <w:p w14:paraId="61A8A300"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1D822F7D"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40 253,948</w:t>
            </w:r>
          </w:p>
        </w:tc>
        <w:tc>
          <w:tcPr>
            <w:tcW w:w="3080" w:type="dxa"/>
            <w:tcBorders>
              <w:top w:val="nil"/>
              <w:left w:val="nil"/>
              <w:bottom w:val="single" w:sz="4" w:space="0" w:color="auto"/>
              <w:right w:val="single" w:sz="4" w:space="0" w:color="auto"/>
            </w:tcBorders>
            <w:shd w:val="clear" w:color="auto" w:fill="auto"/>
            <w:noWrap/>
            <w:vAlign w:val="bottom"/>
            <w:hideMark/>
          </w:tcPr>
          <w:p w14:paraId="266484E3"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94AADF6"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40 253,948</w:t>
            </w:r>
          </w:p>
        </w:tc>
        <w:tc>
          <w:tcPr>
            <w:tcW w:w="2980" w:type="dxa"/>
            <w:tcBorders>
              <w:top w:val="nil"/>
              <w:left w:val="nil"/>
              <w:bottom w:val="single" w:sz="4" w:space="0" w:color="auto"/>
              <w:right w:val="single" w:sz="4" w:space="0" w:color="auto"/>
            </w:tcBorders>
            <w:shd w:val="clear" w:color="auto" w:fill="auto"/>
            <w:noWrap/>
            <w:vAlign w:val="bottom"/>
            <w:hideMark/>
          </w:tcPr>
          <w:p w14:paraId="4100AABB"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40 253,948</w:t>
            </w:r>
          </w:p>
        </w:tc>
        <w:tc>
          <w:tcPr>
            <w:tcW w:w="2980" w:type="dxa"/>
            <w:tcBorders>
              <w:top w:val="nil"/>
              <w:left w:val="nil"/>
              <w:bottom w:val="single" w:sz="4" w:space="0" w:color="auto"/>
              <w:right w:val="single" w:sz="4" w:space="0" w:color="auto"/>
            </w:tcBorders>
            <w:shd w:val="clear" w:color="auto" w:fill="auto"/>
            <w:noWrap/>
            <w:vAlign w:val="bottom"/>
            <w:hideMark/>
          </w:tcPr>
          <w:p w14:paraId="51A2A538" w14:textId="77777777" w:rsidR="00982245" w:rsidRPr="00982245" w:rsidRDefault="00982245" w:rsidP="00982245">
            <w:pPr>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67A934A7" w14:textId="77777777" w:rsidR="00982245" w:rsidRPr="00982245" w:rsidRDefault="00982245" w:rsidP="00982245">
            <w:pPr>
              <w:jc w:val="right"/>
              <w:rPr>
                <w:rFonts w:ascii="Franklin Gothic Medium" w:hAnsi="Franklin Gothic Medium" w:cs="Calibri"/>
                <w:i/>
                <w:iCs/>
                <w:color w:val="000000"/>
                <w:sz w:val="16"/>
                <w:szCs w:val="16"/>
              </w:rPr>
            </w:pPr>
            <w:r w:rsidRPr="00982245">
              <w:rPr>
                <w:rFonts w:ascii="Franklin Gothic Medium" w:hAnsi="Franklin Gothic Medium" w:cs="Calibri"/>
                <w:i/>
                <w:iCs/>
                <w:color w:val="000000"/>
                <w:sz w:val="16"/>
                <w:szCs w:val="16"/>
              </w:rPr>
              <w:t>40 253,948</w:t>
            </w:r>
          </w:p>
        </w:tc>
      </w:tr>
      <w:tr w:rsidR="00982245" w:rsidRPr="00982245" w14:paraId="7A58A24D" w14:textId="77777777" w:rsidTr="00BD168F">
        <w:trPr>
          <w:trHeight w:val="85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2A57DC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w:t>
            </w:r>
          </w:p>
        </w:tc>
        <w:tc>
          <w:tcPr>
            <w:tcW w:w="6266" w:type="dxa"/>
            <w:tcBorders>
              <w:top w:val="nil"/>
              <w:left w:val="nil"/>
              <w:bottom w:val="single" w:sz="4" w:space="0" w:color="auto"/>
              <w:right w:val="single" w:sz="4" w:space="0" w:color="auto"/>
            </w:tcBorders>
            <w:shd w:val="clear" w:color="auto" w:fill="auto"/>
            <w:vAlign w:val="center"/>
            <w:hideMark/>
          </w:tcPr>
          <w:p w14:paraId="11D7BE53"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Неподконтрольные расходы в т.ч.:</w:t>
            </w:r>
          </w:p>
        </w:tc>
        <w:tc>
          <w:tcPr>
            <w:tcW w:w="2502" w:type="dxa"/>
            <w:tcBorders>
              <w:top w:val="nil"/>
              <w:left w:val="nil"/>
              <w:bottom w:val="single" w:sz="4" w:space="0" w:color="auto"/>
              <w:right w:val="single" w:sz="4" w:space="0" w:color="auto"/>
            </w:tcBorders>
            <w:shd w:val="clear" w:color="auto" w:fill="auto"/>
            <w:noWrap/>
            <w:vAlign w:val="bottom"/>
            <w:hideMark/>
          </w:tcPr>
          <w:p w14:paraId="1CAD2702"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9BE3BB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137 617,142</w:t>
            </w:r>
          </w:p>
        </w:tc>
        <w:tc>
          <w:tcPr>
            <w:tcW w:w="3080" w:type="dxa"/>
            <w:tcBorders>
              <w:top w:val="nil"/>
              <w:left w:val="nil"/>
              <w:bottom w:val="single" w:sz="4" w:space="0" w:color="auto"/>
              <w:right w:val="single" w:sz="4" w:space="0" w:color="auto"/>
            </w:tcBorders>
            <w:shd w:val="clear" w:color="auto" w:fill="auto"/>
            <w:noWrap/>
            <w:vAlign w:val="bottom"/>
            <w:hideMark/>
          </w:tcPr>
          <w:p w14:paraId="52049F1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132,642</w:t>
            </w:r>
          </w:p>
        </w:tc>
        <w:tc>
          <w:tcPr>
            <w:tcW w:w="2980" w:type="dxa"/>
            <w:tcBorders>
              <w:top w:val="nil"/>
              <w:left w:val="nil"/>
              <w:bottom w:val="single" w:sz="4" w:space="0" w:color="auto"/>
              <w:right w:val="single" w:sz="4" w:space="0" w:color="auto"/>
            </w:tcBorders>
            <w:shd w:val="clear" w:color="auto" w:fill="auto"/>
            <w:noWrap/>
            <w:vAlign w:val="bottom"/>
            <w:hideMark/>
          </w:tcPr>
          <w:p w14:paraId="1658DCA7"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137 749,784</w:t>
            </w:r>
          </w:p>
        </w:tc>
        <w:tc>
          <w:tcPr>
            <w:tcW w:w="2980" w:type="dxa"/>
            <w:tcBorders>
              <w:top w:val="nil"/>
              <w:left w:val="nil"/>
              <w:bottom w:val="single" w:sz="4" w:space="0" w:color="auto"/>
              <w:right w:val="single" w:sz="4" w:space="0" w:color="auto"/>
            </w:tcBorders>
            <w:shd w:val="clear" w:color="auto" w:fill="auto"/>
            <w:noWrap/>
            <w:vAlign w:val="bottom"/>
            <w:hideMark/>
          </w:tcPr>
          <w:p w14:paraId="6A15A03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141 572,620</w:t>
            </w:r>
          </w:p>
        </w:tc>
        <w:tc>
          <w:tcPr>
            <w:tcW w:w="2980" w:type="dxa"/>
            <w:tcBorders>
              <w:top w:val="nil"/>
              <w:left w:val="nil"/>
              <w:bottom w:val="single" w:sz="4" w:space="0" w:color="auto"/>
              <w:right w:val="single" w:sz="4" w:space="0" w:color="auto"/>
            </w:tcBorders>
            <w:shd w:val="clear" w:color="auto" w:fill="auto"/>
            <w:noWrap/>
            <w:vAlign w:val="bottom"/>
            <w:hideMark/>
          </w:tcPr>
          <w:p w14:paraId="5AB0955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132,642</w:t>
            </w:r>
          </w:p>
        </w:tc>
        <w:tc>
          <w:tcPr>
            <w:tcW w:w="2980" w:type="dxa"/>
            <w:tcBorders>
              <w:top w:val="nil"/>
              <w:left w:val="nil"/>
              <w:bottom w:val="single" w:sz="4" w:space="0" w:color="auto"/>
              <w:right w:val="single" w:sz="8" w:space="0" w:color="auto"/>
            </w:tcBorders>
            <w:shd w:val="clear" w:color="auto" w:fill="auto"/>
            <w:noWrap/>
            <w:vAlign w:val="bottom"/>
            <w:hideMark/>
          </w:tcPr>
          <w:p w14:paraId="435DA39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141 705,262</w:t>
            </w:r>
          </w:p>
        </w:tc>
      </w:tr>
      <w:tr w:rsidR="00982245" w:rsidRPr="00982245" w14:paraId="0CDB99D1" w14:textId="77777777" w:rsidTr="00BD168F">
        <w:trPr>
          <w:trHeight w:val="100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5575FC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8.1</w:t>
            </w:r>
          </w:p>
        </w:tc>
        <w:tc>
          <w:tcPr>
            <w:tcW w:w="6266" w:type="dxa"/>
            <w:tcBorders>
              <w:top w:val="nil"/>
              <w:left w:val="nil"/>
              <w:bottom w:val="single" w:sz="4" w:space="0" w:color="auto"/>
              <w:right w:val="single" w:sz="4" w:space="0" w:color="auto"/>
            </w:tcBorders>
            <w:shd w:val="clear" w:color="auto" w:fill="auto"/>
            <w:vAlign w:val="center"/>
            <w:hideMark/>
          </w:tcPr>
          <w:p w14:paraId="74014BA6"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Аренда КУМИ в т.ч.:</w:t>
            </w:r>
          </w:p>
        </w:tc>
        <w:tc>
          <w:tcPr>
            <w:tcW w:w="2502" w:type="dxa"/>
            <w:tcBorders>
              <w:top w:val="nil"/>
              <w:left w:val="nil"/>
              <w:bottom w:val="single" w:sz="4" w:space="0" w:color="auto"/>
              <w:right w:val="single" w:sz="4" w:space="0" w:color="auto"/>
            </w:tcBorders>
            <w:shd w:val="clear" w:color="auto" w:fill="auto"/>
            <w:noWrap/>
            <w:vAlign w:val="bottom"/>
            <w:hideMark/>
          </w:tcPr>
          <w:p w14:paraId="70C005A7"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11A5DCA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817,689</w:t>
            </w:r>
          </w:p>
        </w:tc>
        <w:tc>
          <w:tcPr>
            <w:tcW w:w="3080" w:type="dxa"/>
            <w:tcBorders>
              <w:top w:val="nil"/>
              <w:left w:val="nil"/>
              <w:bottom w:val="single" w:sz="4" w:space="0" w:color="auto"/>
              <w:right w:val="single" w:sz="4" w:space="0" w:color="auto"/>
            </w:tcBorders>
            <w:shd w:val="clear" w:color="auto" w:fill="auto"/>
            <w:noWrap/>
            <w:vAlign w:val="bottom"/>
            <w:hideMark/>
          </w:tcPr>
          <w:p w14:paraId="230F4F7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132,642</w:t>
            </w:r>
          </w:p>
        </w:tc>
        <w:tc>
          <w:tcPr>
            <w:tcW w:w="2980" w:type="dxa"/>
            <w:tcBorders>
              <w:top w:val="nil"/>
              <w:left w:val="nil"/>
              <w:bottom w:val="single" w:sz="4" w:space="0" w:color="auto"/>
              <w:right w:val="single" w:sz="4" w:space="0" w:color="auto"/>
            </w:tcBorders>
            <w:shd w:val="clear" w:color="auto" w:fill="auto"/>
            <w:noWrap/>
            <w:vAlign w:val="bottom"/>
            <w:hideMark/>
          </w:tcPr>
          <w:p w14:paraId="1D6906D7"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950,331</w:t>
            </w:r>
          </w:p>
        </w:tc>
        <w:tc>
          <w:tcPr>
            <w:tcW w:w="2980" w:type="dxa"/>
            <w:tcBorders>
              <w:top w:val="nil"/>
              <w:left w:val="nil"/>
              <w:bottom w:val="single" w:sz="4" w:space="0" w:color="auto"/>
              <w:right w:val="single" w:sz="4" w:space="0" w:color="auto"/>
            </w:tcBorders>
            <w:shd w:val="clear" w:color="auto" w:fill="auto"/>
            <w:noWrap/>
            <w:vAlign w:val="bottom"/>
            <w:hideMark/>
          </w:tcPr>
          <w:p w14:paraId="613821D2"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786,239</w:t>
            </w:r>
          </w:p>
        </w:tc>
        <w:tc>
          <w:tcPr>
            <w:tcW w:w="2980" w:type="dxa"/>
            <w:tcBorders>
              <w:top w:val="nil"/>
              <w:left w:val="nil"/>
              <w:bottom w:val="single" w:sz="4" w:space="0" w:color="auto"/>
              <w:right w:val="single" w:sz="4" w:space="0" w:color="auto"/>
            </w:tcBorders>
            <w:shd w:val="clear" w:color="auto" w:fill="auto"/>
            <w:noWrap/>
            <w:vAlign w:val="bottom"/>
            <w:hideMark/>
          </w:tcPr>
          <w:p w14:paraId="41766C93"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132,642</w:t>
            </w:r>
          </w:p>
        </w:tc>
        <w:tc>
          <w:tcPr>
            <w:tcW w:w="2980" w:type="dxa"/>
            <w:tcBorders>
              <w:top w:val="nil"/>
              <w:left w:val="nil"/>
              <w:bottom w:val="single" w:sz="4" w:space="0" w:color="auto"/>
              <w:right w:val="single" w:sz="8" w:space="0" w:color="auto"/>
            </w:tcBorders>
            <w:shd w:val="clear" w:color="auto" w:fill="auto"/>
            <w:noWrap/>
            <w:vAlign w:val="bottom"/>
            <w:hideMark/>
          </w:tcPr>
          <w:p w14:paraId="773023D5"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918,881</w:t>
            </w:r>
          </w:p>
        </w:tc>
      </w:tr>
      <w:tr w:rsidR="00982245" w:rsidRPr="00982245" w14:paraId="06C45430" w14:textId="77777777" w:rsidTr="00BD168F">
        <w:trPr>
          <w:trHeight w:val="97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FA8AF1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65518F6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 налог на имущество</w:t>
            </w:r>
          </w:p>
        </w:tc>
        <w:tc>
          <w:tcPr>
            <w:tcW w:w="2502" w:type="dxa"/>
            <w:tcBorders>
              <w:top w:val="nil"/>
              <w:left w:val="nil"/>
              <w:bottom w:val="single" w:sz="4" w:space="0" w:color="auto"/>
              <w:right w:val="single" w:sz="4" w:space="0" w:color="auto"/>
            </w:tcBorders>
            <w:shd w:val="clear" w:color="auto" w:fill="auto"/>
            <w:noWrap/>
            <w:vAlign w:val="bottom"/>
            <w:hideMark/>
          </w:tcPr>
          <w:p w14:paraId="04F6FC9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12442F9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CE1FFA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132,642</w:t>
            </w:r>
          </w:p>
        </w:tc>
        <w:tc>
          <w:tcPr>
            <w:tcW w:w="2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518AC8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132,642</w:t>
            </w:r>
          </w:p>
        </w:tc>
        <w:tc>
          <w:tcPr>
            <w:tcW w:w="2980" w:type="dxa"/>
            <w:tcBorders>
              <w:top w:val="nil"/>
              <w:left w:val="nil"/>
              <w:bottom w:val="single" w:sz="4" w:space="0" w:color="auto"/>
              <w:right w:val="single" w:sz="4" w:space="0" w:color="auto"/>
            </w:tcBorders>
            <w:shd w:val="clear" w:color="auto" w:fill="auto"/>
            <w:noWrap/>
            <w:vAlign w:val="bottom"/>
            <w:hideMark/>
          </w:tcPr>
          <w:p w14:paraId="7E9FF6E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9D10FA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4451876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13C1FE6C" w14:textId="77777777" w:rsidTr="00BD168F">
        <w:trPr>
          <w:trHeight w:val="85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4DE59C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12704C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 амортизация имущества КУМИ (с инвестиций)</w:t>
            </w:r>
          </w:p>
        </w:tc>
        <w:tc>
          <w:tcPr>
            <w:tcW w:w="2502" w:type="dxa"/>
            <w:tcBorders>
              <w:top w:val="nil"/>
              <w:left w:val="nil"/>
              <w:bottom w:val="single" w:sz="4" w:space="0" w:color="auto"/>
              <w:right w:val="single" w:sz="4" w:space="0" w:color="auto"/>
            </w:tcBorders>
            <w:shd w:val="clear" w:color="auto" w:fill="auto"/>
            <w:noWrap/>
            <w:vAlign w:val="bottom"/>
            <w:hideMark/>
          </w:tcPr>
          <w:p w14:paraId="60F020A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722CF3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vMerge/>
            <w:tcBorders>
              <w:top w:val="nil"/>
              <w:left w:val="single" w:sz="4" w:space="0" w:color="auto"/>
              <w:bottom w:val="single" w:sz="4" w:space="0" w:color="auto"/>
              <w:right w:val="single" w:sz="4" w:space="0" w:color="auto"/>
            </w:tcBorders>
            <w:shd w:val="clear" w:color="auto" w:fill="auto"/>
            <w:vAlign w:val="center"/>
            <w:hideMark/>
          </w:tcPr>
          <w:p w14:paraId="0D742B34" w14:textId="77777777" w:rsidR="00982245" w:rsidRPr="00982245" w:rsidRDefault="00982245" w:rsidP="00982245">
            <w:pPr>
              <w:rPr>
                <w:rFonts w:ascii="Franklin Gothic Medium" w:hAnsi="Franklin Gothic Medium" w:cs="Calibri"/>
                <w:color w:val="000000"/>
                <w:sz w:val="16"/>
                <w:szCs w:val="16"/>
              </w:rPr>
            </w:pPr>
          </w:p>
        </w:tc>
        <w:tc>
          <w:tcPr>
            <w:tcW w:w="2980" w:type="dxa"/>
            <w:vMerge/>
            <w:tcBorders>
              <w:top w:val="nil"/>
              <w:left w:val="single" w:sz="4" w:space="0" w:color="auto"/>
              <w:bottom w:val="single" w:sz="4" w:space="0" w:color="auto"/>
              <w:right w:val="single" w:sz="4" w:space="0" w:color="auto"/>
            </w:tcBorders>
            <w:shd w:val="clear" w:color="auto" w:fill="auto"/>
            <w:vAlign w:val="center"/>
            <w:hideMark/>
          </w:tcPr>
          <w:p w14:paraId="3CAA229D" w14:textId="77777777" w:rsidR="00982245" w:rsidRPr="00982245" w:rsidRDefault="00982245" w:rsidP="00982245">
            <w:pPr>
              <w:rPr>
                <w:rFonts w:ascii="Franklin Gothic Medium" w:hAnsi="Franklin Gothic Medium" w:cs="Calibri"/>
                <w:color w:val="000000"/>
                <w:sz w:val="16"/>
                <w:szCs w:val="16"/>
              </w:rPr>
            </w:pPr>
          </w:p>
        </w:tc>
        <w:tc>
          <w:tcPr>
            <w:tcW w:w="2980" w:type="dxa"/>
            <w:tcBorders>
              <w:top w:val="nil"/>
              <w:left w:val="nil"/>
              <w:bottom w:val="single" w:sz="4" w:space="0" w:color="auto"/>
              <w:right w:val="single" w:sz="4" w:space="0" w:color="auto"/>
            </w:tcBorders>
            <w:shd w:val="clear" w:color="auto" w:fill="auto"/>
            <w:noWrap/>
            <w:vAlign w:val="bottom"/>
            <w:hideMark/>
          </w:tcPr>
          <w:p w14:paraId="65FEA7C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576F60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132,64</w:t>
            </w:r>
          </w:p>
        </w:tc>
        <w:tc>
          <w:tcPr>
            <w:tcW w:w="2980" w:type="dxa"/>
            <w:tcBorders>
              <w:top w:val="nil"/>
              <w:left w:val="nil"/>
              <w:bottom w:val="single" w:sz="4" w:space="0" w:color="auto"/>
              <w:right w:val="single" w:sz="8" w:space="0" w:color="auto"/>
            </w:tcBorders>
            <w:shd w:val="clear" w:color="auto" w:fill="auto"/>
            <w:noWrap/>
            <w:vAlign w:val="bottom"/>
            <w:hideMark/>
          </w:tcPr>
          <w:p w14:paraId="6FC92CA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0DC978DD" w14:textId="77777777" w:rsidTr="00BD168F">
        <w:trPr>
          <w:trHeight w:val="121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44A384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 </w:t>
            </w:r>
          </w:p>
        </w:tc>
        <w:tc>
          <w:tcPr>
            <w:tcW w:w="6266" w:type="dxa"/>
            <w:tcBorders>
              <w:top w:val="nil"/>
              <w:left w:val="nil"/>
              <w:bottom w:val="single" w:sz="4" w:space="0" w:color="auto"/>
              <w:right w:val="single" w:sz="4" w:space="0" w:color="auto"/>
            </w:tcBorders>
            <w:shd w:val="clear" w:color="auto" w:fill="auto"/>
            <w:vAlign w:val="center"/>
            <w:hideMark/>
          </w:tcPr>
          <w:p w14:paraId="7E5E84E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 арендная плата за землю</w:t>
            </w:r>
          </w:p>
        </w:tc>
        <w:tc>
          <w:tcPr>
            <w:tcW w:w="2502" w:type="dxa"/>
            <w:tcBorders>
              <w:top w:val="nil"/>
              <w:left w:val="nil"/>
              <w:bottom w:val="single" w:sz="4" w:space="0" w:color="auto"/>
              <w:right w:val="single" w:sz="4" w:space="0" w:color="auto"/>
            </w:tcBorders>
            <w:shd w:val="clear" w:color="auto" w:fill="auto"/>
            <w:noWrap/>
            <w:vAlign w:val="bottom"/>
            <w:hideMark/>
          </w:tcPr>
          <w:p w14:paraId="0B1CEB0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6F71616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817,689</w:t>
            </w:r>
          </w:p>
        </w:tc>
        <w:tc>
          <w:tcPr>
            <w:tcW w:w="3080" w:type="dxa"/>
            <w:tcBorders>
              <w:top w:val="nil"/>
              <w:left w:val="nil"/>
              <w:bottom w:val="single" w:sz="4" w:space="0" w:color="auto"/>
              <w:right w:val="single" w:sz="4" w:space="0" w:color="auto"/>
            </w:tcBorders>
            <w:shd w:val="clear" w:color="auto" w:fill="auto"/>
            <w:noWrap/>
            <w:vAlign w:val="bottom"/>
            <w:hideMark/>
          </w:tcPr>
          <w:p w14:paraId="6BB2A1E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EFA13E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817,689</w:t>
            </w:r>
          </w:p>
        </w:tc>
        <w:tc>
          <w:tcPr>
            <w:tcW w:w="2980" w:type="dxa"/>
            <w:tcBorders>
              <w:top w:val="nil"/>
              <w:left w:val="nil"/>
              <w:bottom w:val="single" w:sz="4" w:space="0" w:color="auto"/>
              <w:right w:val="single" w:sz="4" w:space="0" w:color="auto"/>
            </w:tcBorders>
            <w:shd w:val="clear" w:color="auto" w:fill="auto"/>
            <w:noWrap/>
            <w:vAlign w:val="bottom"/>
            <w:hideMark/>
          </w:tcPr>
          <w:p w14:paraId="1ADB526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786,239</w:t>
            </w:r>
          </w:p>
        </w:tc>
        <w:tc>
          <w:tcPr>
            <w:tcW w:w="2980" w:type="dxa"/>
            <w:tcBorders>
              <w:top w:val="nil"/>
              <w:left w:val="nil"/>
              <w:bottom w:val="single" w:sz="4" w:space="0" w:color="auto"/>
              <w:right w:val="single" w:sz="4" w:space="0" w:color="auto"/>
            </w:tcBorders>
            <w:shd w:val="clear" w:color="auto" w:fill="auto"/>
            <w:noWrap/>
            <w:vAlign w:val="bottom"/>
            <w:hideMark/>
          </w:tcPr>
          <w:p w14:paraId="6AF5E59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767551A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4CF884BA" w14:textId="77777777" w:rsidTr="00BD168F">
        <w:trPr>
          <w:trHeight w:val="64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52E750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8.2</w:t>
            </w:r>
          </w:p>
        </w:tc>
        <w:tc>
          <w:tcPr>
            <w:tcW w:w="6266" w:type="dxa"/>
            <w:tcBorders>
              <w:top w:val="nil"/>
              <w:left w:val="nil"/>
              <w:bottom w:val="single" w:sz="4" w:space="0" w:color="auto"/>
              <w:right w:val="single" w:sz="4" w:space="0" w:color="auto"/>
            </w:tcBorders>
            <w:shd w:val="clear" w:color="auto" w:fill="auto"/>
            <w:vAlign w:val="center"/>
            <w:hideMark/>
          </w:tcPr>
          <w:p w14:paraId="624B5C1C"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Амортизация итого</w:t>
            </w:r>
          </w:p>
        </w:tc>
        <w:tc>
          <w:tcPr>
            <w:tcW w:w="2502" w:type="dxa"/>
            <w:tcBorders>
              <w:top w:val="nil"/>
              <w:left w:val="nil"/>
              <w:bottom w:val="single" w:sz="4" w:space="0" w:color="auto"/>
              <w:right w:val="single" w:sz="4" w:space="0" w:color="auto"/>
            </w:tcBorders>
            <w:shd w:val="clear" w:color="auto" w:fill="auto"/>
            <w:noWrap/>
            <w:vAlign w:val="bottom"/>
            <w:hideMark/>
          </w:tcPr>
          <w:p w14:paraId="00199995"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125A2D2"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27 205,530</w:t>
            </w:r>
          </w:p>
        </w:tc>
        <w:tc>
          <w:tcPr>
            <w:tcW w:w="3080" w:type="dxa"/>
            <w:tcBorders>
              <w:top w:val="nil"/>
              <w:left w:val="nil"/>
              <w:bottom w:val="single" w:sz="4" w:space="0" w:color="auto"/>
              <w:right w:val="single" w:sz="4" w:space="0" w:color="auto"/>
            </w:tcBorders>
            <w:shd w:val="clear" w:color="auto" w:fill="auto"/>
            <w:noWrap/>
            <w:vAlign w:val="bottom"/>
            <w:hideMark/>
          </w:tcPr>
          <w:p w14:paraId="4BE44D3F"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0745437"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27 205,530</w:t>
            </w:r>
          </w:p>
        </w:tc>
        <w:tc>
          <w:tcPr>
            <w:tcW w:w="2980" w:type="dxa"/>
            <w:tcBorders>
              <w:top w:val="nil"/>
              <w:left w:val="nil"/>
              <w:bottom w:val="single" w:sz="4" w:space="0" w:color="auto"/>
              <w:right w:val="single" w:sz="4" w:space="0" w:color="auto"/>
            </w:tcBorders>
            <w:shd w:val="clear" w:color="auto" w:fill="auto"/>
            <w:noWrap/>
            <w:vAlign w:val="bottom"/>
            <w:hideMark/>
          </w:tcPr>
          <w:p w14:paraId="59CF6BCA"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26 824,402</w:t>
            </w:r>
          </w:p>
        </w:tc>
        <w:tc>
          <w:tcPr>
            <w:tcW w:w="2980" w:type="dxa"/>
            <w:tcBorders>
              <w:top w:val="nil"/>
              <w:left w:val="nil"/>
              <w:bottom w:val="single" w:sz="4" w:space="0" w:color="auto"/>
              <w:right w:val="single" w:sz="4" w:space="0" w:color="auto"/>
            </w:tcBorders>
            <w:shd w:val="clear" w:color="auto" w:fill="auto"/>
            <w:noWrap/>
            <w:vAlign w:val="bottom"/>
            <w:hideMark/>
          </w:tcPr>
          <w:p w14:paraId="05670BD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5D3ECAD7"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26 824,402</w:t>
            </w:r>
          </w:p>
        </w:tc>
      </w:tr>
      <w:tr w:rsidR="00982245" w:rsidRPr="00982245" w14:paraId="2D5BDD8D" w14:textId="77777777" w:rsidTr="00BD168F">
        <w:trPr>
          <w:trHeight w:val="135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508BF9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6BABE76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том числе амортизация имущества КУМИ (с инвестиций), вновь введенное</w:t>
            </w:r>
          </w:p>
        </w:tc>
        <w:tc>
          <w:tcPr>
            <w:tcW w:w="2502" w:type="dxa"/>
            <w:tcBorders>
              <w:top w:val="nil"/>
              <w:left w:val="nil"/>
              <w:bottom w:val="single" w:sz="4" w:space="0" w:color="auto"/>
              <w:right w:val="single" w:sz="4" w:space="0" w:color="auto"/>
            </w:tcBorders>
            <w:shd w:val="clear" w:color="auto" w:fill="auto"/>
            <w:noWrap/>
            <w:vAlign w:val="bottom"/>
            <w:hideMark/>
          </w:tcPr>
          <w:p w14:paraId="3CD8BCD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61D0A7D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22 766,000</w:t>
            </w:r>
          </w:p>
        </w:tc>
        <w:tc>
          <w:tcPr>
            <w:tcW w:w="3080" w:type="dxa"/>
            <w:tcBorders>
              <w:top w:val="nil"/>
              <w:left w:val="nil"/>
              <w:bottom w:val="single" w:sz="4" w:space="0" w:color="auto"/>
              <w:right w:val="single" w:sz="4" w:space="0" w:color="auto"/>
            </w:tcBorders>
            <w:shd w:val="clear" w:color="auto" w:fill="auto"/>
            <w:noWrap/>
            <w:vAlign w:val="bottom"/>
            <w:hideMark/>
          </w:tcPr>
          <w:p w14:paraId="1CC4D8D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6BFD79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22 766,000</w:t>
            </w:r>
          </w:p>
        </w:tc>
        <w:tc>
          <w:tcPr>
            <w:tcW w:w="2980" w:type="dxa"/>
            <w:tcBorders>
              <w:top w:val="nil"/>
              <w:left w:val="nil"/>
              <w:bottom w:val="single" w:sz="4" w:space="0" w:color="auto"/>
              <w:right w:val="single" w:sz="4" w:space="0" w:color="auto"/>
            </w:tcBorders>
            <w:shd w:val="clear" w:color="auto" w:fill="auto"/>
            <w:noWrap/>
            <w:vAlign w:val="bottom"/>
            <w:hideMark/>
          </w:tcPr>
          <w:p w14:paraId="48BDD49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22 766,000</w:t>
            </w:r>
          </w:p>
        </w:tc>
        <w:tc>
          <w:tcPr>
            <w:tcW w:w="2980" w:type="dxa"/>
            <w:tcBorders>
              <w:top w:val="nil"/>
              <w:left w:val="nil"/>
              <w:bottom w:val="single" w:sz="4" w:space="0" w:color="auto"/>
              <w:right w:val="single" w:sz="4" w:space="0" w:color="auto"/>
            </w:tcBorders>
            <w:shd w:val="clear" w:color="auto" w:fill="auto"/>
            <w:noWrap/>
            <w:vAlign w:val="bottom"/>
            <w:hideMark/>
          </w:tcPr>
          <w:p w14:paraId="35920C9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3EFA8F6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22 766,000</w:t>
            </w:r>
          </w:p>
        </w:tc>
      </w:tr>
      <w:tr w:rsidR="00982245" w:rsidRPr="00982245" w14:paraId="6C53304B" w14:textId="77777777" w:rsidTr="00BD168F">
        <w:trPr>
          <w:trHeight w:val="6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84F251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4F4FC0E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амортизация (СКЭК) </w:t>
            </w:r>
          </w:p>
        </w:tc>
        <w:tc>
          <w:tcPr>
            <w:tcW w:w="2502" w:type="dxa"/>
            <w:tcBorders>
              <w:top w:val="nil"/>
              <w:left w:val="nil"/>
              <w:bottom w:val="single" w:sz="4" w:space="0" w:color="auto"/>
              <w:right w:val="single" w:sz="4" w:space="0" w:color="auto"/>
            </w:tcBorders>
            <w:shd w:val="clear" w:color="auto" w:fill="auto"/>
            <w:noWrap/>
            <w:vAlign w:val="bottom"/>
            <w:hideMark/>
          </w:tcPr>
          <w:p w14:paraId="41A7F89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63F8AC2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4 439,530</w:t>
            </w:r>
          </w:p>
        </w:tc>
        <w:tc>
          <w:tcPr>
            <w:tcW w:w="3080" w:type="dxa"/>
            <w:tcBorders>
              <w:top w:val="nil"/>
              <w:left w:val="nil"/>
              <w:bottom w:val="single" w:sz="4" w:space="0" w:color="auto"/>
              <w:right w:val="single" w:sz="4" w:space="0" w:color="auto"/>
            </w:tcBorders>
            <w:shd w:val="clear" w:color="auto" w:fill="auto"/>
            <w:noWrap/>
            <w:vAlign w:val="bottom"/>
            <w:hideMark/>
          </w:tcPr>
          <w:p w14:paraId="55F1DC5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A9FC77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4 439,530</w:t>
            </w:r>
          </w:p>
        </w:tc>
        <w:tc>
          <w:tcPr>
            <w:tcW w:w="2980" w:type="dxa"/>
            <w:tcBorders>
              <w:top w:val="nil"/>
              <w:left w:val="nil"/>
              <w:bottom w:val="single" w:sz="4" w:space="0" w:color="auto"/>
              <w:right w:val="single" w:sz="4" w:space="0" w:color="auto"/>
            </w:tcBorders>
            <w:shd w:val="clear" w:color="auto" w:fill="auto"/>
            <w:noWrap/>
            <w:vAlign w:val="bottom"/>
            <w:hideMark/>
          </w:tcPr>
          <w:p w14:paraId="1EB3AE0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4 058,402</w:t>
            </w:r>
          </w:p>
        </w:tc>
        <w:tc>
          <w:tcPr>
            <w:tcW w:w="2980" w:type="dxa"/>
            <w:tcBorders>
              <w:top w:val="nil"/>
              <w:left w:val="nil"/>
              <w:bottom w:val="single" w:sz="4" w:space="0" w:color="auto"/>
              <w:right w:val="single" w:sz="4" w:space="0" w:color="auto"/>
            </w:tcBorders>
            <w:shd w:val="clear" w:color="auto" w:fill="auto"/>
            <w:noWrap/>
            <w:vAlign w:val="bottom"/>
            <w:hideMark/>
          </w:tcPr>
          <w:p w14:paraId="6E27B97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050357F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4 058,402</w:t>
            </w:r>
          </w:p>
        </w:tc>
      </w:tr>
      <w:tr w:rsidR="00982245" w:rsidRPr="00982245" w14:paraId="3023A360" w14:textId="77777777" w:rsidTr="00BD168F">
        <w:trPr>
          <w:trHeight w:val="40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E708D9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4EF53D9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502" w:type="dxa"/>
            <w:tcBorders>
              <w:top w:val="nil"/>
              <w:left w:val="nil"/>
              <w:bottom w:val="single" w:sz="4" w:space="0" w:color="auto"/>
              <w:right w:val="single" w:sz="4" w:space="0" w:color="auto"/>
            </w:tcBorders>
            <w:shd w:val="clear" w:color="auto" w:fill="auto"/>
            <w:noWrap/>
            <w:vAlign w:val="bottom"/>
            <w:hideMark/>
          </w:tcPr>
          <w:p w14:paraId="3147976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2287247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58E432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DB397F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DD9ECA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C5850D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3321BB8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6CF0989E" w14:textId="77777777" w:rsidTr="00BD168F">
        <w:trPr>
          <w:trHeight w:val="79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23F6D5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8.3</w:t>
            </w:r>
          </w:p>
        </w:tc>
        <w:tc>
          <w:tcPr>
            <w:tcW w:w="6266" w:type="dxa"/>
            <w:tcBorders>
              <w:top w:val="nil"/>
              <w:left w:val="nil"/>
              <w:bottom w:val="single" w:sz="4" w:space="0" w:color="auto"/>
              <w:right w:val="single" w:sz="4" w:space="0" w:color="auto"/>
            </w:tcBorders>
            <w:shd w:val="clear" w:color="auto" w:fill="auto"/>
            <w:vAlign w:val="center"/>
            <w:hideMark/>
          </w:tcPr>
          <w:p w14:paraId="3652B025"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Расходы на обязательное страхование (ОСАГО)</w:t>
            </w:r>
          </w:p>
        </w:tc>
        <w:tc>
          <w:tcPr>
            <w:tcW w:w="2502" w:type="dxa"/>
            <w:tcBorders>
              <w:top w:val="nil"/>
              <w:left w:val="nil"/>
              <w:bottom w:val="single" w:sz="4" w:space="0" w:color="auto"/>
              <w:right w:val="single" w:sz="4" w:space="0" w:color="auto"/>
            </w:tcBorders>
            <w:shd w:val="clear" w:color="auto" w:fill="auto"/>
            <w:noWrap/>
            <w:vAlign w:val="bottom"/>
            <w:hideMark/>
          </w:tcPr>
          <w:p w14:paraId="1D3C59DA"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2F4FD4F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24,771</w:t>
            </w:r>
          </w:p>
        </w:tc>
        <w:tc>
          <w:tcPr>
            <w:tcW w:w="3080" w:type="dxa"/>
            <w:tcBorders>
              <w:top w:val="nil"/>
              <w:left w:val="nil"/>
              <w:bottom w:val="single" w:sz="4" w:space="0" w:color="auto"/>
              <w:right w:val="single" w:sz="4" w:space="0" w:color="auto"/>
            </w:tcBorders>
            <w:shd w:val="clear" w:color="auto" w:fill="auto"/>
            <w:noWrap/>
            <w:vAlign w:val="bottom"/>
            <w:hideMark/>
          </w:tcPr>
          <w:p w14:paraId="24A8E5BD"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E82425F"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24,771</w:t>
            </w:r>
          </w:p>
        </w:tc>
        <w:tc>
          <w:tcPr>
            <w:tcW w:w="2980" w:type="dxa"/>
            <w:tcBorders>
              <w:top w:val="nil"/>
              <w:left w:val="nil"/>
              <w:bottom w:val="single" w:sz="4" w:space="0" w:color="auto"/>
              <w:right w:val="single" w:sz="4" w:space="0" w:color="auto"/>
            </w:tcBorders>
            <w:shd w:val="clear" w:color="auto" w:fill="auto"/>
            <w:noWrap/>
            <w:vAlign w:val="bottom"/>
            <w:hideMark/>
          </w:tcPr>
          <w:p w14:paraId="663937F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21,007</w:t>
            </w:r>
          </w:p>
        </w:tc>
        <w:tc>
          <w:tcPr>
            <w:tcW w:w="2980" w:type="dxa"/>
            <w:tcBorders>
              <w:top w:val="nil"/>
              <w:left w:val="nil"/>
              <w:bottom w:val="single" w:sz="4" w:space="0" w:color="auto"/>
              <w:right w:val="single" w:sz="4" w:space="0" w:color="auto"/>
            </w:tcBorders>
            <w:shd w:val="clear" w:color="auto" w:fill="auto"/>
            <w:noWrap/>
            <w:vAlign w:val="bottom"/>
            <w:hideMark/>
          </w:tcPr>
          <w:p w14:paraId="3C25B9F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0E5BA5B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21,007</w:t>
            </w:r>
          </w:p>
        </w:tc>
      </w:tr>
      <w:tr w:rsidR="00982245" w:rsidRPr="00982245" w14:paraId="1D1CEEC6" w14:textId="77777777" w:rsidTr="00BD168F">
        <w:trPr>
          <w:trHeight w:val="58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51BE85F"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8.4</w:t>
            </w:r>
          </w:p>
        </w:tc>
        <w:tc>
          <w:tcPr>
            <w:tcW w:w="6266" w:type="dxa"/>
            <w:tcBorders>
              <w:top w:val="nil"/>
              <w:left w:val="nil"/>
              <w:bottom w:val="single" w:sz="4" w:space="0" w:color="auto"/>
              <w:right w:val="single" w:sz="4" w:space="0" w:color="auto"/>
            </w:tcBorders>
            <w:shd w:val="clear" w:color="auto" w:fill="auto"/>
            <w:vAlign w:val="center"/>
            <w:hideMark/>
          </w:tcPr>
          <w:p w14:paraId="7AAE71D4"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Налоги</w:t>
            </w:r>
          </w:p>
        </w:tc>
        <w:tc>
          <w:tcPr>
            <w:tcW w:w="2502" w:type="dxa"/>
            <w:tcBorders>
              <w:top w:val="nil"/>
              <w:left w:val="nil"/>
              <w:bottom w:val="single" w:sz="4" w:space="0" w:color="auto"/>
              <w:right w:val="single" w:sz="4" w:space="0" w:color="auto"/>
            </w:tcBorders>
            <w:shd w:val="clear" w:color="auto" w:fill="auto"/>
            <w:noWrap/>
            <w:vAlign w:val="bottom"/>
            <w:hideMark/>
          </w:tcPr>
          <w:p w14:paraId="1151D2BF"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0B0E9F4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2 109,947</w:t>
            </w:r>
          </w:p>
        </w:tc>
        <w:tc>
          <w:tcPr>
            <w:tcW w:w="3080" w:type="dxa"/>
            <w:tcBorders>
              <w:top w:val="nil"/>
              <w:left w:val="nil"/>
              <w:bottom w:val="single" w:sz="4" w:space="0" w:color="auto"/>
              <w:right w:val="single" w:sz="4" w:space="0" w:color="auto"/>
            </w:tcBorders>
            <w:shd w:val="clear" w:color="auto" w:fill="auto"/>
            <w:noWrap/>
            <w:vAlign w:val="bottom"/>
            <w:hideMark/>
          </w:tcPr>
          <w:p w14:paraId="4B0097D1"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0CD1BE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2 109,947</w:t>
            </w:r>
          </w:p>
        </w:tc>
        <w:tc>
          <w:tcPr>
            <w:tcW w:w="2980" w:type="dxa"/>
            <w:tcBorders>
              <w:top w:val="nil"/>
              <w:left w:val="nil"/>
              <w:bottom w:val="single" w:sz="4" w:space="0" w:color="auto"/>
              <w:right w:val="single" w:sz="4" w:space="0" w:color="auto"/>
            </w:tcBorders>
            <w:shd w:val="clear" w:color="auto" w:fill="auto"/>
            <w:noWrap/>
            <w:vAlign w:val="bottom"/>
            <w:hideMark/>
          </w:tcPr>
          <w:p w14:paraId="07B3FA6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2 004,997</w:t>
            </w:r>
          </w:p>
        </w:tc>
        <w:tc>
          <w:tcPr>
            <w:tcW w:w="2980" w:type="dxa"/>
            <w:tcBorders>
              <w:top w:val="nil"/>
              <w:left w:val="nil"/>
              <w:bottom w:val="single" w:sz="4" w:space="0" w:color="auto"/>
              <w:right w:val="single" w:sz="4" w:space="0" w:color="auto"/>
            </w:tcBorders>
            <w:shd w:val="clear" w:color="auto" w:fill="auto"/>
            <w:noWrap/>
            <w:vAlign w:val="bottom"/>
            <w:hideMark/>
          </w:tcPr>
          <w:p w14:paraId="1E9A35EF"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1D13D69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2 004,997</w:t>
            </w:r>
          </w:p>
        </w:tc>
      </w:tr>
      <w:tr w:rsidR="00982245" w:rsidRPr="00982245" w14:paraId="632E0BB1" w14:textId="77777777" w:rsidTr="00BD168F">
        <w:trPr>
          <w:trHeight w:val="79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A00DC1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0E079CF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плата за выбросы загрязняющих веществ</w:t>
            </w:r>
          </w:p>
        </w:tc>
        <w:tc>
          <w:tcPr>
            <w:tcW w:w="2502" w:type="dxa"/>
            <w:tcBorders>
              <w:top w:val="nil"/>
              <w:left w:val="nil"/>
              <w:bottom w:val="single" w:sz="4" w:space="0" w:color="auto"/>
              <w:right w:val="single" w:sz="4" w:space="0" w:color="auto"/>
            </w:tcBorders>
            <w:shd w:val="clear" w:color="auto" w:fill="auto"/>
            <w:noWrap/>
            <w:vAlign w:val="bottom"/>
            <w:hideMark/>
          </w:tcPr>
          <w:p w14:paraId="551CB3E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92D688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84,492</w:t>
            </w:r>
          </w:p>
        </w:tc>
        <w:tc>
          <w:tcPr>
            <w:tcW w:w="3080" w:type="dxa"/>
            <w:tcBorders>
              <w:top w:val="nil"/>
              <w:left w:val="nil"/>
              <w:bottom w:val="single" w:sz="4" w:space="0" w:color="auto"/>
              <w:right w:val="single" w:sz="4" w:space="0" w:color="auto"/>
            </w:tcBorders>
            <w:shd w:val="clear" w:color="auto" w:fill="auto"/>
            <w:noWrap/>
            <w:vAlign w:val="bottom"/>
            <w:hideMark/>
          </w:tcPr>
          <w:p w14:paraId="6E10AA55"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063792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84,492</w:t>
            </w:r>
          </w:p>
        </w:tc>
        <w:tc>
          <w:tcPr>
            <w:tcW w:w="2980" w:type="dxa"/>
            <w:tcBorders>
              <w:top w:val="nil"/>
              <w:left w:val="nil"/>
              <w:bottom w:val="single" w:sz="4" w:space="0" w:color="auto"/>
              <w:right w:val="single" w:sz="4" w:space="0" w:color="auto"/>
            </w:tcBorders>
            <w:shd w:val="clear" w:color="auto" w:fill="auto"/>
            <w:noWrap/>
            <w:vAlign w:val="bottom"/>
            <w:hideMark/>
          </w:tcPr>
          <w:p w14:paraId="532C048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53,613</w:t>
            </w:r>
          </w:p>
        </w:tc>
        <w:tc>
          <w:tcPr>
            <w:tcW w:w="2980" w:type="dxa"/>
            <w:tcBorders>
              <w:top w:val="nil"/>
              <w:left w:val="nil"/>
              <w:bottom w:val="single" w:sz="4" w:space="0" w:color="auto"/>
              <w:right w:val="single" w:sz="4" w:space="0" w:color="auto"/>
            </w:tcBorders>
            <w:shd w:val="clear" w:color="auto" w:fill="auto"/>
            <w:noWrap/>
            <w:vAlign w:val="bottom"/>
            <w:hideMark/>
          </w:tcPr>
          <w:p w14:paraId="5AB6280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19295EF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53,613</w:t>
            </w:r>
          </w:p>
        </w:tc>
      </w:tr>
      <w:tr w:rsidR="00982245" w:rsidRPr="00982245" w14:paraId="61F76144" w14:textId="77777777" w:rsidTr="00BD168F">
        <w:trPr>
          <w:trHeight w:val="49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88361D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634D351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земельный налог</w:t>
            </w:r>
          </w:p>
        </w:tc>
        <w:tc>
          <w:tcPr>
            <w:tcW w:w="2502" w:type="dxa"/>
            <w:tcBorders>
              <w:top w:val="nil"/>
              <w:left w:val="nil"/>
              <w:bottom w:val="single" w:sz="4" w:space="0" w:color="auto"/>
              <w:right w:val="single" w:sz="4" w:space="0" w:color="auto"/>
            </w:tcBorders>
            <w:shd w:val="clear" w:color="auto" w:fill="auto"/>
            <w:noWrap/>
            <w:vAlign w:val="bottom"/>
            <w:hideMark/>
          </w:tcPr>
          <w:p w14:paraId="23FAB85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647F3E5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137,357</w:t>
            </w:r>
          </w:p>
        </w:tc>
        <w:tc>
          <w:tcPr>
            <w:tcW w:w="3080" w:type="dxa"/>
            <w:tcBorders>
              <w:top w:val="nil"/>
              <w:left w:val="nil"/>
              <w:bottom w:val="single" w:sz="4" w:space="0" w:color="auto"/>
              <w:right w:val="single" w:sz="4" w:space="0" w:color="auto"/>
            </w:tcBorders>
            <w:shd w:val="clear" w:color="auto" w:fill="auto"/>
            <w:noWrap/>
            <w:vAlign w:val="bottom"/>
            <w:hideMark/>
          </w:tcPr>
          <w:p w14:paraId="00879428"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C4B825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137,357</w:t>
            </w:r>
          </w:p>
        </w:tc>
        <w:tc>
          <w:tcPr>
            <w:tcW w:w="2980" w:type="dxa"/>
            <w:tcBorders>
              <w:top w:val="nil"/>
              <w:left w:val="nil"/>
              <w:bottom w:val="single" w:sz="4" w:space="0" w:color="auto"/>
              <w:right w:val="single" w:sz="4" w:space="0" w:color="auto"/>
            </w:tcBorders>
            <w:shd w:val="clear" w:color="auto" w:fill="auto"/>
            <w:noWrap/>
            <w:vAlign w:val="bottom"/>
            <w:hideMark/>
          </w:tcPr>
          <w:p w14:paraId="27D5471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137,355</w:t>
            </w:r>
          </w:p>
        </w:tc>
        <w:tc>
          <w:tcPr>
            <w:tcW w:w="2980" w:type="dxa"/>
            <w:tcBorders>
              <w:top w:val="nil"/>
              <w:left w:val="nil"/>
              <w:bottom w:val="single" w:sz="4" w:space="0" w:color="auto"/>
              <w:right w:val="single" w:sz="4" w:space="0" w:color="auto"/>
            </w:tcBorders>
            <w:shd w:val="clear" w:color="auto" w:fill="auto"/>
            <w:noWrap/>
            <w:vAlign w:val="bottom"/>
            <w:hideMark/>
          </w:tcPr>
          <w:p w14:paraId="3C13FA0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656B570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137,355</w:t>
            </w:r>
          </w:p>
        </w:tc>
      </w:tr>
      <w:tr w:rsidR="00982245" w:rsidRPr="00982245" w14:paraId="64A6DA58" w14:textId="77777777" w:rsidTr="00BD168F">
        <w:trPr>
          <w:trHeight w:val="49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A5B5BD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4DDF6E1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транспортный налог</w:t>
            </w:r>
          </w:p>
        </w:tc>
        <w:tc>
          <w:tcPr>
            <w:tcW w:w="2502" w:type="dxa"/>
            <w:tcBorders>
              <w:top w:val="nil"/>
              <w:left w:val="nil"/>
              <w:bottom w:val="single" w:sz="4" w:space="0" w:color="auto"/>
              <w:right w:val="single" w:sz="4" w:space="0" w:color="auto"/>
            </w:tcBorders>
            <w:shd w:val="clear" w:color="auto" w:fill="auto"/>
            <w:noWrap/>
            <w:vAlign w:val="bottom"/>
            <w:hideMark/>
          </w:tcPr>
          <w:p w14:paraId="0F90706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334204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89,758</w:t>
            </w:r>
          </w:p>
        </w:tc>
        <w:tc>
          <w:tcPr>
            <w:tcW w:w="3080" w:type="dxa"/>
            <w:tcBorders>
              <w:top w:val="nil"/>
              <w:left w:val="nil"/>
              <w:bottom w:val="single" w:sz="4" w:space="0" w:color="auto"/>
              <w:right w:val="single" w:sz="4" w:space="0" w:color="auto"/>
            </w:tcBorders>
            <w:shd w:val="clear" w:color="auto" w:fill="auto"/>
            <w:noWrap/>
            <w:vAlign w:val="bottom"/>
            <w:hideMark/>
          </w:tcPr>
          <w:p w14:paraId="71C6A12C"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C22185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89,758</w:t>
            </w:r>
          </w:p>
        </w:tc>
        <w:tc>
          <w:tcPr>
            <w:tcW w:w="2980" w:type="dxa"/>
            <w:tcBorders>
              <w:top w:val="nil"/>
              <w:left w:val="nil"/>
              <w:bottom w:val="single" w:sz="4" w:space="0" w:color="auto"/>
              <w:right w:val="single" w:sz="4" w:space="0" w:color="auto"/>
            </w:tcBorders>
            <w:shd w:val="clear" w:color="auto" w:fill="auto"/>
            <w:noWrap/>
            <w:vAlign w:val="bottom"/>
            <w:hideMark/>
          </w:tcPr>
          <w:p w14:paraId="730C5EC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15,689</w:t>
            </w:r>
          </w:p>
        </w:tc>
        <w:tc>
          <w:tcPr>
            <w:tcW w:w="2980" w:type="dxa"/>
            <w:tcBorders>
              <w:top w:val="nil"/>
              <w:left w:val="nil"/>
              <w:bottom w:val="single" w:sz="4" w:space="0" w:color="auto"/>
              <w:right w:val="single" w:sz="4" w:space="0" w:color="auto"/>
            </w:tcBorders>
            <w:shd w:val="clear" w:color="auto" w:fill="auto"/>
            <w:noWrap/>
            <w:vAlign w:val="bottom"/>
            <w:hideMark/>
          </w:tcPr>
          <w:p w14:paraId="3C9BDEE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42C397E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15,689</w:t>
            </w:r>
          </w:p>
        </w:tc>
      </w:tr>
      <w:tr w:rsidR="00982245" w:rsidRPr="00982245" w14:paraId="536EDAC0" w14:textId="77777777" w:rsidTr="00BD168F">
        <w:trPr>
          <w:trHeight w:val="7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0135DF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2090AE6"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налог на имущество, всего, в том числе:</w:t>
            </w:r>
          </w:p>
        </w:tc>
        <w:tc>
          <w:tcPr>
            <w:tcW w:w="2502" w:type="dxa"/>
            <w:tcBorders>
              <w:top w:val="nil"/>
              <w:left w:val="nil"/>
              <w:bottom w:val="single" w:sz="4" w:space="0" w:color="auto"/>
              <w:right w:val="single" w:sz="4" w:space="0" w:color="auto"/>
            </w:tcBorders>
            <w:shd w:val="clear" w:color="auto" w:fill="auto"/>
            <w:noWrap/>
            <w:vAlign w:val="bottom"/>
            <w:hideMark/>
          </w:tcPr>
          <w:p w14:paraId="1FF3F3B2"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6CD8BAD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1 798,340</w:t>
            </w:r>
          </w:p>
        </w:tc>
        <w:tc>
          <w:tcPr>
            <w:tcW w:w="3080" w:type="dxa"/>
            <w:tcBorders>
              <w:top w:val="nil"/>
              <w:left w:val="nil"/>
              <w:bottom w:val="single" w:sz="4" w:space="0" w:color="auto"/>
              <w:right w:val="single" w:sz="4" w:space="0" w:color="auto"/>
            </w:tcBorders>
            <w:shd w:val="clear" w:color="auto" w:fill="auto"/>
            <w:noWrap/>
            <w:vAlign w:val="bottom"/>
            <w:hideMark/>
          </w:tcPr>
          <w:p w14:paraId="5184DFBD"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1882575"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1 798,340</w:t>
            </w:r>
          </w:p>
        </w:tc>
        <w:tc>
          <w:tcPr>
            <w:tcW w:w="2980" w:type="dxa"/>
            <w:tcBorders>
              <w:top w:val="nil"/>
              <w:left w:val="nil"/>
              <w:bottom w:val="single" w:sz="4" w:space="0" w:color="auto"/>
              <w:right w:val="single" w:sz="4" w:space="0" w:color="auto"/>
            </w:tcBorders>
            <w:shd w:val="clear" w:color="auto" w:fill="auto"/>
            <w:noWrap/>
            <w:vAlign w:val="bottom"/>
            <w:hideMark/>
          </w:tcPr>
          <w:p w14:paraId="0F11E48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1 798,340</w:t>
            </w:r>
          </w:p>
        </w:tc>
        <w:tc>
          <w:tcPr>
            <w:tcW w:w="2980" w:type="dxa"/>
            <w:tcBorders>
              <w:top w:val="nil"/>
              <w:left w:val="nil"/>
              <w:bottom w:val="single" w:sz="4" w:space="0" w:color="auto"/>
              <w:right w:val="single" w:sz="4" w:space="0" w:color="auto"/>
            </w:tcBorders>
            <w:shd w:val="clear" w:color="auto" w:fill="auto"/>
            <w:noWrap/>
            <w:vAlign w:val="bottom"/>
            <w:hideMark/>
          </w:tcPr>
          <w:p w14:paraId="3C77EB07"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5F802DE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1 798,340</w:t>
            </w:r>
          </w:p>
        </w:tc>
      </w:tr>
      <w:tr w:rsidR="00982245" w:rsidRPr="00982245" w14:paraId="0D153429" w14:textId="77777777" w:rsidTr="00BD168F">
        <w:trPr>
          <w:trHeight w:val="49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ECAE90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295B170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налог на имущество СКЭК</w:t>
            </w:r>
          </w:p>
        </w:tc>
        <w:tc>
          <w:tcPr>
            <w:tcW w:w="2502" w:type="dxa"/>
            <w:tcBorders>
              <w:top w:val="nil"/>
              <w:left w:val="nil"/>
              <w:bottom w:val="single" w:sz="4" w:space="0" w:color="auto"/>
              <w:right w:val="single" w:sz="4" w:space="0" w:color="auto"/>
            </w:tcBorders>
            <w:shd w:val="clear" w:color="auto" w:fill="auto"/>
            <w:noWrap/>
            <w:vAlign w:val="bottom"/>
            <w:hideMark/>
          </w:tcPr>
          <w:p w14:paraId="26900F3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FA45B0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328,752</w:t>
            </w:r>
          </w:p>
        </w:tc>
        <w:tc>
          <w:tcPr>
            <w:tcW w:w="3080" w:type="dxa"/>
            <w:tcBorders>
              <w:top w:val="nil"/>
              <w:left w:val="nil"/>
              <w:bottom w:val="single" w:sz="4" w:space="0" w:color="auto"/>
              <w:right w:val="single" w:sz="4" w:space="0" w:color="auto"/>
            </w:tcBorders>
            <w:shd w:val="clear" w:color="auto" w:fill="auto"/>
            <w:noWrap/>
            <w:vAlign w:val="bottom"/>
            <w:hideMark/>
          </w:tcPr>
          <w:p w14:paraId="5F447E78"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1B4AF8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328,752</w:t>
            </w:r>
          </w:p>
        </w:tc>
        <w:tc>
          <w:tcPr>
            <w:tcW w:w="2980" w:type="dxa"/>
            <w:tcBorders>
              <w:top w:val="nil"/>
              <w:left w:val="nil"/>
              <w:bottom w:val="single" w:sz="4" w:space="0" w:color="auto"/>
              <w:right w:val="single" w:sz="4" w:space="0" w:color="auto"/>
            </w:tcBorders>
            <w:shd w:val="clear" w:color="auto" w:fill="auto"/>
            <w:noWrap/>
            <w:vAlign w:val="bottom"/>
            <w:hideMark/>
          </w:tcPr>
          <w:p w14:paraId="6BBE205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328,752</w:t>
            </w:r>
          </w:p>
        </w:tc>
        <w:tc>
          <w:tcPr>
            <w:tcW w:w="2980" w:type="dxa"/>
            <w:tcBorders>
              <w:top w:val="nil"/>
              <w:left w:val="nil"/>
              <w:bottom w:val="single" w:sz="4" w:space="0" w:color="auto"/>
              <w:right w:val="single" w:sz="4" w:space="0" w:color="auto"/>
            </w:tcBorders>
            <w:shd w:val="clear" w:color="auto" w:fill="auto"/>
            <w:noWrap/>
            <w:vAlign w:val="bottom"/>
            <w:hideMark/>
          </w:tcPr>
          <w:p w14:paraId="77EB64B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1C83F33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328,752</w:t>
            </w:r>
          </w:p>
        </w:tc>
      </w:tr>
      <w:tr w:rsidR="00982245" w:rsidRPr="00982245" w14:paraId="0E7D4247" w14:textId="77777777" w:rsidTr="00BD168F">
        <w:trPr>
          <w:trHeight w:val="81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17EB37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 </w:t>
            </w:r>
          </w:p>
        </w:tc>
        <w:tc>
          <w:tcPr>
            <w:tcW w:w="6266" w:type="dxa"/>
            <w:tcBorders>
              <w:top w:val="nil"/>
              <w:left w:val="nil"/>
              <w:bottom w:val="single" w:sz="4" w:space="0" w:color="auto"/>
              <w:right w:val="single" w:sz="4" w:space="0" w:color="auto"/>
            </w:tcBorders>
            <w:shd w:val="clear" w:color="auto" w:fill="auto"/>
            <w:vAlign w:val="center"/>
            <w:hideMark/>
          </w:tcPr>
          <w:p w14:paraId="74B7499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налог на имущество КУМИ + с инвестиц.на концессию</w:t>
            </w:r>
          </w:p>
        </w:tc>
        <w:tc>
          <w:tcPr>
            <w:tcW w:w="2502" w:type="dxa"/>
            <w:tcBorders>
              <w:top w:val="nil"/>
              <w:left w:val="nil"/>
              <w:bottom w:val="single" w:sz="4" w:space="0" w:color="auto"/>
              <w:right w:val="single" w:sz="4" w:space="0" w:color="auto"/>
            </w:tcBorders>
            <w:shd w:val="clear" w:color="auto" w:fill="auto"/>
            <w:noWrap/>
            <w:vAlign w:val="bottom"/>
            <w:hideMark/>
          </w:tcPr>
          <w:p w14:paraId="368E5D7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0EA4E4D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1 469,588</w:t>
            </w:r>
          </w:p>
        </w:tc>
        <w:tc>
          <w:tcPr>
            <w:tcW w:w="3080" w:type="dxa"/>
            <w:tcBorders>
              <w:top w:val="nil"/>
              <w:left w:val="nil"/>
              <w:bottom w:val="single" w:sz="4" w:space="0" w:color="auto"/>
              <w:right w:val="single" w:sz="4" w:space="0" w:color="auto"/>
            </w:tcBorders>
            <w:shd w:val="clear" w:color="auto" w:fill="auto"/>
            <w:noWrap/>
            <w:vAlign w:val="bottom"/>
            <w:hideMark/>
          </w:tcPr>
          <w:p w14:paraId="66ECE06D"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86AB64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1 469,588</w:t>
            </w:r>
          </w:p>
        </w:tc>
        <w:tc>
          <w:tcPr>
            <w:tcW w:w="2980" w:type="dxa"/>
            <w:tcBorders>
              <w:top w:val="nil"/>
              <w:left w:val="nil"/>
              <w:bottom w:val="single" w:sz="4" w:space="0" w:color="auto"/>
              <w:right w:val="single" w:sz="4" w:space="0" w:color="auto"/>
            </w:tcBorders>
            <w:shd w:val="clear" w:color="auto" w:fill="auto"/>
            <w:noWrap/>
            <w:vAlign w:val="bottom"/>
            <w:hideMark/>
          </w:tcPr>
          <w:p w14:paraId="20DE8A5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1 469,588</w:t>
            </w:r>
          </w:p>
        </w:tc>
        <w:tc>
          <w:tcPr>
            <w:tcW w:w="2980" w:type="dxa"/>
            <w:tcBorders>
              <w:top w:val="nil"/>
              <w:left w:val="nil"/>
              <w:bottom w:val="single" w:sz="4" w:space="0" w:color="auto"/>
              <w:right w:val="single" w:sz="4" w:space="0" w:color="auto"/>
            </w:tcBorders>
            <w:shd w:val="clear" w:color="auto" w:fill="auto"/>
            <w:noWrap/>
            <w:vAlign w:val="bottom"/>
            <w:hideMark/>
          </w:tcPr>
          <w:p w14:paraId="146F1F2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060BD1D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1 469,588</w:t>
            </w:r>
          </w:p>
        </w:tc>
      </w:tr>
      <w:tr w:rsidR="00982245" w:rsidRPr="00982245" w14:paraId="03A3A0ED" w14:textId="77777777" w:rsidTr="00BD168F">
        <w:trPr>
          <w:trHeight w:val="292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664613A"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8.5</w:t>
            </w:r>
          </w:p>
        </w:tc>
        <w:tc>
          <w:tcPr>
            <w:tcW w:w="6266" w:type="dxa"/>
            <w:tcBorders>
              <w:top w:val="nil"/>
              <w:left w:val="nil"/>
              <w:bottom w:val="single" w:sz="4" w:space="0" w:color="auto"/>
              <w:right w:val="single" w:sz="4" w:space="0" w:color="auto"/>
            </w:tcBorders>
            <w:shd w:val="clear" w:color="auto" w:fill="auto"/>
            <w:vAlign w:val="center"/>
            <w:hideMark/>
          </w:tcPr>
          <w:p w14:paraId="03F2DA32"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xml:space="preserve">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 в т.ч.:</w:t>
            </w:r>
          </w:p>
        </w:tc>
        <w:tc>
          <w:tcPr>
            <w:tcW w:w="2502" w:type="dxa"/>
            <w:tcBorders>
              <w:top w:val="nil"/>
              <w:left w:val="nil"/>
              <w:bottom w:val="single" w:sz="4" w:space="0" w:color="auto"/>
              <w:right w:val="single" w:sz="4" w:space="0" w:color="auto"/>
            </w:tcBorders>
            <w:shd w:val="clear" w:color="auto" w:fill="auto"/>
            <w:noWrap/>
            <w:vAlign w:val="bottom"/>
            <w:hideMark/>
          </w:tcPr>
          <w:p w14:paraId="16A967D7"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C01550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97 179,044</w:t>
            </w:r>
          </w:p>
        </w:tc>
        <w:tc>
          <w:tcPr>
            <w:tcW w:w="3080" w:type="dxa"/>
            <w:tcBorders>
              <w:top w:val="nil"/>
              <w:left w:val="nil"/>
              <w:bottom w:val="single" w:sz="4" w:space="0" w:color="auto"/>
              <w:right w:val="single" w:sz="4" w:space="0" w:color="auto"/>
            </w:tcBorders>
            <w:shd w:val="clear" w:color="auto" w:fill="auto"/>
            <w:noWrap/>
            <w:vAlign w:val="bottom"/>
            <w:hideMark/>
          </w:tcPr>
          <w:p w14:paraId="5A270684"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631D93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97 179,044</w:t>
            </w:r>
          </w:p>
        </w:tc>
        <w:tc>
          <w:tcPr>
            <w:tcW w:w="2980" w:type="dxa"/>
            <w:tcBorders>
              <w:top w:val="nil"/>
              <w:left w:val="nil"/>
              <w:bottom w:val="single" w:sz="4" w:space="0" w:color="auto"/>
              <w:right w:val="single" w:sz="4" w:space="0" w:color="auto"/>
            </w:tcBorders>
            <w:shd w:val="clear" w:color="auto" w:fill="auto"/>
            <w:noWrap/>
            <w:vAlign w:val="bottom"/>
            <w:hideMark/>
          </w:tcPr>
          <w:p w14:paraId="6167A01F"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101 721,545</w:t>
            </w:r>
          </w:p>
        </w:tc>
        <w:tc>
          <w:tcPr>
            <w:tcW w:w="2980" w:type="dxa"/>
            <w:tcBorders>
              <w:top w:val="nil"/>
              <w:left w:val="nil"/>
              <w:bottom w:val="single" w:sz="4" w:space="0" w:color="auto"/>
              <w:right w:val="single" w:sz="4" w:space="0" w:color="auto"/>
            </w:tcBorders>
            <w:shd w:val="clear" w:color="auto" w:fill="auto"/>
            <w:noWrap/>
            <w:vAlign w:val="bottom"/>
            <w:hideMark/>
          </w:tcPr>
          <w:p w14:paraId="5F76B07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675D5C1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101 721,545</w:t>
            </w:r>
          </w:p>
        </w:tc>
      </w:tr>
      <w:tr w:rsidR="00982245" w:rsidRPr="00982245" w14:paraId="07E6326D" w14:textId="77777777" w:rsidTr="00BD168F">
        <w:trPr>
          <w:trHeight w:val="79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761562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2C32D68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Услуги по передаче тепловой энергии ООО "СТК" транспортировщик</w:t>
            </w:r>
          </w:p>
        </w:tc>
        <w:tc>
          <w:tcPr>
            <w:tcW w:w="2502" w:type="dxa"/>
            <w:tcBorders>
              <w:top w:val="nil"/>
              <w:left w:val="nil"/>
              <w:bottom w:val="single" w:sz="4" w:space="0" w:color="auto"/>
              <w:right w:val="single" w:sz="4" w:space="0" w:color="auto"/>
            </w:tcBorders>
            <w:shd w:val="clear" w:color="auto" w:fill="auto"/>
            <w:noWrap/>
            <w:vAlign w:val="bottom"/>
            <w:hideMark/>
          </w:tcPr>
          <w:p w14:paraId="355CFA5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AFDD59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12 789,013</w:t>
            </w:r>
          </w:p>
        </w:tc>
        <w:tc>
          <w:tcPr>
            <w:tcW w:w="3080" w:type="dxa"/>
            <w:tcBorders>
              <w:top w:val="nil"/>
              <w:left w:val="nil"/>
              <w:bottom w:val="single" w:sz="4" w:space="0" w:color="auto"/>
              <w:right w:val="single" w:sz="4" w:space="0" w:color="auto"/>
            </w:tcBorders>
            <w:shd w:val="clear" w:color="auto" w:fill="auto"/>
            <w:noWrap/>
            <w:vAlign w:val="bottom"/>
            <w:hideMark/>
          </w:tcPr>
          <w:p w14:paraId="06F8F6B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81D04E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12 789,013</w:t>
            </w:r>
          </w:p>
        </w:tc>
        <w:tc>
          <w:tcPr>
            <w:tcW w:w="2980" w:type="dxa"/>
            <w:tcBorders>
              <w:top w:val="nil"/>
              <w:left w:val="nil"/>
              <w:bottom w:val="single" w:sz="4" w:space="0" w:color="auto"/>
              <w:right w:val="single" w:sz="4" w:space="0" w:color="auto"/>
            </w:tcBorders>
            <w:shd w:val="clear" w:color="auto" w:fill="auto"/>
            <w:noWrap/>
            <w:vAlign w:val="bottom"/>
            <w:hideMark/>
          </w:tcPr>
          <w:p w14:paraId="2C50C2A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16 315,000</w:t>
            </w:r>
          </w:p>
        </w:tc>
        <w:tc>
          <w:tcPr>
            <w:tcW w:w="2980" w:type="dxa"/>
            <w:tcBorders>
              <w:top w:val="nil"/>
              <w:left w:val="nil"/>
              <w:bottom w:val="single" w:sz="4" w:space="0" w:color="auto"/>
              <w:right w:val="single" w:sz="4" w:space="0" w:color="auto"/>
            </w:tcBorders>
            <w:shd w:val="clear" w:color="auto" w:fill="auto"/>
            <w:noWrap/>
            <w:vAlign w:val="bottom"/>
            <w:hideMark/>
          </w:tcPr>
          <w:p w14:paraId="3148E3E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545CD1B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5D0D0165" w14:textId="77777777" w:rsidTr="00BD168F">
        <w:trPr>
          <w:trHeight w:val="109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529240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6576B9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Покупная тепловая энергия АО УК "Северный Кузбасс"</w:t>
            </w:r>
          </w:p>
        </w:tc>
        <w:tc>
          <w:tcPr>
            <w:tcW w:w="2502" w:type="dxa"/>
            <w:tcBorders>
              <w:top w:val="nil"/>
              <w:left w:val="nil"/>
              <w:bottom w:val="single" w:sz="4" w:space="0" w:color="auto"/>
              <w:right w:val="single" w:sz="4" w:space="0" w:color="auto"/>
            </w:tcBorders>
            <w:shd w:val="clear" w:color="auto" w:fill="auto"/>
            <w:noWrap/>
            <w:vAlign w:val="bottom"/>
            <w:hideMark/>
          </w:tcPr>
          <w:p w14:paraId="52C689C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25A01A3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84 390,031</w:t>
            </w:r>
          </w:p>
        </w:tc>
        <w:tc>
          <w:tcPr>
            <w:tcW w:w="3080" w:type="dxa"/>
            <w:tcBorders>
              <w:top w:val="nil"/>
              <w:left w:val="nil"/>
              <w:bottom w:val="single" w:sz="4" w:space="0" w:color="auto"/>
              <w:right w:val="single" w:sz="4" w:space="0" w:color="auto"/>
            </w:tcBorders>
            <w:shd w:val="clear" w:color="auto" w:fill="auto"/>
            <w:noWrap/>
            <w:vAlign w:val="bottom"/>
            <w:hideMark/>
          </w:tcPr>
          <w:p w14:paraId="0A1A8D0C"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7A1A96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84 390,031</w:t>
            </w:r>
          </w:p>
        </w:tc>
        <w:tc>
          <w:tcPr>
            <w:tcW w:w="2980" w:type="dxa"/>
            <w:tcBorders>
              <w:top w:val="nil"/>
              <w:left w:val="nil"/>
              <w:bottom w:val="single" w:sz="4" w:space="0" w:color="auto"/>
              <w:right w:val="single" w:sz="4" w:space="0" w:color="auto"/>
            </w:tcBorders>
            <w:shd w:val="clear" w:color="auto" w:fill="auto"/>
            <w:noWrap/>
            <w:vAlign w:val="bottom"/>
            <w:hideMark/>
          </w:tcPr>
          <w:p w14:paraId="4FEC960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85 406,545</w:t>
            </w:r>
          </w:p>
        </w:tc>
        <w:tc>
          <w:tcPr>
            <w:tcW w:w="2980" w:type="dxa"/>
            <w:tcBorders>
              <w:top w:val="nil"/>
              <w:left w:val="nil"/>
              <w:bottom w:val="single" w:sz="4" w:space="0" w:color="auto"/>
              <w:right w:val="single" w:sz="4" w:space="0" w:color="auto"/>
            </w:tcBorders>
            <w:shd w:val="clear" w:color="auto" w:fill="auto"/>
            <w:noWrap/>
            <w:vAlign w:val="bottom"/>
            <w:hideMark/>
          </w:tcPr>
          <w:p w14:paraId="4245756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7DB67E0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24D820BC" w14:textId="77777777" w:rsidTr="00BD168F">
        <w:trPr>
          <w:trHeight w:val="85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6FB647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8.6</w:t>
            </w:r>
          </w:p>
        </w:tc>
        <w:tc>
          <w:tcPr>
            <w:tcW w:w="6266" w:type="dxa"/>
            <w:tcBorders>
              <w:top w:val="nil"/>
              <w:left w:val="nil"/>
              <w:bottom w:val="single" w:sz="4" w:space="0" w:color="auto"/>
              <w:right w:val="single" w:sz="4" w:space="0" w:color="auto"/>
            </w:tcBorders>
            <w:shd w:val="clear" w:color="auto" w:fill="auto"/>
            <w:vAlign w:val="center"/>
            <w:hideMark/>
          </w:tcPr>
          <w:p w14:paraId="054A3533"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Отчисления на социальные нужды</w:t>
            </w:r>
          </w:p>
        </w:tc>
        <w:tc>
          <w:tcPr>
            <w:tcW w:w="2502" w:type="dxa"/>
            <w:tcBorders>
              <w:top w:val="nil"/>
              <w:left w:val="nil"/>
              <w:bottom w:val="single" w:sz="4" w:space="0" w:color="auto"/>
              <w:right w:val="single" w:sz="4" w:space="0" w:color="auto"/>
            </w:tcBorders>
            <w:shd w:val="clear" w:color="auto" w:fill="auto"/>
            <w:noWrap/>
            <w:vAlign w:val="bottom"/>
            <w:hideMark/>
          </w:tcPr>
          <w:p w14:paraId="0AE7A4B2"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3A5F8D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9 847,629</w:t>
            </w:r>
          </w:p>
        </w:tc>
        <w:tc>
          <w:tcPr>
            <w:tcW w:w="3080" w:type="dxa"/>
            <w:tcBorders>
              <w:top w:val="nil"/>
              <w:left w:val="nil"/>
              <w:bottom w:val="single" w:sz="4" w:space="0" w:color="auto"/>
              <w:right w:val="single" w:sz="4" w:space="0" w:color="auto"/>
            </w:tcBorders>
            <w:shd w:val="clear" w:color="auto" w:fill="auto"/>
            <w:noWrap/>
            <w:vAlign w:val="bottom"/>
            <w:hideMark/>
          </w:tcPr>
          <w:p w14:paraId="4148F29A"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68FE05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9 847,629</w:t>
            </w:r>
          </w:p>
        </w:tc>
        <w:tc>
          <w:tcPr>
            <w:tcW w:w="2980" w:type="dxa"/>
            <w:tcBorders>
              <w:top w:val="nil"/>
              <w:left w:val="nil"/>
              <w:bottom w:val="single" w:sz="4" w:space="0" w:color="auto"/>
              <w:right w:val="single" w:sz="4" w:space="0" w:color="auto"/>
            </w:tcBorders>
            <w:shd w:val="clear" w:color="auto" w:fill="auto"/>
            <w:noWrap/>
            <w:vAlign w:val="bottom"/>
            <w:hideMark/>
          </w:tcPr>
          <w:p w14:paraId="789DBCF2"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9 847,629</w:t>
            </w:r>
          </w:p>
        </w:tc>
        <w:tc>
          <w:tcPr>
            <w:tcW w:w="2980" w:type="dxa"/>
            <w:tcBorders>
              <w:top w:val="nil"/>
              <w:left w:val="nil"/>
              <w:bottom w:val="single" w:sz="4" w:space="0" w:color="auto"/>
              <w:right w:val="single" w:sz="4" w:space="0" w:color="auto"/>
            </w:tcBorders>
            <w:shd w:val="clear" w:color="auto" w:fill="auto"/>
            <w:noWrap/>
            <w:vAlign w:val="bottom"/>
            <w:hideMark/>
          </w:tcPr>
          <w:p w14:paraId="5666863A"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363831B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9 847,629</w:t>
            </w:r>
          </w:p>
        </w:tc>
      </w:tr>
      <w:tr w:rsidR="00982245" w:rsidRPr="00982245" w14:paraId="23FDCF62" w14:textId="77777777" w:rsidTr="00BD168F">
        <w:trPr>
          <w:trHeight w:val="6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26C8B5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69294CA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Отчисления ППП</w:t>
            </w:r>
          </w:p>
        </w:tc>
        <w:tc>
          <w:tcPr>
            <w:tcW w:w="2502" w:type="dxa"/>
            <w:tcBorders>
              <w:top w:val="nil"/>
              <w:left w:val="nil"/>
              <w:bottom w:val="single" w:sz="4" w:space="0" w:color="auto"/>
              <w:right w:val="single" w:sz="4" w:space="0" w:color="auto"/>
            </w:tcBorders>
            <w:shd w:val="clear" w:color="auto" w:fill="auto"/>
            <w:noWrap/>
            <w:vAlign w:val="bottom"/>
            <w:hideMark/>
          </w:tcPr>
          <w:p w14:paraId="706FC07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0A38A9B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3 873,933</w:t>
            </w:r>
          </w:p>
        </w:tc>
        <w:tc>
          <w:tcPr>
            <w:tcW w:w="3080" w:type="dxa"/>
            <w:tcBorders>
              <w:top w:val="nil"/>
              <w:left w:val="nil"/>
              <w:bottom w:val="single" w:sz="4" w:space="0" w:color="auto"/>
              <w:right w:val="single" w:sz="4" w:space="0" w:color="auto"/>
            </w:tcBorders>
            <w:shd w:val="clear" w:color="auto" w:fill="auto"/>
            <w:noWrap/>
            <w:vAlign w:val="bottom"/>
            <w:hideMark/>
          </w:tcPr>
          <w:p w14:paraId="3AD2D85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5C1A6A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3 873,933</w:t>
            </w:r>
          </w:p>
        </w:tc>
        <w:tc>
          <w:tcPr>
            <w:tcW w:w="2980" w:type="dxa"/>
            <w:tcBorders>
              <w:top w:val="nil"/>
              <w:left w:val="nil"/>
              <w:bottom w:val="single" w:sz="4" w:space="0" w:color="auto"/>
              <w:right w:val="single" w:sz="4" w:space="0" w:color="auto"/>
            </w:tcBorders>
            <w:shd w:val="clear" w:color="auto" w:fill="auto"/>
            <w:noWrap/>
            <w:vAlign w:val="bottom"/>
            <w:hideMark/>
          </w:tcPr>
          <w:p w14:paraId="3122CE2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3 873,933</w:t>
            </w:r>
          </w:p>
        </w:tc>
        <w:tc>
          <w:tcPr>
            <w:tcW w:w="2980" w:type="dxa"/>
            <w:tcBorders>
              <w:top w:val="nil"/>
              <w:left w:val="nil"/>
              <w:bottom w:val="single" w:sz="4" w:space="0" w:color="auto"/>
              <w:right w:val="single" w:sz="4" w:space="0" w:color="auto"/>
            </w:tcBorders>
            <w:shd w:val="clear" w:color="auto" w:fill="auto"/>
            <w:noWrap/>
            <w:vAlign w:val="bottom"/>
            <w:hideMark/>
          </w:tcPr>
          <w:p w14:paraId="1F4B693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2B101B8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4F460AD6" w14:textId="77777777" w:rsidTr="00BD168F">
        <w:trPr>
          <w:trHeight w:val="61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B09B04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1DBD61A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Отчисления АУП</w:t>
            </w:r>
          </w:p>
        </w:tc>
        <w:tc>
          <w:tcPr>
            <w:tcW w:w="2502" w:type="dxa"/>
            <w:tcBorders>
              <w:top w:val="nil"/>
              <w:left w:val="nil"/>
              <w:bottom w:val="single" w:sz="4" w:space="0" w:color="auto"/>
              <w:right w:val="single" w:sz="4" w:space="0" w:color="auto"/>
            </w:tcBorders>
            <w:shd w:val="clear" w:color="auto" w:fill="auto"/>
            <w:noWrap/>
            <w:vAlign w:val="bottom"/>
            <w:hideMark/>
          </w:tcPr>
          <w:p w14:paraId="0558EC5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F6E70F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5 973,696</w:t>
            </w:r>
          </w:p>
        </w:tc>
        <w:tc>
          <w:tcPr>
            <w:tcW w:w="3080" w:type="dxa"/>
            <w:tcBorders>
              <w:top w:val="nil"/>
              <w:left w:val="nil"/>
              <w:bottom w:val="single" w:sz="4" w:space="0" w:color="auto"/>
              <w:right w:val="single" w:sz="4" w:space="0" w:color="auto"/>
            </w:tcBorders>
            <w:shd w:val="clear" w:color="auto" w:fill="auto"/>
            <w:noWrap/>
            <w:vAlign w:val="bottom"/>
            <w:hideMark/>
          </w:tcPr>
          <w:p w14:paraId="0AF0542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0DA0EC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5 973,696</w:t>
            </w:r>
          </w:p>
        </w:tc>
        <w:tc>
          <w:tcPr>
            <w:tcW w:w="2980" w:type="dxa"/>
            <w:tcBorders>
              <w:top w:val="nil"/>
              <w:left w:val="nil"/>
              <w:bottom w:val="single" w:sz="4" w:space="0" w:color="auto"/>
              <w:right w:val="single" w:sz="4" w:space="0" w:color="auto"/>
            </w:tcBorders>
            <w:shd w:val="clear" w:color="auto" w:fill="auto"/>
            <w:noWrap/>
            <w:vAlign w:val="bottom"/>
            <w:hideMark/>
          </w:tcPr>
          <w:p w14:paraId="0875A64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5 973,696</w:t>
            </w:r>
          </w:p>
        </w:tc>
        <w:tc>
          <w:tcPr>
            <w:tcW w:w="2980" w:type="dxa"/>
            <w:tcBorders>
              <w:top w:val="nil"/>
              <w:left w:val="nil"/>
              <w:bottom w:val="single" w:sz="4" w:space="0" w:color="auto"/>
              <w:right w:val="single" w:sz="4" w:space="0" w:color="auto"/>
            </w:tcBorders>
            <w:shd w:val="clear" w:color="auto" w:fill="auto"/>
            <w:noWrap/>
            <w:vAlign w:val="bottom"/>
            <w:hideMark/>
          </w:tcPr>
          <w:p w14:paraId="2478142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2DA9343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5A23792F" w14:textId="77777777" w:rsidTr="00BD168F">
        <w:trPr>
          <w:trHeight w:val="10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D1A853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8.7</w:t>
            </w:r>
          </w:p>
        </w:tc>
        <w:tc>
          <w:tcPr>
            <w:tcW w:w="6266" w:type="dxa"/>
            <w:tcBorders>
              <w:top w:val="nil"/>
              <w:left w:val="nil"/>
              <w:bottom w:val="single" w:sz="4" w:space="0" w:color="auto"/>
              <w:right w:val="single" w:sz="4" w:space="0" w:color="auto"/>
            </w:tcBorders>
            <w:shd w:val="clear" w:color="auto" w:fill="auto"/>
            <w:vAlign w:val="center"/>
            <w:hideMark/>
          </w:tcPr>
          <w:p w14:paraId="0D746D4A"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Прочие неподконтрольные в т.ч.:</w:t>
            </w:r>
          </w:p>
        </w:tc>
        <w:tc>
          <w:tcPr>
            <w:tcW w:w="2502" w:type="dxa"/>
            <w:tcBorders>
              <w:top w:val="nil"/>
              <w:left w:val="nil"/>
              <w:bottom w:val="single" w:sz="4" w:space="0" w:color="auto"/>
              <w:right w:val="single" w:sz="4" w:space="0" w:color="auto"/>
            </w:tcBorders>
            <w:shd w:val="clear" w:color="auto" w:fill="auto"/>
            <w:noWrap/>
            <w:vAlign w:val="bottom"/>
            <w:hideMark/>
          </w:tcPr>
          <w:p w14:paraId="4691641C"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52BA50C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3080" w:type="dxa"/>
            <w:tcBorders>
              <w:top w:val="nil"/>
              <w:left w:val="nil"/>
              <w:bottom w:val="single" w:sz="4" w:space="0" w:color="auto"/>
              <w:right w:val="single" w:sz="4" w:space="0" w:color="auto"/>
            </w:tcBorders>
            <w:shd w:val="clear" w:color="auto" w:fill="auto"/>
            <w:noWrap/>
            <w:vAlign w:val="bottom"/>
            <w:hideMark/>
          </w:tcPr>
          <w:p w14:paraId="50BA9F04"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2732E6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37C8DA7F"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2F731E3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6E5BFDC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r>
      <w:tr w:rsidR="00982245" w:rsidRPr="00982245" w14:paraId="3F18B3B9" w14:textId="77777777" w:rsidTr="00BD168F">
        <w:trPr>
          <w:trHeight w:val="81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DECDB6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 </w:t>
            </w:r>
          </w:p>
        </w:tc>
        <w:tc>
          <w:tcPr>
            <w:tcW w:w="6266" w:type="dxa"/>
            <w:tcBorders>
              <w:top w:val="nil"/>
              <w:left w:val="nil"/>
              <w:bottom w:val="single" w:sz="4" w:space="0" w:color="auto"/>
              <w:right w:val="single" w:sz="4" w:space="0" w:color="auto"/>
            </w:tcBorders>
            <w:shd w:val="clear" w:color="auto" w:fill="auto"/>
            <w:vAlign w:val="center"/>
            <w:hideMark/>
          </w:tcPr>
          <w:p w14:paraId="22AA351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расходы  по сомнительным долгам</w:t>
            </w:r>
          </w:p>
        </w:tc>
        <w:tc>
          <w:tcPr>
            <w:tcW w:w="2502" w:type="dxa"/>
            <w:tcBorders>
              <w:top w:val="nil"/>
              <w:left w:val="nil"/>
              <w:bottom w:val="single" w:sz="4" w:space="0" w:color="auto"/>
              <w:right w:val="single" w:sz="4" w:space="0" w:color="auto"/>
            </w:tcBorders>
            <w:shd w:val="clear" w:color="auto" w:fill="auto"/>
            <w:noWrap/>
            <w:vAlign w:val="bottom"/>
            <w:hideMark/>
          </w:tcPr>
          <w:p w14:paraId="76C3AD6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BE0913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130301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0B2C4C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5533733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1D6D19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193270A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33ECF902" w14:textId="77777777" w:rsidTr="00BD168F">
        <w:trPr>
          <w:trHeight w:val="73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1B3A01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8.8</w:t>
            </w:r>
          </w:p>
        </w:tc>
        <w:tc>
          <w:tcPr>
            <w:tcW w:w="6266" w:type="dxa"/>
            <w:tcBorders>
              <w:top w:val="nil"/>
              <w:left w:val="nil"/>
              <w:bottom w:val="single" w:sz="4" w:space="0" w:color="auto"/>
              <w:right w:val="single" w:sz="4" w:space="0" w:color="auto"/>
            </w:tcBorders>
            <w:shd w:val="clear" w:color="auto" w:fill="auto"/>
            <w:vAlign w:val="center"/>
            <w:hideMark/>
          </w:tcPr>
          <w:p w14:paraId="5312658E"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xml:space="preserve">Услуги банка </w:t>
            </w:r>
          </w:p>
        </w:tc>
        <w:tc>
          <w:tcPr>
            <w:tcW w:w="2502" w:type="dxa"/>
            <w:tcBorders>
              <w:top w:val="nil"/>
              <w:left w:val="nil"/>
              <w:bottom w:val="single" w:sz="4" w:space="0" w:color="auto"/>
              <w:right w:val="single" w:sz="4" w:space="0" w:color="auto"/>
            </w:tcBorders>
            <w:shd w:val="clear" w:color="auto" w:fill="auto"/>
            <w:noWrap/>
            <w:vAlign w:val="bottom"/>
            <w:hideMark/>
          </w:tcPr>
          <w:p w14:paraId="03CEDD72"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211FE43"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432,532</w:t>
            </w:r>
          </w:p>
        </w:tc>
        <w:tc>
          <w:tcPr>
            <w:tcW w:w="3080" w:type="dxa"/>
            <w:tcBorders>
              <w:top w:val="nil"/>
              <w:left w:val="nil"/>
              <w:bottom w:val="single" w:sz="4" w:space="0" w:color="auto"/>
              <w:right w:val="single" w:sz="4" w:space="0" w:color="auto"/>
            </w:tcBorders>
            <w:shd w:val="clear" w:color="auto" w:fill="auto"/>
            <w:noWrap/>
            <w:vAlign w:val="bottom"/>
            <w:hideMark/>
          </w:tcPr>
          <w:p w14:paraId="77540B61"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E458D8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432,532</w:t>
            </w:r>
          </w:p>
        </w:tc>
        <w:tc>
          <w:tcPr>
            <w:tcW w:w="2980" w:type="dxa"/>
            <w:tcBorders>
              <w:top w:val="nil"/>
              <w:left w:val="nil"/>
              <w:bottom w:val="single" w:sz="4" w:space="0" w:color="auto"/>
              <w:right w:val="single" w:sz="4" w:space="0" w:color="auto"/>
            </w:tcBorders>
            <w:shd w:val="clear" w:color="auto" w:fill="auto"/>
            <w:noWrap/>
            <w:vAlign w:val="bottom"/>
            <w:hideMark/>
          </w:tcPr>
          <w:p w14:paraId="7D53A00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366,801</w:t>
            </w:r>
          </w:p>
        </w:tc>
        <w:tc>
          <w:tcPr>
            <w:tcW w:w="2980" w:type="dxa"/>
            <w:tcBorders>
              <w:top w:val="nil"/>
              <w:left w:val="nil"/>
              <w:bottom w:val="single" w:sz="4" w:space="0" w:color="auto"/>
              <w:right w:val="single" w:sz="4" w:space="0" w:color="auto"/>
            </w:tcBorders>
            <w:shd w:val="clear" w:color="auto" w:fill="auto"/>
            <w:noWrap/>
            <w:vAlign w:val="bottom"/>
            <w:hideMark/>
          </w:tcPr>
          <w:p w14:paraId="0C2E1B1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5FD2C56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366,801</w:t>
            </w:r>
          </w:p>
        </w:tc>
      </w:tr>
      <w:tr w:rsidR="00982245" w:rsidRPr="00982245" w14:paraId="52580869" w14:textId="77777777" w:rsidTr="00BD168F">
        <w:trPr>
          <w:trHeight w:val="4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51998B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6204A04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w:t>
            </w:r>
          </w:p>
        </w:tc>
        <w:tc>
          <w:tcPr>
            <w:tcW w:w="2502" w:type="dxa"/>
            <w:tcBorders>
              <w:top w:val="nil"/>
              <w:left w:val="nil"/>
              <w:bottom w:val="single" w:sz="4" w:space="0" w:color="auto"/>
              <w:right w:val="single" w:sz="4" w:space="0" w:color="auto"/>
            </w:tcBorders>
            <w:shd w:val="clear" w:color="auto" w:fill="auto"/>
            <w:noWrap/>
            <w:vAlign w:val="bottom"/>
            <w:hideMark/>
          </w:tcPr>
          <w:p w14:paraId="668506E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1865A5BB"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E93AF0F"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2AF87CC"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2F9838A"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9380439"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6506D64C"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2562BC12" w14:textId="77777777" w:rsidTr="00BD168F">
        <w:trPr>
          <w:trHeight w:val="13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647861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8.9</w:t>
            </w:r>
          </w:p>
        </w:tc>
        <w:tc>
          <w:tcPr>
            <w:tcW w:w="6266" w:type="dxa"/>
            <w:tcBorders>
              <w:top w:val="nil"/>
              <w:left w:val="nil"/>
              <w:bottom w:val="single" w:sz="4" w:space="0" w:color="auto"/>
              <w:right w:val="single" w:sz="4" w:space="0" w:color="auto"/>
            </w:tcBorders>
            <w:shd w:val="clear" w:color="auto" w:fill="auto"/>
            <w:vAlign w:val="center"/>
            <w:hideMark/>
          </w:tcPr>
          <w:p w14:paraId="50EF7040"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Расходы на выплаты по договорам займа и кредитным договорам, включая проценты</w:t>
            </w:r>
          </w:p>
        </w:tc>
        <w:tc>
          <w:tcPr>
            <w:tcW w:w="2502" w:type="dxa"/>
            <w:tcBorders>
              <w:top w:val="nil"/>
              <w:left w:val="nil"/>
              <w:bottom w:val="single" w:sz="4" w:space="0" w:color="auto"/>
              <w:right w:val="single" w:sz="4" w:space="0" w:color="auto"/>
            </w:tcBorders>
            <w:shd w:val="clear" w:color="auto" w:fill="auto"/>
            <w:noWrap/>
            <w:vAlign w:val="bottom"/>
            <w:hideMark/>
          </w:tcPr>
          <w:p w14:paraId="0CB22FEE"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2AE5676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3080" w:type="dxa"/>
            <w:tcBorders>
              <w:top w:val="nil"/>
              <w:left w:val="nil"/>
              <w:bottom w:val="single" w:sz="4" w:space="0" w:color="auto"/>
              <w:right w:val="single" w:sz="4" w:space="0" w:color="auto"/>
            </w:tcBorders>
            <w:shd w:val="clear" w:color="auto" w:fill="auto"/>
            <w:noWrap/>
            <w:vAlign w:val="bottom"/>
            <w:hideMark/>
          </w:tcPr>
          <w:p w14:paraId="3DBD6949"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67CE133"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1FD8268A"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424B3AC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5B1A9213"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r>
      <w:tr w:rsidR="00982245" w:rsidRPr="00982245" w14:paraId="773A155B" w14:textId="77777777" w:rsidTr="00BD168F">
        <w:trPr>
          <w:trHeight w:val="90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7D5B7D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CFB4B0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Выпадающие доходы</w:t>
            </w:r>
          </w:p>
        </w:tc>
        <w:tc>
          <w:tcPr>
            <w:tcW w:w="2502" w:type="dxa"/>
            <w:tcBorders>
              <w:top w:val="nil"/>
              <w:left w:val="nil"/>
              <w:bottom w:val="single" w:sz="4" w:space="0" w:color="auto"/>
              <w:right w:val="single" w:sz="4" w:space="0" w:color="auto"/>
            </w:tcBorders>
            <w:shd w:val="clear" w:color="auto" w:fill="auto"/>
            <w:noWrap/>
            <w:vAlign w:val="bottom"/>
            <w:hideMark/>
          </w:tcPr>
          <w:p w14:paraId="0F7A897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6AF9457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7EBDEB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ECD157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CBE16A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376FD7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36E7D74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3A0E541E" w14:textId="77777777" w:rsidTr="00BD168F">
        <w:trPr>
          <w:trHeight w:val="19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A52331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8.10</w:t>
            </w:r>
          </w:p>
        </w:tc>
        <w:tc>
          <w:tcPr>
            <w:tcW w:w="6266" w:type="dxa"/>
            <w:tcBorders>
              <w:top w:val="nil"/>
              <w:left w:val="nil"/>
              <w:bottom w:val="single" w:sz="4" w:space="0" w:color="auto"/>
              <w:right w:val="single" w:sz="4" w:space="0" w:color="auto"/>
            </w:tcBorders>
            <w:shd w:val="clear" w:color="auto" w:fill="auto"/>
            <w:vAlign w:val="center"/>
            <w:hideMark/>
          </w:tcPr>
          <w:p w14:paraId="0E7F4DC8"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xml:space="preserve">Расходы связанные с подключением объектов заявителей, подключаемая тепловая нагрузка которых не превышает 0,1 Гкал/час </w:t>
            </w:r>
          </w:p>
        </w:tc>
        <w:tc>
          <w:tcPr>
            <w:tcW w:w="2502" w:type="dxa"/>
            <w:tcBorders>
              <w:top w:val="nil"/>
              <w:left w:val="nil"/>
              <w:bottom w:val="single" w:sz="4" w:space="0" w:color="auto"/>
              <w:right w:val="single" w:sz="4" w:space="0" w:color="auto"/>
            </w:tcBorders>
            <w:shd w:val="clear" w:color="auto" w:fill="auto"/>
            <w:noWrap/>
            <w:vAlign w:val="bottom"/>
            <w:hideMark/>
          </w:tcPr>
          <w:p w14:paraId="44D7A342"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1F9EFE42"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3080" w:type="dxa"/>
            <w:tcBorders>
              <w:top w:val="nil"/>
              <w:left w:val="nil"/>
              <w:bottom w:val="single" w:sz="4" w:space="0" w:color="auto"/>
              <w:right w:val="single" w:sz="4" w:space="0" w:color="auto"/>
            </w:tcBorders>
            <w:shd w:val="clear" w:color="auto" w:fill="auto"/>
            <w:noWrap/>
            <w:vAlign w:val="bottom"/>
            <w:hideMark/>
          </w:tcPr>
          <w:p w14:paraId="318CF74E"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7F83033"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575DC53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36444D2"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78B104B4"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r>
      <w:tr w:rsidR="00982245" w:rsidRPr="00982245" w14:paraId="1AC86655" w14:textId="77777777" w:rsidTr="00BD168F">
        <w:trPr>
          <w:trHeight w:val="7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2BDDDEF"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8.11</w:t>
            </w:r>
          </w:p>
        </w:tc>
        <w:tc>
          <w:tcPr>
            <w:tcW w:w="6266" w:type="dxa"/>
            <w:tcBorders>
              <w:top w:val="nil"/>
              <w:left w:val="nil"/>
              <w:bottom w:val="single" w:sz="4" w:space="0" w:color="auto"/>
              <w:right w:val="single" w:sz="4" w:space="0" w:color="auto"/>
            </w:tcBorders>
            <w:shd w:val="clear" w:color="auto" w:fill="auto"/>
            <w:vAlign w:val="center"/>
            <w:hideMark/>
          </w:tcPr>
          <w:p w14:paraId="58F80E43"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Расходы связанные с переходом на прямые договора, в т.ч.:</w:t>
            </w:r>
          </w:p>
        </w:tc>
        <w:tc>
          <w:tcPr>
            <w:tcW w:w="2502" w:type="dxa"/>
            <w:tcBorders>
              <w:top w:val="nil"/>
              <w:left w:val="nil"/>
              <w:bottom w:val="single" w:sz="4" w:space="0" w:color="auto"/>
              <w:right w:val="single" w:sz="4" w:space="0" w:color="auto"/>
            </w:tcBorders>
            <w:shd w:val="clear" w:color="auto" w:fill="auto"/>
            <w:noWrap/>
            <w:vAlign w:val="bottom"/>
            <w:hideMark/>
          </w:tcPr>
          <w:p w14:paraId="3F480485"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8E2368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3080" w:type="dxa"/>
            <w:tcBorders>
              <w:top w:val="nil"/>
              <w:left w:val="nil"/>
              <w:bottom w:val="single" w:sz="4" w:space="0" w:color="auto"/>
              <w:right w:val="single" w:sz="4" w:space="0" w:color="auto"/>
            </w:tcBorders>
            <w:shd w:val="clear" w:color="auto" w:fill="auto"/>
            <w:noWrap/>
            <w:vAlign w:val="bottom"/>
            <w:hideMark/>
          </w:tcPr>
          <w:p w14:paraId="295305E7"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1164A7A"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7F34292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0F1C6AC2"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50384BFF"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r>
      <w:tr w:rsidR="00982245" w:rsidRPr="00982245" w14:paraId="104ADFEE" w14:textId="77777777" w:rsidTr="00BD168F">
        <w:trPr>
          <w:trHeight w:val="64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50A858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4FB22E5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оплата труда</w:t>
            </w:r>
          </w:p>
        </w:tc>
        <w:tc>
          <w:tcPr>
            <w:tcW w:w="2502" w:type="dxa"/>
            <w:tcBorders>
              <w:top w:val="nil"/>
              <w:left w:val="nil"/>
              <w:bottom w:val="single" w:sz="4" w:space="0" w:color="auto"/>
              <w:right w:val="single" w:sz="4" w:space="0" w:color="auto"/>
            </w:tcBorders>
            <w:shd w:val="clear" w:color="auto" w:fill="auto"/>
            <w:noWrap/>
            <w:vAlign w:val="bottom"/>
            <w:hideMark/>
          </w:tcPr>
          <w:p w14:paraId="01A7A6D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17B7DED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3080" w:type="dxa"/>
            <w:tcBorders>
              <w:top w:val="nil"/>
              <w:left w:val="nil"/>
              <w:bottom w:val="single" w:sz="4" w:space="0" w:color="auto"/>
              <w:right w:val="single" w:sz="4" w:space="0" w:color="auto"/>
            </w:tcBorders>
            <w:shd w:val="clear" w:color="auto" w:fill="auto"/>
            <w:noWrap/>
            <w:vAlign w:val="bottom"/>
            <w:hideMark/>
          </w:tcPr>
          <w:p w14:paraId="03ECD76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010E5C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134B9A1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663F6B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53FC475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59E28BA2" w14:textId="77777777" w:rsidTr="00BD168F">
        <w:trPr>
          <w:trHeight w:val="79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37D6DD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1DEB129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расходы по организации кассового обслуживания</w:t>
            </w:r>
          </w:p>
        </w:tc>
        <w:tc>
          <w:tcPr>
            <w:tcW w:w="2502" w:type="dxa"/>
            <w:tcBorders>
              <w:top w:val="nil"/>
              <w:left w:val="nil"/>
              <w:bottom w:val="single" w:sz="4" w:space="0" w:color="auto"/>
              <w:right w:val="single" w:sz="4" w:space="0" w:color="auto"/>
            </w:tcBorders>
            <w:shd w:val="clear" w:color="auto" w:fill="auto"/>
            <w:noWrap/>
            <w:vAlign w:val="bottom"/>
            <w:hideMark/>
          </w:tcPr>
          <w:p w14:paraId="5E35FE8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5871832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3080" w:type="dxa"/>
            <w:tcBorders>
              <w:top w:val="nil"/>
              <w:left w:val="nil"/>
              <w:bottom w:val="single" w:sz="4" w:space="0" w:color="auto"/>
              <w:right w:val="single" w:sz="4" w:space="0" w:color="auto"/>
            </w:tcBorders>
            <w:shd w:val="clear" w:color="auto" w:fill="auto"/>
            <w:noWrap/>
            <w:vAlign w:val="bottom"/>
            <w:hideMark/>
          </w:tcPr>
          <w:p w14:paraId="15C1B61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373E71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50759A4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AAB5FD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2B89A09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23CAD19D" w14:textId="77777777" w:rsidTr="00BD168F">
        <w:trPr>
          <w:trHeight w:val="127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313AA5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w:t>
            </w:r>
          </w:p>
        </w:tc>
        <w:tc>
          <w:tcPr>
            <w:tcW w:w="6266" w:type="dxa"/>
            <w:tcBorders>
              <w:top w:val="nil"/>
              <w:left w:val="nil"/>
              <w:bottom w:val="single" w:sz="4" w:space="0" w:color="auto"/>
              <w:right w:val="single" w:sz="4" w:space="0" w:color="auto"/>
            </w:tcBorders>
            <w:shd w:val="clear" w:color="auto" w:fill="auto"/>
            <w:vAlign w:val="center"/>
            <w:hideMark/>
          </w:tcPr>
          <w:p w14:paraId="047A489D"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Нормативная прибыль</w:t>
            </w:r>
          </w:p>
        </w:tc>
        <w:tc>
          <w:tcPr>
            <w:tcW w:w="2502" w:type="dxa"/>
            <w:tcBorders>
              <w:top w:val="nil"/>
              <w:left w:val="nil"/>
              <w:bottom w:val="single" w:sz="4" w:space="0" w:color="auto"/>
              <w:right w:val="single" w:sz="4" w:space="0" w:color="auto"/>
            </w:tcBorders>
            <w:shd w:val="clear" w:color="auto" w:fill="auto"/>
            <w:noWrap/>
            <w:vAlign w:val="bottom"/>
            <w:hideMark/>
          </w:tcPr>
          <w:p w14:paraId="62405852"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59891ED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121 186,651</w:t>
            </w:r>
          </w:p>
        </w:tc>
        <w:tc>
          <w:tcPr>
            <w:tcW w:w="3080" w:type="dxa"/>
            <w:tcBorders>
              <w:top w:val="nil"/>
              <w:left w:val="nil"/>
              <w:bottom w:val="single" w:sz="4" w:space="0" w:color="auto"/>
              <w:right w:val="single" w:sz="4" w:space="0" w:color="auto"/>
            </w:tcBorders>
            <w:shd w:val="clear" w:color="auto" w:fill="auto"/>
            <w:noWrap/>
            <w:vAlign w:val="bottom"/>
            <w:hideMark/>
          </w:tcPr>
          <w:p w14:paraId="7C715B99"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3D3E49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121 186,651</w:t>
            </w:r>
          </w:p>
        </w:tc>
        <w:tc>
          <w:tcPr>
            <w:tcW w:w="2980" w:type="dxa"/>
            <w:tcBorders>
              <w:top w:val="nil"/>
              <w:left w:val="nil"/>
              <w:bottom w:val="single" w:sz="4" w:space="0" w:color="auto"/>
              <w:right w:val="single" w:sz="4" w:space="0" w:color="auto"/>
            </w:tcBorders>
            <w:shd w:val="clear" w:color="auto" w:fill="auto"/>
            <w:noWrap/>
            <w:vAlign w:val="bottom"/>
            <w:hideMark/>
          </w:tcPr>
          <w:p w14:paraId="12F50677"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80 490,702</w:t>
            </w:r>
          </w:p>
        </w:tc>
        <w:tc>
          <w:tcPr>
            <w:tcW w:w="2980" w:type="dxa"/>
            <w:tcBorders>
              <w:top w:val="nil"/>
              <w:left w:val="nil"/>
              <w:bottom w:val="single" w:sz="4" w:space="0" w:color="auto"/>
              <w:right w:val="single" w:sz="4" w:space="0" w:color="auto"/>
            </w:tcBorders>
            <w:shd w:val="clear" w:color="auto" w:fill="auto"/>
            <w:noWrap/>
            <w:vAlign w:val="bottom"/>
            <w:hideMark/>
          </w:tcPr>
          <w:p w14:paraId="5D05D10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4330020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80 490,702</w:t>
            </w:r>
          </w:p>
        </w:tc>
      </w:tr>
      <w:tr w:rsidR="00982245" w:rsidRPr="00982245" w14:paraId="632A9459" w14:textId="77777777" w:rsidTr="00BD168F">
        <w:trPr>
          <w:trHeight w:val="103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6D82C4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 </w:t>
            </w:r>
          </w:p>
        </w:tc>
        <w:tc>
          <w:tcPr>
            <w:tcW w:w="6266" w:type="dxa"/>
            <w:tcBorders>
              <w:top w:val="nil"/>
              <w:left w:val="nil"/>
              <w:bottom w:val="single" w:sz="4" w:space="0" w:color="auto"/>
              <w:right w:val="single" w:sz="4" w:space="0" w:color="auto"/>
            </w:tcBorders>
            <w:shd w:val="clear" w:color="auto" w:fill="auto"/>
            <w:vAlign w:val="center"/>
            <w:hideMark/>
          </w:tcPr>
          <w:p w14:paraId="1E2895F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Норм прибыль по КС</w:t>
            </w:r>
          </w:p>
        </w:tc>
        <w:tc>
          <w:tcPr>
            <w:tcW w:w="2502" w:type="dxa"/>
            <w:tcBorders>
              <w:top w:val="nil"/>
              <w:left w:val="nil"/>
              <w:bottom w:val="single" w:sz="4" w:space="0" w:color="auto"/>
              <w:right w:val="single" w:sz="4" w:space="0" w:color="auto"/>
            </w:tcBorders>
            <w:shd w:val="clear" w:color="auto" w:fill="auto"/>
            <w:noWrap/>
            <w:vAlign w:val="bottom"/>
            <w:hideMark/>
          </w:tcPr>
          <w:p w14:paraId="160EC2B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4F51662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0C81D4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817774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7485DE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E481EB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7FCFD4F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27DA48AA" w14:textId="77777777" w:rsidTr="00BD168F">
        <w:trPr>
          <w:trHeight w:val="85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389FB3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0F77418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расчетный нормативный уровень прибыли </w:t>
            </w:r>
          </w:p>
        </w:tc>
        <w:tc>
          <w:tcPr>
            <w:tcW w:w="2502" w:type="dxa"/>
            <w:tcBorders>
              <w:top w:val="nil"/>
              <w:left w:val="nil"/>
              <w:bottom w:val="single" w:sz="4" w:space="0" w:color="auto"/>
              <w:right w:val="single" w:sz="4" w:space="0" w:color="auto"/>
            </w:tcBorders>
            <w:shd w:val="clear" w:color="auto" w:fill="auto"/>
            <w:noWrap/>
            <w:vAlign w:val="bottom"/>
            <w:hideMark/>
          </w:tcPr>
          <w:p w14:paraId="6D18A12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w:t>
            </w:r>
          </w:p>
        </w:tc>
        <w:tc>
          <w:tcPr>
            <w:tcW w:w="2760" w:type="dxa"/>
            <w:tcBorders>
              <w:top w:val="nil"/>
              <w:left w:val="nil"/>
              <w:bottom w:val="single" w:sz="4" w:space="0" w:color="auto"/>
              <w:right w:val="single" w:sz="4" w:space="0" w:color="auto"/>
            </w:tcBorders>
            <w:shd w:val="clear" w:color="auto" w:fill="auto"/>
            <w:noWrap/>
            <w:vAlign w:val="bottom"/>
            <w:hideMark/>
          </w:tcPr>
          <w:p w14:paraId="64EAD38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9,140</w:t>
            </w:r>
          </w:p>
        </w:tc>
        <w:tc>
          <w:tcPr>
            <w:tcW w:w="3080" w:type="dxa"/>
            <w:tcBorders>
              <w:top w:val="nil"/>
              <w:left w:val="nil"/>
              <w:bottom w:val="single" w:sz="4" w:space="0" w:color="auto"/>
              <w:right w:val="single" w:sz="4" w:space="0" w:color="auto"/>
            </w:tcBorders>
            <w:shd w:val="clear" w:color="auto" w:fill="auto"/>
            <w:noWrap/>
            <w:vAlign w:val="bottom"/>
            <w:hideMark/>
          </w:tcPr>
          <w:p w14:paraId="1FC16F7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ADDA2A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9,140</w:t>
            </w:r>
          </w:p>
        </w:tc>
        <w:tc>
          <w:tcPr>
            <w:tcW w:w="2980" w:type="dxa"/>
            <w:tcBorders>
              <w:top w:val="nil"/>
              <w:left w:val="nil"/>
              <w:bottom w:val="single" w:sz="4" w:space="0" w:color="auto"/>
              <w:right w:val="single" w:sz="4" w:space="0" w:color="auto"/>
            </w:tcBorders>
            <w:shd w:val="clear" w:color="auto" w:fill="auto"/>
            <w:noWrap/>
            <w:vAlign w:val="bottom"/>
            <w:hideMark/>
          </w:tcPr>
          <w:p w14:paraId="03B702D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9,140</w:t>
            </w:r>
          </w:p>
        </w:tc>
        <w:tc>
          <w:tcPr>
            <w:tcW w:w="2980" w:type="dxa"/>
            <w:tcBorders>
              <w:top w:val="nil"/>
              <w:left w:val="nil"/>
              <w:bottom w:val="single" w:sz="4" w:space="0" w:color="auto"/>
              <w:right w:val="single" w:sz="4" w:space="0" w:color="auto"/>
            </w:tcBorders>
            <w:shd w:val="clear" w:color="auto" w:fill="auto"/>
            <w:noWrap/>
            <w:vAlign w:val="bottom"/>
            <w:hideMark/>
          </w:tcPr>
          <w:p w14:paraId="1EF4E83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347C83D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5D6F0D04" w14:textId="77777777" w:rsidTr="00BD168F">
        <w:trPr>
          <w:trHeight w:val="79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C2263C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4E5A576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 прибыль на прочие цели</w:t>
            </w:r>
          </w:p>
        </w:tc>
        <w:tc>
          <w:tcPr>
            <w:tcW w:w="2502" w:type="dxa"/>
            <w:tcBorders>
              <w:top w:val="nil"/>
              <w:left w:val="nil"/>
              <w:bottom w:val="single" w:sz="4" w:space="0" w:color="auto"/>
              <w:right w:val="single" w:sz="4" w:space="0" w:color="auto"/>
            </w:tcBorders>
            <w:shd w:val="clear" w:color="auto" w:fill="auto"/>
            <w:noWrap/>
            <w:vAlign w:val="bottom"/>
            <w:hideMark/>
          </w:tcPr>
          <w:p w14:paraId="7AD703C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25B88D1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40A3E6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809612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6AE08CD9"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3885AD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6110D2A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4ECBC9BF" w14:textId="77777777" w:rsidTr="00BD168F">
        <w:trPr>
          <w:trHeight w:val="66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85327F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7930526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выплаты социального характера</w:t>
            </w:r>
          </w:p>
        </w:tc>
        <w:tc>
          <w:tcPr>
            <w:tcW w:w="2502" w:type="dxa"/>
            <w:tcBorders>
              <w:top w:val="nil"/>
              <w:left w:val="nil"/>
              <w:bottom w:val="single" w:sz="4" w:space="0" w:color="auto"/>
              <w:right w:val="single" w:sz="4" w:space="0" w:color="auto"/>
            </w:tcBorders>
            <w:shd w:val="clear" w:color="auto" w:fill="auto"/>
            <w:noWrap/>
            <w:vAlign w:val="bottom"/>
            <w:hideMark/>
          </w:tcPr>
          <w:p w14:paraId="4DD6B51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0EE856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97FB96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3F84BC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777F12D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1019E6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16261A4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2EBDE20E" w14:textId="77777777" w:rsidTr="00BD168F">
        <w:trPr>
          <w:trHeight w:val="165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B07930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6CA164C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 инвестиции на концессию, в расчет за минусом амортизации с введенных ОС</w:t>
            </w:r>
          </w:p>
        </w:tc>
        <w:tc>
          <w:tcPr>
            <w:tcW w:w="2502" w:type="dxa"/>
            <w:tcBorders>
              <w:top w:val="nil"/>
              <w:left w:val="nil"/>
              <w:bottom w:val="single" w:sz="4" w:space="0" w:color="auto"/>
              <w:right w:val="single" w:sz="4" w:space="0" w:color="auto"/>
            </w:tcBorders>
            <w:shd w:val="clear" w:color="auto" w:fill="auto"/>
            <w:noWrap/>
            <w:vAlign w:val="bottom"/>
            <w:hideMark/>
          </w:tcPr>
          <w:p w14:paraId="06A4780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6E9D1B2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55 813,661</w:t>
            </w:r>
          </w:p>
        </w:tc>
        <w:tc>
          <w:tcPr>
            <w:tcW w:w="3080" w:type="dxa"/>
            <w:tcBorders>
              <w:top w:val="nil"/>
              <w:left w:val="nil"/>
              <w:bottom w:val="single" w:sz="4" w:space="0" w:color="auto"/>
              <w:right w:val="single" w:sz="4" w:space="0" w:color="auto"/>
            </w:tcBorders>
            <w:shd w:val="clear" w:color="auto" w:fill="auto"/>
            <w:noWrap/>
            <w:vAlign w:val="bottom"/>
            <w:hideMark/>
          </w:tcPr>
          <w:p w14:paraId="1C28728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6BD7AB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55 813,661</w:t>
            </w:r>
          </w:p>
        </w:tc>
        <w:tc>
          <w:tcPr>
            <w:tcW w:w="2980" w:type="dxa"/>
            <w:tcBorders>
              <w:top w:val="nil"/>
              <w:left w:val="nil"/>
              <w:bottom w:val="single" w:sz="4" w:space="0" w:color="auto"/>
              <w:right w:val="single" w:sz="4" w:space="0" w:color="auto"/>
            </w:tcBorders>
            <w:shd w:val="clear" w:color="auto" w:fill="auto"/>
            <w:noWrap/>
            <w:vAlign w:val="bottom"/>
            <w:hideMark/>
          </w:tcPr>
          <w:p w14:paraId="3E1A36C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55 814,000</w:t>
            </w:r>
          </w:p>
        </w:tc>
        <w:tc>
          <w:tcPr>
            <w:tcW w:w="2980" w:type="dxa"/>
            <w:tcBorders>
              <w:top w:val="nil"/>
              <w:left w:val="nil"/>
              <w:bottom w:val="single" w:sz="4" w:space="0" w:color="auto"/>
              <w:right w:val="single" w:sz="4" w:space="0" w:color="auto"/>
            </w:tcBorders>
            <w:shd w:val="clear" w:color="auto" w:fill="auto"/>
            <w:noWrap/>
            <w:vAlign w:val="bottom"/>
            <w:hideMark/>
          </w:tcPr>
          <w:p w14:paraId="0EB4E1F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4C4C860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55 814,000</w:t>
            </w:r>
          </w:p>
        </w:tc>
      </w:tr>
      <w:tr w:rsidR="00982245" w:rsidRPr="00982245" w14:paraId="2677B26B" w14:textId="77777777" w:rsidTr="00BD168F">
        <w:trPr>
          <w:trHeight w:val="12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595F91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2580F40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Стоимость мероприятия по КС</w:t>
            </w:r>
          </w:p>
        </w:tc>
        <w:tc>
          <w:tcPr>
            <w:tcW w:w="2502" w:type="dxa"/>
            <w:tcBorders>
              <w:top w:val="nil"/>
              <w:left w:val="nil"/>
              <w:bottom w:val="single" w:sz="4" w:space="0" w:color="auto"/>
              <w:right w:val="single" w:sz="4" w:space="0" w:color="auto"/>
            </w:tcBorders>
            <w:shd w:val="clear" w:color="auto" w:fill="auto"/>
            <w:noWrap/>
            <w:vAlign w:val="bottom"/>
            <w:hideMark/>
          </w:tcPr>
          <w:p w14:paraId="5F1F0EE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58C9E7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78 579,661</w:t>
            </w:r>
          </w:p>
        </w:tc>
        <w:tc>
          <w:tcPr>
            <w:tcW w:w="3080" w:type="dxa"/>
            <w:tcBorders>
              <w:top w:val="nil"/>
              <w:left w:val="nil"/>
              <w:bottom w:val="single" w:sz="4" w:space="0" w:color="auto"/>
              <w:right w:val="single" w:sz="4" w:space="0" w:color="auto"/>
            </w:tcBorders>
            <w:shd w:val="clear" w:color="auto" w:fill="auto"/>
            <w:noWrap/>
            <w:vAlign w:val="bottom"/>
            <w:hideMark/>
          </w:tcPr>
          <w:p w14:paraId="3EA9466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EFEB63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78 579,661</w:t>
            </w:r>
          </w:p>
        </w:tc>
        <w:tc>
          <w:tcPr>
            <w:tcW w:w="2980" w:type="dxa"/>
            <w:tcBorders>
              <w:top w:val="nil"/>
              <w:left w:val="nil"/>
              <w:bottom w:val="single" w:sz="4" w:space="0" w:color="auto"/>
              <w:right w:val="single" w:sz="4" w:space="0" w:color="auto"/>
            </w:tcBorders>
            <w:shd w:val="clear" w:color="auto" w:fill="auto"/>
            <w:noWrap/>
            <w:vAlign w:val="bottom"/>
            <w:hideMark/>
          </w:tcPr>
          <w:p w14:paraId="0CA0F27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78 580,000</w:t>
            </w:r>
          </w:p>
        </w:tc>
        <w:tc>
          <w:tcPr>
            <w:tcW w:w="2980" w:type="dxa"/>
            <w:tcBorders>
              <w:top w:val="nil"/>
              <w:left w:val="nil"/>
              <w:bottom w:val="single" w:sz="4" w:space="0" w:color="auto"/>
              <w:right w:val="single" w:sz="4" w:space="0" w:color="auto"/>
            </w:tcBorders>
            <w:shd w:val="clear" w:color="auto" w:fill="auto"/>
            <w:noWrap/>
            <w:vAlign w:val="bottom"/>
            <w:hideMark/>
          </w:tcPr>
          <w:p w14:paraId="15825F3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8" w:space="0" w:color="auto"/>
            </w:tcBorders>
            <w:shd w:val="clear" w:color="auto" w:fill="auto"/>
            <w:noWrap/>
            <w:vAlign w:val="bottom"/>
            <w:hideMark/>
          </w:tcPr>
          <w:p w14:paraId="458BFD0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78 580,000</w:t>
            </w:r>
          </w:p>
        </w:tc>
      </w:tr>
      <w:tr w:rsidR="00982245" w:rsidRPr="00982245" w14:paraId="5C8E1B8C" w14:textId="77777777" w:rsidTr="00BD168F">
        <w:trPr>
          <w:trHeight w:val="111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9046C6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19C00B8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инвестиции в  ИП  (антитеррор)</w:t>
            </w:r>
          </w:p>
        </w:tc>
        <w:tc>
          <w:tcPr>
            <w:tcW w:w="2502" w:type="dxa"/>
            <w:tcBorders>
              <w:top w:val="nil"/>
              <w:left w:val="nil"/>
              <w:bottom w:val="single" w:sz="4" w:space="0" w:color="auto"/>
              <w:right w:val="single" w:sz="4" w:space="0" w:color="auto"/>
            </w:tcBorders>
            <w:shd w:val="clear" w:color="auto" w:fill="auto"/>
            <w:noWrap/>
            <w:vAlign w:val="bottom"/>
            <w:hideMark/>
          </w:tcPr>
          <w:p w14:paraId="77871EE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15B923C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40 892,400</w:t>
            </w:r>
          </w:p>
        </w:tc>
        <w:tc>
          <w:tcPr>
            <w:tcW w:w="3080" w:type="dxa"/>
            <w:tcBorders>
              <w:top w:val="nil"/>
              <w:left w:val="nil"/>
              <w:bottom w:val="single" w:sz="4" w:space="0" w:color="auto"/>
              <w:right w:val="single" w:sz="4" w:space="0" w:color="auto"/>
            </w:tcBorders>
            <w:shd w:val="clear" w:color="auto" w:fill="auto"/>
            <w:noWrap/>
            <w:vAlign w:val="bottom"/>
            <w:hideMark/>
          </w:tcPr>
          <w:p w14:paraId="7A9DD15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3741CB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40 892,400</w:t>
            </w:r>
          </w:p>
        </w:tc>
        <w:tc>
          <w:tcPr>
            <w:tcW w:w="2980" w:type="dxa"/>
            <w:tcBorders>
              <w:top w:val="nil"/>
              <w:left w:val="nil"/>
              <w:bottom w:val="single" w:sz="4" w:space="0" w:color="auto"/>
              <w:right w:val="single" w:sz="4" w:space="0" w:color="auto"/>
            </w:tcBorders>
            <w:shd w:val="clear" w:color="auto" w:fill="auto"/>
            <w:noWrap/>
            <w:vAlign w:val="bottom"/>
            <w:hideMark/>
          </w:tcPr>
          <w:p w14:paraId="687D8D5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3A410A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3820C76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2EE7A304" w14:textId="77777777" w:rsidTr="00BD168F">
        <w:trPr>
          <w:trHeight w:val="87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2C3A9F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75D50D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Предпримательская прибыль (5%)</w:t>
            </w:r>
          </w:p>
        </w:tc>
        <w:tc>
          <w:tcPr>
            <w:tcW w:w="2502" w:type="dxa"/>
            <w:tcBorders>
              <w:top w:val="nil"/>
              <w:left w:val="nil"/>
              <w:bottom w:val="single" w:sz="4" w:space="0" w:color="auto"/>
              <w:right w:val="single" w:sz="4" w:space="0" w:color="auto"/>
            </w:tcBorders>
            <w:shd w:val="clear" w:color="auto" w:fill="auto"/>
            <w:noWrap/>
            <w:vAlign w:val="bottom"/>
            <w:hideMark/>
          </w:tcPr>
          <w:p w14:paraId="11F2FA3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176972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30 112,663</w:t>
            </w:r>
          </w:p>
        </w:tc>
        <w:tc>
          <w:tcPr>
            <w:tcW w:w="3080" w:type="dxa"/>
            <w:tcBorders>
              <w:top w:val="nil"/>
              <w:left w:val="nil"/>
              <w:bottom w:val="single" w:sz="4" w:space="0" w:color="auto"/>
              <w:right w:val="single" w:sz="4" w:space="0" w:color="auto"/>
            </w:tcBorders>
            <w:shd w:val="clear" w:color="auto" w:fill="auto"/>
            <w:noWrap/>
            <w:vAlign w:val="bottom"/>
            <w:hideMark/>
          </w:tcPr>
          <w:p w14:paraId="2D90A3D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47,996</w:t>
            </w:r>
          </w:p>
        </w:tc>
        <w:tc>
          <w:tcPr>
            <w:tcW w:w="2980" w:type="dxa"/>
            <w:tcBorders>
              <w:top w:val="nil"/>
              <w:left w:val="nil"/>
              <w:bottom w:val="single" w:sz="4" w:space="0" w:color="auto"/>
              <w:right w:val="single" w:sz="4" w:space="0" w:color="auto"/>
            </w:tcBorders>
            <w:shd w:val="clear" w:color="auto" w:fill="auto"/>
            <w:noWrap/>
            <w:vAlign w:val="bottom"/>
            <w:hideMark/>
          </w:tcPr>
          <w:p w14:paraId="20E9E9D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30 160,659</w:t>
            </w:r>
          </w:p>
        </w:tc>
        <w:tc>
          <w:tcPr>
            <w:tcW w:w="2980" w:type="dxa"/>
            <w:tcBorders>
              <w:top w:val="nil"/>
              <w:left w:val="nil"/>
              <w:bottom w:val="single" w:sz="4" w:space="0" w:color="auto"/>
              <w:right w:val="single" w:sz="4" w:space="0" w:color="auto"/>
            </w:tcBorders>
            <w:shd w:val="clear" w:color="auto" w:fill="auto"/>
            <w:noWrap/>
            <w:vAlign w:val="bottom"/>
            <w:hideMark/>
          </w:tcPr>
          <w:p w14:paraId="48BD81B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30 082,748</w:t>
            </w:r>
          </w:p>
        </w:tc>
        <w:tc>
          <w:tcPr>
            <w:tcW w:w="2980" w:type="dxa"/>
            <w:tcBorders>
              <w:top w:val="nil"/>
              <w:left w:val="nil"/>
              <w:bottom w:val="single" w:sz="4" w:space="0" w:color="auto"/>
              <w:right w:val="single" w:sz="4" w:space="0" w:color="auto"/>
            </w:tcBorders>
            <w:shd w:val="clear" w:color="auto" w:fill="auto"/>
            <w:noWrap/>
            <w:vAlign w:val="bottom"/>
            <w:hideMark/>
          </w:tcPr>
          <w:p w14:paraId="292595A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47,985</w:t>
            </w:r>
          </w:p>
        </w:tc>
        <w:tc>
          <w:tcPr>
            <w:tcW w:w="2980" w:type="dxa"/>
            <w:tcBorders>
              <w:top w:val="nil"/>
              <w:left w:val="nil"/>
              <w:bottom w:val="single" w:sz="4" w:space="0" w:color="auto"/>
              <w:right w:val="single" w:sz="8" w:space="0" w:color="auto"/>
            </w:tcBorders>
            <w:shd w:val="clear" w:color="auto" w:fill="auto"/>
            <w:noWrap/>
            <w:vAlign w:val="bottom"/>
            <w:hideMark/>
          </w:tcPr>
          <w:p w14:paraId="21EA270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30 130,733</w:t>
            </w:r>
          </w:p>
        </w:tc>
      </w:tr>
      <w:tr w:rsidR="00982245" w:rsidRPr="00982245" w14:paraId="44DBD5DF" w14:textId="77777777" w:rsidTr="00BD168F">
        <w:trPr>
          <w:trHeight w:val="3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7658CC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DD643D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 предпримательская прибыль принятая (ограничение), чтобы было 5% тариф</w:t>
            </w:r>
          </w:p>
        </w:tc>
        <w:tc>
          <w:tcPr>
            <w:tcW w:w="2502" w:type="dxa"/>
            <w:tcBorders>
              <w:top w:val="nil"/>
              <w:left w:val="nil"/>
              <w:bottom w:val="single" w:sz="4" w:space="0" w:color="auto"/>
              <w:right w:val="single" w:sz="4" w:space="0" w:color="auto"/>
            </w:tcBorders>
            <w:shd w:val="clear" w:color="auto" w:fill="auto"/>
            <w:noWrap/>
            <w:vAlign w:val="bottom"/>
            <w:hideMark/>
          </w:tcPr>
          <w:p w14:paraId="7FF6A7D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491B72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52D0BB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C26770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AB1B07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DCCC74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340527F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06D69F80" w14:textId="77777777" w:rsidTr="00BD168F">
        <w:trPr>
          <w:trHeight w:val="91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0A8B85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 </w:t>
            </w:r>
          </w:p>
        </w:tc>
        <w:tc>
          <w:tcPr>
            <w:tcW w:w="6266" w:type="dxa"/>
            <w:tcBorders>
              <w:top w:val="nil"/>
              <w:left w:val="nil"/>
              <w:bottom w:val="single" w:sz="4" w:space="0" w:color="auto"/>
              <w:right w:val="single" w:sz="4" w:space="0" w:color="auto"/>
            </w:tcBorders>
            <w:shd w:val="clear" w:color="auto" w:fill="auto"/>
            <w:vAlign w:val="center"/>
            <w:hideMark/>
          </w:tcPr>
          <w:p w14:paraId="23B56DE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предпринимательской прибыли</w:t>
            </w:r>
          </w:p>
        </w:tc>
        <w:tc>
          <w:tcPr>
            <w:tcW w:w="2502" w:type="dxa"/>
            <w:tcBorders>
              <w:top w:val="nil"/>
              <w:left w:val="nil"/>
              <w:bottom w:val="single" w:sz="4" w:space="0" w:color="auto"/>
              <w:right w:val="single" w:sz="4" w:space="0" w:color="auto"/>
            </w:tcBorders>
            <w:shd w:val="clear" w:color="auto" w:fill="auto"/>
            <w:noWrap/>
            <w:vAlign w:val="bottom"/>
            <w:hideMark/>
          </w:tcPr>
          <w:p w14:paraId="0246E20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w:t>
            </w:r>
          </w:p>
        </w:tc>
        <w:tc>
          <w:tcPr>
            <w:tcW w:w="2760" w:type="dxa"/>
            <w:tcBorders>
              <w:top w:val="nil"/>
              <w:left w:val="nil"/>
              <w:bottom w:val="single" w:sz="4" w:space="0" w:color="auto"/>
              <w:right w:val="single" w:sz="4" w:space="0" w:color="auto"/>
            </w:tcBorders>
            <w:shd w:val="clear" w:color="auto" w:fill="auto"/>
            <w:noWrap/>
            <w:vAlign w:val="bottom"/>
            <w:hideMark/>
          </w:tcPr>
          <w:p w14:paraId="745A2AF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5,000</w:t>
            </w:r>
          </w:p>
        </w:tc>
        <w:tc>
          <w:tcPr>
            <w:tcW w:w="3080" w:type="dxa"/>
            <w:tcBorders>
              <w:top w:val="nil"/>
              <w:left w:val="nil"/>
              <w:bottom w:val="single" w:sz="4" w:space="0" w:color="auto"/>
              <w:right w:val="single" w:sz="4" w:space="0" w:color="auto"/>
            </w:tcBorders>
            <w:shd w:val="clear" w:color="auto" w:fill="auto"/>
            <w:noWrap/>
            <w:vAlign w:val="bottom"/>
            <w:hideMark/>
          </w:tcPr>
          <w:p w14:paraId="422E37D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5,000</w:t>
            </w:r>
          </w:p>
        </w:tc>
        <w:tc>
          <w:tcPr>
            <w:tcW w:w="2980" w:type="dxa"/>
            <w:tcBorders>
              <w:top w:val="nil"/>
              <w:left w:val="nil"/>
              <w:bottom w:val="single" w:sz="4" w:space="0" w:color="auto"/>
              <w:right w:val="single" w:sz="4" w:space="0" w:color="auto"/>
            </w:tcBorders>
            <w:shd w:val="clear" w:color="auto" w:fill="auto"/>
            <w:noWrap/>
            <w:vAlign w:val="bottom"/>
            <w:hideMark/>
          </w:tcPr>
          <w:p w14:paraId="02203CC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5,000</w:t>
            </w:r>
          </w:p>
        </w:tc>
        <w:tc>
          <w:tcPr>
            <w:tcW w:w="2980" w:type="dxa"/>
            <w:tcBorders>
              <w:top w:val="nil"/>
              <w:left w:val="nil"/>
              <w:bottom w:val="single" w:sz="4" w:space="0" w:color="auto"/>
              <w:right w:val="single" w:sz="4" w:space="0" w:color="auto"/>
            </w:tcBorders>
            <w:shd w:val="clear" w:color="auto" w:fill="auto"/>
            <w:noWrap/>
            <w:vAlign w:val="bottom"/>
            <w:hideMark/>
          </w:tcPr>
          <w:p w14:paraId="29C918D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5,000</w:t>
            </w:r>
          </w:p>
        </w:tc>
        <w:tc>
          <w:tcPr>
            <w:tcW w:w="2980" w:type="dxa"/>
            <w:tcBorders>
              <w:top w:val="nil"/>
              <w:left w:val="nil"/>
              <w:bottom w:val="single" w:sz="4" w:space="0" w:color="auto"/>
              <w:right w:val="single" w:sz="4" w:space="0" w:color="auto"/>
            </w:tcBorders>
            <w:shd w:val="clear" w:color="auto" w:fill="auto"/>
            <w:noWrap/>
            <w:vAlign w:val="bottom"/>
            <w:hideMark/>
          </w:tcPr>
          <w:p w14:paraId="22CB4CA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5,000</w:t>
            </w:r>
          </w:p>
        </w:tc>
        <w:tc>
          <w:tcPr>
            <w:tcW w:w="2980" w:type="dxa"/>
            <w:tcBorders>
              <w:top w:val="nil"/>
              <w:left w:val="nil"/>
              <w:bottom w:val="single" w:sz="4" w:space="0" w:color="auto"/>
              <w:right w:val="single" w:sz="8" w:space="0" w:color="auto"/>
            </w:tcBorders>
            <w:shd w:val="clear" w:color="auto" w:fill="auto"/>
            <w:noWrap/>
            <w:vAlign w:val="bottom"/>
            <w:hideMark/>
          </w:tcPr>
          <w:p w14:paraId="6C47500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5,000</w:t>
            </w:r>
          </w:p>
        </w:tc>
      </w:tr>
      <w:tr w:rsidR="00982245" w:rsidRPr="00982245" w14:paraId="3B8DD9A2" w14:textId="77777777" w:rsidTr="00BD168F">
        <w:trPr>
          <w:trHeight w:val="1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2B19B6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22A2ED0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предпринимательской прибыли проверка</w:t>
            </w:r>
          </w:p>
        </w:tc>
        <w:tc>
          <w:tcPr>
            <w:tcW w:w="2502" w:type="dxa"/>
            <w:tcBorders>
              <w:top w:val="nil"/>
              <w:left w:val="nil"/>
              <w:bottom w:val="single" w:sz="4" w:space="0" w:color="auto"/>
              <w:right w:val="single" w:sz="4" w:space="0" w:color="auto"/>
            </w:tcBorders>
            <w:shd w:val="clear" w:color="auto" w:fill="auto"/>
            <w:noWrap/>
            <w:vAlign w:val="bottom"/>
            <w:hideMark/>
          </w:tcPr>
          <w:p w14:paraId="5F6CB54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68746A45"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51DB959"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05C74D4"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5FADFA1"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461EBA5"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5B99EFB5"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2D734C74" w14:textId="77777777" w:rsidTr="00BD168F">
        <w:trPr>
          <w:trHeight w:val="3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BE2DE6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97A613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разницы в предпринимательской прибыли</w:t>
            </w:r>
          </w:p>
        </w:tc>
        <w:tc>
          <w:tcPr>
            <w:tcW w:w="2502" w:type="dxa"/>
            <w:tcBorders>
              <w:top w:val="nil"/>
              <w:left w:val="nil"/>
              <w:bottom w:val="single" w:sz="4" w:space="0" w:color="auto"/>
              <w:right w:val="single" w:sz="4" w:space="0" w:color="auto"/>
            </w:tcBorders>
            <w:shd w:val="clear" w:color="auto" w:fill="auto"/>
            <w:noWrap/>
            <w:vAlign w:val="bottom"/>
            <w:hideMark/>
          </w:tcPr>
          <w:p w14:paraId="46EF7DD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6CBBE0FF" w14:textId="77777777" w:rsidR="00982245" w:rsidRPr="00982245" w:rsidRDefault="00982245" w:rsidP="00982245">
            <w:pPr>
              <w:jc w:val="right"/>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0,000</w:t>
            </w:r>
          </w:p>
        </w:tc>
        <w:tc>
          <w:tcPr>
            <w:tcW w:w="3080" w:type="dxa"/>
            <w:tcBorders>
              <w:top w:val="nil"/>
              <w:left w:val="nil"/>
              <w:bottom w:val="single" w:sz="4" w:space="0" w:color="auto"/>
              <w:right w:val="single" w:sz="4" w:space="0" w:color="auto"/>
            </w:tcBorders>
            <w:shd w:val="clear" w:color="auto" w:fill="auto"/>
            <w:noWrap/>
            <w:vAlign w:val="bottom"/>
            <w:hideMark/>
          </w:tcPr>
          <w:p w14:paraId="7EB37771"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5FA1DF7"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75C6692"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ED7C0B7"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5608DF81"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30F278F5" w14:textId="77777777" w:rsidTr="00BD168F">
        <w:trPr>
          <w:trHeight w:val="70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B48C9E5"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10</w:t>
            </w:r>
          </w:p>
        </w:tc>
        <w:tc>
          <w:tcPr>
            <w:tcW w:w="6266" w:type="dxa"/>
            <w:tcBorders>
              <w:top w:val="nil"/>
              <w:left w:val="nil"/>
              <w:bottom w:val="single" w:sz="4" w:space="0" w:color="auto"/>
              <w:right w:val="single" w:sz="4" w:space="0" w:color="auto"/>
            </w:tcBorders>
            <w:shd w:val="clear" w:color="auto" w:fill="auto"/>
            <w:vAlign w:val="center"/>
            <w:hideMark/>
          </w:tcPr>
          <w:p w14:paraId="7276222A"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Предпринимательская прибыль в расчет</w:t>
            </w:r>
          </w:p>
        </w:tc>
        <w:tc>
          <w:tcPr>
            <w:tcW w:w="2502" w:type="dxa"/>
            <w:tcBorders>
              <w:top w:val="nil"/>
              <w:left w:val="nil"/>
              <w:bottom w:val="single" w:sz="4" w:space="0" w:color="auto"/>
              <w:right w:val="single" w:sz="4" w:space="0" w:color="auto"/>
            </w:tcBorders>
            <w:shd w:val="clear" w:color="auto" w:fill="auto"/>
            <w:noWrap/>
            <w:vAlign w:val="bottom"/>
            <w:hideMark/>
          </w:tcPr>
          <w:p w14:paraId="3909AC81"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32BA575"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30 112,663</w:t>
            </w:r>
          </w:p>
        </w:tc>
        <w:tc>
          <w:tcPr>
            <w:tcW w:w="3080" w:type="dxa"/>
            <w:tcBorders>
              <w:top w:val="nil"/>
              <w:left w:val="nil"/>
              <w:bottom w:val="single" w:sz="4" w:space="0" w:color="auto"/>
              <w:right w:val="single" w:sz="4" w:space="0" w:color="auto"/>
            </w:tcBorders>
            <w:shd w:val="clear" w:color="auto" w:fill="auto"/>
            <w:noWrap/>
            <w:vAlign w:val="bottom"/>
            <w:hideMark/>
          </w:tcPr>
          <w:p w14:paraId="7C77561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47,996</w:t>
            </w:r>
          </w:p>
        </w:tc>
        <w:tc>
          <w:tcPr>
            <w:tcW w:w="2980" w:type="dxa"/>
            <w:tcBorders>
              <w:top w:val="nil"/>
              <w:left w:val="nil"/>
              <w:bottom w:val="single" w:sz="4" w:space="0" w:color="auto"/>
              <w:right w:val="single" w:sz="4" w:space="0" w:color="auto"/>
            </w:tcBorders>
            <w:shd w:val="clear" w:color="auto" w:fill="auto"/>
            <w:noWrap/>
            <w:vAlign w:val="bottom"/>
            <w:hideMark/>
          </w:tcPr>
          <w:p w14:paraId="092F83D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30 160,659</w:t>
            </w:r>
          </w:p>
        </w:tc>
        <w:tc>
          <w:tcPr>
            <w:tcW w:w="2980" w:type="dxa"/>
            <w:tcBorders>
              <w:top w:val="nil"/>
              <w:left w:val="nil"/>
              <w:bottom w:val="single" w:sz="4" w:space="0" w:color="auto"/>
              <w:right w:val="single" w:sz="4" w:space="0" w:color="auto"/>
            </w:tcBorders>
            <w:shd w:val="clear" w:color="auto" w:fill="auto"/>
            <w:noWrap/>
            <w:vAlign w:val="bottom"/>
            <w:hideMark/>
          </w:tcPr>
          <w:p w14:paraId="7EE242F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30 082,748</w:t>
            </w:r>
          </w:p>
        </w:tc>
        <w:tc>
          <w:tcPr>
            <w:tcW w:w="2980" w:type="dxa"/>
            <w:tcBorders>
              <w:top w:val="nil"/>
              <w:left w:val="nil"/>
              <w:bottom w:val="single" w:sz="4" w:space="0" w:color="auto"/>
              <w:right w:val="single" w:sz="4" w:space="0" w:color="auto"/>
            </w:tcBorders>
            <w:shd w:val="clear" w:color="auto" w:fill="auto"/>
            <w:noWrap/>
            <w:vAlign w:val="bottom"/>
            <w:hideMark/>
          </w:tcPr>
          <w:p w14:paraId="493113B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47,985</w:t>
            </w:r>
          </w:p>
        </w:tc>
        <w:tc>
          <w:tcPr>
            <w:tcW w:w="2980" w:type="dxa"/>
            <w:tcBorders>
              <w:top w:val="nil"/>
              <w:left w:val="nil"/>
              <w:bottom w:val="single" w:sz="4" w:space="0" w:color="auto"/>
              <w:right w:val="single" w:sz="8" w:space="0" w:color="auto"/>
            </w:tcBorders>
            <w:shd w:val="clear" w:color="auto" w:fill="auto"/>
            <w:noWrap/>
            <w:vAlign w:val="bottom"/>
            <w:hideMark/>
          </w:tcPr>
          <w:p w14:paraId="7ACD4C3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30 130,733</w:t>
            </w:r>
          </w:p>
        </w:tc>
      </w:tr>
      <w:tr w:rsidR="00982245" w:rsidRPr="00982245" w14:paraId="6895BA14" w14:textId="77777777" w:rsidTr="00BD168F">
        <w:trPr>
          <w:trHeight w:val="6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1171CDA"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11</w:t>
            </w:r>
          </w:p>
        </w:tc>
        <w:tc>
          <w:tcPr>
            <w:tcW w:w="6266" w:type="dxa"/>
            <w:tcBorders>
              <w:top w:val="nil"/>
              <w:left w:val="nil"/>
              <w:bottom w:val="single" w:sz="4" w:space="0" w:color="auto"/>
              <w:right w:val="single" w:sz="4" w:space="0" w:color="auto"/>
            </w:tcBorders>
            <w:shd w:val="clear" w:color="auto" w:fill="auto"/>
            <w:vAlign w:val="center"/>
            <w:hideMark/>
          </w:tcPr>
          <w:p w14:paraId="4EBACCD5"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НВВ</w:t>
            </w:r>
          </w:p>
        </w:tc>
        <w:tc>
          <w:tcPr>
            <w:tcW w:w="2502" w:type="dxa"/>
            <w:tcBorders>
              <w:top w:val="nil"/>
              <w:left w:val="nil"/>
              <w:bottom w:val="single" w:sz="4" w:space="0" w:color="auto"/>
              <w:right w:val="single" w:sz="4" w:space="0" w:color="auto"/>
            </w:tcBorders>
            <w:shd w:val="clear" w:color="auto" w:fill="auto"/>
            <w:noWrap/>
            <w:vAlign w:val="bottom"/>
            <w:hideMark/>
          </w:tcPr>
          <w:p w14:paraId="6F50E7F5"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0DDFA76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1 029 792,209</w:t>
            </w:r>
          </w:p>
        </w:tc>
        <w:tc>
          <w:tcPr>
            <w:tcW w:w="3080" w:type="dxa"/>
            <w:tcBorders>
              <w:top w:val="nil"/>
              <w:left w:val="nil"/>
              <w:bottom w:val="single" w:sz="4" w:space="0" w:color="auto"/>
              <w:right w:val="single" w:sz="4" w:space="0" w:color="auto"/>
            </w:tcBorders>
            <w:shd w:val="clear" w:color="auto" w:fill="auto"/>
            <w:noWrap/>
            <w:vAlign w:val="bottom"/>
            <w:hideMark/>
          </w:tcPr>
          <w:p w14:paraId="5824F40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1 255,988</w:t>
            </w:r>
          </w:p>
        </w:tc>
        <w:tc>
          <w:tcPr>
            <w:tcW w:w="2980" w:type="dxa"/>
            <w:tcBorders>
              <w:top w:val="nil"/>
              <w:left w:val="nil"/>
              <w:bottom w:val="single" w:sz="4" w:space="0" w:color="auto"/>
              <w:right w:val="single" w:sz="4" w:space="0" w:color="auto"/>
            </w:tcBorders>
            <w:shd w:val="clear" w:color="auto" w:fill="auto"/>
            <w:noWrap/>
            <w:vAlign w:val="bottom"/>
            <w:hideMark/>
          </w:tcPr>
          <w:p w14:paraId="1CB193F2"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1 031 048,197</w:t>
            </w:r>
          </w:p>
        </w:tc>
        <w:tc>
          <w:tcPr>
            <w:tcW w:w="2980" w:type="dxa"/>
            <w:tcBorders>
              <w:top w:val="nil"/>
              <w:left w:val="nil"/>
              <w:bottom w:val="single" w:sz="4" w:space="0" w:color="auto"/>
              <w:right w:val="single" w:sz="4" w:space="0" w:color="auto"/>
            </w:tcBorders>
            <w:shd w:val="clear" w:color="auto" w:fill="auto"/>
            <w:noWrap/>
            <w:vAlign w:val="bottom"/>
            <w:hideMark/>
          </w:tcPr>
          <w:p w14:paraId="63856CA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991 215,707</w:t>
            </w:r>
          </w:p>
        </w:tc>
        <w:tc>
          <w:tcPr>
            <w:tcW w:w="2980" w:type="dxa"/>
            <w:tcBorders>
              <w:top w:val="nil"/>
              <w:left w:val="nil"/>
              <w:bottom w:val="single" w:sz="4" w:space="0" w:color="auto"/>
              <w:right w:val="single" w:sz="4" w:space="0" w:color="auto"/>
            </w:tcBorders>
            <w:shd w:val="clear" w:color="auto" w:fill="auto"/>
            <w:noWrap/>
            <w:vAlign w:val="bottom"/>
            <w:hideMark/>
          </w:tcPr>
          <w:p w14:paraId="10A51B6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1 242,883</w:t>
            </w:r>
          </w:p>
        </w:tc>
        <w:tc>
          <w:tcPr>
            <w:tcW w:w="2980" w:type="dxa"/>
            <w:tcBorders>
              <w:top w:val="nil"/>
              <w:left w:val="nil"/>
              <w:bottom w:val="single" w:sz="4" w:space="0" w:color="auto"/>
              <w:right w:val="single" w:sz="8" w:space="0" w:color="auto"/>
            </w:tcBorders>
            <w:shd w:val="clear" w:color="auto" w:fill="auto"/>
            <w:noWrap/>
            <w:vAlign w:val="bottom"/>
            <w:hideMark/>
          </w:tcPr>
          <w:p w14:paraId="291A149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992 458,591</w:t>
            </w:r>
          </w:p>
        </w:tc>
      </w:tr>
      <w:tr w:rsidR="00982245" w:rsidRPr="00982245" w14:paraId="2847EF74" w14:textId="77777777" w:rsidTr="00BD168F">
        <w:trPr>
          <w:trHeight w:val="3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310727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9036FC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сумма в корректировку НВВ 2018 года</w:t>
            </w:r>
          </w:p>
        </w:tc>
        <w:tc>
          <w:tcPr>
            <w:tcW w:w="2502" w:type="dxa"/>
            <w:tcBorders>
              <w:top w:val="nil"/>
              <w:left w:val="nil"/>
              <w:bottom w:val="single" w:sz="4" w:space="0" w:color="auto"/>
              <w:right w:val="single" w:sz="4" w:space="0" w:color="auto"/>
            </w:tcBorders>
            <w:shd w:val="clear" w:color="auto" w:fill="auto"/>
            <w:noWrap/>
            <w:vAlign w:val="bottom"/>
            <w:hideMark/>
          </w:tcPr>
          <w:p w14:paraId="53E51D5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17A41F00"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E460EE8"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0B68DD5"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66BFD04"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7D67E15"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5AAFE097"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630E1CF9" w14:textId="77777777" w:rsidTr="00BD168F">
        <w:trPr>
          <w:trHeight w:val="3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AB9EC8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79B3405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рост среднего тарифа</w:t>
            </w:r>
          </w:p>
        </w:tc>
        <w:tc>
          <w:tcPr>
            <w:tcW w:w="2502" w:type="dxa"/>
            <w:tcBorders>
              <w:top w:val="nil"/>
              <w:left w:val="nil"/>
              <w:bottom w:val="single" w:sz="4" w:space="0" w:color="auto"/>
              <w:right w:val="single" w:sz="4" w:space="0" w:color="auto"/>
            </w:tcBorders>
            <w:shd w:val="clear" w:color="auto" w:fill="auto"/>
            <w:noWrap/>
            <w:vAlign w:val="bottom"/>
            <w:hideMark/>
          </w:tcPr>
          <w:p w14:paraId="6CB8593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w:t>
            </w:r>
          </w:p>
        </w:tc>
        <w:tc>
          <w:tcPr>
            <w:tcW w:w="2760" w:type="dxa"/>
            <w:tcBorders>
              <w:top w:val="nil"/>
              <w:left w:val="nil"/>
              <w:bottom w:val="single" w:sz="4" w:space="0" w:color="auto"/>
              <w:right w:val="single" w:sz="4" w:space="0" w:color="auto"/>
            </w:tcBorders>
            <w:shd w:val="clear" w:color="auto" w:fill="auto"/>
            <w:noWrap/>
            <w:vAlign w:val="bottom"/>
            <w:hideMark/>
          </w:tcPr>
          <w:p w14:paraId="7744814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A2168D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EBF384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8DDC1A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E5BB5D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2F5B77C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66BA3DFD" w14:textId="77777777" w:rsidTr="00BD168F">
        <w:trPr>
          <w:trHeight w:val="207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F7A71F2"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15</w:t>
            </w:r>
          </w:p>
        </w:tc>
        <w:tc>
          <w:tcPr>
            <w:tcW w:w="6266" w:type="dxa"/>
            <w:tcBorders>
              <w:top w:val="nil"/>
              <w:left w:val="nil"/>
              <w:bottom w:val="single" w:sz="4" w:space="0" w:color="auto"/>
              <w:right w:val="single" w:sz="4" w:space="0" w:color="auto"/>
            </w:tcBorders>
            <w:shd w:val="clear" w:color="auto" w:fill="auto"/>
            <w:vAlign w:val="center"/>
            <w:hideMark/>
          </w:tcPr>
          <w:p w14:paraId="07722390"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2502" w:type="dxa"/>
            <w:tcBorders>
              <w:top w:val="nil"/>
              <w:left w:val="nil"/>
              <w:bottom w:val="single" w:sz="4" w:space="0" w:color="auto"/>
              <w:right w:val="single" w:sz="4" w:space="0" w:color="auto"/>
            </w:tcBorders>
            <w:shd w:val="clear" w:color="auto" w:fill="auto"/>
            <w:noWrap/>
            <w:vAlign w:val="bottom"/>
            <w:hideMark/>
          </w:tcPr>
          <w:p w14:paraId="40CB0C33"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89FE5E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143 137,755</w:t>
            </w:r>
          </w:p>
        </w:tc>
        <w:tc>
          <w:tcPr>
            <w:tcW w:w="3080" w:type="dxa"/>
            <w:tcBorders>
              <w:top w:val="nil"/>
              <w:left w:val="nil"/>
              <w:bottom w:val="single" w:sz="4" w:space="0" w:color="auto"/>
              <w:right w:val="single" w:sz="4" w:space="0" w:color="auto"/>
            </w:tcBorders>
            <w:shd w:val="clear" w:color="auto" w:fill="auto"/>
            <w:noWrap/>
            <w:vAlign w:val="bottom"/>
            <w:hideMark/>
          </w:tcPr>
          <w:p w14:paraId="3943C5E8"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80C19D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143 137,755</w:t>
            </w:r>
          </w:p>
        </w:tc>
        <w:tc>
          <w:tcPr>
            <w:tcW w:w="2980" w:type="dxa"/>
            <w:tcBorders>
              <w:top w:val="nil"/>
              <w:left w:val="nil"/>
              <w:bottom w:val="single" w:sz="4" w:space="0" w:color="auto"/>
              <w:right w:val="single" w:sz="4" w:space="0" w:color="auto"/>
            </w:tcBorders>
            <w:shd w:val="clear" w:color="auto" w:fill="auto"/>
            <w:noWrap/>
            <w:vAlign w:val="bottom"/>
            <w:hideMark/>
          </w:tcPr>
          <w:p w14:paraId="03482EA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332F66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5524255D"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r>
      <w:tr w:rsidR="00982245" w:rsidRPr="00982245" w14:paraId="44CBD9BA" w14:textId="77777777" w:rsidTr="00BD168F">
        <w:trPr>
          <w:trHeight w:val="156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1E909F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16</w:t>
            </w:r>
          </w:p>
        </w:tc>
        <w:tc>
          <w:tcPr>
            <w:tcW w:w="6266" w:type="dxa"/>
            <w:tcBorders>
              <w:top w:val="nil"/>
              <w:left w:val="nil"/>
              <w:bottom w:val="single" w:sz="4" w:space="0" w:color="auto"/>
              <w:right w:val="single" w:sz="4" w:space="0" w:color="auto"/>
            </w:tcBorders>
            <w:shd w:val="clear" w:color="auto" w:fill="auto"/>
            <w:vAlign w:val="center"/>
            <w:hideMark/>
          </w:tcPr>
          <w:p w14:paraId="343060FC"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Сумма корректировки  прошлых периодов не компенсированная в соответствующих периодах тарифного регулирования</w:t>
            </w:r>
          </w:p>
        </w:tc>
        <w:tc>
          <w:tcPr>
            <w:tcW w:w="2502" w:type="dxa"/>
            <w:tcBorders>
              <w:top w:val="nil"/>
              <w:left w:val="nil"/>
              <w:bottom w:val="single" w:sz="4" w:space="0" w:color="auto"/>
              <w:right w:val="single" w:sz="4" w:space="0" w:color="auto"/>
            </w:tcBorders>
            <w:shd w:val="clear" w:color="auto" w:fill="auto"/>
            <w:noWrap/>
            <w:vAlign w:val="bottom"/>
            <w:hideMark/>
          </w:tcPr>
          <w:p w14:paraId="3F0580FC"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51320A6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274 855,152</w:t>
            </w:r>
          </w:p>
        </w:tc>
        <w:tc>
          <w:tcPr>
            <w:tcW w:w="3080" w:type="dxa"/>
            <w:tcBorders>
              <w:top w:val="nil"/>
              <w:left w:val="nil"/>
              <w:bottom w:val="single" w:sz="4" w:space="0" w:color="auto"/>
              <w:right w:val="single" w:sz="4" w:space="0" w:color="auto"/>
            </w:tcBorders>
            <w:shd w:val="clear" w:color="auto" w:fill="auto"/>
            <w:noWrap/>
            <w:vAlign w:val="bottom"/>
            <w:hideMark/>
          </w:tcPr>
          <w:p w14:paraId="07C6F15C"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6261043"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274 855,152</w:t>
            </w:r>
          </w:p>
        </w:tc>
        <w:tc>
          <w:tcPr>
            <w:tcW w:w="2980" w:type="dxa"/>
            <w:tcBorders>
              <w:top w:val="nil"/>
              <w:left w:val="nil"/>
              <w:bottom w:val="single" w:sz="4" w:space="0" w:color="auto"/>
              <w:right w:val="single" w:sz="4" w:space="0" w:color="auto"/>
            </w:tcBorders>
            <w:shd w:val="clear" w:color="auto" w:fill="auto"/>
            <w:noWrap/>
            <w:vAlign w:val="bottom"/>
            <w:hideMark/>
          </w:tcPr>
          <w:p w14:paraId="2D4AE33C"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CFC493E"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65929E32"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1F8750D5" w14:textId="77777777" w:rsidTr="00BD168F">
        <w:trPr>
          <w:trHeight w:val="382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B6C8E2F"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lastRenderedPageBreak/>
              <w:t>18</w:t>
            </w:r>
          </w:p>
        </w:tc>
        <w:tc>
          <w:tcPr>
            <w:tcW w:w="6266" w:type="dxa"/>
            <w:tcBorders>
              <w:top w:val="nil"/>
              <w:left w:val="nil"/>
              <w:bottom w:val="single" w:sz="4" w:space="0" w:color="auto"/>
              <w:right w:val="single" w:sz="4" w:space="0" w:color="auto"/>
            </w:tcBorders>
            <w:shd w:val="clear" w:color="auto" w:fill="auto"/>
            <w:vAlign w:val="center"/>
            <w:hideMark/>
          </w:tcPr>
          <w:p w14:paraId="6E978434"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502" w:type="dxa"/>
            <w:tcBorders>
              <w:top w:val="nil"/>
              <w:left w:val="nil"/>
              <w:bottom w:val="single" w:sz="4" w:space="0" w:color="auto"/>
              <w:right w:val="single" w:sz="4" w:space="0" w:color="auto"/>
            </w:tcBorders>
            <w:shd w:val="clear" w:color="auto" w:fill="auto"/>
            <w:noWrap/>
            <w:vAlign w:val="bottom"/>
            <w:hideMark/>
          </w:tcPr>
          <w:p w14:paraId="45B7A4A5"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1341B32"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7040B0E"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128F346"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B09A072"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B5CEAFE"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06AFC0E2"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r>
      <w:tr w:rsidR="00982245" w:rsidRPr="00982245" w14:paraId="679B42C9" w14:textId="77777777" w:rsidTr="00BD168F">
        <w:trPr>
          <w:trHeight w:val="106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534ADB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19</w:t>
            </w:r>
          </w:p>
        </w:tc>
        <w:tc>
          <w:tcPr>
            <w:tcW w:w="6266" w:type="dxa"/>
            <w:tcBorders>
              <w:top w:val="nil"/>
              <w:left w:val="nil"/>
              <w:bottom w:val="single" w:sz="4" w:space="0" w:color="auto"/>
              <w:right w:val="single" w:sz="4" w:space="0" w:color="auto"/>
            </w:tcBorders>
            <w:shd w:val="clear" w:color="auto" w:fill="auto"/>
            <w:vAlign w:val="center"/>
            <w:hideMark/>
          </w:tcPr>
          <w:p w14:paraId="70F9BB2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Необходимая валовая выручка</w:t>
            </w:r>
          </w:p>
        </w:tc>
        <w:tc>
          <w:tcPr>
            <w:tcW w:w="2502" w:type="dxa"/>
            <w:tcBorders>
              <w:top w:val="nil"/>
              <w:left w:val="nil"/>
              <w:bottom w:val="single" w:sz="4" w:space="0" w:color="auto"/>
              <w:right w:val="single" w:sz="4" w:space="0" w:color="auto"/>
            </w:tcBorders>
            <w:shd w:val="clear" w:color="auto" w:fill="auto"/>
            <w:noWrap/>
            <w:vAlign w:val="bottom"/>
            <w:hideMark/>
          </w:tcPr>
          <w:p w14:paraId="378E5177"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69D80AFC" w14:textId="77777777" w:rsidR="00982245" w:rsidRPr="00982245" w:rsidRDefault="00982245" w:rsidP="00982245">
            <w:pPr>
              <w:jc w:val="right"/>
              <w:rPr>
                <w:rFonts w:ascii="Franklin Gothic Medium" w:hAnsi="Franklin Gothic Medium" w:cs="Calibri"/>
                <w:b/>
                <w:bCs/>
                <w:sz w:val="16"/>
                <w:szCs w:val="16"/>
              </w:rPr>
            </w:pPr>
            <w:r w:rsidRPr="00982245">
              <w:rPr>
                <w:rFonts w:ascii="Franklin Gothic Medium" w:hAnsi="Franklin Gothic Medium" w:cs="Calibri"/>
                <w:b/>
                <w:bCs/>
                <w:sz w:val="16"/>
                <w:szCs w:val="16"/>
              </w:rPr>
              <w:t>1 447 785,116</w:t>
            </w:r>
          </w:p>
        </w:tc>
        <w:tc>
          <w:tcPr>
            <w:tcW w:w="3080" w:type="dxa"/>
            <w:tcBorders>
              <w:top w:val="nil"/>
              <w:left w:val="nil"/>
              <w:bottom w:val="single" w:sz="4" w:space="0" w:color="auto"/>
              <w:right w:val="single" w:sz="4" w:space="0" w:color="auto"/>
            </w:tcBorders>
            <w:shd w:val="clear" w:color="auto" w:fill="auto"/>
            <w:noWrap/>
            <w:vAlign w:val="bottom"/>
            <w:hideMark/>
          </w:tcPr>
          <w:p w14:paraId="202A4DB3" w14:textId="77777777" w:rsidR="00982245" w:rsidRPr="00982245" w:rsidRDefault="00982245" w:rsidP="00982245">
            <w:pPr>
              <w:jc w:val="right"/>
              <w:rPr>
                <w:rFonts w:ascii="Franklin Gothic Medium" w:hAnsi="Franklin Gothic Medium" w:cs="Calibri"/>
                <w:b/>
                <w:bCs/>
                <w:sz w:val="16"/>
                <w:szCs w:val="16"/>
              </w:rPr>
            </w:pPr>
            <w:r w:rsidRPr="00982245">
              <w:rPr>
                <w:rFonts w:ascii="Franklin Gothic Medium" w:hAnsi="Franklin Gothic Medium" w:cs="Calibri"/>
                <w:b/>
                <w:bCs/>
                <w:sz w:val="16"/>
                <w:szCs w:val="16"/>
              </w:rPr>
              <w:t>1 255,988</w:t>
            </w:r>
          </w:p>
        </w:tc>
        <w:tc>
          <w:tcPr>
            <w:tcW w:w="2980" w:type="dxa"/>
            <w:tcBorders>
              <w:top w:val="nil"/>
              <w:left w:val="nil"/>
              <w:bottom w:val="single" w:sz="4" w:space="0" w:color="auto"/>
              <w:right w:val="single" w:sz="4" w:space="0" w:color="auto"/>
            </w:tcBorders>
            <w:shd w:val="clear" w:color="auto" w:fill="auto"/>
            <w:noWrap/>
            <w:vAlign w:val="bottom"/>
            <w:hideMark/>
          </w:tcPr>
          <w:p w14:paraId="11F391F0" w14:textId="77777777" w:rsidR="00982245" w:rsidRPr="00982245" w:rsidRDefault="00982245" w:rsidP="00982245">
            <w:pPr>
              <w:jc w:val="right"/>
              <w:rPr>
                <w:rFonts w:ascii="Franklin Gothic Medium" w:hAnsi="Franklin Gothic Medium" w:cs="Calibri"/>
                <w:b/>
                <w:bCs/>
                <w:sz w:val="16"/>
                <w:szCs w:val="16"/>
              </w:rPr>
            </w:pPr>
            <w:r w:rsidRPr="00982245">
              <w:rPr>
                <w:rFonts w:ascii="Franklin Gothic Medium" w:hAnsi="Franklin Gothic Medium" w:cs="Calibri"/>
                <w:b/>
                <w:bCs/>
                <w:sz w:val="16"/>
                <w:szCs w:val="16"/>
              </w:rPr>
              <w:t>1 449 041,104</w:t>
            </w:r>
          </w:p>
        </w:tc>
        <w:tc>
          <w:tcPr>
            <w:tcW w:w="2980" w:type="dxa"/>
            <w:tcBorders>
              <w:top w:val="nil"/>
              <w:left w:val="nil"/>
              <w:bottom w:val="single" w:sz="4" w:space="0" w:color="auto"/>
              <w:right w:val="single" w:sz="4" w:space="0" w:color="auto"/>
            </w:tcBorders>
            <w:shd w:val="clear" w:color="auto" w:fill="auto"/>
            <w:noWrap/>
            <w:vAlign w:val="bottom"/>
            <w:hideMark/>
          </w:tcPr>
          <w:p w14:paraId="483269B9" w14:textId="77777777" w:rsidR="00982245" w:rsidRPr="00982245" w:rsidRDefault="00982245" w:rsidP="00982245">
            <w:pPr>
              <w:jc w:val="right"/>
              <w:rPr>
                <w:rFonts w:ascii="Franklin Gothic Medium" w:hAnsi="Franklin Gothic Medium" w:cs="Calibri"/>
                <w:b/>
                <w:bCs/>
                <w:sz w:val="16"/>
                <w:szCs w:val="16"/>
              </w:rPr>
            </w:pPr>
            <w:r w:rsidRPr="00982245">
              <w:rPr>
                <w:rFonts w:ascii="Franklin Gothic Medium" w:hAnsi="Franklin Gothic Medium" w:cs="Calibri"/>
                <w:b/>
                <w:bCs/>
                <w:sz w:val="16"/>
                <w:szCs w:val="16"/>
              </w:rPr>
              <w:t>991 215,710</w:t>
            </w:r>
          </w:p>
        </w:tc>
        <w:tc>
          <w:tcPr>
            <w:tcW w:w="2980" w:type="dxa"/>
            <w:tcBorders>
              <w:top w:val="nil"/>
              <w:left w:val="nil"/>
              <w:bottom w:val="single" w:sz="4" w:space="0" w:color="auto"/>
              <w:right w:val="single" w:sz="4" w:space="0" w:color="auto"/>
            </w:tcBorders>
            <w:shd w:val="clear" w:color="auto" w:fill="auto"/>
            <w:noWrap/>
            <w:vAlign w:val="bottom"/>
            <w:hideMark/>
          </w:tcPr>
          <w:p w14:paraId="510EA743" w14:textId="77777777" w:rsidR="00982245" w:rsidRPr="00982245" w:rsidRDefault="00982245" w:rsidP="00982245">
            <w:pPr>
              <w:jc w:val="right"/>
              <w:rPr>
                <w:rFonts w:ascii="Franklin Gothic Medium" w:hAnsi="Franklin Gothic Medium" w:cs="Calibri"/>
                <w:b/>
                <w:bCs/>
                <w:sz w:val="16"/>
                <w:szCs w:val="16"/>
              </w:rPr>
            </w:pPr>
            <w:r w:rsidRPr="00982245">
              <w:rPr>
                <w:rFonts w:ascii="Franklin Gothic Medium" w:hAnsi="Franklin Gothic Medium" w:cs="Calibri"/>
                <w:b/>
                <w:bCs/>
                <w:sz w:val="16"/>
                <w:szCs w:val="16"/>
              </w:rPr>
              <w:t>1 242,880</w:t>
            </w:r>
          </w:p>
        </w:tc>
        <w:tc>
          <w:tcPr>
            <w:tcW w:w="2980" w:type="dxa"/>
            <w:tcBorders>
              <w:top w:val="nil"/>
              <w:left w:val="nil"/>
              <w:bottom w:val="single" w:sz="4" w:space="0" w:color="auto"/>
              <w:right w:val="single" w:sz="8" w:space="0" w:color="auto"/>
            </w:tcBorders>
            <w:shd w:val="clear" w:color="auto" w:fill="auto"/>
            <w:noWrap/>
            <w:vAlign w:val="bottom"/>
            <w:hideMark/>
          </w:tcPr>
          <w:p w14:paraId="3A339300" w14:textId="77777777" w:rsidR="00982245" w:rsidRPr="00982245" w:rsidRDefault="00982245" w:rsidP="00982245">
            <w:pPr>
              <w:jc w:val="right"/>
              <w:rPr>
                <w:rFonts w:ascii="Franklin Gothic Medium" w:hAnsi="Franklin Gothic Medium" w:cs="Calibri"/>
                <w:b/>
                <w:bCs/>
                <w:sz w:val="16"/>
                <w:szCs w:val="16"/>
              </w:rPr>
            </w:pPr>
            <w:r w:rsidRPr="00982245">
              <w:rPr>
                <w:rFonts w:ascii="Franklin Gothic Medium" w:hAnsi="Franklin Gothic Medium" w:cs="Calibri"/>
                <w:b/>
                <w:bCs/>
                <w:sz w:val="16"/>
                <w:szCs w:val="16"/>
              </w:rPr>
              <w:t>992 458,590</w:t>
            </w:r>
          </w:p>
        </w:tc>
      </w:tr>
      <w:tr w:rsidR="00982245" w:rsidRPr="00982245" w14:paraId="74D3F95A" w14:textId="77777777" w:rsidTr="00BD168F">
        <w:trPr>
          <w:trHeight w:val="91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A5E066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1428F1D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том числе на потребительский рынок</w:t>
            </w:r>
          </w:p>
        </w:tc>
        <w:tc>
          <w:tcPr>
            <w:tcW w:w="2502" w:type="dxa"/>
            <w:tcBorders>
              <w:top w:val="nil"/>
              <w:left w:val="nil"/>
              <w:bottom w:val="single" w:sz="4" w:space="0" w:color="auto"/>
              <w:right w:val="single" w:sz="4" w:space="0" w:color="auto"/>
            </w:tcBorders>
            <w:shd w:val="clear" w:color="auto" w:fill="auto"/>
            <w:noWrap/>
            <w:vAlign w:val="bottom"/>
            <w:hideMark/>
          </w:tcPr>
          <w:p w14:paraId="01D29D1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07E09ED3"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1 447 785,116</w:t>
            </w:r>
          </w:p>
        </w:tc>
        <w:tc>
          <w:tcPr>
            <w:tcW w:w="3080" w:type="dxa"/>
            <w:tcBorders>
              <w:top w:val="nil"/>
              <w:left w:val="nil"/>
              <w:bottom w:val="single" w:sz="4" w:space="0" w:color="auto"/>
              <w:right w:val="single" w:sz="4" w:space="0" w:color="auto"/>
            </w:tcBorders>
            <w:shd w:val="clear" w:color="auto" w:fill="auto"/>
            <w:noWrap/>
            <w:vAlign w:val="bottom"/>
            <w:hideMark/>
          </w:tcPr>
          <w:p w14:paraId="4F39AB9E"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1 255,988</w:t>
            </w:r>
          </w:p>
        </w:tc>
        <w:tc>
          <w:tcPr>
            <w:tcW w:w="2980" w:type="dxa"/>
            <w:tcBorders>
              <w:top w:val="nil"/>
              <w:left w:val="nil"/>
              <w:bottom w:val="single" w:sz="4" w:space="0" w:color="auto"/>
              <w:right w:val="single" w:sz="4" w:space="0" w:color="auto"/>
            </w:tcBorders>
            <w:shd w:val="clear" w:color="auto" w:fill="auto"/>
            <w:noWrap/>
            <w:vAlign w:val="bottom"/>
            <w:hideMark/>
          </w:tcPr>
          <w:p w14:paraId="7279A840"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1 449 041,104</w:t>
            </w:r>
          </w:p>
        </w:tc>
        <w:tc>
          <w:tcPr>
            <w:tcW w:w="2980" w:type="dxa"/>
            <w:tcBorders>
              <w:top w:val="nil"/>
              <w:left w:val="nil"/>
              <w:bottom w:val="single" w:sz="4" w:space="0" w:color="auto"/>
              <w:right w:val="single" w:sz="4" w:space="0" w:color="auto"/>
            </w:tcBorders>
            <w:shd w:val="clear" w:color="auto" w:fill="auto"/>
            <w:noWrap/>
            <w:vAlign w:val="bottom"/>
            <w:hideMark/>
          </w:tcPr>
          <w:p w14:paraId="40388454"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991 215,710</w:t>
            </w:r>
          </w:p>
        </w:tc>
        <w:tc>
          <w:tcPr>
            <w:tcW w:w="2980" w:type="dxa"/>
            <w:tcBorders>
              <w:top w:val="nil"/>
              <w:left w:val="nil"/>
              <w:bottom w:val="single" w:sz="4" w:space="0" w:color="auto"/>
              <w:right w:val="single" w:sz="4" w:space="0" w:color="auto"/>
            </w:tcBorders>
            <w:shd w:val="clear" w:color="auto" w:fill="auto"/>
            <w:noWrap/>
            <w:vAlign w:val="bottom"/>
            <w:hideMark/>
          </w:tcPr>
          <w:p w14:paraId="533965B4"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1 242,880</w:t>
            </w:r>
          </w:p>
        </w:tc>
        <w:tc>
          <w:tcPr>
            <w:tcW w:w="2980" w:type="dxa"/>
            <w:tcBorders>
              <w:top w:val="nil"/>
              <w:left w:val="nil"/>
              <w:bottom w:val="single" w:sz="4" w:space="0" w:color="auto"/>
              <w:right w:val="single" w:sz="8" w:space="0" w:color="auto"/>
            </w:tcBorders>
            <w:shd w:val="clear" w:color="auto" w:fill="auto"/>
            <w:noWrap/>
            <w:vAlign w:val="bottom"/>
            <w:hideMark/>
          </w:tcPr>
          <w:p w14:paraId="5BFF8667"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992 458,590</w:t>
            </w:r>
          </w:p>
        </w:tc>
      </w:tr>
      <w:tr w:rsidR="00982245" w:rsidRPr="00982245" w14:paraId="1349F280" w14:textId="77777777" w:rsidTr="00BD168F">
        <w:trPr>
          <w:trHeight w:val="171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311ED0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20</w:t>
            </w:r>
          </w:p>
        </w:tc>
        <w:tc>
          <w:tcPr>
            <w:tcW w:w="6266" w:type="dxa"/>
            <w:tcBorders>
              <w:top w:val="nil"/>
              <w:left w:val="nil"/>
              <w:bottom w:val="single" w:sz="4" w:space="0" w:color="auto"/>
              <w:right w:val="single" w:sz="4" w:space="0" w:color="auto"/>
            </w:tcBorders>
            <w:shd w:val="clear" w:color="auto" w:fill="auto"/>
            <w:vAlign w:val="center"/>
            <w:hideMark/>
          </w:tcPr>
          <w:p w14:paraId="61BEFEC8"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Корректировка НВВ</w:t>
            </w:r>
          </w:p>
        </w:tc>
        <w:tc>
          <w:tcPr>
            <w:tcW w:w="2502" w:type="dxa"/>
            <w:tcBorders>
              <w:top w:val="nil"/>
              <w:left w:val="nil"/>
              <w:bottom w:val="single" w:sz="4" w:space="0" w:color="auto"/>
              <w:right w:val="single" w:sz="4" w:space="0" w:color="auto"/>
            </w:tcBorders>
            <w:shd w:val="clear" w:color="auto" w:fill="auto"/>
            <w:noWrap/>
            <w:vAlign w:val="center"/>
            <w:hideMark/>
          </w:tcPr>
          <w:p w14:paraId="7741254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194132B3"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542BF30"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CAD7D31"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center"/>
            <w:hideMark/>
          </w:tcPr>
          <w:p w14:paraId="46A871E1"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59 733</w:t>
            </w:r>
          </w:p>
        </w:tc>
        <w:tc>
          <w:tcPr>
            <w:tcW w:w="2980" w:type="dxa"/>
            <w:tcBorders>
              <w:top w:val="nil"/>
              <w:left w:val="nil"/>
              <w:bottom w:val="single" w:sz="4" w:space="0" w:color="auto"/>
              <w:right w:val="single" w:sz="4" w:space="0" w:color="auto"/>
            </w:tcBorders>
            <w:shd w:val="clear" w:color="auto" w:fill="auto"/>
            <w:noWrap/>
            <w:vAlign w:val="center"/>
            <w:hideMark/>
          </w:tcPr>
          <w:p w14:paraId="47259D9A"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w:t>
            </w:r>
          </w:p>
        </w:tc>
        <w:tc>
          <w:tcPr>
            <w:tcW w:w="2980" w:type="dxa"/>
            <w:tcBorders>
              <w:top w:val="nil"/>
              <w:left w:val="nil"/>
              <w:bottom w:val="single" w:sz="4" w:space="0" w:color="auto"/>
              <w:right w:val="single" w:sz="8" w:space="0" w:color="auto"/>
            </w:tcBorders>
            <w:shd w:val="clear" w:color="auto" w:fill="auto"/>
            <w:noWrap/>
            <w:vAlign w:val="center"/>
            <w:hideMark/>
          </w:tcPr>
          <w:p w14:paraId="091C071F"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59 733</w:t>
            </w:r>
          </w:p>
        </w:tc>
      </w:tr>
      <w:tr w:rsidR="00982245" w:rsidRPr="00982245" w14:paraId="653AA8EC" w14:textId="77777777" w:rsidTr="00BD168F">
        <w:trPr>
          <w:trHeight w:val="51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6E8E1D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20.1</w:t>
            </w:r>
          </w:p>
        </w:tc>
        <w:tc>
          <w:tcPr>
            <w:tcW w:w="6266" w:type="dxa"/>
            <w:tcBorders>
              <w:top w:val="nil"/>
              <w:left w:val="nil"/>
              <w:bottom w:val="single" w:sz="4" w:space="0" w:color="auto"/>
              <w:right w:val="single" w:sz="4" w:space="0" w:color="auto"/>
            </w:tcBorders>
            <w:shd w:val="clear" w:color="auto" w:fill="auto"/>
            <w:vAlign w:val="center"/>
            <w:hideMark/>
          </w:tcPr>
          <w:p w14:paraId="7F2D61B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Дельта НВВ, в том числе</w:t>
            </w:r>
          </w:p>
        </w:tc>
        <w:tc>
          <w:tcPr>
            <w:tcW w:w="2502" w:type="dxa"/>
            <w:tcBorders>
              <w:top w:val="nil"/>
              <w:left w:val="nil"/>
              <w:bottom w:val="single" w:sz="4" w:space="0" w:color="auto"/>
              <w:right w:val="single" w:sz="4" w:space="0" w:color="auto"/>
            </w:tcBorders>
            <w:shd w:val="clear" w:color="auto" w:fill="auto"/>
            <w:noWrap/>
            <w:vAlign w:val="center"/>
            <w:hideMark/>
          </w:tcPr>
          <w:p w14:paraId="0B0B0E3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22E02C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274 855,152</w:t>
            </w:r>
          </w:p>
        </w:tc>
        <w:tc>
          <w:tcPr>
            <w:tcW w:w="3080" w:type="dxa"/>
            <w:tcBorders>
              <w:top w:val="nil"/>
              <w:left w:val="nil"/>
              <w:bottom w:val="single" w:sz="4" w:space="0" w:color="auto"/>
              <w:right w:val="single" w:sz="4" w:space="0" w:color="auto"/>
            </w:tcBorders>
            <w:shd w:val="clear" w:color="auto" w:fill="auto"/>
            <w:noWrap/>
            <w:vAlign w:val="bottom"/>
            <w:hideMark/>
          </w:tcPr>
          <w:p w14:paraId="7A2CF36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9831E0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274 855,152</w:t>
            </w:r>
          </w:p>
        </w:tc>
        <w:tc>
          <w:tcPr>
            <w:tcW w:w="2980" w:type="dxa"/>
            <w:tcBorders>
              <w:top w:val="nil"/>
              <w:left w:val="nil"/>
              <w:bottom w:val="single" w:sz="4" w:space="0" w:color="auto"/>
              <w:right w:val="single" w:sz="4" w:space="0" w:color="auto"/>
            </w:tcBorders>
            <w:shd w:val="clear" w:color="auto" w:fill="auto"/>
            <w:noWrap/>
            <w:vAlign w:val="center"/>
            <w:hideMark/>
          </w:tcPr>
          <w:p w14:paraId="2623910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76 940</w:t>
            </w:r>
          </w:p>
        </w:tc>
        <w:tc>
          <w:tcPr>
            <w:tcW w:w="2980" w:type="dxa"/>
            <w:tcBorders>
              <w:top w:val="nil"/>
              <w:left w:val="nil"/>
              <w:bottom w:val="single" w:sz="4" w:space="0" w:color="auto"/>
              <w:right w:val="single" w:sz="4" w:space="0" w:color="auto"/>
            </w:tcBorders>
            <w:shd w:val="clear" w:color="auto" w:fill="auto"/>
            <w:noWrap/>
            <w:vAlign w:val="center"/>
            <w:hideMark/>
          </w:tcPr>
          <w:p w14:paraId="3D8003B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w:t>
            </w:r>
          </w:p>
        </w:tc>
        <w:tc>
          <w:tcPr>
            <w:tcW w:w="2980" w:type="dxa"/>
            <w:tcBorders>
              <w:top w:val="nil"/>
              <w:left w:val="nil"/>
              <w:bottom w:val="single" w:sz="4" w:space="0" w:color="auto"/>
              <w:right w:val="single" w:sz="8" w:space="0" w:color="auto"/>
            </w:tcBorders>
            <w:shd w:val="clear" w:color="auto" w:fill="auto"/>
            <w:noWrap/>
            <w:vAlign w:val="center"/>
            <w:hideMark/>
          </w:tcPr>
          <w:p w14:paraId="731AC66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76 940</w:t>
            </w:r>
          </w:p>
        </w:tc>
      </w:tr>
      <w:tr w:rsidR="00982245" w:rsidRPr="00982245" w14:paraId="6FE08185" w14:textId="77777777" w:rsidTr="00BD168F">
        <w:trPr>
          <w:trHeight w:val="3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66F4C7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20.1.1</w:t>
            </w:r>
          </w:p>
        </w:tc>
        <w:tc>
          <w:tcPr>
            <w:tcW w:w="6266" w:type="dxa"/>
            <w:tcBorders>
              <w:top w:val="nil"/>
              <w:left w:val="nil"/>
              <w:bottom w:val="single" w:sz="4" w:space="0" w:color="auto"/>
              <w:right w:val="single" w:sz="4" w:space="0" w:color="auto"/>
            </w:tcBorders>
            <w:shd w:val="clear" w:color="auto" w:fill="auto"/>
            <w:vAlign w:val="center"/>
            <w:hideMark/>
          </w:tcPr>
          <w:p w14:paraId="46D525D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НВВ 2017 </w:t>
            </w:r>
          </w:p>
        </w:tc>
        <w:tc>
          <w:tcPr>
            <w:tcW w:w="2502" w:type="dxa"/>
            <w:tcBorders>
              <w:top w:val="nil"/>
              <w:left w:val="nil"/>
              <w:bottom w:val="single" w:sz="4" w:space="0" w:color="auto"/>
              <w:right w:val="single" w:sz="4" w:space="0" w:color="auto"/>
            </w:tcBorders>
            <w:shd w:val="clear" w:color="auto" w:fill="auto"/>
            <w:noWrap/>
            <w:vAlign w:val="center"/>
            <w:hideMark/>
          </w:tcPr>
          <w:p w14:paraId="7A19237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1733459"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2BAC0E2E"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2A8B802"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DA7C82C"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8B6F03E"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2D2B441B"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0794EDF3" w14:textId="77777777" w:rsidTr="00BD168F">
        <w:trPr>
          <w:trHeight w:val="3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2D5B09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20.1.2</w:t>
            </w:r>
          </w:p>
        </w:tc>
        <w:tc>
          <w:tcPr>
            <w:tcW w:w="6266" w:type="dxa"/>
            <w:tcBorders>
              <w:top w:val="nil"/>
              <w:left w:val="nil"/>
              <w:bottom w:val="single" w:sz="4" w:space="0" w:color="auto"/>
              <w:right w:val="single" w:sz="4" w:space="0" w:color="auto"/>
            </w:tcBorders>
            <w:shd w:val="clear" w:color="auto" w:fill="auto"/>
            <w:vAlign w:val="center"/>
            <w:hideMark/>
          </w:tcPr>
          <w:p w14:paraId="2AE58D6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НВВ 2018</w:t>
            </w:r>
          </w:p>
        </w:tc>
        <w:tc>
          <w:tcPr>
            <w:tcW w:w="2502" w:type="dxa"/>
            <w:tcBorders>
              <w:top w:val="nil"/>
              <w:left w:val="nil"/>
              <w:bottom w:val="single" w:sz="4" w:space="0" w:color="auto"/>
              <w:right w:val="single" w:sz="4" w:space="0" w:color="auto"/>
            </w:tcBorders>
            <w:shd w:val="clear" w:color="auto" w:fill="auto"/>
            <w:noWrap/>
            <w:vAlign w:val="center"/>
            <w:hideMark/>
          </w:tcPr>
          <w:p w14:paraId="436F0A8D"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15F4A468"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553F3CF"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0BD37B8"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60F80C8"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BCC6AEC"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5C2EB9A6"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64069FE5" w14:textId="77777777" w:rsidTr="00BD168F">
        <w:trPr>
          <w:trHeight w:val="3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779322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20.1.3</w:t>
            </w:r>
          </w:p>
        </w:tc>
        <w:tc>
          <w:tcPr>
            <w:tcW w:w="6266" w:type="dxa"/>
            <w:tcBorders>
              <w:top w:val="nil"/>
              <w:left w:val="nil"/>
              <w:bottom w:val="single" w:sz="4" w:space="0" w:color="auto"/>
              <w:right w:val="single" w:sz="4" w:space="0" w:color="auto"/>
            </w:tcBorders>
            <w:shd w:val="clear" w:color="auto" w:fill="auto"/>
            <w:vAlign w:val="center"/>
            <w:hideMark/>
          </w:tcPr>
          <w:p w14:paraId="7F8703A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НВВ 2019</w:t>
            </w:r>
          </w:p>
        </w:tc>
        <w:tc>
          <w:tcPr>
            <w:tcW w:w="2502" w:type="dxa"/>
            <w:tcBorders>
              <w:top w:val="nil"/>
              <w:left w:val="nil"/>
              <w:bottom w:val="single" w:sz="4" w:space="0" w:color="auto"/>
              <w:right w:val="single" w:sz="4" w:space="0" w:color="auto"/>
            </w:tcBorders>
            <w:shd w:val="clear" w:color="auto" w:fill="auto"/>
            <w:noWrap/>
            <w:vAlign w:val="center"/>
            <w:hideMark/>
          </w:tcPr>
          <w:p w14:paraId="79A4CC2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4238D8F2"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9E7A198"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62F0A5A"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5ACF922"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7DE7068"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3B8B2491"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19C2131F" w14:textId="77777777" w:rsidTr="00BD168F">
        <w:trPr>
          <w:trHeight w:val="45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D31107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 xml:space="preserve"> 20.1.4</w:t>
            </w:r>
          </w:p>
        </w:tc>
        <w:tc>
          <w:tcPr>
            <w:tcW w:w="6266" w:type="dxa"/>
            <w:tcBorders>
              <w:top w:val="nil"/>
              <w:left w:val="nil"/>
              <w:bottom w:val="single" w:sz="4" w:space="0" w:color="auto"/>
              <w:right w:val="single" w:sz="4" w:space="0" w:color="auto"/>
            </w:tcBorders>
            <w:shd w:val="clear" w:color="auto" w:fill="auto"/>
            <w:vAlign w:val="center"/>
            <w:hideMark/>
          </w:tcPr>
          <w:p w14:paraId="0E52BF1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НВВ 2020</w:t>
            </w:r>
          </w:p>
        </w:tc>
        <w:tc>
          <w:tcPr>
            <w:tcW w:w="2502" w:type="dxa"/>
            <w:tcBorders>
              <w:top w:val="nil"/>
              <w:left w:val="nil"/>
              <w:bottom w:val="single" w:sz="4" w:space="0" w:color="auto"/>
              <w:right w:val="single" w:sz="4" w:space="0" w:color="auto"/>
            </w:tcBorders>
            <w:shd w:val="clear" w:color="auto" w:fill="auto"/>
            <w:noWrap/>
            <w:vAlign w:val="center"/>
            <w:hideMark/>
          </w:tcPr>
          <w:p w14:paraId="17799F0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2FD5FEC6"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F9BACC0"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23F0BC7"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7B3BCD0"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55F6A81"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5885A2C4"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7B813C98" w14:textId="77777777" w:rsidTr="00BD168F">
        <w:trPr>
          <w:trHeight w:val="37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5643E8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1C0096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Дельта НВВ 2022 года (не учтенная)</w:t>
            </w:r>
          </w:p>
        </w:tc>
        <w:tc>
          <w:tcPr>
            <w:tcW w:w="2502" w:type="dxa"/>
            <w:tcBorders>
              <w:top w:val="nil"/>
              <w:left w:val="nil"/>
              <w:bottom w:val="single" w:sz="4" w:space="0" w:color="auto"/>
              <w:right w:val="single" w:sz="4" w:space="0" w:color="auto"/>
            </w:tcBorders>
            <w:shd w:val="clear" w:color="auto" w:fill="auto"/>
            <w:noWrap/>
            <w:vAlign w:val="center"/>
            <w:hideMark/>
          </w:tcPr>
          <w:p w14:paraId="2F35830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2F01F0C"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0E3ED18"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30B947A"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E4BCF3B"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D59EC24"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2DC50C9A"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6FA5540B" w14:textId="77777777" w:rsidTr="00BD168F">
        <w:trPr>
          <w:trHeight w:val="43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7FE8C7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20.1.5</w:t>
            </w:r>
          </w:p>
        </w:tc>
        <w:tc>
          <w:tcPr>
            <w:tcW w:w="6266" w:type="dxa"/>
            <w:tcBorders>
              <w:top w:val="nil"/>
              <w:left w:val="nil"/>
              <w:bottom w:val="single" w:sz="4" w:space="0" w:color="auto"/>
              <w:right w:val="single" w:sz="4" w:space="0" w:color="auto"/>
            </w:tcBorders>
            <w:shd w:val="clear" w:color="auto" w:fill="auto"/>
            <w:vAlign w:val="center"/>
            <w:hideMark/>
          </w:tcPr>
          <w:p w14:paraId="6B5F141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НВВ 2022</w:t>
            </w:r>
          </w:p>
        </w:tc>
        <w:tc>
          <w:tcPr>
            <w:tcW w:w="2502" w:type="dxa"/>
            <w:tcBorders>
              <w:top w:val="nil"/>
              <w:left w:val="nil"/>
              <w:bottom w:val="single" w:sz="4" w:space="0" w:color="auto"/>
              <w:right w:val="single" w:sz="4" w:space="0" w:color="auto"/>
            </w:tcBorders>
            <w:shd w:val="clear" w:color="auto" w:fill="auto"/>
            <w:noWrap/>
            <w:vAlign w:val="center"/>
            <w:hideMark/>
          </w:tcPr>
          <w:p w14:paraId="3992509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D2A2DC9"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62B40B4"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45DF436"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center"/>
            <w:hideMark/>
          </w:tcPr>
          <w:p w14:paraId="736E85A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76 940</w:t>
            </w:r>
          </w:p>
        </w:tc>
        <w:tc>
          <w:tcPr>
            <w:tcW w:w="2980" w:type="dxa"/>
            <w:tcBorders>
              <w:top w:val="nil"/>
              <w:left w:val="nil"/>
              <w:bottom w:val="single" w:sz="4" w:space="0" w:color="auto"/>
              <w:right w:val="single" w:sz="4" w:space="0" w:color="auto"/>
            </w:tcBorders>
            <w:shd w:val="clear" w:color="auto" w:fill="auto"/>
            <w:noWrap/>
            <w:vAlign w:val="center"/>
            <w:hideMark/>
          </w:tcPr>
          <w:p w14:paraId="7209F67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80" w:type="dxa"/>
            <w:tcBorders>
              <w:top w:val="nil"/>
              <w:left w:val="nil"/>
              <w:bottom w:val="single" w:sz="4" w:space="0" w:color="auto"/>
              <w:right w:val="single" w:sz="8" w:space="0" w:color="auto"/>
            </w:tcBorders>
            <w:shd w:val="clear" w:color="auto" w:fill="auto"/>
            <w:noWrap/>
            <w:vAlign w:val="center"/>
            <w:hideMark/>
          </w:tcPr>
          <w:p w14:paraId="0340FFE3"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76 940</w:t>
            </w:r>
          </w:p>
        </w:tc>
      </w:tr>
      <w:tr w:rsidR="00982245" w:rsidRPr="00982245" w14:paraId="68E5E5C1" w14:textId="77777777" w:rsidTr="00BD168F">
        <w:trPr>
          <w:trHeight w:val="66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4962D2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20.1.6</w:t>
            </w:r>
          </w:p>
        </w:tc>
        <w:tc>
          <w:tcPr>
            <w:tcW w:w="6266" w:type="dxa"/>
            <w:tcBorders>
              <w:top w:val="nil"/>
              <w:left w:val="nil"/>
              <w:bottom w:val="single" w:sz="4" w:space="0" w:color="auto"/>
              <w:right w:val="single" w:sz="4" w:space="0" w:color="auto"/>
            </w:tcBorders>
            <w:shd w:val="clear" w:color="auto" w:fill="auto"/>
            <w:vAlign w:val="center"/>
            <w:hideMark/>
          </w:tcPr>
          <w:p w14:paraId="004DEA3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НВВ 2023</w:t>
            </w:r>
          </w:p>
        </w:tc>
        <w:tc>
          <w:tcPr>
            <w:tcW w:w="2502" w:type="dxa"/>
            <w:tcBorders>
              <w:top w:val="nil"/>
              <w:left w:val="nil"/>
              <w:bottom w:val="single" w:sz="4" w:space="0" w:color="auto"/>
              <w:right w:val="single" w:sz="4" w:space="0" w:color="auto"/>
            </w:tcBorders>
            <w:shd w:val="clear" w:color="auto" w:fill="auto"/>
            <w:noWrap/>
            <w:vAlign w:val="center"/>
            <w:hideMark/>
          </w:tcPr>
          <w:p w14:paraId="481FCFD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077484D5"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C18A391"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847B063"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center"/>
            <w:hideMark/>
          </w:tcPr>
          <w:p w14:paraId="7146C770"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80" w:type="dxa"/>
            <w:tcBorders>
              <w:top w:val="nil"/>
              <w:left w:val="nil"/>
              <w:bottom w:val="single" w:sz="4" w:space="0" w:color="auto"/>
              <w:right w:val="single" w:sz="4" w:space="0" w:color="auto"/>
            </w:tcBorders>
            <w:shd w:val="clear" w:color="auto" w:fill="auto"/>
            <w:noWrap/>
            <w:vAlign w:val="center"/>
            <w:hideMark/>
          </w:tcPr>
          <w:p w14:paraId="435E0F1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80" w:type="dxa"/>
            <w:tcBorders>
              <w:top w:val="nil"/>
              <w:left w:val="nil"/>
              <w:bottom w:val="single" w:sz="4" w:space="0" w:color="auto"/>
              <w:right w:val="single" w:sz="8" w:space="0" w:color="auto"/>
            </w:tcBorders>
            <w:shd w:val="clear" w:color="auto" w:fill="auto"/>
            <w:noWrap/>
            <w:vAlign w:val="center"/>
            <w:hideMark/>
          </w:tcPr>
          <w:p w14:paraId="0A75EBDB"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r>
      <w:tr w:rsidR="00982245" w:rsidRPr="00982245" w14:paraId="74575CBE" w14:textId="77777777" w:rsidTr="00BD168F">
        <w:trPr>
          <w:trHeight w:val="130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6AC1BF7"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20.2</w:t>
            </w:r>
          </w:p>
        </w:tc>
        <w:tc>
          <w:tcPr>
            <w:tcW w:w="6266" w:type="dxa"/>
            <w:tcBorders>
              <w:top w:val="nil"/>
              <w:left w:val="nil"/>
              <w:bottom w:val="single" w:sz="4" w:space="0" w:color="auto"/>
              <w:right w:val="single" w:sz="4" w:space="0" w:color="auto"/>
            </w:tcBorders>
            <w:shd w:val="clear" w:color="auto" w:fill="auto"/>
            <w:vAlign w:val="center"/>
            <w:hideMark/>
          </w:tcPr>
          <w:p w14:paraId="23B9C06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Корректировка НВВ в связи с изменением (неисполнением) инвестиционной программы </w:t>
            </w:r>
            <w:r w:rsidRPr="00982245">
              <w:rPr>
                <w:rFonts w:ascii="Franklin Gothic Medium" w:hAnsi="Franklin Gothic Medium" w:cs="Calibri"/>
                <w:color w:val="000000"/>
                <w:sz w:val="16"/>
                <w:szCs w:val="16"/>
              </w:rPr>
              <w:br/>
              <w:t xml:space="preserve">(∆ КИП) </w:t>
            </w:r>
          </w:p>
        </w:tc>
        <w:tc>
          <w:tcPr>
            <w:tcW w:w="2502" w:type="dxa"/>
            <w:tcBorders>
              <w:top w:val="nil"/>
              <w:left w:val="nil"/>
              <w:bottom w:val="single" w:sz="4" w:space="0" w:color="auto"/>
              <w:right w:val="single" w:sz="4" w:space="0" w:color="auto"/>
            </w:tcBorders>
            <w:shd w:val="clear" w:color="auto" w:fill="auto"/>
            <w:noWrap/>
            <w:vAlign w:val="center"/>
            <w:hideMark/>
          </w:tcPr>
          <w:p w14:paraId="2817EC7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8D67288"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5F4B030"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717E0AD"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center"/>
            <w:hideMark/>
          </w:tcPr>
          <w:p w14:paraId="1A13326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-17 207</w:t>
            </w:r>
          </w:p>
        </w:tc>
        <w:tc>
          <w:tcPr>
            <w:tcW w:w="2980" w:type="dxa"/>
            <w:tcBorders>
              <w:top w:val="nil"/>
              <w:left w:val="nil"/>
              <w:bottom w:val="single" w:sz="4" w:space="0" w:color="auto"/>
              <w:right w:val="single" w:sz="4" w:space="0" w:color="auto"/>
            </w:tcBorders>
            <w:shd w:val="clear" w:color="auto" w:fill="auto"/>
            <w:noWrap/>
            <w:vAlign w:val="center"/>
            <w:hideMark/>
          </w:tcPr>
          <w:p w14:paraId="6D806B6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c>
          <w:tcPr>
            <w:tcW w:w="2980" w:type="dxa"/>
            <w:tcBorders>
              <w:top w:val="nil"/>
              <w:left w:val="nil"/>
              <w:bottom w:val="single" w:sz="4" w:space="0" w:color="auto"/>
              <w:right w:val="single" w:sz="8" w:space="0" w:color="auto"/>
            </w:tcBorders>
            <w:shd w:val="clear" w:color="auto" w:fill="auto"/>
            <w:noWrap/>
            <w:vAlign w:val="center"/>
            <w:hideMark/>
          </w:tcPr>
          <w:p w14:paraId="72A66401"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-17 207</w:t>
            </w:r>
          </w:p>
        </w:tc>
      </w:tr>
      <w:tr w:rsidR="00982245" w:rsidRPr="00982245" w14:paraId="58A4D56A" w14:textId="77777777" w:rsidTr="00BD168F">
        <w:trPr>
          <w:trHeight w:val="87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68DD1E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20.3</w:t>
            </w:r>
          </w:p>
        </w:tc>
        <w:tc>
          <w:tcPr>
            <w:tcW w:w="6266" w:type="dxa"/>
            <w:tcBorders>
              <w:top w:val="nil"/>
              <w:left w:val="nil"/>
              <w:bottom w:val="single" w:sz="4" w:space="0" w:color="auto"/>
              <w:right w:val="single" w:sz="4" w:space="0" w:color="auto"/>
            </w:tcBorders>
            <w:shd w:val="clear" w:color="auto" w:fill="auto"/>
            <w:vAlign w:val="center"/>
            <w:hideMark/>
          </w:tcPr>
          <w:p w14:paraId="19BA153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Корректировка экономически необоснованно полученного дохода за 2022</w:t>
            </w:r>
          </w:p>
        </w:tc>
        <w:tc>
          <w:tcPr>
            <w:tcW w:w="2502" w:type="dxa"/>
            <w:tcBorders>
              <w:top w:val="nil"/>
              <w:left w:val="nil"/>
              <w:bottom w:val="single" w:sz="4" w:space="0" w:color="auto"/>
              <w:right w:val="single" w:sz="4" w:space="0" w:color="auto"/>
            </w:tcBorders>
            <w:shd w:val="clear" w:color="auto" w:fill="auto"/>
            <w:noWrap/>
            <w:vAlign w:val="center"/>
            <w:hideMark/>
          </w:tcPr>
          <w:p w14:paraId="12CB817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24339B50"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6ADA0C0D"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A0D2D35"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center"/>
            <w:hideMark/>
          </w:tcPr>
          <w:p w14:paraId="768C260A"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center"/>
            <w:hideMark/>
          </w:tcPr>
          <w:p w14:paraId="799C3B06" w14:textId="77777777" w:rsidR="00982245" w:rsidRPr="00982245" w:rsidRDefault="00982245" w:rsidP="00982245">
            <w:pPr>
              <w:jc w:val="cente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center"/>
            <w:hideMark/>
          </w:tcPr>
          <w:p w14:paraId="79915CDF"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r>
      <w:tr w:rsidR="00982245" w:rsidRPr="00982245" w14:paraId="04B73CCA" w14:textId="77777777" w:rsidTr="00BD168F">
        <w:trPr>
          <w:trHeight w:val="87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69C2DD5"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20.4</w:t>
            </w:r>
          </w:p>
        </w:tc>
        <w:tc>
          <w:tcPr>
            <w:tcW w:w="6266" w:type="dxa"/>
            <w:tcBorders>
              <w:top w:val="nil"/>
              <w:left w:val="nil"/>
              <w:bottom w:val="single" w:sz="4" w:space="0" w:color="auto"/>
              <w:right w:val="single" w:sz="4" w:space="0" w:color="auto"/>
            </w:tcBorders>
            <w:shd w:val="clear" w:color="auto" w:fill="auto"/>
            <w:vAlign w:val="center"/>
            <w:hideMark/>
          </w:tcPr>
          <w:p w14:paraId="7097148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Корректировка экономически необоснованно полученного дохода за 2023</w:t>
            </w:r>
          </w:p>
        </w:tc>
        <w:tc>
          <w:tcPr>
            <w:tcW w:w="2502" w:type="dxa"/>
            <w:tcBorders>
              <w:top w:val="nil"/>
              <w:left w:val="nil"/>
              <w:bottom w:val="single" w:sz="4" w:space="0" w:color="auto"/>
              <w:right w:val="single" w:sz="4" w:space="0" w:color="auto"/>
            </w:tcBorders>
            <w:shd w:val="clear" w:color="auto" w:fill="auto"/>
            <w:noWrap/>
            <w:vAlign w:val="center"/>
            <w:hideMark/>
          </w:tcPr>
          <w:p w14:paraId="6EFC4CB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60174305"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773087B"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3194595" w14:textId="77777777" w:rsidR="00982245" w:rsidRPr="00982245" w:rsidRDefault="00982245" w:rsidP="00982245">
            <w:pP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center"/>
            <w:hideMark/>
          </w:tcPr>
          <w:p w14:paraId="4B8F1203"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center"/>
            <w:hideMark/>
          </w:tcPr>
          <w:p w14:paraId="4AB2CF5C" w14:textId="77777777" w:rsidR="00982245" w:rsidRPr="00982245" w:rsidRDefault="00982245" w:rsidP="00982245">
            <w:pPr>
              <w:jc w:val="cente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center"/>
            <w:hideMark/>
          </w:tcPr>
          <w:p w14:paraId="48C9E732"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r>
      <w:tr w:rsidR="00982245" w:rsidRPr="00982245" w14:paraId="0A59DDBE" w14:textId="77777777" w:rsidTr="00BD168F">
        <w:trPr>
          <w:trHeight w:val="115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4A3B9C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20.5</w:t>
            </w:r>
          </w:p>
        </w:tc>
        <w:tc>
          <w:tcPr>
            <w:tcW w:w="6266" w:type="dxa"/>
            <w:tcBorders>
              <w:top w:val="nil"/>
              <w:left w:val="nil"/>
              <w:bottom w:val="single" w:sz="4" w:space="0" w:color="auto"/>
              <w:right w:val="single" w:sz="4" w:space="0" w:color="auto"/>
            </w:tcBorders>
            <w:shd w:val="clear" w:color="auto" w:fill="auto"/>
            <w:vAlign w:val="center"/>
            <w:hideMark/>
          </w:tcPr>
          <w:p w14:paraId="181A90B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Корректировка, связанная с соблюдением статьи 3 ФЗ от 27.07.2010 № 190-ФЗ «О теплоснабжении» </w:t>
            </w:r>
          </w:p>
        </w:tc>
        <w:tc>
          <w:tcPr>
            <w:tcW w:w="2502" w:type="dxa"/>
            <w:tcBorders>
              <w:top w:val="nil"/>
              <w:left w:val="nil"/>
              <w:bottom w:val="single" w:sz="4" w:space="0" w:color="auto"/>
              <w:right w:val="single" w:sz="4" w:space="0" w:color="auto"/>
            </w:tcBorders>
            <w:shd w:val="clear" w:color="auto" w:fill="auto"/>
            <w:noWrap/>
            <w:vAlign w:val="center"/>
            <w:hideMark/>
          </w:tcPr>
          <w:p w14:paraId="4E2F51C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086195E4"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22C007B3"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BF41686"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E10EADF"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A0F3ED6"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05EA58B5"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7D0847B4" w14:textId="77777777" w:rsidTr="00BD168F">
        <w:trPr>
          <w:trHeight w:val="87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49C682A"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21</w:t>
            </w:r>
          </w:p>
        </w:tc>
        <w:tc>
          <w:tcPr>
            <w:tcW w:w="6266" w:type="dxa"/>
            <w:tcBorders>
              <w:top w:val="nil"/>
              <w:left w:val="nil"/>
              <w:bottom w:val="single" w:sz="4" w:space="0" w:color="auto"/>
              <w:right w:val="single" w:sz="4" w:space="0" w:color="auto"/>
            </w:tcBorders>
            <w:shd w:val="clear" w:color="auto" w:fill="auto"/>
            <w:vAlign w:val="center"/>
            <w:hideMark/>
          </w:tcPr>
          <w:p w14:paraId="6F54D830"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НВВ с учетом корректировки</w:t>
            </w:r>
          </w:p>
        </w:tc>
        <w:tc>
          <w:tcPr>
            <w:tcW w:w="2502" w:type="dxa"/>
            <w:tcBorders>
              <w:top w:val="nil"/>
              <w:left w:val="nil"/>
              <w:bottom w:val="single" w:sz="4" w:space="0" w:color="auto"/>
              <w:right w:val="single" w:sz="4" w:space="0" w:color="auto"/>
            </w:tcBorders>
            <w:shd w:val="clear" w:color="auto" w:fill="auto"/>
            <w:noWrap/>
            <w:vAlign w:val="center"/>
            <w:hideMark/>
          </w:tcPr>
          <w:p w14:paraId="24F6ADD6"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center"/>
            <w:hideMark/>
          </w:tcPr>
          <w:p w14:paraId="2677C316" w14:textId="77777777" w:rsidR="00982245" w:rsidRPr="00982245" w:rsidRDefault="00982245" w:rsidP="00982245">
            <w:pPr>
              <w:jc w:val="cente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center"/>
            <w:hideMark/>
          </w:tcPr>
          <w:p w14:paraId="5B83DC63" w14:textId="77777777" w:rsidR="00982245" w:rsidRPr="00982245" w:rsidRDefault="00982245" w:rsidP="00982245">
            <w:pPr>
              <w:jc w:val="cente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center"/>
            <w:hideMark/>
          </w:tcPr>
          <w:p w14:paraId="6CAAA10C" w14:textId="77777777" w:rsidR="00982245" w:rsidRPr="00982245" w:rsidRDefault="00982245" w:rsidP="00982245">
            <w:pPr>
              <w:jc w:val="cente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center"/>
            <w:hideMark/>
          </w:tcPr>
          <w:p w14:paraId="68F13674" w14:textId="77777777" w:rsidR="00982245" w:rsidRPr="00982245" w:rsidRDefault="00982245" w:rsidP="00982245">
            <w:pPr>
              <w:jc w:val="cente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1 050 948</w:t>
            </w:r>
          </w:p>
        </w:tc>
        <w:tc>
          <w:tcPr>
            <w:tcW w:w="2980" w:type="dxa"/>
            <w:tcBorders>
              <w:top w:val="nil"/>
              <w:left w:val="nil"/>
              <w:bottom w:val="single" w:sz="4" w:space="0" w:color="auto"/>
              <w:right w:val="single" w:sz="4" w:space="0" w:color="auto"/>
            </w:tcBorders>
            <w:shd w:val="clear" w:color="auto" w:fill="auto"/>
            <w:noWrap/>
            <w:vAlign w:val="center"/>
            <w:hideMark/>
          </w:tcPr>
          <w:p w14:paraId="08C2EBF7" w14:textId="77777777" w:rsidR="00982245" w:rsidRPr="00982245" w:rsidRDefault="00982245" w:rsidP="00982245">
            <w:pPr>
              <w:jc w:val="cente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1 243</w:t>
            </w:r>
          </w:p>
        </w:tc>
        <w:tc>
          <w:tcPr>
            <w:tcW w:w="2980" w:type="dxa"/>
            <w:tcBorders>
              <w:top w:val="nil"/>
              <w:left w:val="nil"/>
              <w:bottom w:val="single" w:sz="4" w:space="0" w:color="auto"/>
              <w:right w:val="single" w:sz="8" w:space="0" w:color="auto"/>
            </w:tcBorders>
            <w:shd w:val="clear" w:color="auto" w:fill="auto"/>
            <w:noWrap/>
            <w:vAlign w:val="center"/>
            <w:hideMark/>
          </w:tcPr>
          <w:p w14:paraId="38E324D1" w14:textId="77777777" w:rsidR="00982245" w:rsidRPr="00982245" w:rsidRDefault="00982245" w:rsidP="00982245">
            <w:pPr>
              <w:jc w:val="center"/>
              <w:rPr>
                <w:rFonts w:ascii="Franklin Gothic Medium" w:hAnsi="Franklin Gothic Medium" w:cs="Calibri"/>
                <w:b/>
                <w:bCs/>
                <w:color w:val="FF0000"/>
                <w:sz w:val="16"/>
                <w:szCs w:val="16"/>
              </w:rPr>
            </w:pPr>
            <w:r w:rsidRPr="00982245">
              <w:rPr>
                <w:rFonts w:ascii="Franklin Gothic Medium" w:hAnsi="Franklin Gothic Medium" w:cs="Calibri"/>
                <w:b/>
                <w:bCs/>
                <w:color w:val="FF0000"/>
                <w:sz w:val="16"/>
                <w:szCs w:val="16"/>
              </w:rPr>
              <w:t>1 052 191</w:t>
            </w:r>
          </w:p>
        </w:tc>
      </w:tr>
      <w:tr w:rsidR="00982245" w:rsidRPr="00982245" w14:paraId="2D2F6FE0" w14:textId="77777777" w:rsidTr="00BD168F">
        <w:trPr>
          <w:trHeight w:val="87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1B3C62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xml:space="preserve"> 21.1</w:t>
            </w:r>
          </w:p>
        </w:tc>
        <w:tc>
          <w:tcPr>
            <w:tcW w:w="6266" w:type="dxa"/>
            <w:tcBorders>
              <w:top w:val="nil"/>
              <w:left w:val="nil"/>
              <w:bottom w:val="single" w:sz="4" w:space="0" w:color="auto"/>
              <w:right w:val="single" w:sz="4" w:space="0" w:color="auto"/>
            </w:tcBorders>
            <w:shd w:val="clear" w:color="auto" w:fill="auto"/>
            <w:vAlign w:val="center"/>
            <w:hideMark/>
          </w:tcPr>
          <w:p w14:paraId="28C62A2D"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НВВ на потребительский рынок с учетом корректировки</w:t>
            </w:r>
          </w:p>
        </w:tc>
        <w:tc>
          <w:tcPr>
            <w:tcW w:w="2502" w:type="dxa"/>
            <w:tcBorders>
              <w:top w:val="nil"/>
              <w:left w:val="nil"/>
              <w:bottom w:val="single" w:sz="4" w:space="0" w:color="auto"/>
              <w:right w:val="single" w:sz="4" w:space="0" w:color="auto"/>
            </w:tcBorders>
            <w:shd w:val="clear" w:color="auto" w:fill="auto"/>
            <w:noWrap/>
            <w:vAlign w:val="center"/>
            <w:hideMark/>
          </w:tcPr>
          <w:p w14:paraId="554CCFEC"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7ED166D3"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4262A18A"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CDC12C2"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1C87E56" w14:textId="77777777" w:rsidR="00982245" w:rsidRPr="00982245" w:rsidRDefault="00982245" w:rsidP="00982245">
            <w:pPr>
              <w:jc w:val="right"/>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1 050 948</w:t>
            </w:r>
          </w:p>
        </w:tc>
        <w:tc>
          <w:tcPr>
            <w:tcW w:w="2980" w:type="dxa"/>
            <w:tcBorders>
              <w:top w:val="nil"/>
              <w:left w:val="nil"/>
              <w:bottom w:val="single" w:sz="4" w:space="0" w:color="auto"/>
              <w:right w:val="single" w:sz="4" w:space="0" w:color="auto"/>
            </w:tcBorders>
            <w:shd w:val="clear" w:color="auto" w:fill="auto"/>
            <w:noWrap/>
            <w:vAlign w:val="bottom"/>
            <w:hideMark/>
          </w:tcPr>
          <w:p w14:paraId="03A36544" w14:textId="77777777" w:rsidR="00982245" w:rsidRPr="00982245" w:rsidRDefault="00982245" w:rsidP="00982245">
            <w:pPr>
              <w:jc w:val="right"/>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1 243</w:t>
            </w:r>
          </w:p>
        </w:tc>
        <w:tc>
          <w:tcPr>
            <w:tcW w:w="2980" w:type="dxa"/>
            <w:tcBorders>
              <w:top w:val="nil"/>
              <w:left w:val="nil"/>
              <w:bottom w:val="single" w:sz="4" w:space="0" w:color="auto"/>
              <w:right w:val="single" w:sz="8" w:space="0" w:color="auto"/>
            </w:tcBorders>
            <w:shd w:val="clear" w:color="auto" w:fill="auto"/>
            <w:noWrap/>
            <w:vAlign w:val="bottom"/>
            <w:hideMark/>
          </w:tcPr>
          <w:p w14:paraId="2E7081C7" w14:textId="77777777" w:rsidR="00982245" w:rsidRPr="00982245" w:rsidRDefault="00982245" w:rsidP="00982245">
            <w:pPr>
              <w:jc w:val="right"/>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1 052 191</w:t>
            </w:r>
          </w:p>
        </w:tc>
      </w:tr>
      <w:tr w:rsidR="00982245" w:rsidRPr="00982245" w14:paraId="17B0B479" w14:textId="77777777" w:rsidTr="00BD168F">
        <w:trPr>
          <w:trHeight w:val="87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FE39EA3"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2A497C2A"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502" w:type="dxa"/>
            <w:tcBorders>
              <w:top w:val="nil"/>
              <w:left w:val="nil"/>
              <w:bottom w:val="single" w:sz="4" w:space="0" w:color="auto"/>
              <w:right w:val="single" w:sz="4" w:space="0" w:color="auto"/>
            </w:tcBorders>
            <w:shd w:val="clear" w:color="auto" w:fill="auto"/>
            <w:noWrap/>
            <w:vAlign w:val="center"/>
            <w:hideMark/>
          </w:tcPr>
          <w:p w14:paraId="602D2824"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3F69DD35"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B58209B"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5EE7B8CB"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AA91F74"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528B1EE"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453EDCFD" w14:textId="77777777" w:rsidR="00982245" w:rsidRPr="00982245" w:rsidRDefault="00982245" w:rsidP="00982245">
            <w:pPr>
              <w:jc w:val="right"/>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564 394,64</w:t>
            </w:r>
          </w:p>
        </w:tc>
      </w:tr>
      <w:tr w:rsidR="00982245" w:rsidRPr="00982245" w14:paraId="04041B0E" w14:textId="77777777" w:rsidTr="00BD168F">
        <w:trPr>
          <w:trHeight w:val="87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108424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lastRenderedPageBreak/>
              <w:t> </w:t>
            </w:r>
          </w:p>
        </w:tc>
        <w:tc>
          <w:tcPr>
            <w:tcW w:w="6266" w:type="dxa"/>
            <w:tcBorders>
              <w:top w:val="nil"/>
              <w:left w:val="nil"/>
              <w:bottom w:val="single" w:sz="4" w:space="0" w:color="auto"/>
              <w:right w:val="single" w:sz="4" w:space="0" w:color="auto"/>
            </w:tcBorders>
            <w:shd w:val="clear" w:color="auto" w:fill="auto"/>
            <w:vAlign w:val="center"/>
            <w:hideMark/>
          </w:tcPr>
          <w:p w14:paraId="64E359BC"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502" w:type="dxa"/>
            <w:tcBorders>
              <w:top w:val="nil"/>
              <w:left w:val="nil"/>
              <w:bottom w:val="single" w:sz="4" w:space="0" w:color="auto"/>
              <w:right w:val="single" w:sz="4" w:space="0" w:color="auto"/>
            </w:tcBorders>
            <w:shd w:val="clear" w:color="auto" w:fill="auto"/>
            <w:noWrap/>
            <w:vAlign w:val="center"/>
            <w:hideMark/>
          </w:tcPr>
          <w:p w14:paraId="00F66721"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07DF0AB3"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2AA20DD"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3BB873B"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C3FA275"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04857A7"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52578E8A" w14:textId="77777777" w:rsidR="00982245" w:rsidRPr="00982245" w:rsidRDefault="00982245" w:rsidP="00982245">
            <w:pPr>
              <w:jc w:val="right"/>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487 796,28</w:t>
            </w:r>
          </w:p>
        </w:tc>
      </w:tr>
      <w:tr w:rsidR="00982245" w:rsidRPr="00982245" w14:paraId="3153B4F5" w14:textId="77777777" w:rsidTr="00BD168F">
        <w:trPr>
          <w:trHeight w:val="85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C8E902D"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22</w:t>
            </w:r>
          </w:p>
        </w:tc>
        <w:tc>
          <w:tcPr>
            <w:tcW w:w="6266" w:type="dxa"/>
            <w:tcBorders>
              <w:top w:val="nil"/>
              <w:left w:val="nil"/>
              <w:bottom w:val="single" w:sz="4" w:space="0" w:color="auto"/>
              <w:right w:val="single" w:sz="4" w:space="0" w:color="auto"/>
            </w:tcBorders>
            <w:shd w:val="clear" w:color="auto" w:fill="auto"/>
            <w:vAlign w:val="center"/>
            <w:hideMark/>
          </w:tcPr>
          <w:p w14:paraId="743DC8A4"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xml:space="preserve">Товарная выручка </w:t>
            </w:r>
          </w:p>
        </w:tc>
        <w:tc>
          <w:tcPr>
            <w:tcW w:w="2502" w:type="dxa"/>
            <w:tcBorders>
              <w:top w:val="nil"/>
              <w:left w:val="nil"/>
              <w:bottom w:val="single" w:sz="4" w:space="0" w:color="auto"/>
              <w:right w:val="single" w:sz="4" w:space="0" w:color="auto"/>
            </w:tcBorders>
            <w:shd w:val="clear" w:color="auto" w:fill="auto"/>
            <w:noWrap/>
            <w:vAlign w:val="center"/>
            <w:hideMark/>
          </w:tcPr>
          <w:p w14:paraId="0147218F"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20DF26AB"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1 447 785,116</w:t>
            </w:r>
          </w:p>
        </w:tc>
        <w:tc>
          <w:tcPr>
            <w:tcW w:w="3080" w:type="dxa"/>
            <w:tcBorders>
              <w:top w:val="nil"/>
              <w:left w:val="nil"/>
              <w:bottom w:val="single" w:sz="4" w:space="0" w:color="auto"/>
              <w:right w:val="single" w:sz="4" w:space="0" w:color="auto"/>
            </w:tcBorders>
            <w:shd w:val="clear" w:color="auto" w:fill="auto"/>
            <w:noWrap/>
            <w:vAlign w:val="bottom"/>
            <w:hideMark/>
          </w:tcPr>
          <w:p w14:paraId="2BDB3F0C"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1 255,988</w:t>
            </w:r>
          </w:p>
        </w:tc>
        <w:tc>
          <w:tcPr>
            <w:tcW w:w="2980" w:type="dxa"/>
            <w:tcBorders>
              <w:top w:val="nil"/>
              <w:left w:val="nil"/>
              <w:bottom w:val="single" w:sz="4" w:space="0" w:color="auto"/>
              <w:right w:val="single" w:sz="4" w:space="0" w:color="auto"/>
            </w:tcBorders>
            <w:shd w:val="clear" w:color="auto" w:fill="auto"/>
            <w:noWrap/>
            <w:vAlign w:val="bottom"/>
            <w:hideMark/>
          </w:tcPr>
          <w:p w14:paraId="150E74EF"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1 449 041,104</w:t>
            </w:r>
          </w:p>
        </w:tc>
        <w:tc>
          <w:tcPr>
            <w:tcW w:w="2980" w:type="dxa"/>
            <w:tcBorders>
              <w:top w:val="nil"/>
              <w:left w:val="nil"/>
              <w:bottom w:val="single" w:sz="4" w:space="0" w:color="auto"/>
              <w:right w:val="single" w:sz="4" w:space="0" w:color="auto"/>
            </w:tcBorders>
            <w:shd w:val="clear" w:color="auto" w:fill="auto"/>
            <w:noWrap/>
            <w:vAlign w:val="bottom"/>
            <w:hideMark/>
          </w:tcPr>
          <w:p w14:paraId="66A8AE2E"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1 050 948</w:t>
            </w:r>
          </w:p>
        </w:tc>
        <w:tc>
          <w:tcPr>
            <w:tcW w:w="2980" w:type="dxa"/>
            <w:tcBorders>
              <w:top w:val="nil"/>
              <w:left w:val="nil"/>
              <w:bottom w:val="single" w:sz="4" w:space="0" w:color="auto"/>
              <w:right w:val="single" w:sz="4" w:space="0" w:color="auto"/>
            </w:tcBorders>
            <w:shd w:val="clear" w:color="auto" w:fill="auto"/>
            <w:noWrap/>
            <w:vAlign w:val="bottom"/>
            <w:hideMark/>
          </w:tcPr>
          <w:p w14:paraId="702F097D"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1 243</w:t>
            </w:r>
          </w:p>
        </w:tc>
        <w:tc>
          <w:tcPr>
            <w:tcW w:w="2980" w:type="dxa"/>
            <w:tcBorders>
              <w:top w:val="nil"/>
              <w:left w:val="nil"/>
              <w:bottom w:val="single" w:sz="4" w:space="0" w:color="auto"/>
              <w:right w:val="single" w:sz="8" w:space="0" w:color="auto"/>
            </w:tcBorders>
            <w:shd w:val="clear" w:color="auto" w:fill="auto"/>
            <w:noWrap/>
            <w:vAlign w:val="bottom"/>
            <w:hideMark/>
          </w:tcPr>
          <w:p w14:paraId="578C02C9"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1 052 191</w:t>
            </w:r>
          </w:p>
        </w:tc>
      </w:tr>
      <w:tr w:rsidR="00982245" w:rsidRPr="00982245" w14:paraId="160BE42B" w14:textId="77777777" w:rsidTr="00BD168F">
        <w:trPr>
          <w:trHeight w:val="73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351EFF8"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296FFC8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том числе на потребительский рынок</w:t>
            </w:r>
          </w:p>
        </w:tc>
        <w:tc>
          <w:tcPr>
            <w:tcW w:w="2502" w:type="dxa"/>
            <w:tcBorders>
              <w:top w:val="nil"/>
              <w:left w:val="nil"/>
              <w:bottom w:val="single" w:sz="4" w:space="0" w:color="auto"/>
              <w:right w:val="single" w:sz="4" w:space="0" w:color="auto"/>
            </w:tcBorders>
            <w:shd w:val="clear" w:color="auto" w:fill="auto"/>
            <w:noWrap/>
            <w:vAlign w:val="bottom"/>
            <w:hideMark/>
          </w:tcPr>
          <w:p w14:paraId="48385FA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2760" w:type="dxa"/>
            <w:tcBorders>
              <w:top w:val="nil"/>
              <w:left w:val="nil"/>
              <w:bottom w:val="single" w:sz="4" w:space="0" w:color="auto"/>
              <w:right w:val="single" w:sz="4" w:space="0" w:color="auto"/>
            </w:tcBorders>
            <w:shd w:val="clear" w:color="auto" w:fill="auto"/>
            <w:noWrap/>
            <w:vAlign w:val="bottom"/>
            <w:hideMark/>
          </w:tcPr>
          <w:p w14:paraId="35BA468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1 447 785,116</w:t>
            </w:r>
          </w:p>
        </w:tc>
        <w:tc>
          <w:tcPr>
            <w:tcW w:w="3080" w:type="dxa"/>
            <w:tcBorders>
              <w:top w:val="nil"/>
              <w:left w:val="nil"/>
              <w:bottom w:val="single" w:sz="4" w:space="0" w:color="auto"/>
              <w:right w:val="single" w:sz="4" w:space="0" w:color="auto"/>
            </w:tcBorders>
            <w:shd w:val="clear" w:color="auto" w:fill="auto"/>
            <w:noWrap/>
            <w:vAlign w:val="bottom"/>
            <w:hideMark/>
          </w:tcPr>
          <w:p w14:paraId="462FD5F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1 255,988</w:t>
            </w:r>
          </w:p>
        </w:tc>
        <w:tc>
          <w:tcPr>
            <w:tcW w:w="2980" w:type="dxa"/>
            <w:tcBorders>
              <w:top w:val="nil"/>
              <w:left w:val="nil"/>
              <w:bottom w:val="single" w:sz="4" w:space="0" w:color="auto"/>
              <w:right w:val="single" w:sz="4" w:space="0" w:color="auto"/>
            </w:tcBorders>
            <w:shd w:val="clear" w:color="auto" w:fill="auto"/>
            <w:noWrap/>
            <w:vAlign w:val="bottom"/>
            <w:hideMark/>
          </w:tcPr>
          <w:p w14:paraId="342F944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1 449 041,104</w:t>
            </w:r>
          </w:p>
        </w:tc>
        <w:tc>
          <w:tcPr>
            <w:tcW w:w="2980" w:type="dxa"/>
            <w:tcBorders>
              <w:top w:val="nil"/>
              <w:left w:val="nil"/>
              <w:bottom w:val="single" w:sz="4" w:space="0" w:color="auto"/>
              <w:right w:val="single" w:sz="4" w:space="0" w:color="auto"/>
            </w:tcBorders>
            <w:shd w:val="clear" w:color="auto" w:fill="auto"/>
            <w:noWrap/>
            <w:vAlign w:val="bottom"/>
            <w:hideMark/>
          </w:tcPr>
          <w:p w14:paraId="20577EA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1 050 948</w:t>
            </w:r>
          </w:p>
        </w:tc>
        <w:tc>
          <w:tcPr>
            <w:tcW w:w="2980" w:type="dxa"/>
            <w:tcBorders>
              <w:top w:val="nil"/>
              <w:left w:val="nil"/>
              <w:bottom w:val="single" w:sz="4" w:space="0" w:color="auto"/>
              <w:right w:val="single" w:sz="4" w:space="0" w:color="auto"/>
            </w:tcBorders>
            <w:shd w:val="clear" w:color="auto" w:fill="auto"/>
            <w:noWrap/>
            <w:vAlign w:val="bottom"/>
            <w:hideMark/>
          </w:tcPr>
          <w:p w14:paraId="57A3460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1 243</w:t>
            </w:r>
          </w:p>
        </w:tc>
        <w:tc>
          <w:tcPr>
            <w:tcW w:w="2980" w:type="dxa"/>
            <w:tcBorders>
              <w:top w:val="nil"/>
              <w:left w:val="nil"/>
              <w:bottom w:val="single" w:sz="4" w:space="0" w:color="auto"/>
              <w:right w:val="single" w:sz="8" w:space="0" w:color="auto"/>
            </w:tcBorders>
            <w:shd w:val="clear" w:color="auto" w:fill="auto"/>
            <w:noWrap/>
            <w:vAlign w:val="bottom"/>
            <w:hideMark/>
          </w:tcPr>
          <w:p w14:paraId="2DC2679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1 052 191</w:t>
            </w:r>
          </w:p>
        </w:tc>
      </w:tr>
      <w:tr w:rsidR="00982245" w:rsidRPr="00982245" w14:paraId="74583CE3" w14:textId="77777777" w:rsidTr="00BD168F">
        <w:trPr>
          <w:trHeight w:val="60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13D0BD4"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23</w:t>
            </w:r>
          </w:p>
        </w:tc>
        <w:tc>
          <w:tcPr>
            <w:tcW w:w="6266" w:type="dxa"/>
            <w:tcBorders>
              <w:top w:val="nil"/>
              <w:left w:val="nil"/>
              <w:bottom w:val="single" w:sz="4" w:space="0" w:color="auto"/>
              <w:right w:val="single" w:sz="4" w:space="0" w:color="auto"/>
            </w:tcBorders>
            <w:shd w:val="clear" w:color="auto" w:fill="auto"/>
            <w:vAlign w:val="center"/>
            <w:hideMark/>
          </w:tcPr>
          <w:p w14:paraId="7DFBA56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Полезный отпуск</w:t>
            </w:r>
          </w:p>
        </w:tc>
        <w:tc>
          <w:tcPr>
            <w:tcW w:w="2502" w:type="dxa"/>
            <w:tcBorders>
              <w:top w:val="nil"/>
              <w:left w:val="nil"/>
              <w:bottom w:val="single" w:sz="4" w:space="0" w:color="auto"/>
              <w:right w:val="single" w:sz="4" w:space="0" w:color="auto"/>
            </w:tcBorders>
            <w:shd w:val="clear" w:color="auto" w:fill="auto"/>
            <w:noWrap/>
            <w:vAlign w:val="bottom"/>
            <w:hideMark/>
          </w:tcPr>
          <w:p w14:paraId="3A05FF2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131AF3D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267,253</w:t>
            </w:r>
          </w:p>
        </w:tc>
        <w:tc>
          <w:tcPr>
            <w:tcW w:w="3080" w:type="dxa"/>
            <w:tcBorders>
              <w:top w:val="nil"/>
              <w:left w:val="nil"/>
              <w:bottom w:val="single" w:sz="4" w:space="0" w:color="auto"/>
              <w:right w:val="single" w:sz="4" w:space="0" w:color="auto"/>
            </w:tcBorders>
            <w:shd w:val="clear" w:color="auto" w:fill="auto"/>
            <w:noWrap/>
            <w:vAlign w:val="bottom"/>
            <w:hideMark/>
          </w:tcPr>
          <w:p w14:paraId="0C09ED3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0,138</w:t>
            </w:r>
          </w:p>
        </w:tc>
        <w:tc>
          <w:tcPr>
            <w:tcW w:w="2980" w:type="dxa"/>
            <w:tcBorders>
              <w:top w:val="nil"/>
              <w:left w:val="nil"/>
              <w:bottom w:val="single" w:sz="4" w:space="0" w:color="auto"/>
              <w:right w:val="single" w:sz="4" w:space="0" w:color="auto"/>
            </w:tcBorders>
            <w:shd w:val="clear" w:color="auto" w:fill="auto"/>
            <w:noWrap/>
            <w:vAlign w:val="bottom"/>
            <w:hideMark/>
          </w:tcPr>
          <w:p w14:paraId="73DEADA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267,391</w:t>
            </w:r>
          </w:p>
        </w:tc>
        <w:tc>
          <w:tcPr>
            <w:tcW w:w="2980" w:type="dxa"/>
            <w:tcBorders>
              <w:top w:val="nil"/>
              <w:left w:val="nil"/>
              <w:bottom w:val="single" w:sz="4" w:space="0" w:color="auto"/>
              <w:right w:val="single" w:sz="4" w:space="0" w:color="auto"/>
            </w:tcBorders>
            <w:shd w:val="clear" w:color="auto" w:fill="auto"/>
            <w:noWrap/>
            <w:vAlign w:val="bottom"/>
            <w:hideMark/>
          </w:tcPr>
          <w:p w14:paraId="40B8A28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267,253</w:t>
            </w:r>
          </w:p>
        </w:tc>
        <w:tc>
          <w:tcPr>
            <w:tcW w:w="2980" w:type="dxa"/>
            <w:tcBorders>
              <w:top w:val="nil"/>
              <w:left w:val="nil"/>
              <w:bottom w:val="single" w:sz="4" w:space="0" w:color="auto"/>
              <w:right w:val="single" w:sz="4" w:space="0" w:color="auto"/>
            </w:tcBorders>
            <w:shd w:val="clear" w:color="auto" w:fill="auto"/>
            <w:noWrap/>
            <w:vAlign w:val="bottom"/>
            <w:hideMark/>
          </w:tcPr>
          <w:p w14:paraId="063F099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0,131</w:t>
            </w:r>
          </w:p>
        </w:tc>
        <w:tc>
          <w:tcPr>
            <w:tcW w:w="2980" w:type="dxa"/>
            <w:tcBorders>
              <w:top w:val="nil"/>
              <w:left w:val="nil"/>
              <w:bottom w:val="single" w:sz="4" w:space="0" w:color="auto"/>
              <w:right w:val="single" w:sz="8" w:space="0" w:color="auto"/>
            </w:tcBorders>
            <w:shd w:val="clear" w:color="auto" w:fill="auto"/>
            <w:noWrap/>
            <w:vAlign w:val="bottom"/>
            <w:hideMark/>
          </w:tcPr>
          <w:p w14:paraId="3B603183"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267,384</w:t>
            </w:r>
          </w:p>
        </w:tc>
      </w:tr>
      <w:tr w:rsidR="00982245" w:rsidRPr="00982245" w14:paraId="527AB226" w14:textId="77777777" w:rsidTr="00BD168F">
        <w:trPr>
          <w:trHeight w:val="1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824C98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654EE1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Полезный отпуск на потребительский рынок, всего</w:t>
            </w:r>
          </w:p>
        </w:tc>
        <w:tc>
          <w:tcPr>
            <w:tcW w:w="2502" w:type="dxa"/>
            <w:tcBorders>
              <w:top w:val="nil"/>
              <w:left w:val="nil"/>
              <w:bottom w:val="single" w:sz="4" w:space="0" w:color="auto"/>
              <w:right w:val="single" w:sz="4" w:space="0" w:color="auto"/>
            </w:tcBorders>
            <w:shd w:val="clear" w:color="auto" w:fill="auto"/>
            <w:noWrap/>
            <w:vAlign w:val="bottom"/>
            <w:hideMark/>
          </w:tcPr>
          <w:p w14:paraId="733E569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398D038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270,159</w:t>
            </w:r>
          </w:p>
        </w:tc>
        <w:tc>
          <w:tcPr>
            <w:tcW w:w="3080" w:type="dxa"/>
            <w:tcBorders>
              <w:top w:val="nil"/>
              <w:left w:val="nil"/>
              <w:bottom w:val="single" w:sz="4" w:space="0" w:color="auto"/>
              <w:right w:val="single" w:sz="4" w:space="0" w:color="auto"/>
            </w:tcBorders>
            <w:shd w:val="clear" w:color="auto" w:fill="auto"/>
            <w:noWrap/>
            <w:vAlign w:val="bottom"/>
            <w:hideMark/>
          </w:tcPr>
          <w:p w14:paraId="71CDF54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547F32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447B59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E0D87C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281F43D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3DFF0160" w14:textId="77777777" w:rsidTr="00BD168F">
        <w:trPr>
          <w:trHeight w:val="3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8113F3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8B3BC0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пар</w:t>
            </w:r>
          </w:p>
        </w:tc>
        <w:tc>
          <w:tcPr>
            <w:tcW w:w="2502" w:type="dxa"/>
            <w:tcBorders>
              <w:top w:val="nil"/>
              <w:left w:val="nil"/>
              <w:bottom w:val="single" w:sz="4" w:space="0" w:color="auto"/>
              <w:right w:val="single" w:sz="4" w:space="0" w:color="auto"/>
            </w:tcBorders>
            <w:shd w:val="clear" w:color="auto" w:fill="auto"/>
            <w:noWrap/>
            <w:vAlign w:val="bottom"/>
            <w:hideMark/>
          </w:tcPr>
          <w:p w14:paraId="02426E6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499349C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32822CA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6F755C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9A2E16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8AEF18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0A74CD9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49A65346" w14:textId="77777777" w:rsidTr="00BD168F">
        <w:trPr>
          <w:trHeight w:val="45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AE4A79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0FD9B3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вода</w:t>
            </w:r>
          </w:p>
        </w:tc>
        <w:tc>
          <w:tcPr>
            <w:tcW w:w="2502" w:type="dxa"/>
            <w:tcBorders>
              <w:top w:val="nil"/>
              <w:left w:val="nil"/>
              <w:bottom w:val="single" w:sz="4" w:space="0" w:color="auto"/>
              <w:right w:val="single" w:sz="4" w:space="0" w:color="auto"/>
            </w:tcBorders>
            <w:shd w:val="clear" w:color="auto" w:fill="auto"/>
            <w:noWrap/>
            <w:vAlign w:val="bottom"/>
            <w:hideMark/>
          </w:tcPr>
          <w:p w14:paraId="0C38DE6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7CB9098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267,253</w:t>
            </w:r>
          </w:p>
        </w:tc>
        <w:tc>
          <w:tcPr>
            <w:tcW w:w="3080" w:type="dxa"/>
            <w:tcBorders>
              <w:top w:val="nil"/>
              <w:left w:val="nil"/>
              <w:bottom w:val="single" w:sz="4" w:space="0" w:color="auto"/>
              <w:right w:val="single" w:sz="4" w:space="0" w:color="auto"/>
            </w:tcBorders>
            <w:shd w:val="clear" w:color="auto" w:fill="auto"/>
            <w:noWrap/>
            <w:vAlign w:val="bottom"/>
            <w:hideMark/>
          </w:tcPr>
          <w:p w14:paraId="61B07B4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0,138</w:t>
            </w:r>
          </w:p>
        </w:tc>
        <w:tc>
          <w:tcPr>
            <w:tcW w:w="2980" w:type="dxa"/>
            <w:tcBorders>
              <w:top w:val="nil"/>
              <w:left w:val="nil"/>
              <w:bottom w:val="single" w:sz="4" w:space="0" w:color="auto"/>
              <w:right w:val="single" w:sz="4" w:space="0" w:color="auto"/>
            </w:tcBorders>
            <w:shd w:val="clear" w:color="auto" w:fill="auto"/>
            <w:noWrap/>
            <w:vAlign w:val="bottom"/>
            <w:hideMark/>
          </w:tcPr>
          <w:p w14:paraId="4A75516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1C04EE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9A0E5F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4CA3F97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7D3BB665" w14:textId="77777777" w:rsidTr="00BD168F">
        <w:trPr>
          <w:trHeight w:val="42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CD586B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769EC01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полугодие</w:t>
            </w:r>
          </w:p>
        </w:tc>
        <w:tc>
          <w:tcPr>
            <w:tcW w:w="2502" w:type="dxa"/>
            <w:tcBorders>
              <w:top w:val="nil"/>
              <w:left w:val="nil"/>
              <w:bottom w:val="single" w:sz="4" w:space="0" w:color="auto"/>
              <w:right w:val="single" w:sz="4" w:space="0" w:color="auto"/>
            </w:tcBorders>
            <w:shd w:val="clear" w:color="auto" w:fill="auto"/>
            <w:noWrap/>
            <w:vAlign w:val="bottom"/>
            <w:hideMark/>
          </w:tcPr>
          <w:p w14:paraId="433D5FB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w:t>
            </w:r>
          </w:p>
        </w:tc>
        <w:tc>
          <w:tcPr>
            <w:tcW w:w="2760" w:type="dxa"/>
            <w:tcBorders>
              <w:top w:val="nil"/>
              <w:left w:val="nil"/>
              <w:bottom w:val="single" w:sz="4" w:space="0" w:color="auto"/>
              <w:right w:val="single" w:sz="4" w:space="0" w:color="auto"/>
            </w:tcBorders>
            <w:shd w:val="clear" w:color="auto" w:fill="auto"/>
            <w:noWrap/>
            <w:vAlign w:val="bottom"/>
            <w:hideMark/>
          </w:tcPr>
          <w:p w14:paraId="248D020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0,578</w:t>
            </w:r>
          </w:p>
        </w:tc>
        <w:tc>
          <w:tcPr>
            <w:tcW w:w="3080" w:type="dxa"/>
            <w:tcBorders>
              <w:top w:val="nil"/>
              <w:left w:val="nil"/>
              <w:bottom w:val="single" w:sz="4" w:space="0" w:color="auto"/>
              <w:right w:val="single" w:sz="4" w:space="0" w:color="auto"/>
            </w:tcBorders>
            <w:shd w:val="clear" w:color="auto" w:fill="auto"/>
            <w:noWrap/>
            <w:vAlign w:val="bottom"/>
            <w:hideMark/>
          </w:tcPr>
          <w:p w14:paraId="5092F87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0,578</w:t>
            </w:r>
          </w:p>
        </w:tc>
        <w:tc>
          <w:tcPr>
            <w:tcW w:w="2980" w:type="dxa"/>
            <w:tcBorders>
              <w:top w:val="nil"/>
              <w:left w:val="nil"/>
              <w:bottom w:val="single" w:sz="4" w:space="0" w:color="auto"/>
              <w:right w:val="single" w:sz="4" w:space="0" w:color="auto"/>
            </w:tcBorders>
            <w:shd w:val="clear" w:color="auto" w:fill="auto"/>
            <w:noWrap/>
            <w:vAlign w:val="bottom"/>
            <w:hideMark/>
          </w:tcPr>
          <w:p w14:paraId="3152E31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0,578</w:t>
            </w:r>
          </w:p>
        </w:tc>
        <w:tc>
          <w:tcPr>
            <w:tcW w:w="2980" w:type="dxa"/>
            <w:tcBorders>
              <w:top w:val="nil"/>
              <w:left w:val="nil"/>
              <w:bottom w:val="single" w:sz="4" w:space="0" w:color="auto"/>
              <w:right w:val="single" w:sz="4" w:space="0" w:color="auto"/>
            </w:tcBorders>
            <w:shd w:val="clear" w:color="auto" w:fill="auto"/>
            <w:noWrap/>
            <w:vAlign w:val="bottom"/>
            <w:hideMark/>
          </w:tcPr>
          <w:p w14:paraId="53DEDED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0,560</w:t>
            </w:r>
          </w:p>
        </w:tc>
        <w:tc>
          <w:tcPr>
            <w:tcW w:w="2980" w:type="dxa"/>
            <w:tcBorders>
              <w:top w:val="nil"/>
              <w:left w:val="nil"/>
              <w:bottom w:val="single" w:sz="4" w:space="0" w:color="auto"/>
              <w:right w:val="single" w:sz="4" w:space="0" w:color="auto"/>
            </w:tcBorders>
            <w:shd w:val="clear" w:color="auto" w:fill="auto"/>
            <w:noWrap/>
            <w:vAlign w:val="bottom"/>
            <w:hideMark/>
          </w:tcPr>
          <w:p w14:paraId="2817D71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0,560</w:t>
            </w:r>
          </w:p>
        </w:tc>
        <w:tc>
          <w:tcPr>
            <w:tcW w:w="2980" w:type="dxa"/>
            <w:tcBorders>
              <w:top w:val="nil"/>
              <w:left w:val="nil"/>
              <w:bottom w:val="single" w:sz="4" w:space="0" w:color="auto"/>
              <w:right w:val="single" w:sz="8" w:space="0" w:color="auto"/>
            </w:tcBorders>
            <w:shd w:val="clear" w:color="auto" w:fill="auto"/>
            <w:noWrap/>
            <w:vAlign w:val="bottom"/>
            <w:hideMark/>
          </w:tcPr>
          <w:p w14:paraId="35A45AC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0,560</w:t>
            </w:r>
          </w:p>
        </w:tc>
      </w:tr>
      <w:tr w:rsidR="00982245" w:rsidRPr="00982245" w14:paraId="73DE6AF0" w14:textId="77777777" w:rsidTr="00BD168F">
        <w:trPr>
          <w:trHeight w:val="3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6D137A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351D2C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полугодие</w:t>
            </w:r>
          </w:p>
        </w:tc>
        <w:tc>
          <w:tcPr>
            <w:tcW w:w="2502" w:type="dxa"/>
            <w:tcBorders>
              <w:top w:val="nil"/>
              <w:left w:val="nil"/>
              <w:bottom w:val="single" w:sz="4" w:space="0" w:color="auto"/>
              <w:right w:val="single" w:sz="4" w:space="0" w:color="auto"/>
            </w:tcBorders>
            <w:shd w:val="clear" w:color="auto" w:fill="auto"/>
            <w:noWrap/>
            <w:vAlign w:val="bottom"/>
            <w:hideMark/>
          </w:tcPr>
          <w:p w14:paraId="050FB13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w:t>
            </w:r>
          </w:p>
        </w:tc>
        <w:tc>
          <w:tcPr>
            <w:tcW w:w="2760" w:type="dxa"/>
            <w:tcBorders>
              <w:top w:val="nil"/>
              <w:left w:val="nil"/>
              <w:bottom w:val="single" w:sz="4" w:space="0" w:color="auto"/>
              <w:right w:val="single" w:sz="4" w:space="0" w:color="auto"/>
            </w:tcBorders>
            <w:shd w:val="clear" w:color="auto" w:fill="auto"/>
            <w:noWrap/>
            <w:vAlign w:val="bottom"/>
            <w:hideMark/>
          </w:tcPr>
          <w:p w14:paraId="460DBF0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0,422</w:t>
            </w:r>
          </w:p>
        </w:tc>
        <w:tc>
          <w:tcPr>
            <w:tcW w:w="3080" w:type="dxa"/>
            <w:tcBorders>
              <w:top w:val="nil"/>
              <w:left w:val="nil"/>
              <w:bottom w:val="single" w:sz="4" w:space="0" w:color="auto"/>
              <w:right w:val="single" w:sz="4" w:space="0" w:color="auto"/>
            </w:tcBorders>
            <w:shd w:val="clear" w:color="auto" w:fill="auto"/>
            <w:noWrap/>
            <w:vAlign w:val="bottom"/>
            <w:hideMark/>
          </w:tcPr>
          <w:p w14:paraId="18655C2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0,422</w:t>
            </w:r>
          </w:p>
        </w:tc>
        <w:tc>
          <w:tcPr>
            <w:tcW w:w="2980" w:type="dxa"/>
            <w:tcBorders>
              <w:top w:val="nil"/>
              <w:left w:val="nil"/>
              <w:bottom w:val="single" w:sz="4" w:space="0" w:color="auto"/>
              <w:right w:val="single" w:sz="4" w:space="0" w:color="auto"/>
            </w:tcBorders>
            <w:shd w:val="clear" w:color="auto" w:fill="auto"/>
            <w:noWrap/>
            <w:vAlign w:val="bottom"/>
            <w:hideMark/>
          </w:tcPr>
          <w:p w14:paraId="038D5FB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0,422</w:t>
            </w:r>
          </w:p>
        </w:tc>
        <w:tc>
          <w:tcPr>
            <w:tcW w:w="2980" w:type="dxa"/>
            <w:tcBorders>
              <w:top w:val="nil"/>
              <w:left w:val="nil"/>
              <w:bottom w:val="single" w:sz="4" w:space="0" w:color="auto"/>
              <w:right w:val="single" w:sz="4" w:space="0" w:color="auto"/>
            </w:tcBorders>
            <w:shd w:val="clear" w:color="auto" w:fill="auto"/>
            <w:noWrap/>
            <w:vAlign w:val="bottom"/>
            <w:hideMark/>
          </w:tcPr>
          <w:p w14:paraId="619DF2F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0,440</w:t>
            </w:r>
          </w:p>
        </w:tc>
        <w:tc>
          <w:tcPr>
            <w:tcW w:w="2980" w:type="dxa"/>
            <w:tcBorders>
              <w:top w:val="nil"/>
              <w:left w:val="nil"/>
              <w:bottom w:val="single" w:sz="4" w:space="0" w:color="auto"/>
              <w:right w:val="single" w:sz="4" w:space="0" w:color="auto"/>
            </w:tcBorders>
            <w:shd w:val="clear" w:color="auto" w:fill="auto"/>
            <w:noWrap/>
            <w:vAlign w:val="bottom"/>
            <w:hideMark/>
          </w:tcPr>
          <w:p w14:paraId="037F588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0,440</w:t>
            </w:r>
          </w:p>
        </w:tc>
        <w:tc>
          <w:tcPr>
            <w:tcW w:w="2980" w:type="dxa"/>
            <w:tcBorders>
              <w:top w:val="nil"/>
              <w:left w:val="nil"/>
              <w:bottom w:val="single" w:sz="4" w:space="0" w:color="auto"/>
              <w:right w:val="single" w:sz="8" w:space="0" w:color="auto"/>
            </w:tcBorders>
            <w:shd w:val="clear" w:color="auto" w:fill="auto"/>
            <w:noWrap/>
            <w:vAlign w:val="bottom"/>
            <w:hideMark/>
          </w:tcPr>
          <w:p w14:paraId="4775237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0,440</w:t>
            </w:r>
          </w:p>
        </w:tc>
      </w:tr>
      <w:tr w:rsidR="00982245" w:rsidRPr="00982245" w14:paraId="5576F9B1" w14:textId="77777777" w:rsidTr="00BD168F">
        <w:trPr>
          <w:trHeight w:val="7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6B969C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021CDDF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полугодие полезный отпуск на потребительский рынок</w:t>
            </w:r>
          </w:p>
        </w:tc>
        <w:tc>
          <w:tcPr>
            <w:tcW w:w="2502" w:type="dxa"/>
            <w:tcBorders>
              <w:top w:val="nil"/>
              <w:left w:val="nil"/>
              <w:bottom w:val="single" w:sz="4" w:space="0" w:color="auto"/>
              <w:right w:val="single" w:sz="4" w:space="0" w:color="auto"/>
            </w:tcBorders>
            <w:shd w:val="clear" w:color="auto" w:fill="auto"/>
            <w:noWrap/>
            <w:vAlign w:val="bottom"/>
            <w:hideMark/>
          </w:tcPr>
          <w:p w14:paraId="287C870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4C53FA4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154,472</w:t>
            </w:r>
          </w:p>
        </w:tc>
        <w:tc>
          <w:tcPr>
            <w:tcW w:w="3080" w:type="dxa"/>
            <w:tcBorders>
              <w:top w:val="nil"/>
              <w:left w:val="nil"/>
              <w:bottom w:val="single" w:sz="4" w:space="0" w:color="auto"/>
              <w:right w:val="single" w:sz="4" w:space="0" w:color="auto"/>
            </w:tcBorders>
            <w:shd w:val="clear" w:color="auto" w:fill="auto"/>
            <w:noWrap/>
            <w:vAlign w:val="bottom"/>
            <w:hideMark/>
          </w:tcPr>
          <w:p w14:paraId="4CB50FC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0,080</w:t>
            </w:r>
          </w:p>
        </w:tc>
        <w:tc>
          <w:tcPr>
            <w:tcW w:w="2980" w:type="dxa"/>
            <w:tcBorders>
              <w:top w:val="nil"/>
              <w:left w:val="nil"/>
              <w:bottom w:val="single" w:sz="4" w:space="0" w:color="auto"/>
              <w:right w:val="single" w:sz="4" w:space="0" w:color="auto"/>
            </w:tcBorders>
            <w:shd w:val="clear" w:color="auto" w:fill="auto"/>
            <w:noWrap/>
            <w:vAlign w:val="bottom"/>
            <w:hideMark/>
          </w:tcPr>
          <w:p w14:paraId="592BB9B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154,552</w:t>
            </w:r>
          </w:p>
        </w:tc>
        <w:tc>
          <w:tcPr>
            <w:tcW w:w="2980" w:type="dxa"/>
            <w:tcBorders>
              <w:top w:val="nil"/>
              <w:left w:val="nil"/>
              <w:bottom w:val="single" w:sz="4" w:space="0" w:color="auto"/>
              <w:right w:val="single" w:sz="4" w:space="0" w:color="auto"/>
            </w:tcBorders>
            <w:shd w:val="clear" w:color="auto" w:fill="auto"/>
            <w:noWrap/>
            <w:vAlign w:val="bottom"/>
            <w:hideMark/>
          </w:tcPr>
          <w:p w14:paraId="7D80423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149,661</w:t>
            </w:r>
          </w:p>
        </w:tc>
        <w:tc>
          <w:tcPr>
            <w:tcW w:w="2980" w:type="dxa"/>
            <w:tcBorders>
              <w:top w:val="nil"/>
              <w:left w:val="nil"/>
              <w:bottom w:val="single" w:sz="4" w:space="0" w:color="auto"/>
              <w:right w:val="single" w:sz="4" w:space="0" w:color="auto"/>
            </w:tcBorders>
            <w:shd w:val="clear" w:color="auto" w:fill="auto"/>
            <w:noWrap/>
            <w:vAlign w:val="bottom"/>
            <w:hideMark/>
          </w:tcPr>
          <w:p w14:paraId="3C796D0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0,074</w:t>
            </w:r>
          </w:p>
        </w:tc>
        <w:tc>
          <w:tcPr>
            <w:tcW w:w="2980" w:type="dxa"/>
            <w:tcBorders>
              <w:top w:val="nil"/>
              <w:left w:val="nil"/>
              <w:bottom w:val="single" w:sz="4" w:space="0" w:color="auto"/>
              <w:right w:val="single" w:sz="8" w:space="0" w:color="auto"/>
            </w:tcBorders>
            <w:shd w:val="clear" w:color="auto" w:fill="auto"/>
            <w:noWrap/>
            <w:vAlign w:val="bottom"/>
            <w:hideMark/>
          </w:tcPr>
          <w:p w14:paraId="1957B99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149,74</w:t>
            </w:r>
          </w:p>
        </w:tc>
      </w:tr>
      <w:tr w:rsidR="00982245" w:rsidRPr="00982245" w14:paraId="24028CAB" w14:textId="77777777" w:rsidTr="00BD168F">
        <w:trPr>
          <w:trHeight w:val="3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055EB7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0B37313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т.ч. пар</w:t>
            </w:r>
          </w:p>
        </w:tc>
        <w:tc>
          <w:tcPr>
            <w:tcW w:w="2502" w:type="dxa"/>
            <w:tcBorders>
              <w:top w:val="nil"/>
              <w:left w:val="nil"/>
              <w:bottom w:val="single" w:sz="4" w:space="0" w:color="auto"/>
              <w:right w:val="single" w:sz="4" w:space="0" w:color="auto"/>
            </w:tcBorders>
            <w:shd w:val="clear" w:color="auto" w:fill="auto"/>
            <w:noWrap/>
            <w:vAlign w:val="bottom"/>
            <w:hideMark/>
          </w:tcPr>
          <w:p w14:paraId="5F67BD8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29DFE1B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0CE3810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EDA997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733DC6C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400107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3183AFF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r>
      <w:tr w:rsidR="00982245" w:rsidRPr="00982245" w14:paraId="13656E07" w14:textId="77777777" w:rsidTr="00BD168F">
        <w:trPr>
          <w:trHeight w:val="3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0DB523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48EDD68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т.ч регулируемый рынок</w:t>
            </w:r>
          </w:p>
        </w:tc>
        <w:tc>
          <w:tcPr>
            <w:tcW w:w="2502" w:type="dxa"/>
            <w:tcBorders>
              <w:top w:val="nil"/>
              <w:left w:val="nil"/>
              <w:bottom w:val="single" w:sz="4" w:space="0" w:color="auto"/>
              <w:right w:val="single" w:sz="4" w:space="0" w:color="auto"/>
            </w:tcBorders>
            <w:shd w:val="clear" w:color="auto" w:fill="auto"/>
            <w:noWrap/>
            <w:vAlign w:val="bottom"/>
            <w:hideMark/>
          </w:tcPr>
          <w:p w14:paraId="674AFA7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42786F4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154,472</w:t>
            </w:r>
          </w:p>
        </w:tc>
        <w:tc>
          <w:tcPr>
            <w:tcW w:w="3080" w:type="dxa"/>
            <w:tcBorders>
              <w:top w:val="nil"/>
              <w:left w:val="nil"/>
              <w:bottom w:val="single" w:sz="4" w:space="0" w:color="auto"/>
              <w:right w:val="single" w:sz="4" w:space="0" w:color="auto"/>
            </w:tcBorders>
            <w:shd w:val="clear" w:color="auto" w:fill="auto"/>
            <w:noWrap/>
            <w:vAlign w:val="bottom"/>
            <w:hideMark/>
          </w:tcPr>
          <w:p w14:paraId="2151661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0,080</w:t>
            </w:r>
          </w:p>
        </w:tc>
        <w:tc>
          <w:tcPr>
            <w:tcW w:w="2980" w:type="dxa"/>
            <w:tcBorders>
              <w:top w:val="nil"/>
              <w:left w:val="nil"/>
              <w:bottom w:val="single" w:sz="4" w:space="0" w:color="auto"/>
              <w:right w:val="single" w:sz="4" w:space="0" w:color="auto"/>
            </w:tcBorders>
            <w:shd w:val="clear" w:color="auto" w:fill="auto"/>
            <w:noWrap/>
            <w:vAlign w:val="bottom"/>
            <w:hideMark/>
          </w:tcPr>
          <w:p w14:paraId="4AC6206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154,552</w:t>
            </w:r>
          </w:p>
        </w:tc>
        <w:tc>
          <w:tcPr>
            <w:tcW w:w="2980" w:type="dxa"/>
            <w:tcBorders>
              <w:top w:val="nil"/>
              <w:left w:val="nil"/>
              <w:bottom w:val="single" w:sz="4" w:space="0" w:color="auto"/>
              <w:right w:val="single" w:sz="4" w:space="0" w:color="auto"/>
            </w:tcBorders>
            <w:shd w:val="clear" w:color="auto" w:fill="auto"/>
            <w:noWrap/>
            <w:vAlign w:val="bottom"/>
            <w:hideMark/>
          </w:tcPr>
          <w:p w14:paraId="2DD6C58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149,661</w:t>
            </w:r>
          </w:p>
        </w:tc>
        <w:tc>
          <w:tcPr>
            <w:tcW w:w="2980" w:type="dxa"/>
            <w:tcBorders>
              <w:top w:val="nil"/>
              <w:left w:val="nil"/>
              <w:bottom w:val="single" w:sz="4" w:space="0" w:color="auto"/>
              <w:right w:val="single" w:sz="4" w:space="0" w:color="auto"/>
            </w:tcBorders>
            <w:shd w:val="clear" w:color="auto" w:fill="auto"/>
            <w:noWrap/>
            <w:vAlign w:val="bottom"/>
            <w:hideMark/>
          </w:tcPr>
          <w:p w14:paraId="23655E6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0,074</w:t>
            </w:r>
          </w:p>
        </w:tc>
        <w:tc>
          <w:tcPr>
            <w:tcW w:w="2980" w:type="dxa"/>
            <w:tcBorders>
              <w:top w:val="nil"/>
              <w:left w:val="nil"/>
              <w:bottom w:val="single" w:sz="4" w:space="0" w:color="auto"/>
              <w:right w:val="single" w:sz="8" w:space="0" w:color="auto"/>
            </w:tcBorders>
            <w:shd w:val="clear" w:color="auto" w:fill="auto"/>
            <w:noWrap/>
            <w:vAlign w:val="bottom"/>
            <w:hideMark/>
          </w:tcPr>
          <w:p w14:paraId="02E4823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149,74</w:t>
            </w:r>
          </w:p>
        </w:tc>
      </w:tr>
      <w:tr w:rsidR="00982245" w:rsidRPr="00982245" w14:paraId="44548433" w14:textId="77777777" w:rsidTr="00BD168F">
        <w:trPr>
          <w:trHeight w:val="7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53AAC6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26F5D70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полугодие полезный отпуск на потребительский рынок</w:t>
            </w:r>
          </w:p>
        </w:tc>
        <w:tc>
          <w:tcPr>
            <w:tcW w:w="2502" w:type="dxa"/>
            <w:tcBorders>
              <w:top w:val="nil"/>
              <w:left w:val="nil"/>
              <w:bottom w:val="single" w:sz="4" w:space="0" w:color="auto"/>
              <w:right w:val="single" w:sz="4" w:space="0" w:color="auto"/>
            </w:tcBorders>
            <w:shd w:val="clear" w:color="auto" w:fill="auto"/>
            <w:noWrap/>
            <w:vAlign w:val="bottom"/>
            <w:hideMark/>
          </w:tcPr>
          <w:p w14:paraId="4047AE1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18EE942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112,781</w:t>
            </w:r>
          </w:p>
        </w:tc>
        <w:tc>
          <w:tcPr>
            <w:tcW w:w="3080" w:type="dxa"/>
            <w:tcBorders>
              <w:top w:val="nil"/>
              <w:left w:val="nil"/>
              <w:bottom w:val="single" w:sz="4" w:space="0" w:color="auto"/>
              <w:right w:val="single" w:sz="4" w:space="0" w:color="auto"/>
            </w:tcBorders>
            <w:shd w:val="clear" w:color="auto" w:fill="auto"/>
            <w:noWrap/>
            <w:vAlign w:val="bottom"/>
            <w:hideMark/>
          </w:tcPr>
          <w:p w14:paraId="13B76AC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0,058</w:t>
            </w:r>
          </w:p>
        </w:tc>
        <w:tc>
          <w:tcPr>
            <w:tcW w:w="2980" w:type="dxa"/>
            <w:tcBorders>
              <w:top w:val="nil"/>
              <w:left w:val="nil"/>
              <w:bottom w:val="single" w:sz="4" w:space="0" w:color="auto"/>
              <w:right w:val="single" w:sz="4" w:space="0" w:color="auto"/>
            </w:tcBorders>
            <w:shd w:val="clear" w:color="auto" w:fill="auto"/>
            <w:noWrap/>
            <w:vAlign w:val="bottom"/>
            <w:hideMark/>
          </w:tcPr>
          <w:p w14:paraId="7E88F5E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112,839</w:t>
            </w:r>
          </w:p>
        </w:tc>
        <w:tc>
          <w:tcPr>
            <w:tcW w:w="2980" w:type="dxa"/>
            <w:tcBorders>
              <w:top w:val="nil"/>
              <w:left w:val="nil"/>
              <w:bottom w:val="single" w:sz="4" w:space="0" w:color="auto"/>
              <w:right w:val="single" w:sz="4" w:space="0" w:color="auto"/>
            </w:tcBorders>
            <w:shd w:val="clear" w:color="auto" w:fill="auto"/>
            <w:noWrap/>
            <w:vAlign w:val="bottom"/>
            <w:hideMark/>
          </w:tcPr>
          <w:p w14:paraId="674E073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117,591</w:t>
            </w:r>
          </w:p>
        </w:tc>
        <w:tc>
          <w:tcPr>
            <w:tcW w:w="2980" w:type="dxa"/>
            <w:tcBorders>
              <w:top w:val="nil"/>
              <w:left w:val="nil"/>
              <w:bottom w:val="single" w:sz="4" w:space="0" w:color="auto"/>
              <w:right w:val="single" w:sz="4" w:space="0" w:color="auto"/>
            </w:tcBorders>
            <w:shd w:val="clear" w:color="auto" w:fill="auto"/>
            <w:noWrap/>
            <w:vAlign w:val="bottom"/>
            <w:hideMark/>
          </w:tcPr>
          <w:p w14:paraId="3778A01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0,058</w:t>
            </w:r>
          </w:p>
        </w:tc>
        <w:tc>
          <w:tcPr>
            <w:tcW w:w="2980" w:type="dxa"/>
            <w:tcBorders>
              <w:top w:val="nil"/>
              <w:left w:val="nil"/>
              <w:bottom w:val="single" w:sz="4" w:space="0" w:color="auto"/>
              <w:right w:val="single" w:sz="8" w:space="0" w:color="auto"/>
            </w:tcBorders>
            <w:shd w:val="clear" w:color="auto" w:fill="auto"/>
            <w:noWrap/>
            <w:vAlign w:val="bottom"/>
            <w:hideMark/>
          </w:tcPr>
          <w:p w14:paraId="29A1EED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117,65</w:t>
            </w:r>
          </w:p>
        </w:tc>
      </w:tr>
      <w:tr w:rsidR="00982245" w:rsidRPr="00982245" w14:paraId="0260F6CA" w14:textId="77777777" w:rsidTr="00BD168F">
        <w:trPr>
          <w:trHeight w:val="42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960670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025E455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т.ч. пар</w:t>
            </w:r>
          </w:p>
        </w:tc>
        <w:tc>
          <w:tcPr>
            <w:tcW w:w="2502" w:type="dxa"/>
            <w:tcBorders>
              <w:top w:val="nil"/>
              <w:left w:val="nil"/>
              <w:bottom w:val="single" w:sz="4" w:space="0" w:color="auto"/>
              <w:right w:val="single" w:sz="4" w:space="0" w:color="auto"/>
            </w:tcBorders>
            <w:shd w:val="clear" w:color="auto" w:fill="auto"/>
            <w:noWrap/>
            <w:vAlign w:val="bottom"/>
            <w:hideMark/>
          </w:tcPr>
          <w:p w14:paraId="7597494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47E278B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563CF7B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BF70F8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0,000</w:t>
            </w:r>
          </w:p>
        </w:tc>
        <w:tc>
          <w:tcPr>
            <w:tcW w:w="2980" w:type="dxa"/>
            <w:tcBorders>
              <w:top w:val="nil"/>
              <w:left w:val="nil"/>
              <w:bottom w:val="single" w:sz="4" w:space="0" w:color="auto"/>
              <w:right w:val="single" w:sz="4" w:space="0" w:color="auto"/>
            </w:tcBorders>
            <w:shd w:val="clear" w:color="auto" w:fill="auto"/>
            <w:noWrap/>
            <w:vAlign w:val="bottom"/>
            <w:hideMark/>
          </w:tcPr>
          <w:p w14:paraId="501B79C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491C532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5EAF33B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0,00</w:t>
            </w:r>
          </w:p>
        </w:tc>
      </w:tr>
      <w:tr w:rsidR="00982245" w:rsidRPr="00982245" w14:paraId="1DC7AC66" w14:textId="77777777" w:rsidTr="00BD168F">
        <w:trPr>
          <w:trHeight w:val="40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5CE8530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7C66E3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в т.ч. регулируемый рынок</w:t>
            </w:r>
          </w:p>
        </w:tc>
        <w:tc>
          <w:tcPr>
            <w:tcW w:w="2502" w:type="dxa"/>
            <w:tcBorders>
              <w:top w:val="nil"/>
              <w:left w:val="nil"/>
              <w:bottom w:val="single" w:sz="4" w:space="0" w:color="auto"/>
              <w:right w:val="single" w:sz="4" w:space="0" w:color="auto"/>
            </w:tcBorders>
            <w:shd w:val="clear" w:color="auto" w:fill="auto"/>
            <w:noWrap/>
            <w:vAlign w:val="bottom"/>
            <w:hideMark/>
          </w:tcPr>
          <w:p w14:paraId="727E2A2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тыс.Гкал</w:t>
            </w:r>
          </w:p>
        </w:tc>
        <w:tc>
          <w:tcPr>
            <w:tcW w:w="2760" w:type="dxa"/>
            <w:tcBorders>
              <w:top w:val="nil"/>
              <w:left w:val="nil"/>
              <w:bottom w:val="single" w:sz="4" w:space="0" w:color="auto"/>
              <w:right w:val="single" w:sz="4" w:space="0" w:color="auto"/>
            </w:tcBorders>
            <w:shd w:val="clear" w:color="auto" w:fill="auto"/>
            <w:noWrap/>
            <w:vAlign w:val="bottom"/>
            <w:hideMark/>
          </w:tcPr>
          <w:p w14:paraId="6D254BD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112,781</w:t>
            </w:r>
          </w:p>
        </w:tc>
        <w:tc>
          <w:tcPr>
            <w:tcW w:w="3080" w:type="dxa"/>
            <w:tcBorders>
              <w:top w:val="nil"/>
              <w:left w:val="nil"/>
              <w:bottom w:val="single" w:sz="4" w:space="0" w:color="auto"/>
              <w:right w:val="single" w:sz="4" w:space="0" w:color="auto"/>
            </w:tcBorders>
            <w:shd w:val="clear" w:color="auto" w:fill="auto"/>
            <w:noWrap/>
            <w:vAlign w:val="bottom"/>
            <w:hideMark/>
          </w:tcPr>
          <w:p w14:paraId="4ADBD0E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0,058</w:t>
            </w:r>
          </w:p>
        </w:tc>
        <w:tc>
          <w:tcPr>
            <w:tcW w:w="2980" w:type="dxa"/>
            <w:tcBorders>
              <w:top w:val="nil"/>
              <w:left w:val="nil"/>
              <w:bottom w:val="single" w:sz="4" w:space="0" w:color="auto"/>
              <w:right w:val="single" w:sz="4" w:space="0" w:color="auto"/>
            </w:tcBorders>
            <w:shd w:val="clear" w:color="auto" w:fill="auto"/>
            <w:noWrap/>
            <w:vAlign w:val="bottom"/>
            <w:hideMark/>
          </w:tcPr>
          <w:p w14:paraId="6DEAC8C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112,839</w:t>
            </w:r>
          </w:p>
        </w:tc>
        <w:tc>
          <w:tcPr>
            <w:tcW w:w="2980" w:type="dxa"/>
            <w:tcBorders>
              <w:top w:val="nil"/>
              <w:left w:val="nil"/>
              <w:bottom w:val="single" w:sz="4" w:space="0" w:color="auto"/>
              <w:right w:val="single" w:sz="4" w:space="0" w:color="auto"/>
            </w:tcBorders>
            <w:shd w:val="clear" w:color="auto" w:fill="auto"/>
            <w:noWrap/>
            <w:vAlign w:val="bottom"/>
            <w:hideMark/>
          </w:tcPr>
          <w:p w14:paraId="6325220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117,591</w:t>
            </w:r>
          </w:p>
        </w:tc>
        <w:tc>
          <w:tcPr>
            <w:tcW w:w="2980" w:type="dxa"/>
            <w:tcBorders>
              <w:top w:val="nil"/>
              <w:left w:val="nil"/>
              <w:bottom w:val="single" w:sz="4" w:space="0" w:color="auto"/>
              <w:right w:val="single" w:sz="4" w:space="0" w:color="auto"/>
            </w:tcBorders>
            <w:shd w:val="clear" w:color="auto" w:fill="auto"/>
            <w:noWrap/>
            <w:vAlign w:val="bottom"/>
            <w:hideMark/>
          </w:tcPr>
          <w:p w14:paraId="229664B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0,058</w:t>
            </w:r>
          </w:p>
        </w:tc>
        <w:tc>
          <w:tcPr>
            <w:tcW w:w="2980" w:type="dxa"/>
            <w:tcBorders>
              <w:top w:val="nil"/>
              <w:left w:val="nil"/>
              <w:bottom w:val="single" w:sz="4" w:space="0" w:color="auto"/>
              <w:right w:val="single" w:sz="8" w:space="0" w:color="auto"/>
            </w:tcBorders>
            <w:shd w:val="clear" w:color="auto" w:fill="auto"/>
            <w:noWrap/>
            <w:vAlign w:val="bottom"/>
            <w:hideMark/>
          </w:tcPr>
          <w:p w14:paraId="7EA1BC7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117,65</w:t>
            </w:r>
          </w:p>
        </w:tc>
      </w:tr>
      <w:tr w:rsidR="00982245" w:rsidRPr="00982245" w14:paraId="32EC173F" w14:textId="77777777" w:rsidTr="00BD168F">
        <w:trPr>
          <w:trHeight w:val="103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102D7B15"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24</w:t>
            </w:r>
          </w:p>
        </w:tc>
        <w:tc>
          <w:tcPr>
            <w:tcW w:w="6266" w:type="dxa"/>
            <w:tcBorders>
              <w:top w:val="nil"/>
              <w:left w:val="nil"/>
              <w:bottom w:val="single" w:sz="4" w:space="0" w:color="auto"/>
              <w:right w:val="single" w:sz="4" w:space="0" w:color="auto"/>
            </w:tcBorders>
            <w:shd w:val="clear" w:color="auto" w:fill="auto"/>
            <w:vAlign w:val="center"/>
            <w:hideMark/>
          </w:tcPr>
          <w:p w14:paraId="3BD786AE"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Тариф средний на тепло и пар</w:t>
            </w:r>
          </w:p>
        </w:tc>
        <w:tc>
          <w:tcPr>
            <w:tcW w:w="2502" w:type="dxa"/>
            <w:tcBorders>
              <w:top w:val="nil"/>
              <w:left w:val="nil"/>
              <w:bottom w:val="single" w:sz="4" w:space="0" w:color="auto"/>
              <w:right w:val="single" w:sz="4" w:space="0" w:color="auto"/>
            </w:tcBorders>
            <w:shd w:val="clear" w:color="auto" w:fill="auto"/>
            <w:noWrap/>
            <w:vAlign w:val="bottom"/>
            <w:hideMark/>
          </w:tcPr>
          <w:p w14:paraId="5656A7F0"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руб./Гкал</w:t>
            </w:r>
          </w:p>
        </w:tc>
        <w:tc>
          <w:tcPr>
            <w:tcW w:w="2760" w:type="dxa"/>
            <w:tcBorders>
              <w:top w:val="nil"/>
              <w:left w:val="nil"/>
              <w:bottom w:val="single" w:sz="4" w:space="0" w:color="auto"/>
              <w:right w:val="single" w:sz="4" w:space="0" w:color="auto"/>
            </w:tcBorders>
            <w:shd w:val="clear" w:color="auto" w:fill="auto"/>
            <w:noWrap/>
            <w:vAlign w:val="bottom"/>
            <w:hideMark/>
          </w:tcPr>
          <w:p w14:paraId="55757D2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5 417,293</w:t>
            </w:r>
          </w:p>
        </w:tc>
        <w:tc>
          <w:tcPr>
            <w:tcW w:w="3080" w:type="dxa"/>
            <w:tcBorders>
              <w:top w:val="nil"/>
              <w:left w:val="nil"/>
              <w:bottom w:val="single" w:sz="4" w:space="0" w:color="auto"/>
              <w:right w:val="single" w:sz="4" w:space="0" w:color="auto"/>
            </w:tcBorders>
            <w:shd w:val="clear" w:color="auto" w:fill="auto"/>
            <w:noWrap/>
            <w:vAlign w:val="bottom"/>
            <w:hideMark/>
          </w:tcPr>
          <w:p w14:paraId="174F0847"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9 071,996</w:t>
            </w:r>
          </w:p>
        </w:tc>
        <w:tc>
          <w:tcPr>
            <w:tcW w:w="2980" w:type="dxa"/>
            <w:tcBorders>
              <w:top w:val="nil"/>
              <w:left w:val="nil"/>
              <w:bottom w:val="single" w:sz="4" w:space="0" w:color="auto"/>
              <w:right w:val="single" w:sz="4" w:space="0" w:color="auto"/>
            </w:tcBorders>
            <w:shd w:val="clear" w:color="auto" w:fill="auto"/>
            <w:noWrap/>
            <w:vAlign w:val="bottom"/>
            <w:hideMark/>
          </w:tcPr>
          <w:p w14:paraId="4DFD4DB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5 419,185</w:t>
            </w:r>
          </w:p>
        </w:tc>
        <w:tc>
          <w:tcPr>
            <w:tcW w:w="2980" w:type="dxa"/>
            <w:tcBorders>
              <w:top w:val="nil"/>
              <w:left w:val="nil"/>
              <w:bottom w:val="single" w:sz="4" w:space="0" w:color="auto"/>
              <w:right w:val="single" w:sz="4" w:space="0" w:color="auto"/>
            </w:tcBorders>
            <w:shd w:val="clear" w:color="auto" w:fill="auto"/>
            <w:noWrap/>
            <w:vAlign w:val="bottom"/>
            <w:hideMark/>
          </w:tcPr>
          <w:p w14:paraId="099BD2C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3 932,416</w:t>
            </w:r>
          </w:p>
        </w:tc>
        <w:tc>
          <w:tcPr>
            <w:tcW w:w="2980" w:type="dxa"/>
            <w:tcBorders>
              <w:top w:val="nil"/>
              <w:left w:val="nil"/>
              <w:bottom w:val="single" w:sz="4" w:space="0" w:color="auto"/>
              <w:right w:val="single" w:sz="4" w:space="0" w:color="auto"/>
            </w:tcBorders>
            <w:shd w:val="clear" w:color="auto" w:fill="auto"/>
            <w:noWrap/>
            <w:vAlign w:val="bottom"/>
            <w:hideMark/>
          </w:tcPr>
          <w:p w14:paraId="39F1FFF3"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9 465,956</w:t>
            </w:r>
          </w:p>
        </w:tc>
        <w:tc>
          <w:tcPr>
            <w:tcW w:w="2980" w:type="dxa"/>
            <w:tcBorders>
              <w:top w:val="nil"/>
              <w:left w:val="nil"/>
              <w:bottom w:val="single" w:sz="4" w:space="0" w:color="auto"/>
              <w:right w:val="single" w:sz="8" w:space="0" w:color="auto"/>
            </w:tcBorders>
            <w:shd w:val="clear" w:color="auto" w:fill="auto"/>
            <w:noWrap/>
            <w:vAlign w:val="bottom"/>
            <w:hideMark/>
          </w:tcPr>
          <w:p w14:paraId="13F4D71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3 935,13</w:t>
            </w:r>
          </w:p>
        </w:tc>
      </w:tr>
      <w:tr w:rsidR="00982245" w:rsidRPr="00982245" w14:paraId="463A1ACB" w14:textId="77777777" w:rsidTr="00BD168F">
        <w:trPr>
          <w:trHeight w:val="48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2644A4D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 </w:t>
            </w:r>
          </w:p>
        </w:tc>
        <w:tc>
          <w:tcPr>
            <w:tcW w:w="6266" w:type="dxa"/>
            <w:tcBorders>
              <w:top w:val="nil"/>
              <w:left w:val="nil"/>
              <w:bottom w:val="single" w:sz="4" w:space="0" w:color="auto"/>
              <w:right w:val="single" w:sz="4" w:space="0" w:color="auto"/>
            </w:tcBorders>
            <w:shd w:val="clear" w:color="auto" w:fill="auto"/>
            <w:vAlign w:val="center"/>
            <w:hideMark/>
          </w:tcPr>
          <w:p w14:paraId="327423C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 1 января</w:t>
            </w:r>
          </w:p>
        </w:tc>
        <w:tc>
          <w:tcPr>
            <w:tcW w:w="2502" w:type="dxa"/>
            <w:tcBorders>
              <w:top w:val="nil"/>
              <w:left w:val="nil"/>
              <w:bottom w:val="single" w:sz="4" w:space="0" w:color="auto"/>
              <w:right w:val="single" w:sz="4" w:space="0" w:color="auto"/>
            </w:tcBorders>
            <w:shd w:val="clear" w:color="auto" w:fill="auto"/>
            <w:noWrap/>
            <w:vAlign w:val="bottom"/>
            <w:hideMark/>
          </w:tcPr>
          <w:p w14:paraId="2C8E073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руб./Гкал</w:t>
            </w:r>
          </w:p>
        </w:tc>
        <w:tc>
          <w:tcPr>
            <w:tcW w:w="2760" w:type="dxa"/>
            <w:tcBorders>
              <w:top w:val="nil"/>
              <w:left w:val="nil"/>
              <w:bottom w:val="single" w:sz="4" w:space="0" w:color="auto"/>
              <w:right w:val="single" w:sz="4" w:space="0" w:color="auto"/>
            </w:tcBorders>
            <w:shd w:val="clear" w:color="auto" w:fill="auto"/>
            <w:noWrap/>
            <w:vAlign w:val="bottom"/>
            <w:hideMark/>
          </w:tcPr>
          <w:p w14:paraId="5FB805C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3 763,417</w:t>
            </w:r>
          </w:p>
        </w:tc>
        <w:tc>
          <w:tcPr>
            <w:tcW w:w="3080" w:type="dxa"/>
            <w:tcBorders>
              <w:top w:val="nil"/>
              <w:left w:val="nil"/>
              <w:bottom w:val="single" w:sz="4" w:space="0" w:color="auto"/>
              <w:right w:val="single" w:sz="4" w:space="0" w:color="auto"/>
            </w:tcBorders>
            <w:shd w:val="clear" w:color="auto" w:fill="auto"/>
            <w:noWrap/>
            <w:vAlign w:val="bottom"/>
            <w:hideMark/>
          </w:tcPr>
          <w:p w14:paraId="31C3591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2E3ED753"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3 769,31</w:t>
            </w:r>
          </w:p>
        </w:tc>
        <w:tc>
          <w:tcPr>
            <w:tcW w:w="2980" w:type="dxa"/>
            <w:tcBorders>
              <w:top w:val="nil"/>
              <w:left w:val="nil"/>
              <w:bottom w:val="single" w:sz="4" w:space="0" w:color="auto"/>
              <w:right w:val="single" w:sz="4" w:space="0" w:color="auto"/>
            </w:tcBorders>
            <w:shd w:val="clear" w:color="auto" w:fill="auto"/>
            <w:noWrap/>
            <w:vAlign w:val="bottom"/>
            <w:hideMark/>
          </w:tcPr>
          <w:p w14:paraId="3BD7558F"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3 763,42</w:t>
            </w:r>
          </w:p>
        </w:tc>
        <w:tc>
          <w:tcPr>
            <w:tcW w:w="2980" w:type="dxa"/>
            <w:tcBorders>
              <w:top w:val="nil"/>
              <w:left w:val="nil"/>
              <w:bottom w:val="single" w:sz="4" w:space="0" w:color="auto"/>
              <w:right w:val="single" w:sz="4" w:space="0" w:color="auto"/>
            </w:tcBorders>
            <w:shd w:val="clear" w:color="auto" w:fill="auto"/>
            <w:noWrap/>
            <w:vAlign w:val="bottom"/>
            <w:hideMark/>
          </w:tcPr>
          <w:p w14:paraId="4EFA1096"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8 877,13</w:t>
            </w:r>
          </w:p>
        </w:tc>
        <w:tc>
          <w:tcPr>
            <w:tcW w:w="2980" w:type="dxa"/>
            <w:tcBorders>
              <w:top w:val="nil"/>
              <w:left w:val="nil"/>
              <w:bottom w:val="single" w:sz="4" w:space="0" w:color="auto"/>
              <w:right w:val="single" w:sz="8" w:space="0" w:color="auto"/>
            </w:tcBorders>
            <w:shd w:val="clear" w:color="auto" w:fill="auto"/>
            <w:noWrap/>
            <w:vAlign w:val="bottom"/>
            <w:hideMark/>
          </w:tcPr>
          <w:p w14:paraId="6A5B28D3"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3 769,29</w:t>
            </w:r>
          </w:p>
        </w:tc>
      </w:tr>
      <w:tr w:rsidR="00982245" w:rsidRPr="00982245" w14:paraId="0F5CC8DD" w14:textId="77777777" w:rsidTr="00BD168F">
        <w:trPr>
          <w:trHeight w:val="49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3E22A60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5249256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 1 июля</w:t>
            </w:r>
          </w:p>
        </w:tc>
        <w:tc>
          <w:tcPr>
            <w:tcW w:w="2502" w:type="dxa"/>
            <w:tcBorders>
              <w:top w:val="nil"/>
              <w:left w:val="nil"/>
              <w:bottom w:val="single" w:sz="4" w:space="0" w:color="auto"/>
              <w:right w:val="single" w:sz="4" w:space="0" w:color="auto"/>
            </w:tcBorders>
            <w:shd w:val="clear" w:color="auto" w:fill="auto"/>
            <w:noWrap/>
            <w:vAlign w:val="bottom"/>
            <w:hideMark/>
          </w:tcPr>
          <w:p w14:paraId="5B2DA53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руб./Гкал</w:t>
            </w:r>
          </w:p>
        </w:tc>
        <w:tc>
          <w:tcPr>
            <w:tcW w:w="2760" w:type="dxa"/>
            <w:tcBorders>
              <w:top w:val="nil"/>
              <w:left w:val="nil"/>
              <w:bottom w:val="single" w:sz="4" w:space="0" w:color="auto"/>
              <w:right w:val="single" w:sz="4" w:space="0" w:color="auto"/>
            </w:tcBorders>
            <w:shd w:val="clear" w:color="auto" w:fill="auto"/>
            <w:noWrap/>
            <w:vAlign w:val="bottom"/>
            <w:hideMark/>
          </w:tcPr>
          <w:p w14:paraId="0128B21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7 682,555</w:t>
            </w:r>
          </w:p>
        </w:tc>
        <w:tc>
          <w:tcPr>
            <w:tcW w:w="3080" w:type="dxa"/>
            <w:tcBorders>
              <w:top w:val="nil"/>
              <w:left w:val="nil"/>
              <w:bottom w:val="single" w:sz="4" w:space="0" w:color="auto"/>
              <w:right w:val="single" w:sz="4" w:space="0" w:color="auto"/>
            </w:tcBorders>
            <w:shd w:val="clear" w:color="auto" w:fill="auto"/>
            <w:noWrap/>
            <w:vAlign w:val="bottom"/>
            <w:hideMark/>
          </w:tcPr>
          <w:p w14:paraId="1144ADD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12CCEAC5"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7 678,96</w:t>
            </w:r>
          </w:p>
        </w:tc>
        <w:tc>
          <w:tcPr>
            <w:tcW w:w="2980" w:type="dxa"/>
            <w:tcBorders>
              <w:top w:val="nil"/>
              <w:left w:val="nil"/>
              <w:bottom w:val="single" w:sz="4" w:space="0" w:color="auto"/>
              <w:right w:val="single" w:sz="4" w:space="0" w:color="auto"/>
            </w:tcBorders>
            <w:shd w:val="clear" w:color="auto" w:fill="auto"/>
            <w:noWrap/>
            <w:vAlign w:val="bottom"/>
            <w:hideMark/>
          </w:tcPr>
          <w:p w14:paraId="5A573D40"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4 147,51</w:t>
            </w:r>
          </w:p>
        </w:tc>
        <w:tc>
          <w:tcPr>
            <w:tcW w:w="2980" w:type="dxa"/>
            <w:tcBorders>
              <w:top w:val="nil"/>
              <w:left w:val="nil"/>
              <w:bottom w:val="single" w:sz="4" w:space="0" w:color="auto"/>
              <w:right w:val="single" w:sz="4" w:space="0" w:color="auto"/>
            </w:tcBorders>
            <w:shd w:val="clear" w:color="auto" w:fill="auto"/>
            <w:noWrap/>
            <w:vAlign w:val="bottom"/>
            <w:hideMark/>
          </w:tcPr>
          <w:p w14:paraId="5FD5B2DA"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10 215,37</w:t>
            </w:r>
          </w:p>
        </w:tc>
        <w:tc>
          <w:tcPr>
            <w:tcW w:w="2980" w:type="dxa"/>
            <w:tcBorders>
              <w:top w:val="nil"/>
              <w:left w:val="nil"/>
              <w:bottom w:val="single" w:sz="4" w:space="0" w:color="auto"/>
              <w:right w:val="single" w:sz="8" w:space="0" w:color="auto"/>
            </w:tcBorders>
            <w:shd w:val="clear" w:color="auto" w:fill="auto"/>
            <w:noWrap/>
            <w:vAlign w:val="bottom"/>
            <w:hideMark/>
          </w:tcPr>
          <w:p w14:paraId="243B3B40"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4 146,20</w:t>
            </w:r>
          </w:p>
        </w:tc>
      </w:tr>
      <w:tr w:rsidR="00982245" w:rsidRPr="00982245" w14:paraId="34C7742E" w14:textId="77777777" w:rsidTr="00BD168F">
        <w:trPr>
          <w:trHeight w:val="52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5928C1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12163FD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средний тариф на воду</w:t>
            </w:r>
          </w:p>
        </w:tc>
        <w:tc>
          <w:tcPr>
            <w:tcW w:w="2502" w:type="dxa"/>
            <w:tcBorders>
              <w:top w:val="nil"/>
              <w:left w:val="nil"/>
              <w:bottom w:val="single" w:sz="4" w:space="0" w:color="auto"/>
              <w:right w:val="single" w:sz="4" w:space="0" w:color="auto"/>
            </w:tcBorders>
            <w:shd w:val="clear" w:color="auto" w:fill="auto"/>
            <w:noWrap/>
            <w:vAlign w:val="bottom"/>
            <w:hideMark/>
          </w:tcPr>
          <w:p w14:paraId="7A9B754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руб./Гкал</w:t>
            </w:r>
          </w:p>
        </w:tc>
        <w:tc>
          <w:tcPr>
            <w:tcW w:w="2760" w:type="dxa"/>
            <w:tcBorders>
              <w:top w:val="nil"/>
              <w:left w:val="nil"/>
              <w:bottom w:val="single" w:sz="4" w:space="0" w:color="auto"/>
              <w:right w:val="single" w:sz="4" w:space="0" w:color="auto"/>
            </w:tcBorders>
            <w:shd w:val="clear" w:color="auto" w:fill="auto"/>
            <w:noWrap/>
            <w:vAlign w:val="bottom"/>
            <w:hideMark/>
          </w:tcPr>
          <w:p w14:paraId="38EE95F5"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5 417,29</w:t>
            </w:r>
          </w:p>
        </w:tc>
        <w:tc>
          <w:tcPr>
            <w:tcW w:w="3080" w:type="dxa"/>
            <w:tcBorders>
              <w:top w:val="nil"/>
              <w:left w:val="nil"/>
              <w:bottom w:val="single" w:sz="4" w:space="0" w:color="auto"/>
              <w:right w:val="single" w:sz="4" w:space="0" w:color="auto"/>
            </w:tcBorders>
            <w:shd w:val="clear" w:color="auto" w:fill="auto"/>
            <w:noWrap/>
            <w:vAlign w:val="bottom"/>
            <w:hideMark/>
          </w:tcPr>
          <w:p w14:paraId="33FBB35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9 071,996</w:t>
            </w:r>
          </w:p>
        </w:tc>
        <w:tc>
          <w:tcPr>
            <w:tcW w:w="2980" w:type="dxa"/>
            <w:tcBorders>
              <w:top w:val="nil"/>
              <w:left w:val="nil"/>
              <w:bottom w:val="single" w:sz="4" w:space="0" w:color="auto"/>
              <w:right w:val="single" w:sz="4" w:space="0" w:color="auto"/>
            </w:tcBorders>
            <w:shd w:val="clear" w:color="auto" w:fill="auto"/>
            <w:noWrap/>
            <w:vAlign w:val="bottom"/>
            <w:hideMark/>
          </w:tcPr>
          <w:p w14:paraId="5A1BFA8E"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5 419,19</w:t>
            </w:r>
          </w:p>
        </w:tc>
        <w:tc>
          <w:tcPr>
            <w:tcW w:w="2980" w:type="dxa"/>
            <w:tcBorders>
              <w:top w:val="nil"/>
              <w:left w:val="nil"/>
              <w:bottom w:val="single" w:sz="4" w:space="0" w:color="auto"/>
              <w:right w:val="single" w:sz="4" w:space="0" w:color="auto"/>
            </w:tcBorders>
            <w:shd w:val="clear" w:color="auto" w:fill="auto"/>
            <w:noWrap/>
            <w:vAlign w:val="bottom"/>
            <w:hideMark/>
          </w:tcPr>
          <w:p w14:paraId="7E67ED47" w14:textId="77777777" w:rsidR="00982245" w:rsidRPr="00982245" w:rsidRDefault="00982245" w:rsidP="00982245">
            <w:pPr>
              <w:jc w:val="right"/>
              <w:rPr>
                <w:rFonts w:ascii="Franklin Gothic Medium" w:hAnsi="Franklin Gothic Medium" w:cs="Calibri"/>
                <w:color w:val="595959"/>
                <w:sz w:val="16"/>
                <w:szCs w:val="16"/>
              </w:rPr>
            </w:pPr>
            <w:r w:rsidRPr="00982245">
              <w:rPr>
                <w:rFonts w:ascii="Franklin Gothic Medium" w:hAnsi="Franklin Gothic Medium" w:cs="Calibri"/>
                <w:color w:val="595959"/>
                <w:sz w:val="16"/>
                <w:szCs w:val="16"/>
              </w:rPr>
              <w:t>3 932,42</w:t>
            </w:r>
          </w:p>
        </w:tc>
        <w:tc>
          <w:tcPr>
            <w:tcW w:w="2980" w:type="dxa"/>
            <w:tcBorders>
              <w:top w:val="nil"/>
              <w:left w:val="nil"/>
              <w:bottom w:val="single" w:sz="4" w:space="0" w:color="auto"/>
              <w:right w:val="single" w:sz="4" w:space="0" w:color="auto"/>
            </w:tcBorders>
            <w:shd w:val="clear" w:color="auto" w:fill="auto"/>
            <w:noWrap/>
            <w:vAlign w:val="bottom"/>
            <w:hideMark/>
          </w:tcPr>
          <w:p w14:paraId="7406B8DF" w14:textId="77777777" w:rsidR="00982245" w:rsidRPr="00982245" w:rsidRDefault="00982245" w:rsidP="00982245">
            <w:pPr>
              <w:jc w:val="right"/>
              <w:rPr>
                <w:rFonts w:ascii="Franklin Gothic Medium" w:hAnsi="Franklin Gothic Medium" w:cs="Calibri"/>
                <w:color w:val="595959"/>
                <w:sz w:val="16"/>
                <w:szCs w:val="16"/>
              </w:rPr>
            </w:pPr>
            <w:r w:rsidRPr="00982245">
              <w:rPr>
                <w:rFonts w:ascii="Franklin Gothic Medium" w:hAnsi="Franklin Gothic Medium" w:cs="Calibri"/>
                <w:color w:val="595959"/>
                <w:sz w:val="16"/>
                <w:szCs w:val="16"/>
              </w:rPr>
              <w:t>9 465,96</w:t>
            </w:r>
          </w:p>
        </w:tc>
        <w:tc>
          <w:tcPr>
            <w:tcW w:w="2980" w:type="dxa"/>
            <w:tcBorders>
              <w:top w:val="nil"/>
              <w:left w:val="nil"/>
              <w:bottom w:val="single" w:sz="4" w:space="0" w:color="auto"/>
              <w:right w:val="single" w:sz="8" w:space="0" w:color="auto"/>
            </w:tcBorders>
            <w:shd w:val="clear" w:color="auto" w:fill="auto"/>
            <w:noWrap/>
            <w:vAlign w:val="bottom"/>
            <w:hideMark/>
          </w:tcPr>
          <w:p w14:paraId="40EF3B6C" w14:textId="77777777" w:rsidR="00982245" w:rsidRPr="00982245" w:rsidRDefault="00982245" w:rsidP="00982245">
            <w:pPr>
              <w:jc w:val="right"/>
              <w:rPr>
                <w:rFonts w:ascii="Franklin Gothic Medium" w:hAnsi="Franklin Gothic Medium" w:cs="Calibri"/>
                <w:color w:val="595959"/>
                <w:sz w:val="16"/>
                <w:szCs w:val="16"/>
              </w:rPr>
            </w:pPr>
            <w:r w:rsidRPr="00982245">
              <w:rPr>
                <w:rFonts w:ascii="Franklin Gothic Medium" w:hAnsi="Franklin Gothic Medium" w:cs="Calibri"/>
                <w:color w:val="595959"/>
                <w:sz w:val="16"/>
                <w:szCs w:val="16"/>
              </w:rPr>
              <w:t>3 935,13</w:t>
            </w:r>
          </w:p>
        </w:tc>
      </w:tr>
      <w:tr w:rsidR="00982245" w:rsidRPr="00982245" w14:paraId="53D57E40" w14:textId="77777777" w:rsidTr="00BD168F">
        <w:trPr>
          <w:trHeight w:val="57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62C0C94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18F7587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Рост</w:t>
            </w:r>
          </w:p>
        </w:tc>
        <w:tc>
          <w:tcPr>
            <w:tcW w:w="2502" w:type="dxa"/>
            <w:tcBorders>
              <w:top w:val="nil"/>
              <w:left w:val="nil"/>
              <w:bottom w:val="single" w:sz="4" w:space="0" w:color="auto"/>
              <w:right w:val="single" w:sz="4" w:space="0" w:color="auto"/>
            </w:tcBorders>
            <w:shd w:val="clear" w:color="auto" w:fill="auto"/>
            <w:noWrap/>
            <w:vAlign w:val="bottom"/>
            <w:hideMark/>
          </w:tcPr>
          <w:p w14:paraId="640A216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w:t>
            </w:r>
          </w:p>
        </w:tc>
        <w:tc>
          <w:tcPr>
            <w:tcW w:w="2760" w:type="dxa"/>
            <w:tcBorders>
              <w:top w:val="nil"/>
              <w:left w:val="nil"/>
              <w:bottom w:val="single" w:sz="4" w:space="0" w:color="auto"/>
              <w:right w:val="single" w:sz="4" w:space="0" w:color="auto"/>
            </w:tcBorders>
            <w:shd w:val="clear" w:color="auto" w:fill="auto"/>
            <w:noWrap/>
            <w:vAlign w:val="bottom"/>
            <w:hideMark/>
          </w:tcPr>
          <w:p w14:paraId="73B13C0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71587B7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A852A38"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103,72</w:t>
            </w:r>
          </w:p>
        </w:tc>
        <w:tc>
          <w:tcPr>
            <w:tcW w:w="2980" w:type="dxa"/>
            <w:tcBorders>
              <w:top w:val="nil"/>
              <w:left w:val="nil"/>
              <w:bottom w:val="single" w:sz="4" w:space="0" w:color="auto"/>
              <w:right w:val="single" w:sz="4" w:space="0" w:color="auto"/>
            </w:tcBorders>
            <w:shd w:val="clear" w:color="auto" w:fill="auto"/>
            <w:noWrap/>
            <w:vAlign w:val="bottom"/>
            <w:hideMark/>
          </w:tcPr>
          <w:p w14:paraId="11B183C8"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10,21</w:t>
            </w:r>
          </w:p>
        </w:tc>
        <w:tc>
          <w:tcPr>
            <w:tcW w:w="2980" w:type="dxa"/>
            <w:tcBorders>
              <w:top w:val="nil"/>
              <w:left w:val="nil"/>
              <w:bottom w:val="single" w:sz="4" w:space="0" w:color="auto"/>
              <w:right w:val="single" w:sz="4" w:space="0" w:color="auto"/>
            </w:tcBorders>
            <w:shd w:val="clear" w:color="auto" w:fill="auto"/>
            <w:noWrap/>
            <w:vAlign w:val="bottom"/>
            <w:hideMark/>
          </w:tcPr>
          <w:p w14:paraId="62195689"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15,08</w:t>
            </w:r>
          </w:p>
        </w:tc>
        <w:tc>
          <w:tcPr>
            <w:tcW w:w="2980" w:type="dxa"/>
            <w:tcBorders>
              <w:top w:val="nil"/>
              <w:left w:val="nil"/>
              <w:bottom w:val="single" w:sz="4" w:space="0" w:color="auto"/>
              <w:right w:val="single" w:sz="8" w:space="0" w:color="auto"/>
            </w:tcBorders>
            <w:shd w:val="clear" w:color="auto" w:fill="auto"/>
            <w:noWrap/>
            <w:vAlign w:val="bottom"/>
            <w:hideMark/>
          </w:tcPr>
          <w:p w14:paraId="0119BF88"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10,00</w:t>
            </w:r>
          </w:p>
        </w:tc>
      </w:tr>
      <w:tr w:rsidR="00982245" w:rsidRPr="00982245" w14:paraId="317C6D27" w14:textId="77777777" w:rsidTr="00BD168F">
        <w:trPr>
          <w:trHeight w:val="1605"/>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0593FC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25</w:t>
            </w:r>
          </w:p>
        </w:tc>
        <w:tc>
          <w:tcPr>
            <w:tcW w:w="6266" w:type="dxa"/>
            <w:tcBorders>
              <w:top w:val="nil"/>
              <w:left w:val="nil"/>
              <w:bottom w:val="single" w:sz="4" w:space="0" w:color="auto"/>
              <w:right w:val="single" w:sz="4" w:space="0" w:color="auto"/>
            </w:tcBorders>
            <w:shd w:val="clear" w:color="auto" w:fill="auto"/>
            <w:vAlign w:val="center"/>
            <w:hideMark/>
          </w:tcPr>
          <w:p w14:paraId="3AF0BB7D"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Тариф на тепловую энергию, для потребителей приобретающих тепловую энергию для компенсации потерь в тепловых сетях</w:t>
            </w:r>
          </w:p>
        </w:tc>
        <w:tc>
          <w:tcPr>
            <w:tcW w:w="2502" w:type="dxa"/>
            <w:tcBorders>
              <w:top w:val="nil"/>
              <w:left w:val="nil"/>
              <w:bottom w:val="single" w:sz="4" w:space="0" w:color="auto"/>
              <w:right w:val="single" w:sz="4" w:space="0" w:color="auto"/>
            </w:tcBorders>
            <w:shd w:val="clear" w:color="auto" w:fill="auto"/>
            <w:noWrap/>
            <w:vAlign w:val="bottom"/>
            <w:hideMark/>
          </w:tcPr>
          <w:p w14:paraId="4055907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760" w:type="dxa"/>
            <w:tcBorders>
              <w:top w:val="nil"/>
              <w:left w:val="nil"/>
              <w:bottom w:val="single" w:sz="4" w:space="0" w:color="auto"/>
              <w:right w:val="single" w:sz="4" w:space="0" w:color="auto"/>
            </w:tcBorders>
            <w:shd w:val="clear" w:color="auto" w:fill="auto"/>
            <w:noWrap/>
            <w:vAlign w:val="bottom"/>
            <w:hideMark/>
          </w:tcPr>
          <w:p w14:paraId="2D93E7D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E320F4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0181E1E8" w14:textId="77777777" w:rsidR="00982245" w:rsidRPr="00982245" w:rsidRDefault="00982245" w:rsidP="00982245">
            <w:pPr>
              <w:rPr>
                <w:rFonts w:ascii="Franklin Gothic Medium" w:hAnsi="Franklin Gothic Medium" w:cs="Calibri"/>
                <w:sz w:val="16"/>
                <w:szCs w:val="16"/>
              </w:rPr>
            </w:pPr>
            <w:r w:rsidRPr="00982245">
              <w:rPr>
                <w:rFonts w:ascii="Franklin Gothic Medium" w:hAnsi="Franklin Gothic Medium" w:cs="Calibri"/>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EC42817" w14:textId="77777777" w:rsidR="00982245" w:rsidRPr="00982245" w:rsidRDefault="00982245" w:rsidP="00982245">
            <w:pPr>
              <w:rPr>
                <w:rFonts w:ascii="Franklin Gothic Medium" w:hAnsi="Franklin Gothic Medium" w:cs="Calibri"/>
                <w:sz w:val="16"/>
                <w:szCs w:val="16"/>
              </w:rPr>
            </w:pPr>
            <w:r w:rsidRPr="00982245">
              <w:rPr>
                <w:rFonts w:ascii="Franklin Gothic Medium" w:hAnsi="Franklin Gothic Medium" w:cs="Calibri"/>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642FE01" w14:textId="77777777" w:rsidR="00982245" w:rsidRPr="00982245" w:rsidRDefault="00982245" w:rsidP="00982245">
            <w:pPr>
              <w:rPr>
                <w:rFonts w:ascii="Franklin Gothic Medium" w:hAnsi="Franklin Gothic Medium" w:cs="Calibri"/>
                <w:sz w:val="16"/>
                <w:szCs w:val="16"/>
              </w:rPr>
            </w:pPr>
            <w:r w:rsidRPr="00982245">
              <w:rPr>
                <w:rFonts w:ascii="Franklin Gothic Medium" w:hAnsi="Franklin Gothic Medium" w:cs="Calibri"/>
                <w:sz w:val="16"/>
                <w:szCs w:val="16"/>
              </w:rPr>
              <w:t> </w:t>
            </w:r>
          </w:p>
        </w:tc>
        <w:tc>
          <w:tcPr>
            <w:tcW w:w="2980" w:type="dxa"/>
            <w:tcBorders>
              <w:top w:val="nil"/>
              <w:left w:val="nil"/>
              <w:bottom w:val="single" w:sz="4" w:space="0" w:color="auto"/>
              <w:right w:val="single" w:sz="8" w:space="0" w:color="auto"/>
            </w:tcBorders>
            <w:shd w:val="clear" w:color="auto" w:fill="auto"/>
            <w:noWrap/>
            <w:vAlign w:val="bottom"/>
            <w:hideMark/>
          </w:tcPr>
          <w:p w14:paraId="0317574A" w14:textId="77777777" w:rsidR="00982245" w:rsidRPr="00982245" w:rsidRDefault="00982245" w:rsidP="00982245">
            <w:pPr>
              <w:rPr>
                <w:rFonts w:ascii="Franklin Gothic Medium" w:hAnsi="Franklin Gothic Medium" w:cs="Calibri"/>
                <w:sz w:val="16"/>
                <w:szCs w:val="16"/>
              </w:rPr>
            </w:pPr>
            <w:r w:rsidRPr="00982245">
              <w:rPr>
                <w:rFonts w:ascii="Franklin Gothic Medium" w:hAnsi="Franklin Gothic Medium" w:cs="Calibri"/>
                <w:sz w:val="16"/>
                <w:szCs w:val="16"/>
              </w:rPr>
              <w:t> </w:t>
            </w:r>
          </w:p>
        </w:tc>
      </w:tr>
      <w:tr w:rsidR="00982245" w:rsidRPr="00982245" w14:paraId="5A63C583" w14:textId="77777777" w:rsidTr="00BD168F">
        <w:trPr>
          <w:trHeight w:val="3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0D743EA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3F9429B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 1 января</w:t>
            </w:r>
          </w:p>
        </w:tc>
        <w:tc>
          <w:tcPr>
            <w:tcW w:w="2502" w:type="dxa"/>
            <w:tcBorders>
              <w:top w:val="nil"/>
              <w:left w:val="nil"/>
              <w:bottom w:val="single" w:sz="4" w:space="0" w:color="auto"/>
              <w:right w:val="single" w:sz="4" w:space="0" w:color="auto"/>
            </w:tcBorders>
            <w:shd w:val="clear" w:color="auto" w:fill="auto"/>
            <w:noWrap/>
            <w:vAlign w:val="bottom"/>
            <w:hideMark/>
          </w:tcPr>
          <w:p w14:paraId="321223C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руб./Гкал</w:t>
            </w:r>
          </w:p>
        </w:tc>
        <w:tc>
          <w:tcPr>
            <w:tcW w:w="2760" w:type="dxa"/>
            <w:tcBorders>
              <w:top w:val="nil"/>
              <w:left w:val="nil"/>
              <w:bottom w:val="single" w:sz="4" w:space="0" w:color="auto"/>
              <w:right w:val="single" w:sz="4" w:space="0" w:color="auto"/>
            </w:tcBorders>
            <w:shd w:val="clear" w:color="auto" w:fill="auto"/>
            <w:noWrap/>
            <w:vAlign w:val="bottom"/>
            <w:hideMark/>
          </w:tcPr>
          <w:p w14:paraId="7CF38D9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3 763,417</w:t>
            </w:r>
          </w:p>
        </w:tc>
        <w:tc>
          <w:tcPr>
            <w:tcW w:w="3080" w:type="dxa"/>
            <w:tcBorders>
              <w:top w:val="nil"/>
              <w:left w:val="nil"/>
              <w:bottom w:val="single" w:sz="4" w:space="0" w:color="auto"/>
              <w:right w:val="single" w:sz="4" w:space="0" w:color="auto"/>
            </w:tcBorders>
            <w:shd w:val="clear" w:color="auto" w:fill="auto"/>
            <w:noWrap/>
            <w:vAlign w:val="bottom"/>
            <w:hideMark/>
          </w:tcPr>
          <w:p w14:paraId="268CB7B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F7004A6"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3 769,31</w:t>
            </w:r>
          </w:p>
        </w:tc>
        <w:tc>
          <w:tcPr>
            <w:tcW w:w="2980" w:type="dxa"/>
            <w:tcBorders>
              <w:top w:val="nil"/>
              <w:left w:val="nil"/>
              <w:bottom w:val="single" w:sz="4" w:space="0" w:color="auto"/>
              <w:right w:val="single" w:sz="4" w:space="0" w:color="auto"/>
            </w:tcBorders>
            <w:shd w:val="clear" w:color="auto" w:fill="auto"/>
            <w:noWrap/>
            <w:vAlign w:val="bottom"/>
            <w:hideMark/>
          </w:tcPr>
          <w:p w14:paraId="076F3E1B"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3 763,42</w:t>
            </w:r>
          </w:p>
        </w:tc>
        <w:tc>
          <w:tcPr>
            <w:tcW w:w="2980" w:type="dxa"/>
            <w:tcBorders>
              <w:top w:val="nil"/>
              <w:left w:val="nil"/>
              <w:bottom w:val="single" w:sz="4" w:space="0" w:color="auto"/>
              <w:right w:val="single" w:sz="4" w:space="0" w:color="auto"/>
            </w:tcBorders>
            <w:shd w:val="clear" w:color="auto" w:fill="auto"/>
            <w:noWrap/>
            <w:vAlign w:val="bottom"/>
            <w:hideMark/>
          </w:tcPr>
          <w:p w14:paraId="51AE5791"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8 877,13</w:t>
            </w:r>
          </w:p>
        </w:tc>
        <w:tc>
          <w:tcPr>
            <w:tcW w:w="2980" w:type="dxa"/>
            <w:tcBorders>
              <w:top w:val="nil"/>
              <w:left w:val="nil"/>
              <w:bottom w:val="single" w:sz="4" w:space="0" w:color="auto"/>
              <w:right w:val="single" w:sz="8" w:space="0" w:color="auto"/>
            </w:tcBorders>
            <w:shd w:val="clear" w:color="auto" w:fill="auto"/>
            <w:noWrap/>
            <w:vAlign w:val="bottom"/>
            <w:hideMark/>
          </w:tcPr>
          <w:p w14:paraId="286233A3"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3 769,29</w:t>
            </w:r>
          </w:p>
        </w:tc>
      </w:tr>
      <w:tr w:rsidR="00982245" w:rsidRPr="00982245" w14:paraId="6E2949CF" w14:textId="77777777" w:rsidTr="00BD168F">
        <w:trPr>
          <w:trHeight w:val="3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09D0F8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6468845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 1 июля</w:t>
            </w:r>
          </w:p>
        </w:tc>
        <w:tc>
          <w:tcPr>
            <w:tcW w:w="2502" w:type="dxa"/>
            <w:tcBorders>
              <w:top w:val="nil"/>
              <w:left w:val="nil"/>
              <w:bottom w:val="single" w:sz="4" w:space="0" w:color="auto"/>
              <w:right w:val="single" w:sz="4" w:space="0" w:color="auto"/>
            </w:tcBorders>
            <w:shd w:val="clear" w:color="auto" w:fill="auto"/>
            <w:noWrap/>
            <w:vAlign w:val="bottom"/>
            <w:hideMark/>
          </w:tcPr>
          <w:p w14:paraId="18A97AC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руб./Гкал</w:t>
            </w:r>
          </w:p>
        </w:tc>
        <w:tc>
          <w:tcPr>
            <w:tcW w:w="2760" w:type="dxa"/>
            <w:tcBorders>
              <w:top w:val="nil"/>
              <w:left w:val="nil"/>
              <w:bottom w:val="single" w:sz="4" w:space="0" w:color="auto"/>
              <w:right w:val="single" w:sz="4" w:space="0" w:color="auto"/>
            </w:tcBorders>
            <w:shd w:val="clear" w:color="auto" w:fill="auto"/>
            <w:noWrap/>
            <w:vAlign w:val="bottom"/>
            <w:hideMark/>
          </w:tcPr>
          <w:p w14:paraId="38D7421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7 682,555</w:t>
            </w:r>
          </w:p>
        </w:tc>
        <w:tc>
          <w:tcPr>
            <w:tcW w:w="3080" w:type="dxa"/>
            <w:tcBorders>
              <w:top w:val="nil"/>
              <w:left w:val="nil"/>
              <w:bottom w:val="single" w:sz="4" w:space="0" w:color="auto"/>
              <w:right w:val="single" w:sz="4" w:space="0" w:color="auto"/>
            </w:tcBorders>
            <w:shd w:val="clear" w:color="auto" w:fill="auto"/>
            <w:noWrap/>
            <w:vAlign w:val="bottom"/>
            <w:hideMark/>
          </w:tcPr>
          <w:p w14:paraId="350E34A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7D05F600"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7 678,96</w:t>
            </w:r>
          </w:p>
        </w:tc>
        <w:tc>
          <w:tcPr>
            <w:tcW w:w="2980" w:type="dxa"/>
            <w:tcBorders>
              <w:top w:val="nil"/>
              <w:left w:val="nil"/>
              <w:bottom w:val="single" w:sz="4" w:space="0" w:color="auto"/>
              <w:right w:val="single" w:sz="4" w:space="0" w:color="auto"/>
            </w:tcBorders>
            <w:shd w:val="clear" w:color="auto" w:fill="auto"/>
            <w:noWrap/>
            <w:vAlign w:val="bottom"/>
            <w:hideMark/>
          </w:tcPr>
          <w:p w14:paraId="68BB6551"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4 147,51</w:t>
            </w:r>
          </w:p>
        </w:tc>
        <w:tc>
          <w:tcPr>
            <w:tcW w:w="2980" w:type="dxa"/>
            <w:tcBorders>
              <w:top w:val="nil"/>
              <w:left w:val="nil"/>
              <w:bottom w:val="single" w:sz="4" w:space="0" w:color="auto"/>
              <w:right w:val="single" w:sz="4" w:space="0" w:color="auto"/>
            </w:tcBorders>
            <w:shd w:val="clear" w:color="auto" w:fill="auto"/>
            <w:noWrap/>
            <w:vAlign w:val="bottom"/>
            <w:hideMark/>
          </w:tcPr>
          <w:p w14:paraId="782AD66C"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10 215,37</w:t>
            </w:r>
          </w:p>
        </w:tc>
        <w:tc>
          <w:tcPr>
            <w:tcW w:w="2980" w:type="dxa"/>
            <w:tcBorders>
              <w:top w:val="nil"/>
              <w:left w:val="nil"/>
              <w:bottom w:val="single" w:sz="4" w:space="0" w:color="auto"/>
              <w:right w:val="single" w:sz="8" w:space="0" w:color="auto"/>
            </w:tcBorders>
            <w:shd w:val="clear" w:color="auto" w:fill="auto"/>
            <w:noWrap/>
            <w:vAlign w:val="bottom"/>
            <w:hideMark/>
          </w:tcPr>
          <w:p w14:paraId="1E70F30F"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4 146,20</w:t>
            </w:r>
          </w:p>
        </w:tc>
      </w:tr>
      <w:tr w:rsidR="00982245" w:rsidRPr="00982245" w14:paraId="27EAB3FD" w14:textId="77777777" w:rsidTr="00BD168F">
        <w:trPr>
          <w:trHeight w:val="3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41016F5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6F19B1E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средний тариф на воду</w:t>
            </w:r>
          </w:p>
        </w:tc>
        <w:tc>
          <w:tcPr>
            <w:tcW w:w="2502" w:type="dxa"/>
            <w:tcBorders>
              <w:top w:val="nil"/>
              <w:left w:val="nil"/>
              <w:bottom w:val="single" w:sz="4" w:space="0" w:color="auto"/>
              <w:right w:val="single" w:sz="4" w:space="0" w:color="auto"/>
            </w:tcBorders>
            <w:shd w:val="clear" w:color="auto" w:fill="auto"/>
            <w:noWrap/>
            <w:vAlign w:val="bottom"/>
            <w:hideMark/>
          </w:tcPr>
          <w:p w14:paraId="47CBAFF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руб./Гкал</w:t>
            </w:r>
          </w:p>
        </w:tc>
        <w:tc>
          <w:tcPr>
            <w:tcW w:w="2760" w:type="dxa"/>
            <w:tcBorders>
              <w:top w:val="nil"/>
              <w:left w:val="nil"/>
              <w:bottom w:val="single" w:sz="4" w:space="0" w:color="auto"/>
              <w:right w:val="single" w:sz="4" w:space="0" w:color="auto"/>
            </w:tcBorders>
            <w:shd w:val="clear" w:color="auto" w:fill="auto"/>
            <w:noWrap/>
            <w:vAlign w:val="bottom"/>
            <w:hideMark/>
          </w:tcPr>
          <w:p w14:paraId="6C2A225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5 417,293</w:t>
            </w:r>
          </w:p>
        </w:tc>
        <w:tc>
          <w:tcPr>
            <w:tcW w:w="3080" w:type="dxa"/>
            <w:tcBorders>
              <w:top w:val="nil"/>
              <w:left w:val="nil"/>
              <w:bottom w:val="single" w:sz="4" w:space="0" w:color="auto"/>
              <w:right w:val="single" w:sz="4" w:space="0" w:color="auto"/>
            </w:tcBorders>
            <w:shd w:val="clear" w:color="auto" w:fill="auto"/>
            <w:noWrap/>
            <w:vAlign w:val="bottom"/>
            <w:hideMark/>
          </w:tcPr>
          <w:p w14:paraId="277469B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3808E3C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5 419,19</w:t>
            </w:r>
          </w:p>
        </w:tc>
        <w:tc>
          <w:tcPr>
            <w:tcW w:w="2980" w:type="dxa"/>
            <w:tcBorders>
              <w:top w:val="nil"/>
              <w:left w:val="nil"/>
              <w:bottom w:val="single" w:sz="4" w:space="0" w:color="auto"/>
              <w:right w:val="single" w:sz="4" w:space="0" w:color="auto"/>
            </w:tcBorders>
            <w:shd w:val="clear" w:color="auto" w:fill="auto"/>
            <w:noWrap/>
            <w:vAlign w:val="bottom"/>
            <w:hideMark/>
          </w:tcPr>
          <w:p w14:paraId="48182A81" w14:textId="77777777" w:rsidR="00982245" w:rsidRPr="00982245" w:rsidRDefault="00982245" w:rsidP="00982245">
            <w:pPr>
              <w:jc w:val="right"/>
              <w:rPr>
                <w:rFonts w:ascii="Franklin Gothic Medium" w:hAnsi="Franklin Gothic Medium" w:cs="Calibri"/>
                <w:color w:val="595959"/>
                <w:sz w:val="16"/>
                <w:szCs w:val="16"/>
              </w:rPr>
            </w:pPr>
            <w:r w:rsidRPr="00982245">
              <w:rPr>
                <w:rFonts w:ascii="Franklin Gothic Medium" w:hAnsi="Franklin Gothic Medium" w:cs="Calibri"/>
                <w:color w:val="595959"/>
                <w:sz w:val="16"/>
                <w:szCs w:val="16"/>
              </w:rPr>
              <w:t>3 932,42</w:t>
            </w:r>
          </w:p>
        </w:tc>
        <w:tc>
          <w:tcPr>
            <w:tcW w:w="2980" w:type="dxa"/>
            <w:tcBorders>
              <w:top w:val="nil"/>
              <w:left w:val="nil"/>
              <w:bottom w:val="single" w:sz="4" w:space="0" w:color="auto"/>
              <w:right w:val="single" w:sz="4" w:space="0" w:color="auto"/>
            </w:tcBorders>
            <w:shd w:val="clear" w:color="auto" w:fill="auto"/>
            <w:noWrap/>
            <w:vAlign w:val="bottom"/>
            <w:hideMark/>
          </w:tcPr>
          <w:p w14:paraId="62237A71" w14:textId="77777777" w:rsidR="00982245" w:rsidRPr="00982245" w:rsidRDefault="00982245" w:rsidP="00982245">
            <w:pPr>
              <w:jc w:val="right"/>
              <w:rPr>
                <w:rFonts w:ascii="Franklin Gothic Medium" w:hAnsi="Franklin Gothic Medium" w:cs="Calibri"/>
                <w:color w:val="595959"/>
                <w:sz w:val="16"/>
                <w:szCs w:val="16"/>
              </w:rPr>
            </w:pPr>
            <w:r w:rsidRPr="00982245">
              <w:rPr>
                <w:rFonts w:ascii="Franklin Gothic Medium" w:hAnsi="Franklin Gothic Medium" w:cs="Calibri"/>
                <w:color w:val="595959"/>
                <w:sz w:val="16"/>
                <w:szCs w:val="16"/>
              </w:rPr>
              <w:t>9 465,96</w:t>
            </w:r>
          </w:p>
        </w:tc>
        <w:tc>
          <w:tcPr>
            <w:tcW w:w="2980" w:type="dxa"/>
            <w:tcBorders>
              <w:top w:val="nil"/>
              <w:left w:val="nil"/>
              <w:bottom w:val="single" w:sz="4" w:space="0" w:color="auto"/>
              <w:right w:val="single" w:sz="8" w:space="0" w:color="auto"/>
            </w:tcBorders>
            <w:shd w:val="clear" w:color="auto" w:fill="auto"/>
            <w:noWrap/>
            <w:vAlign w:val="bottom"/>
            <w:hideMark/>
          </w:tcPr>
          <w:p w14:paraId="061D2A41" w14:textId="77777777" w:rsidR="00982245" w:rsidRPr="00982245" w:rsidRDefault="00982245" w:rsidP="00982245">
            <w:pPr>
              <w:jc w:val="right"/>
              <w:rPr>
                <w:rFonts w:ascii="Franklin Gothic Medium" w:hAnsi="Franklin Gothic Medium" w:cs="Calibri"/>
                <w:color w:val="595959"/>
                <w:sz w:val="16"/>
                <w:szCs w:val="16"/>
              </w:rPr>
            </w:pPr>
            <w:r w:rsidRPr="00982245">
              <w:rPr>
                <w:rFonts w:ascii="Franklin Gothic Medium" w:hAnsi="Franklin Gothic Medium" w:cs="Calibri"/>
                <w:color w:val="595959"/>
                <w:sz w:val="16"/>
                <w:szCs w:val="16"/>
              </w:rPr>
              <w:t>3 935,13</w:t>
            </w:r>
          </w:p>
        </w:tc>
      </w:tr>
      <w:tr w:rsidR="00982245" w:rsidRPr="00982245" w14:paraId="6C056D44" w14:textId="77777777" w:rsidTr="00BD168F">
        <w:trPr>
          <w:trHeight w:val="390"/>
          <w:jc w:val="center"/>
        </w:trPr>
        <w:tc>
          <w:tcPr>
            <w:tcW w:w="892" w:type="dxa"/>
            <w:tcBorders>
              <w:top w:val="nil"/>
              <w:left w:val="single" w:sz="8" w:space="0" w:color="auto"/>
              <w:bottom w:val="single" w:sz="4" w:space="0" w:color="auto"/>
              <w:right w:val="single" w:sz="4" w:space="0" w:color="auto"/>
            </w:tcBorders>
            <w:shd w:val="clear" w:color="auto" w:fill="auto"/>
            <w:noWrap/>
            <w:vAlign w:val="center"/>
            <w:hideMark/>
          </w:tcPr>
          <w:p w14:paraId="7207C97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4" w:space="0" w:color="auto"/>
              <w:right w:val="single" w:sz="4" w:space="0" w:color="auto"/>
            </w:tcBorders>
            <w:shd w:val="clear" w:color="auto" w:fill="auto"/>
            <w:vAlign w:val="center"/>
            <w:hideMark/>
          </w:tcPr>
          <w:p w14:paraId="2FC91B9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Рост</w:t>
            </w:r>
          </w:p>
        </w:tc>
        <w:tc>
          <w:tcPr>
            <w:tcW w:w="2502" w:type="dxa"/>
            <w:tcBorders>
              <w:top w:val="nil"/>
              <w:left w:val="nil"/>
              <w:bottom w:val="single" w:sz="4" w:space="0" w:color="auto"/>
              <w:right w:val="single" w:sz="4" w:space="0" w:color="auto"/>
            </w:tcBorders>
            <w:shd w:val="clear" w:color="auto" w:fill="auto"/>
            <w:noWrap/>
            <w:vAlign w:val="bottom"/>
            <w:hideMark/>
          </w:tcPr>
          <w:p w14:paraId="5135758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w:t>
            </w:r>
          </w:p>
        </w:tc>
        <w:tc>
          <w:tcPr>
            <w:tcW w:w="2760" w:type="dxa"/>
            <w:tcBorders>
              <w:top w:val="nil"/>
              <w:left w:val="nil"/>
              <w:bottom w:val="single" w:sz="4" w:space="0" w:color="auto"/>
              <w:right w:val="single" w:sz="4" w:space="0" w:color="auto"/>
            </w:tcBorders>
            <w:shd w:val="clear" w:color="auto" w:fill="auto"/>
            <w:noWrap/>
            <w:vAlign w:val="bottom"/>
            <w:hideMark/>
          </w:tcPr>
          <w:p w14:paraId="0AEBBDC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4" w:space="0" w:color="auto"/>
              <w:right w:val="single" w:sz="4" w:space="0" w:color="auto"/>
            </w:tcBorders>
            <w:shd w:val="clear" w:color="auto" w:fill="auto"/>
            <w:noWrap/>
            <w:vAlign w:val="bottom"/>
            <w:hideMark/>
          </w:tcPr>
          <w:p w14:paraId="10DC321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4" w:space="0" w:color="auto"/>
              <w:right w:val="single" w:sz="4" w:space="0" w:color="auto"/>
            </w:tcBorders>
            <w:shd w:val="clear" w:color="auto" w:fill="auto"/>
            <w:noWrap/>
            <w:vAlign w:val="bottom"/>
            <w:hideMark/>
          </w:tcPr>
          <w:p w14:paraId="6A79878C"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103,72</w:t>
            </w:r>
          </w:p>
        </w:tc>
        <w:tc>
          <w:tcPr>
            <w:tcW w:w="2980" w:type="dxa"/>
            <w:tcBorders>
              <w:top w:val="nil"/>
              <w:left w:val="nil"/>
              <w:bottom w:val="single" w:sz="4" w:space="0" w:color="auto"/>
              <w:right w:val="single" w:sz="4" w:space="0" w:color="auto"/>
            </w:tcBorders>
            <w:shd w:val="clear" w:color="auto" w:fill="auto"/>
            <w:noWrap/>
            <w:vAlign w:val="bottom"/>
            <w:hideMark/>
          </w:tcPr>
          <w:p w14:paraId="5351E9BD"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10,21</w:t>
            </w:r>
          </w:p>
        </w:tc>
        <w:tc>
          <w:tcPr>
            <w:tcW w:w="2980" w:type="dxa"/>
            <w:tcBorders>
              <w:top w:val="nil"/>
              <w:left w:val="nil"/>
              <w:bottom w:val="single" w:sz="4" w:space="0" w:color="auto"/>
              <w:right w:val="single" w:sz="4" w:space="0" w:color="auto"/>
            </w:tcBorders>
            <w:shd w:val="clear" w:color="auto" w:fill="auto"/>
            <w:noWrap/>
            <w:vAlign w:val="bottom"/>
            <w:hideMark/>
          </w:tcPr>
          <w:p w14:paraId="0880D660"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15,08</w:t>
            </w:r>
          </w:p>
        </w:tc>
        <w:tc>
          <w:tcPr>
            <w:tcW w:w="2980" w:type="dxa"/>
            <w:tcBorders>
              <w:top w:val="nil"/>
              <w:left w:val="nil"/>
              <w:bottom w:val="single" w:sz="4" w:space="0" w:color="auto"/>
              <w:right w:val="single" w:sz="8" w:space="0" w:color="auto"/>
            </w:tcBorders>
            <w:shd w:val="clear" w:color="auto" w:fill="auto"/>
            <w:noWrap/>
            <w:vAlign w:val="bottom"/>
            <w:hideMark/>
          </w:tcPr>
          <w:p w14:paraId="51ACC4C4"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10,00</w:t>
            </w:r>
          </w:p>
        </w:tc>
      </w:tr>
      <w:tr w:rsidR="00982245" w:rsidRPr="00982245" w14:paraId="7ADD6650" w14:textId="77777777" w:rsidTr="00BD168F">
        <w:trPr>
          <w:trHeight w:val="795"/>
          <w:jc w:val="center"/>
        </w:trPr>
        <w:tc>
          <w:tcPr>
            <w:tcW w:w="892" w:type="dxa"/>
            <w:tcBorders>
              <w:top w:val="nil"/>
              <w:left w:val="single" w:sz="8" w:space="0" w:color="auto"/>
              <w:bottom w:val="single" w:sz="8" w:space="0" w:color="auto"/>
              <w:right w:val="single" w:sz="4" w:space="0" w:color="auto"/>
            </w:tcBorders>
            <w:shd w:val="clear" w:color="auto" w:fill="auto"/>
            <w:noWrap/>
            <w:vAlign w:val="center"/>
            <w:hideMark/>
          </w:tcPr>
          <w:p w14:paraId="273DB04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266" w:type="dxa"/>
            <w:tcBorders>
              <w:top w:val="nil"/>
              <w:left w:val="nil"/>
              <w:bottom w:val="single" w:sz="8" w:space="0" w:color="auto"/>
              <w:right w:val="single" w:sz="4" w:space="0" w:color="auto"/>
            </w:tcBorders>
            <w:shd w:val="clear" w:color="auto" w:fill="auto"/>
            <w:vAlign w:val="center"/>
            <w:hideMark/>
          </w:tcPr>
          <w:p w14:paraId="04A0874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НВВ </w:t>
            </w:r>
          </w:p>
        </w:tc>
        <w:tc>
          <w:tcPr>
            <w:tcW w:w="2502" w:type="dxa"/>
            <w:tcBorders>
              <w:top w:val="nil"/>
              <w:left w:val="nil"/>
              <w:bottom w:val="single" w:sz="8" w:space="0" w:color="auto"/>
              <w:right w:val="single" w:sz="4" w:space="0" w:color="auto"/>
            </w:tcBorders>
            <w:shd w:val="clear" w:color="auto" w:fill="auto"/>
            <w:noWrap/>
            <w:vAlign w:val="bottom"/>
            <w:hideMark/>
          </w:tcPr>
          <w:p w14:paraId="1D71C54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760" w:type="dxa"/>
            <w:tcBorders>
              <w:top w:val="nil"/>
              <w:left w:val="nil"/>
              <w:bottom w:val="single" w:sz="8" w:space="0" w:color="auto"/>
              <w:right w:val="single" w:sz="4" w:space="0" w:color="auto"/>
            </w:tcBorders>
            <w:shd w:val="clear" w:color="auto" w:fill="auto"/>
            <w:noWrap/>
            <w:vAlign w:val="bottom"/>
            <w:hideMark/>
          </w:tcPr>
          <w:p w14:paraId="30AAB1A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080" w:type="dxa"/>
            <w:tcBorders>
              <w:top w:val="nil"/>
              <w:left w:val="nil"/>
              <w:bottom w:val="single" w:sz="8" w:space="0" w:color="auto"/>
              <w:right w:val="single" w:sz="4" w:space="0" w:color="auto"/>
            </w:tcBorders>
            <w:shd w:val="clear" w:color="auto" w:fill="auto"/>
            <w:noWrap/>
            <w:vAlign w:val="bottom"/>
            <w:hideMark/>
          </w:tcPr>
          <w:p w14:paraId="1F6F151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2980" w:type="dxa"/>
            <w:tcBorders>
              <w:top w:val="nil"/>
              <w:left w:val="nil"/>
              <w:bottom w:val="single" w:sz="8" w:space="0" w:color="auto"/>
              <w:right w:val="single" w:sz="4" w:space="0" w:color="auto"/>
            </w:tcBorders>
            <w:shd w:val="clear" w:color="auto" w:fill="auto"/>
            <w:noWrap/>
            <w:vAlign w:val="bottom"/>
            <w:hideMark/>
          </w:tcPr>
          <w:p w14:paraId="0389B628" w14:textId="77777777" w:rsidR="00982245" w:rsidRPr="00982245" w:rsidRDefault="00982245" w:rsidP="00982245">
            <w:pPr>
              <w:rPr>
                <w:rFonts w:ascii="Franklin Gothic Medium" w:hAnsi="Franklin Gothic Medium" w:cs="Calibri"/>
                <w:sz w:val="16"/>
                <w:szCs w:val="16"/>
              </w:rPr>
            </w:pPr>
            <w:r w:rsidRPr="00982245">
              <w:rPr>
                <w:rFonts w:ascii="Franklin Gothic Medium" w:hAnsi="Franklin Gothic Medium" w:cs="Calibri"/>
                <w:sz w:val="16"/>
                <w:szCs w:val="16"/>
              </w:rPr>
              <w:t> </w:t>
            </w:r>
          </w:p>
        </w:tc>
        <w:tc>
          <w:tcPr>
            <w:tcW w:w="2980" w:type="dxa"/>
            <w:tcBorders>
              <w:top w:val="nil"/>
              <w:left w:val="nil"/>
              <w:bottom w:val="single" w:sz="8" w:space="0" w:color="auto"/>
              <w:right w:val="single" w:sz="4" w:space="0" w:color="auto"/>
            </w:tcBorders>
            <w:shd w:val="clear" w:color="auto" w:fill="auto"/>
            <w:noWrap/>
            <w:vAlign w:val="bottom"/>
            <w:hideMark/>
          </w:tcPr>
          <w:p w14:paraId="551DCDFC"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267 517,45</w:t>
            </w:r>
          </w:p>
        </w:tc>
        <w:tc>
          <w:tcPr>
            <w:tcW w:w="2980" w:type="dxa"/>
            <w:tcBorders>
              <w:top w:val="nil"/>
              <w:left w:val="nil"/>
              <w:bottom w:val="single" w:sz="8" w:space="0" w:color="auto"/>
              <w:right w:val="single" w:sz="4" w:space="0" w:color="auto"/>
            </w:tcBorders>
            <w:shd w:val="clear" w:color="auto" w:fill="auto"/>
            <w:noWrap/>
            <w:vAlign w:val="bottom"/>
            <w:hideMark/>
          </w:tcPr>
          <w:p w14:paraId="737411E3"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658,50</w:t>
            </w:r>
          </w:p>
        </w:tc>
        <w:tc>
          <w:tcPr>
            <w:tcW w:w="2980" w:type="dxa"/>
            <w:tcBorders>
              <w:top w:val="nil"/>
              <w:left w:val="nil"/>
              <w:bottom w:val="single" w:sz="8" w:space="0" w:color="auto"/>
              <w:right w:val="single" w:sz="8" w:space="0" w:color="auto"/>
            </w:tcBorders>
            <w:shd w:val="clear" w:color="auto" w:fill="auto"/>
            <w:noWrap/>
            <w:vAlign w:val="bottom"/>
            <w:hideMark/>
          </w:tcPr>
          <w:p w14:paraId="46DF2D65" w14:textId="77777777" w:rsidR="00982245" w:rsidRPr="00982245" w:rsidRDefault="00982245" w:rsidP="00982245">
            <w:pPr>
              <w:jc w:val="right"/>
              <w:rPr>
                <w:rFonts w:ascii="Franklin Gothic Medium" w:hAnsi="Franklin Gothic Medium" w:cs="Calibri"/>
                <w:sz w:val="16"/>
                <w:szCs w:val="16"/>
              </w:rPr>
            </w:pPr>
            <w:r w:rsidRPr="00982245">
              <w:rPr>
                <w:rFonts w:ascii="Franklin Gothic Medium" w:hAnsi="Franklin Gothic Medium" w:cs="Calibri"/>
                <w:sz w:val="16"/>
                <w:szCs w:val="16"/>
              </w:rPr>
              <w:t>268 175,95</w:t>
            </w:r>
          </w:p>
        </w:tc>
      </w:tr>
    </w:tbl>
    <w:p w14:paraId="1AAAF71D" w14:textId="77777777" w:rsidR="00982245" w:rsidRPr="00982245" w:rsidRDefault="00982245" w:rsidP="00982245">
      <w:pPr>
        <w:tabs>
          <w:tab w:val="left" w:pos="426"/>
          <w:tab w:val="right" w:leader="dot" w:pos="9356"/>
        </w:tabs>
        <w:rPr>
          <w:b/>
          <w:snapToGrid w:val="0"/>
          <w:sz w:val="28"/>
          <w:szCs w:val="28"/>
        </w:rPr>
        <w:sectPr w:rsidR="00982245" w:rsidRPr="00982245" w:rsidSect="00982245">
          <w:pgSz w:w="16838" w:h="11906" w:orient="landscape" w:code="9"/>
          <w:pgMar w:top="1701" w:right="142" w:bottom="567" w:left="851" w:header="573" w:footer="0" w:gutter="0"/>
          <w:pgNumType w:start="1"/>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3791"/>
        <w:gridCol w:w="1397"/>
        <w:gridCol w:w="2458"/>
        <w:gridCol w:w="2854"/>
        <w:gridCol w:w="2760"/>
        <w:gridCol w:w="2570"/>
      </w:tblGrid>
      <w:tr w:rsidR="00982245" w:rsidRPr="00982245" w14:paraId="6936146A" w14:textId="77777777" w:rsidTr="00BD168F">
        <w:trPr>
          <w:trHeight w:val="1065"/>
          <w:jc w:val="center"/>
        </w:trPr>
        <w:tc>
          <w:tcPr>
            <w:tcW w:w="19960" w:type="dxa"/>
            <w:gridSpan w:val="6"/>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BD6C451" w14:textId="77777777" w:rsidR="00982245" w:rsidRPr="00982245" w:rsidRDefault="00982245" w:rsidP="00982245">
            <w:pPr>
              <w:jc w:val="right"/>
              <w:rPr>
                <w:rFonts w:ascii="Franklin Gothic Medium" w:hAnsi="Franklin Gothic Medium" w:cs="Calibri"/>
                <w:color w:val="000000"/>
                <w:sz w:val="16"/>
                <w:szCs w:val="16"/>
              </w:rPr>
            </w:pPr>
            <w:bookmarkStart w:id="235" w:name="RANGE!A1:AT65"/>
            <w:r w:rsidRPr="00982245">
              <w:rPr>
                <w:rFonts w:ascii="Franklin Gothic Medium" w:hAnsi="Franklin Gothic Medium" w:cs="Calibri"/>
                <w:color w:val="000000"/>
                <w:sz w:val="16"/>
                <w:szCs w:val="16"/>
              </w:rPr>
              <w:lastRenderedPageBreak/>
              <w:t>Приложение 3</w:t>
            </w:r>
            <w:bookmarkEnd w:id="235"/>
          </w:p>
        </w:tc>
      </w:tr>
      <w:tr w:rsidR="00982245" w:rsidRPr="00982245" w14:paraId="31972F5C" w14:textId="77777777" w:rsidTr="00BD168F">
        <w:trPr>
          <w:trHeight w:val="1035"/>
          <w:jc w:val="center"/>
        </w:trPr>
        <w:tc>
          <w:tcPr>
            <w:tcW w:w="19960"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14:paraId="5ABA212A"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Сводная информация и смета расходов по производству теплоносителя по муниципальным объектам теплоснабжения г. Березовский, обслуживаемых ОАО «СКЭК» и передаваемых в концессию сроком на 2017-2027 годы за 2023 год,на 2025 год (корректировка)</w:t>
            </w:r>
          </w:p>
        </w:tc>
      </w:tr>
      <w:tr w:rsidR="00982245" w:rsidRPr="00982245" w14:paraId="58032497" w14:textId="77777777" w:rsidTr="00BD168F">
        <w:trPr>
          <w:trHeight w:val="91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1000B3D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1760" w:type="dxa"/>
            <w:tcBorders>
              <w:top w:val="nil"/>
              <w:left w:val="nil"/>
              <w:bottom w:val="single" w:sz="4" w:space="0" w:color="auto"/>
              <w:right w:val="single" w:sz="4" w:space="0" w:color="auto"/>
            </w:tcBorders>
            <w:shd w:val="clear" w:color="auto" w:fill="auto"/>
            <w:noWrap/>
            <w:vAlign w:val="bottom"/>
            <w:hideMark/>
          </w:tcPr>
          <w:p w14:paraId="0600FE2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67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22E1FA" w14:textId="77777777" w:rsidR="00982245" w:rsidRPr="00982245" w:rsidRDefault="00982245" w:rsidP="00982245">
            <w:pPr>
              <w:jc w:val="center"/>
              <w:rPr>
                <w:rFonts w:ascii="Franklin Gothic Medium" w:hAnsi="Franklin Gothic Medium" w:cs="Calibri"/>
                <w:b/>
                <w:bCs/>
                <w:i/>
                <w:iCs/>
                <w:color w:val="000000"/>
                <w:sz w:val="16"/>
                <w:szCs w:val="16"/>
              </w:rPr>
            </w:pPr>
            <w:r w:rsidRPr="00982245">
              <w:rPr>
                <w:rFonts w:ascii="Franklin Gothic Medium" w:hAnsi="Franklin Gothic Medium" w:cs="Calibri"/>
                <w:b/>
                <w:bCs/>
                <w:i/>
                <w:iCs/>
                <w:color w:val="000000"/>
                <w:sz w:val="16"/>
                <w:szCs w:val="16"/>
              </w:rPr>
              <w:t>2024 год</w:t>
            </w:r>
          </w:p>
        </w:tc>
        <w:tc>
          <w:tcPr>
            <w:tcW w:w="672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8441C6C" w14:textId="77777777" w:rsidR="00982245" w:rsidRPr="00982245" w:rsidRDefault="00982245" w:rsidP="00982245">
            <w:pPr>
              <w:jc w:val="center"/>
              <w:rPr>
                <w:rFonts w:ascii="Franklin Gothic Medium" w:hAnsi="Franklin Gothic Medium" w:cs="Calibri"/>
                <w:b/>
                <w:bCs/>
                <w:i/>
                <w:iCs/>
                <w:color w:val="000000"/>
                <w:sz w:val="16"/>
                <w:szCs w:val="16"/>
              </w:rPr>
            </w:pPr>
            <w:r w:rsidRPr="00982245">
              <w:rPr>
                <w:rFonts w:ascii="Franklin Gothic Medium" w:hAnsi="Franklin Gothic Medium" w:cs="Calibri"/>
                <w:b/>
                <w:bCs/>
                <w:i/>
                <w:iCs/>
                <w:color w:val="000000"/>
                <w:sz w:val="16"/>
                <w:szCs w:val="16"/>
              </w:rPr>
              <w:t>2025 год</w:t>
            </w:r>
          </w:p>
        </w:tc>
      </w:tr>
      <w:tr w:rsidR="00982245" w:rsidRPr="00982245" w14:paraId="610CC650" w14:textId="77777777" w:rsidTr="00BD168F">
        <w:trPr>
          <w:trHeight w:val="2190"/>
          <w:jc w:val="center"/>
        </w:trPr>
        <w:tc>
          <w:tcPr>
            <w:tcW w:w="4780" w:type="dxa"/>
            <w:tcBorders>
              <w:top w:val="nil"/>
              <w:left w:val="single" w:sz="8" w:space="0" w:color="auto"/>
              <w:bottom w:val="single" w:sz="4" w:space="0" w:color="auto"/>
              <w:right w:val="single" w:sz="4" w:space="0" w:color="auto"/>
            </w:tcBorders>
            <w:shd w:val="clear" w:color="auto" w:fill="auto"/>
            <w:vAlign w:val="center"/>
            <w:hideMark/>
          </w:tcPr>
          <w:p w14:paraId="0B9F8808"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Наименование</w:t>
            </w:r>
          </w:p>
        </w:tc>
        <w:tc>
          <w:tcPr>
            <w:tcW w:w="1760" w:type="dxa"/>
            <w:tcBorders>
              <w:top w:val="nil"/>
              <w:left w:val="nil"/>
              <w:bottom w:val="single" w:sz="4" w:space="0" w:color="auto"/>
              <w:right w:val="single" w:sz="4" w:space="0" w:color="auto"/>
            </w:tcBorders>
            <w:shd w:val="clear" w:color="auto" w:fill="auto"/>
            <w:vAlign w:val="center"/>
            <w:hideMark/>
          </w:tcPr>
          <w:p w14:paraId="02323FDA"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ед.изм</w:t>
            </w:r>
          </w:p>
        </w:tc>
        <w:tc>
          <w:tcPr>
            <w:tcW w:w="3100" w:type="dxa"/>
            <w:tcBorders>
              <w:top w:val="nil"/>
              <w:left w:val="nil"/>
              <w:bottom w:val="single" w:sz="4" w:space="0" w:color="auto"/>
              <w:right w:val="single" w:sz="4" w:space="0" w:color="auto"/>
            </w:tcBorders>
            <w:shd w:val="clear" w:color="auto" w:fill="auto"/>
            <w:vAlign w:val="center"/>
            <w:hideMark/>
          </w:tcPr>
          <w:p w14:paraId="5CC8305C"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Предложения ОАО СКЭК на 2024 год (корректировка)</w:t>
            </w:r>
          </w:p>
        </w:tc>
        <w:tc>
          <w:tcPr>
            <w:tcW w:w="3600" w:type="dxa"/>
            <w:tcBorders>
              <w:top w:val="nil"/>
              <w:left w:val="nil"/>
              <w:bottom w:val="single" w:sz="4" w:space="0" w:color="auto"/>
              <w:right w:val="single" w:sz="4" w:space="0" w:color="auto"/>
            </w:tcBorders>
            <w:shd w:val="clear" w:color="auto" w:fill="auto"/>
            <w:vAlign w:val="center"/>
            <w:hideMark/>
          </w:tcPr>
          <w:p w14:paraId="06F43309"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Утверждено РЭК на 2024 год (корректировка)</w:t>
            </w:r>
          </w:p>
        </w:tc>
        <w:tc>
          <w:tcPr>
            <w:tcW w:w="3480" w:type="dxa"/>
            <w:tcBorders>
              <w:top w:val="nil"/>
              <w:left w:val="nil"/>
              <w:bottom w:val="single" w:sz="4" w:space="0" w:color="auto"/>
              <w:right w:val="single" w:sz="4" w:space="0" w:color="auto"/>
            </w:tcBorders>
            <w:shd w:val="clear" w:color="auto" w:fill="auto"/>
            <w:vAlign w:val="center"/>
            <w:hideMark/>
          </w:tcPr>
          <w:p w14:paraId="6156A32E"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Предложения ОАО СКЭК на 2025 год (корректировка)</w:t>
            </w:r>
          </w:p>
        </w:tc>
        <w:tc>
          <w:tcPr>
            <w:tcW w:w="3240" w:type="dxa"/>
            <w:tcBorders>
              <w:top w:val="nil"/>
              <w:left w:val="nil"/>
              <w:bottom w:val="single" w:sz="4" w:space="0" w:color="auto"/>
              <w:right w:val="single" w:sz="8" w:space="0" w:color="auto"/>
            </w:tcBorders>
            <w:shd w:val="clear" w:color="auto" w:fill="auto"/>
            <w:vAlign w:val="center"/>
            <w:hideMark/>
          </w:tcPr>
          <w:p w14:paraId="53BEFD6B" w14:textId="77777777" w:rsidR="00982245" w:rsidRPr="00982245" w:rsidRDefault="00982245" w:rsidP="00982245">
            <w:pPr>
              <w:jc w:val="cente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Предложения экспертов на 2025 год корректировка)</w:t>
            </w:r>
          </w:p>
        </w:tc>
      </w:tr>
      <w:tr w:rsidR="00982245" w:rsidRPr="00982245" w14:paraId="65E2674E" w14:textId="77777777" w:rsidTr="00BD168F">
        <w:trPr>
          <w:trHeight w:val="51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4220E01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Количество котельных</w:t>
            </w:r>
          </w:p>
        </w:tc>
        <w:tc>
          <w:tcPr>
            <w:tcW w:w="1760" w:type="dxa"/>
            <w:tcBorders>
              <w:top w:val="nil"/>
              <w:left w:val="nil"/>
              <w:bottom w:val="single" w:sz="4" w:space="0" w:color="auto"/>
              <w:right w:val="single" w:sz="4" w:space="0" w:color="auto"/>
            </w:tcBorders>
            <w:shd w:val="clear" w:color="auto" w:fill="auto"/>
            <w:noWrap/>
            <w:vAlign w:val="bottom"/>
            <w:hideMark/>
          </w:tcPr>
          <w:p w14:paraId="024214A6"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шт</w:t>
            </w:r>
          </w:p>
        </w:tc>
        <w:tc>
          <w:tcPr>
            <w:tcW w:w="3100" w:type="dxa"/>
            <w:tcBorders>
              <w:top w:val="nil"/>
              <w:left w:val="nil"/>
              <w:bottom w:val="single" w:sz="4" w:space="0" w:color="auto"/>
              <w:right w:val="single" w:sz="4" w:space="0" w:color="auto"/>
            </w:tcBorders>
            <w:shd w:val="clear" w:color="auto" w:fill="auto"/>
            <w:noWrap/>
            <w:vAlign w:val="bottom"/>
            <w:hideMark/>
          </w:tcPr>
          <w:p w14:paraId="3C1ED78E"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w:t>
            </w:r>
          </w:p>
        </w:tc>
        <w:tc>
          <w:tcPr>
            <w:tcW w:w="3600" w:type="dxa"/>
            <w:tcBorders>
              <w:top w:val="nil"/>
              <w:left w:val="nil"/>
              <w:bottom w:val="single" w:sz="4" w:space="0" w:color="auto"/>
              <w:right w:val="single" w:sz="4" w:space="0" w:color="auto"/>
            </w:tcBorders>
            <w:shd w:val="clear" w:color="auto" w:fill="auto"/>
            <w:noWrap/>
            <w:vAlign w:val="bottom"/>
            <w:hideMark/>
          </w:tcPr>
          <w:p w14:paraId="064045B9"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6ABF7A3C"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w:t>
            </w:r>
          </w:p>
        </w:tc>
        <w:tc>
          <w:tcPr>
            <w:tcW w:w="3240" w:type="dxa"/>
            <w:tcBorders>
              <w:top w:val="nil"/>
              <w:left w:val="nil"/>
              <w:bottom w:val="single" w:sz="4" w:space="0" w:color="auto"/>
              <w:right w:val="single" w:sz="8" w:space="0" w:color="auto"/>
            </w:tcBorders>
            <w:shd w:val="clear" w:color="auto" w:fill="auto"/>
            <w:noWrap/>
            <w:vAlign w:val="bottom"/>
            <w:hideMark/>
          </w:tcPr>
          <w:p w14:paraId="4EC13A32" w14:textId="77777777" w:rsidR="00982245" w:rsidRPr="00982245" w:rsidRDefault="00982245" w:rsidP="00982245">
            <w:pPr>
              <w:jc w:val="cente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2F84DD42" w14:textId="77777777" w:rsidTr="00BD168F">
        <w:trPr>
          <w:trHeight w:val="84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39A1FEB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Полезный отпуск на потреб.рынок</w:t>
            </w:r>
          </w:p>
        </w:tc>
        <w:tc>
          <w:tcPr>
            <w:tcW w:w="1760" w:type="dxa"/>
            <w:tcBorders>
              <w:top w:val="nil"/>
              <w:left w:val="nil"/>
              <w:bottom w:val="single" w:sz="4" w:space="0" w:color="auto"/>
              <w:right w:val="single" w:sz="4" w:space="0" w:color="auto"/>
            </w:tcBorders>
            <w:shd w:val="clear" w:color="auto" w:fill="auto"/>
            <w:noWrap/>
            <w:vAlign w:val="bottom"/>
            <w:hideMark/>
          </w:tcPr>
          <w:p w14:paraId="16B4A09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тыс.м3</w:t>
            </w:r>
          </w:p>
        </w:tc>
        <w:tc>
          <w:tcPr>
            <w:tcW w:w="3100" w:type="dxa"/>
            <w:tcBorders>
              <w:top w:val="nil"/>
              <w:left w:val="nil"/>
              <w:bottom w:val="single" w:sz="4" w:space="0" w:color="auto"/>
              <w:right w:val="single" w:sz="4" w:space="0" w:color="auto"/>
            </w:tcBorders>
            <w:shd w:val="clear" w:color="auto" w:fill="auto"/>
            <w:noWrap/>
            <w:vAlign w:val="bottom"/>
            <w:hideMark/>
          </w:tcPr>
          <w:p w14:paraId="2A81CE5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547,155</w:t>
            </w:r>
          </w:p>
        </w:tc>
        <w:tc>
          <w:tcPr>
            <w:tcW w:w="3600" w:type="dxa"/>
            <w:tcBorders>
              <w:top w:val="nil"/>
              <w:left w:val="nil"/>
              <w:bottom w:val="single" w:sz="4" w:space="0" w:color="auto"/>
              <w:right w:val="single" w:sz="4" w:space="0" w:color="auto"/>
            </w:tcBorders>
            <w:shd w:val="clear" w:color="auto" w:fill="auto"/>
            <w:noWrap/>
            <w:vAlign w:val="bottom"/>
            <w:hideMark/>
          </w:tcPr>
          <w:p w14:paraId="50D4F73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547,155</w:t>
            </w:r>
          </w:p>
        </w:tc>
        <w:tc>
          <w:tcPr>
            <w:tcW w:w="3480" w:type="dxa"/>
            <w:tcBorders>
              <w:top w:val="nil"/>
              <w:left w:val="nil"/>
              <w:bottom w:val="single" w:sz="4" w:space="0" w:color="auto"/>
              <w:right w:val="single" w:sz="4" w:space="0" w:color="auto"/>
            </w:tcBorders>
            <w:shd w:val="clear" w:color="auto" w:fill="auto"/>
            <w:noWrap/>
            <w:vAlign w:val="bottom"/>
            <w:hideMark/>
          </w:tcPr>
          <w:p w14:paraId="151D6B4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519,234</w:t>
            </w:r>
          </w:p>
        </w:tc>
        <w:tc>
          <w:tcPr>
            <w:tcW w:w="3240" w:type="dxa"/>
            <w:tcBorders>
              <w:top w:val="nil"/>
              <w:left w:val="nil"/>
              <w:bottom w:val="single" w:sz="4" w:space="0" w:color="auto"/>
              <w:right w:val="single" w:sz="8" w:space="0" w:color="auto"/>
            </w:tcBorders>
            <w:shd w:val="clear" w:color="auto" w:fill="auto"/>
            <w:noWrap/>
            <w:vAlign w:val="bottom"/>
            <w:hideMark/>
          </w:tcPr>
          <w:p w14:paraId="24AA2CC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519,234</w:t>
            </w:r>
          </w:p>
        </w:tc>
      </w:tr>
      <w:tr w:rsidR="00982245" w:rsidRPr="00982245" w14:paraId="1521408C" w14:textId="77777777" w:rsidTr="00BD168F">
        <w:trPr>
          <w:trHeight w:val="42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1728F65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доли отпуска</w:t>
            </w:r>
          </w:p>
        </w:tc>
        <w:tc>
          <w:tcPr>
            <w:tcW w:w="1760" w:type="dxa"/>
            <w:tcBorders>
              <w:top w:val="nil"/>
              <w:left w:val="nil"/>
              <w:bottom w:val="single" w:sz="4" w:space="0" w:color="auto"/>
              <w:right w:val="single" w:sz="4" w:space="0" w:color="auto"/>
            </w:tcBorders>
            <w:shd w:val="clear" w:color="auto" w:fill="auto"/>
            <w:noWrap/>
            <w:vAlign w:val="bottom"/>
            <w:hideMark/>
          </w:tcPr>
          <w:p w14:paraId="197EEE0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14:paraId="357F340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6BFBB91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32F7E126"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6A854126"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75C8BC30" w14:textId="77777777" w:rsidTr="00BD168F">
        <w:trPr>
          <w:trHeight w:val="42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37B60A5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1 полугодие </w:t>
            </w:r>
          </w:p>
        </w:tc>
        <w:tc>
          <w:tcPr>
            <w:tcW w:w="1760" w:type="dxa"/>
            <w:tcBorders>
              <w:top w:val="nil"/>
              <w:left w:val="nil"/>
              <w:bottom w:val="single" w:sz="4" w:space="0" w:color="auto"/>
              <w:right w:val="single" w:sz="4" w:space="0" w:color="auto"/>
            </w:tcBorders>
            <w:shd w:val="clear" w:color="auto" w:fill="auto"/>
            <w:noWrap/>
            <w:vAlign w:val="bottom"/>
            <w:hideMark/>
          </w:tcPr>
          <w:p w14:paraId="5DB83A8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14:paraId="7FAADF8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0,500</w:t>
            </w:r>
          </w:p>
        </w:tc>
        <w:tc>
          <w:tcPr>
            <w:tcW w:w="3600" w:type="dxa"/>
            <w:tcBorders>
              <w:top w:val="nil"/>
              <w:left w:val="nil"/>
              <w:bottom w:val="single" w:sz="4" w:space="0" w:color="auto"/>
              <w:right w:val="single" w:sz="4" w:space="0" w:color="auto"/>
            </w:tcBorders>
            <w:shd w:val="clear" w:color="auto" w:fill="auto"/>
            <w:noWrap/>
            <w:vAlign w:val="bottom"/>
            <w:hideMark/>
          </w:tcPr>
          <w:p w14:paraId="594D3F1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0,560</w:t>
            </w:r>
          </w:p>
        </w:tc>
        <w:tc>
          <w:tcPr>
            <w:tcW w:w="3480" w:type="dxa"/>
            <w:tcBorders>
              <w:top w:val="nil"/>
              <w:left w:val="nil"/>
              <w:bottom w:val="single" w:sz="4" w:space="0" w:color="auto"/>
              <w:right w:val="single" w:sz="4" w:space="0" w:color="auto"/>
            </w:tcBorders>
            <w:shd w:val="clear" w:color="auto" w:fill="auto"/>
            <w:noWrap/>
            <w:vAlign w:val="bottom"/>
            <w:hideMark/>
          </w:tcPr>
          <w:p w14:paraId="037B211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0,500</w:t>
            </w:r>
          </w:p>
        </w:tc>
        <w:tc>
          <w:tcPr>
            <w:tcW w:w="3240" w:type="dxa"/>
            <w:tcBorders>
              <w:top w:val="nil"/>
              <w:left w:val="nil"/>
              <w:bottom w:val="single" w:sz="4" w:space="0" w:color="auto"/>
              <w:right w:val="single" w:sz="8" w:space="0" w:color="auto"/>
            </w:tcBorders>
            <w:shd w:val="clear" w:color="auto" w:fill="auto"/>
            <w:noWrap/>
            <w:vAlign w:val="bottom"/>
            <w:hideMark/>
          </w:tcPr>
          <w:p w14:paraId="25B0416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0,560</w:t>
            </w:r>
          </w:p>
        </w:tc>
      </w:tr>
      <w:tr w:rsidR="00982245" w:rsidRPr="00982245" w14:paraId="113FC89C" w14:textId="77777777" w:rsidTr="00BD168F">
        <w:trPr>
          <w:trHeight w:val="42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30E8861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полугодие</w:t>
            </w:r>
          </w:p>
        </w:tc>
        <w:tc>
          <w:tcPr>
            <w:tcW w:w="1760" w:type="dxa"/>
            <w:tcBorders>
              <w:top w:val="nil"/>
              <w:left w:val="nil"/>
              <w:bottom w:val="single" w:sz="4" w:space="0" w:color="auto"/>
              <w:right w:val="single" w:sz="4" w:space="0" w:color="auto"/>
            </w:tcBorders>
            <w:shd w:val="clear" w:color="auto" w:fill="auto"/>
            <w:noWrap/>
            <w:vAlign w:val="bottom"/>
            <w:hideMark/>
          </w:tcPr>
          <w:p w14:paraId="636D9FA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14:paraId="7F92044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0,500</w:t>
            </w:r>
          </w:p>
        </w:tc>
        <w:tc>
          <w:tcPr>
            <w:tcW w:w="3600" w:type="dxa"/>
            <w:tcBorders>
              <w:top w:val="nil"/>
              <w:left w:val="nil"/>
              <w:bottom w:val="single" w:sz="4" w:space="0" w:color="auto"/>
              <w:right w:val="single" w:sz="4" w:space="0" w:color="auto"/>
            </w:tcBorders>
            <w:shd w:val="clear" w:color="auto" w:fill="auto"/>
            <w:noWrap/>
            <w:vAlign w:val="bottom"/>
            <w:hideMark/>
          </w:tcPr>
          <w:p w14:paraId="1FBB36B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0,440</w:t>
            </w:r>
          </w:p>
        </w:tc>
        <w:tc>
          <w:tcPr>
            <w:tcW w:w="3480" w:type="dxa"/>
            <w:tcBorders>
              <w:top w:val="nil"/>
              <w:left w:val="nil"/>
              <w:bottom w:val="single" w:sz="4" w:space="0" w:color="auto"/>
              <w:right w:val="single" w:sz="4" w:space="0" w:color="auto"/>
            </w:tcBorders>
            <w:shd w:val="clear" w:color="auto" w:fill="auto"/>
            <w:noWrap/>
            <w:vAlign w:val="bottom"/>
            <w:hideMark/>
          </w:tcPr>
          <w:p w14:paraId="6C2EEE5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0,500</w:t>
            </w:r>
          </w:p>
        </w:tc>
        <w:tc>
          <w:tcPr>
            <w:tcW w:w="3240" w:type="dxa"/>
            <w:tcBorders>
              <w:top w:val="nil"/>
              <w:left w:val="nil"/>
              <w:bottom w:val="single" w:sz="4" w:space="0" w:color="auto"/>
              <w:right w:val="single" w:sz="8" w:space="0" w:color="auto"/>
            </w:tcBorders>
            <w:shd w:val="clear" w:color="auto" w:fill="auto"/>
            <w:noWrap/>
            <w:vAlign w:val="bottom"/>
            <w:hideMark/>
          </w:tcPr>
          <w:p w14:paraId="5F7B1E2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0,440</w:t>
            </w:r>
          </w:p>
        </w:tc>
      </w:tr>
      <w:tr w:rsidR="00982245" w:rsidRPr="00982245" w14:paraId="6CA7886B" w14:textId="77777777" w:rsidTr="00BD168F">
        <w:trPr>
          <w:trHeight w:val="75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56FFBC5F"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Энергетические ресурсы</w:t>
            </w:r>
          </w:p>
        </w:tc>
        <w:tc>
          <w:tcPr>
            <w:tcW w:w="1760" w:type="dxa"/>
            <w:tcBorders>
              <w:top w:val="nil"/>
              <w:left w:val="nil"/>
              <w:bottom w:val="single" w:sz="4" w:space="0" w:color="auto"/>
              <w:right w:val="single" w:sz="4" w:space="0" w:color="auto"/>
            </w:tcBorders>
            <w:shd w:val="clear" w:color="auto" w:fill="auto"/>
            <w:noWrap/>
            <w:vAlign w:val="bottom"/>
            <w:hideMark/>
          </w:tcPr>
          <w:p w14:paraId="2BEA6F17"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тыс.руб.</w:t>
            </w:r>
          </w:p>
        </w:tc>
        <w:tc>
          <w:tcPr>
            <w:tcW w:w="3100" w:type="dxa"/>
            <w:tcBorders>
              <w:top w:val="nil"/>
              <w:left w:val="nil"/>
              <w:bottom w:val="single" w:sz="4" w:space="0" w:color="auto"/>
              <w:right w:val="single" w:sz="4" w:space="0" w:color="auto"/>
            </w:tcBorders>
            <w:shd w:val="clear" w:color="auto" w:fill="auto"/>
            <w:noWrap/>
            <w:vAlign w:val="bottom"/>
            <w:hideMark/>
          </w:tcPr>
          <w:p w14:paraId="5BB4926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46 087,330</w:t>
            </w:r>
          </w:p>
        </w:tc>
        <w:tc>
          <w:tcPr>
            <w:tcW w:w="3600" w:type="dxa"/>
            <w:tcBorders>
              <w:top w:val="nil"/>
              <w:left w:val="nil"/>
              <w:bottom w:val="single" w:sz="4" w:space="0" w:color="auto"/>
              <w:right w:val="single" w:sz="4" w:space="0" w:color="auto"/>
            </w:tcBorders>
            <w:shd w:val="clear" w:color="auto" w:fill="auto"/>
            <w:noWrap/>
            <w:vAlign w:val="bottom"/>
            <w:hideMark/>
          </w:tcPr>
          <w:p w14:paraId="396088F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43 634,245</w:t>
            </w:r>
          </w:p>
        </w:tc>
        <w:tc>
          <w:tcPr>
            <w:tcW w:w="3480" w:type="dxa"/>
            <w:tcBorders>
              <w:top w:val="nil"/>
              <w:left w:val="nil"/>
              <w:bottom w:val="single" w:sz="4" w:space="0" w:color="auto"/>
              <w:right w:val="single" w:sz="4" w:space="0" w:color="auto"/>
            </w:tcBorders>
            <w:shd w:val="clear" w:color="auto" w:fill="auto"/>
            <w:noWrap/>
            <w:vAlign w:val="bottom"/>
            <w:hideMark/>
          </w:tcPr>
          <w:p w14:paraId="4772B9D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47 902,635</w:t>
            </w:r>
          </w:p>
        </w:tc>
        <w:tc>
          <w:tcPr>
            <w:tcW w:w="3240" w:type="dxa"/>
            <w:tcBorders>
              <w:top w:val="nil"/>
              <w:left w:val="nil"/>
              <w:bottom w:val="single" w:sz="4" w:space="0" w:color="auto"/>
              <w:right w:val="single" w:sz="8" w:space="0" w:color="auto"/>
            </w:tcBorders>
            <w:shd w:val="clear" w:color="auto" w:fill="auto"/>
            <w:noWrap/>
            <w:vAlign w:val="bottom"/>
            <w:hideMark/>
          </w:tcPr>
          <w:p w14:paraId="174FD4E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48 078,340</w:t>
            </w:r>
          </w:p>
        </w:tc>
      </w:tr>
      <w:tr w:rsidR="00982245" w:rsidRPr="00982245" w14:paraId="423E749A" w14:textId="77777777" w:rsidTr="00BD168F">
        <w:trPr>
          <w:trHeight w:val="108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72295D4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Стоимость исходной воды</w:t>
            </w:r>
          </w:p>
        </w:tc>
        <w:tc>
          <w:tcPr>
            <w:tcW w:w="1760" w:type="dxa"/>
            <w:tcBorders>
              <w:top w:val="nil"/>
              <w:left w:val="nil"/>
              <w:bottom w:val="single" w:sz="4" w:space="0" w:color="auto"/>
              <w:right w:val="single" w:sz="4" w:space="0" w:color="auto"/>
            </w:tcBorders>
            <w:shd w:val="clear" w:color="auto" w:fill="auto"/>
            <w:noWrap/>
            <w:vAlign w:val="bottom"/>
            <w:hideMark/>
          </w:tcPr>
          <w:p w14:paraId="37ECD9C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146C089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37 845,603</w:t>
            </w:r>
          </w:p>
        </w:tc>
        <w:tc>
          <w:tcPr>
            <w:tcW w:w="3600" w:type="dxa"/>
            <w:tcBorders>
              <w:top w:val="nil"/>
              <w:left w:val="nil"/>
              <w:bottom w:val="single" w:sz="4" w:space="0" w:color="auto"/>
              <w:right w:val="single" w:sz="4" w:space="0" w:color="auto"/>
            </w:tcBorders>
            <w:shd w:val="clear" w:color="auto" w:fill="auto"/>
            <w:noWrap/>
            <w:vAlign w:val="bottom"/>
            <w:hideMark/>
          </w:tcPr>
          <w:p w14:paraId="0F92DD3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35 918,918</w:t>
            </w:r>
          </w:p>
        </w:tc>
        <w:tc>
          <w:tcPr>
            <w:tcW w:w="3480" w:type="dxa"/>
            <w:tcBorders>
              <w:top w:val="nil"/>
              <w:left w:val="nil"/>
              <w:bottom w:val="single" w:sz="4" w:space="0" w:color="auto"/>
              <w:right w:val="single" w:sz="4" w:space="0" w:color="auto"/>
            </w:tcBorders>
            <w:shd w:val="clear" w:color="auto" w:fill="auto"/>
            <w:noWrap/>
            <w:vAlign w:val="bottom"/>
            <w:hideMark/>
          </w:tcPr>
          <w:p w14:paraId="103CE4E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39 904,979</w:t>
            </w:r>
          </w:p>
        </w:tc>
        <w:tc>
          <w:tcPr>
            <w:tcW w:w="3240" w:type="dxa"/>
            <w:tcBorders>
              <w:top w:val="nil"/>
              <w:left w:val="nil"/>
              <w:bottom w:val="single" w:sz="4" w:space="0" w:color="auto"/>
              <w:right w:val="single" w:sz="8" w:space="0" w:color="auto"/>
            </w:tcBorders>
            <w:shd w:val="clear" w:color="auto" w:fill="auto"/>
            <w:noWrap/>
            <w:vAlign w:val="bottom"/>
            <w:hideMark/>
          </w:tcPr>
          <w:p w14:paraId="0B25BFD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40 080,688</w:t>
            </w:r>
          </w:p>
        </w:tc>
      </w:tr>
      <w:tr w:rsidR="00982245" w:rsidRPr="00982245" w14:paraId="71EB5874" w14:textId="77777777" w:rsidTr="00BD168F">
        <w:trPr>
          <w:trHeight w:val="69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710C005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Объем исходной воды</w:t>
            </w:r>
          </w:p>
        </w:tc>
        <w:tc>
          <w:tcPr>
            <w:tcW w:w="1760" w:type="dxa"/>
            <w:tcBorders>
              <w:top w:val="nil"/>
              <w:left w:val="nil"/>
              <w:bottom w:val="single" w:sz="4" w:space="0" w:color="auto"/>
              <w:right w:val="single" w:sz="4" w:space="0" w:color="auto"/>
            </w:tcBorders>
            <w:shd w:val="clear" w:color="auto" w:fill="auto"/>
            <w:noWrap/>
            <w:vAlign w:val="bottom"/>
            <w:hideMark/>
          </w:tcPr>
          <w:p w14:paraId="74755BD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тыс.м3</w:t>
            </w:r>
          </w:p>
        </w:tc>
        <w:tc>
          <w:tcPr>
            <w:tcW w:w="3100" w:type="dxa"/>
            <w:tcBorders>
              <w:top w:val="nil"/>
              <w:left w:val="nil"/>
              <w:bottom w:val="single" w:sz="4" w:space="0" w:color="auto"/>
              <w:right w:val="single" w:sz="4" w:space="0" w:color="auto"/>
            </w:tcBorders>
            <w:shd w:val="clear" w:color="auto" w:fill="auto"/>
            <w:noWrap/>
            <w:vAlign w:val="bottom"/>
            <w:hideMark/>
          </w:tcPr>
          <w:p w14:paraId="5550883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547,155</w:t>
            </w:r>
          </w:p>
        </w:tc>
        <w:tc>
          <w:tcPr>
            <w:tcW w:w="3600" w:type="dxa"/>
            <w:tcBorders>
              <w:top w:val="nil"/>
              <w:left w:val="nil"/>
              <w:bottom w:val="single" w:sz="4" w:space="0" w:color="auto"/>
              <w:right w:val="single" w:sz="4" w:space="0" w:color="auto"/>
            </w:tcBorders>
            <w:shd w:val="clear" w:color="auto" w:fill="auto"/>
            <w:noWrap/>
            <w:vAlign w:val="bottom"/>
            <w:hideMark/>
          </w:tcPr>
          <w:p w14:paraId="0D877D3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547,155</w:t>
            </w:r>
          </w:p>
        </w:tc>
        <w:tc>
          <w:tcPr>
            <w:tcW w:w="3480" w:type="dxa"/>
            <w:tcBorders>
              <w:top w:val="nil"/>
              <w:left w:val="nil"/>
              <w:bottom w:val="single" w:sz="4" w:space="0" w:color="auto"/>
              <w:right w:val="single" w:sz="4" w:space="0" w:color="auto"/>
            </w:tcBorders>
            <w:shd w:val="clear" w:color="auto" w:fill="auto"/>
            <w:noWrap/>
            <w:vAlign w:val="bottom"/>
            <w:hideMark/>
          </w:tcPr>
          <w:p w14:paraId="21DBF79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519,234</w:t>
            </w:r>
          </w:p>
        </w:tc>
        <w:tc>
          <w:tcPr>
            <w:tcW w:w="3240" w:type="dxa"/>
            <w:tcBorders>
              <w:top w:val="nil"/>
              <w:left w:val="nil"/>
              <w:bottom w:val="single" w:sz="4" w:space="0" w:color="auto"/>
              <w:right w:val="single" w:sz="8" w:space="0" w:color="auto"/>
            </w:tcBorders>
            <w:shd w:val="clear" w:color="auto" w:fill="auto"/>
            <w:noWrap/>
            <w:vAlign w:val="bottom"/>
            <w:hideMark/>
          </w:tcPr>
          <w:p w14:paraId="0EB5DCF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519,234</w:t>
            </w:r>
          </w:p>
        </w:tc>
      </w:tr>
      <w:tr w:rsidR="00982245" w:rsidRPr="00982245" w14:paraId="46330304" w14:textId="77777777" w:rsidTr="00BD168F">
        <w:trPr>
          <w:trHeight w:val="60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6CAD611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Цена исходной воды</w:t>
            </w:r>
          </w:p>
        </w:tc>
        <w:tc>
          <w:tcPr>
            <w:tcW w:w="1760" w:type="dxa"/>
            <w:tcBorders>
              <w:top w:val="nil"/>
              <w:left w:val="nil"/>
              <w:bottom w:val="single" w:sz="4" w:space="0" w:color="auto"/>
              <w:right w:val="single" w:sz="4" w:space="0" w:color="auto"/>
            </w:tcBorders>
            <w:shd w:val="clear" w:color="auto" w:fill="auto"/>
            <w:noWrap/>
            <w:vAlign w:val="bottom"/>
            <w:hideMark/>
          </w:tcPr>
          <w:p w14:paraId="5272681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руб./м3</w:t>
            </w:r>
          </w:p>
        </w:tc>
        <w:tc>
          <w:tcPr>
            <w:tcW w:w="3100" w:type="dxa"/>
            <w:tcBorders>
              <w:top w:val="nil"/>
              <w:left w:val="nil"/>
              <w:bottom w:val="single" w:sz="4" w:space="0" w:color="auto"/>
              <w:right w:val="single" w:sz="4" w:space="0" w:color="auto"/>
            </w:tcBorders>
            <w:shd w:val="clear" w:color="auto" w:fill="auto"/>
            <w:noWrap/>
            <w:vAlign w:val="bottom"/>
            <w:hideMark/>
          </w:tcPr>
          <w:p w14:paraId="0A0F8E1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69,168</w:t>
            </w:r>
          </w:p>
        </w:tc>
        <w:tc>
          <w:tcPr>
            <w:tcW w:w="3600" w:type="dxa"/>
            <w:tcBorders>
              <w:top w:val="nil"/>
              <w:left w:val="nil"/>
              <w:bottom w:val="single" w:sz="4" w:space="0" w:color="auto"/>
              <w:right w:val="single" w:sz="4" w:space="0" w:color="auto"/>
            </w:tcBorders>
            <w:shd w:val="clear" w:color="auto" w:fill="auto"/>
            <w:noWrap/>
            <w:vAlign w:val="bottom"/>
            <w:hideMark/>
          </w:tcPr>
          <w:p w14:paraId="11CA3B5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65,647</w:t>
            </w:r>
          </w:p>
        </w:tc>
        <w:tc>
          <w:tcPr>
            <w:tcW w:w="3480" w:type="dxa"/>
            <w:tcBorders>
              <w:top w:val="nil"/>
              <w:left w:val="nil"/>
              <w:bottom w:val="single" w:sz="4" w:space="0" w:color="auto"/>
              <w:right w:val="single" w:sz="4" w:space="0" w:color="auto"/>
            </w:tcBorders>
            <w:shd w:val="clear" w:color="auto" w:fill="auto"/>
            <w:noWrap/>
            <w:vAlign w:val="bottom"/>
            <w:hideMark/>
          </w:tcPr>
          <w:p w14:paraId="1652E9D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76,854</w:t>
            </w:r>
          </w:p>
        </w:tc>
        <w:tc>
          <w:tcPr>
            <w:tcW w:w="3240" w:type="dxa"/>
            <w:tcBorders>
              <w:top w:val="nil"/>
              <w:left w:val="nil"/>
              <w:bottom w:val="single" w:sz="4" w:space="0" w:color="auto"/>
              <w:right w:val="single" w:sz="8" w:space="0" w:color="auto"/>
            </w:tcBorders>
            <w:shd w:val="clear" w:color="auto" w:fill="auto"/>
            <w:noWrap/>
            <w:vAlign w:val="bottom"/>
            <w:hideMark/>
          </w:tcPr>
          <w:p w14:paraId="05E1E5A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77,192</w:t>
            </w:r>
          </w:p>
        </w:tc>
      </w:tr>
      <w:tr w:rsidR="00982245" w:rsidRPr="00982245" w14:paraId="4C28DF12" w14:textId="77777777" w:rsidTr="00BD168F">
        <w:trPr>
          <w:trHeight w:val="84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2E078CC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Расходы на электрическую энергию</w:t>
            </w:r>
          </w:p>
        </w:tc>
        <w:tc>
          <w:tcPr>
            <w:tcW w:w="1760" w:type="dxa"/>
            <w:tcBorders>
              <w:top w:val="nil"/>
              <w:left w:val="nil"/>
              <w:bottom w:val="single" w:sz="4" w:space="0" w:color="auto"/>
              <w:right w:val="single" w:sz="4" w:space="0" w:color="auto"/>
            </w:tcBorders>
            <w:shd w:val="clear" w:color="auto" w:fill="auto"/>
            <w:noWrap/>
            <w:vAlign w:val="bottom"/>
            <w:hideMark/>
          </w:tcPr>
          <w:p w14:paraId="72B00CA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3100" w:type="dxa"/>
            <w:tcBorders>
              <w:top w:val="nil"/>
              <w:left w:val="nil"/>
              <w:bottom w:val="single" w:sz="4" w:space="0" w:color="auto"/>
              <w:right w:val="single" w:sz="4" w:space="0" w:color="auto"/>
            </w:tcBorders>
            <w:shd w:val="clear" w:color="auto" w:fill="auto"/>
            <w:noWrap/>
            <w:vAlign w:val="bottom"/>
            <w:hideMark/>
          </w:tcPr>
          <w:p w14:paraId="66E2272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8 241,727</w:t>
            </w:r>
          </w:p>
        </w:tc>
        <w:tc>
          <w:tcPr>
            <w:tcW w:w="3600" w:type="dxa"/>
            <w:tcBorders>
              <w:top w:val="nil"/>
              <w:left w:val="nil"/>
              <w:bottom w:val="single" w:sz="4" w:space="0" w:color="auto"/>
              <w:right w:val="single" w:sz="4" w:space="0" w:color="auto"/>
            </w:tcBorders>
            <w:shd w:val="clear" w:color="auto" w:fill="auto"/>
            <w:noWrap/>
            <w:vAlign w:val="bottom"/>
            <w:hideMark/>
          </w:tcPr>
          <w:p w14:paraId="0D04DDE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7 715,327</w:t>
            </w:r>
          </w:p>
        </w:tc>
        <w:tc>
          <w:tcPr>
            <w:tcW w:w="3480" w:type="dxa"/>
            <w:tcBorders>
              <w:top w:val="nil"/>
              <w:left w:val="nil"/>
              <w:bottom w:val="single" w:sz="4" w:space="0" w:color="auto"/>
              <w:right w:val="single" w:sz="4" w:space="0" w:color="auto"/>
            </w:tcBorders>
            <w:shd w:val="clear" w:color="auto" w:fill="auto"/>
            <w:noWrap/>
            <w:vAlign w:val="bottom"/>
            <w:hideMark/>
          </w:tcPr>
          <w:p w14:paraId="0EC1E5D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7 997,656</w:t>
            </w:r>
          </w:p>
        </w:tc>
        <w:tc>
          <w:tcPr>
            <w:tcW w:w="3240" w:type="dxa"/>
            <w:tcBorders>
              <w:top w:val="nil"/>
              <w:left w:val="nil"/>
              <w:bottom w:val="single" w:sz="4" w:space="0" w:color="auto"/>
              <w:right w:val="single" w:sz="8" w:space="0" w:color="auto"/>
            </w:tcBorders>
            <w:shd w:val="clear" w:color="auto" w:fill="auto"/>
            <w:noWrap/>
            <w:vAlign w:val="bottom"/>
            <w:hideMark/>
          </w:tcPr>
          <w:p w14:paraId="3F9B842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7 997,656</w:t>
            </w:r>
          </w:p>
        </w:tc>
      </w:tr>
      <w:tr w:rsidR="00982245" w:rsidRPr="00982245" w14:paraId="4F0302E1" w14:textId="77777777" w:rsidTr="00BD168F">
        <w:trPr>
          <w:trHeight w:val="55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5702A3C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Расход э/э</w:t>
            </w:r>
          </w:p>
        </w:tc>
        <w:tc>
          <w:tcPr>
            <w:tcW w:w="1760" w:type="dxa"/>
            <w:tcBorders>
              <w:top w:val="nil"/>
              <w:left w:val="nil"/>
              <w:bottom w:val="single" w:sz="4" w:space="0" w:color="auto"/>
              <w:right w:val="single" w:sz="4" w:space="0" w:color="auto"/>
            </w:tcBorders>
            <w:shd w:val="clear" w:color="auto" w:fill="auto"/>
            <w:noWrap/>
            <w:vAlign w:val="bottom"/>
            <w:hideMark/>
          </w:tcPr>
          <w:p w14:paraId="1B512AB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тыс.кВтч</w:t>
            </w:r>
          </w:p>
        </w:tc>
        <w:tc>
          <w:tcPr>
            <w:tcW w:w="3100" w:type="dxa"/>
            <w:tcBorders>
              <w:top w:val="nil"/>
              <w:left w:val="nil"/>
              <w:bottom w:val="single" w:sz="4" w:space="0" w:color="auto"/>
              <w:right w:val="single" w:sz="4" w:space="0" w:color="auto"/>
            </w:tcBorders>
            <w:shd w:val="clear" w:color="auto" w:fill="auto"/>
            <w:noWrap/>
            <w:vAlign w:val="bottom"/>
            <w:hideMark/>
          </w:tcPr>
          <w:p w14:paraId="13E13F4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1 299,477</w:t>
            </w:r>
          </w:p>
        </w:tc>
        <w:tc>
          <w:tcPr>
            <w:tcW w:w="3600" w:type="dxa"/>
            <w:tcBorders>
              <w:top w:val="nil"/>
              <w:left w:val="nil"/>
              <w:bottom w:val="single" w:sz="4" w:space="0" w:color="auto"/>
              <w:right w:val="single" w:sz="4" w:space="0" w:color="auto"/>
            </w:tcBorders>
            <w:shd w:val="clear" w:color="auto" w:fill="auto"/>
            <w:noWrap/>
            <w:vAlign w:val="bottom"/>
            <w:hideMark/>
          </w:tcPr>
          <w:p w14:paraId="434607A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1 299,477</w:t>
            </w:r>
          </w:p>
        </w:tc>
        <w:tc>
          <w:tcPr>
            <w:tcW w:w="3480" w:type="dxa"/>
            <w:tcBorders>
              <w:top w:val="nil"/>
              <w:left w:val="nil"/>
              <w:bottom w:val="single" w:sz="4" w:space="0" w:color="auto"/>
              <w:right w:val="single" w:sz="4" w:space="0" w:color="auto"/>
            </w:tcBorders>
            <w:shd w:val="clear" w:color="auto" w:fill="auto"/>
            <w:noWrap/>
            <w:vAlign w:val="bottom"/>
            <w:hideMark/>
          </w:tcPr>
          <w:p w14:paraId="70A0384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1 233,165</w:t>
            </w:r>
          </w:p>
        </w:tc>
        <w:tc>
          <w:tcPr>
            <w:tcW w:w="3240" w:type="dxa"/>
            <w:tcBorders>
              <w:top w:val="nil"/>
              <w:left w:val="nil"/>
              <w:bottom w:val="single" w:sz="4" w:space="0" w:color="auto"/>
              <w:right w:val="single" w:sz="8" w:space="0" w:color="auto"/>
            </w:tcBorders>
            <w:shd w:val="clear" w:color="auto" w:fill="auto"/>
            <w:noWrap/>
            <w:vAlign w:val="bottom"/>
            <w:hideMark/>
          </w:tcPr>
          <w:p w14:paraId="4D9B045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1 233,165</w:t>
            </w:r>
          </w:p>
        </w:tc>
      </w:tr>
      <w:tr w:rsidR="00982245" w:rsidRPr="00982245" w14:paraId="653707D1" w14:textId="77777777" w:rsidTr="00BD168F">
        <w:trPr>
          <w:trHeight w:val="84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41925A3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Средневзвешенный тариф за 1 кВт*ч</w:t>
            </w:r>
          </w:p>
        </w:tc>
        <w:tc>
          <w:tcPr>
            <w:tcW w:w="1760" w:type="dxa"/>
            <w:tcBorders>
              <w:top w:val="nil"/>
              <w:left w:val="nil"/>
              <w:bottom w:val="single" w:sz="4" w:space="0" w:color="auto"/>
              <w:right w:val="single" w:sz="4" w:space="0" w:color="auto"/>
            </w:tcBorders>
            <w:shd w:val="clear" w:color="auto" w:fill="auto"/>
            <w:noWrap/>
            <w:vAlign w:val="bottom"/>
            <w:hideMark/>
          </w:tcPr>
          <w:p w14:paraId="269AC53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руб.кВт*ч</w:t>
            </w:r>
          </w:p>
        </w:tc>
        <w:tc>
          <w:tcPr>
            <w:tcW w:w="3100" w:type="dxa"/>
            <w:tcBorders>
              <w:top w:val="nil"/>
              <w:left w:val="nil"/>
              <w:bottom w:val="single" w:sz="4" w:space="0" w:color="auto"/>
              <w:right w:val="single" w:sz="4" w:space="0" w:color="auto"/>
            </w:tcBorders>
            <w:shd w:val="clear" w:color="auto" w:fill="auto"/>
            <w:noWrap/>
            <w:vAlign w:val="bottom"/>
            <w:hideMark/>
          </w:tcPr>
          <w:p w14:paraId="1A8CD0C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6,342</w:t>
            </w:r>
          </w:p>
        </w:tc>
        <w:tc>
          <w:tcPr>
            <w:tcW w:w="3600" w:type="dxa"/>
            <w:tcBorders>
              <w:top w:val="nil"/>
              <w:left w:val="nil"/>
              <w:bottom w:val="single" w:sz="4" w:space="0" w:color="auto"/>
              <w:right w:val="single" w:sz="4" w:space="0" w:color="auto"/>
            </w:tcBorders>
            <w:shd w:val="clear" w:color="auto" w:fill="auto"/>
            <w:noWrap/>
            <w:vAlign w:val="bottom"/>
            <w:hideMark/>
          </w:tcPr>
          <w:p w14:paraId="27316D0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5,937</w:t>
            </w:r>
          </w:p>
        </w:tc>
        <w:tc>
          <w:tcPr>
            <w:tcW w:w="3480" w:type="dxa"/>
            <w:tcBorders>
              <w:top w:val="nil"/>
              <w:left w:val="nil"/>
              <w:bottom w:val="single" w:sz="4" w:space="0" w:color="auto"/>
              <w:right w:val="single" w:sz="4" w:space="0" w:color="auto"/>
            </w:tcBorders>
            <w:shd w:val="clear" w:color="auto" w:fill="auto"/>
            <w:noWrap/>
            <w:vAlign w:val="bottom"/>
            <w:hideMark/>
          </w:tcPr>
          <w:p w14:paraId="2E309B7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6,485</w:t>
            </w:r>
          </w:p>
        </w:tc>
        <w:tc>
          <w:tcPr>
            <w:tcW w:w="3240" w:type="dxa"/>
            <w:tcBorders>
              <w:top w:val="nil"/>
              <w:left w:val="nil"/>
              <w:bottom w:val="single" w:sz="4" w:space="0" w:color="auto"/>
              <w:right w:val="single" w:sz="8" w:space="0" w:color="auto"/>
            </w:tcBorders>
            <w:shd w:val="clear" w:color="auto" w:fill="auto"/>
            <w:noWrap/>
            <w:vAlign w:val="bottom"/>
            <w:hideMark/>
          </w:tcPr>
          <w:p w14:paraId="19C993C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6,485</w:t>
            </w:r>
          </w:p>
        </w:tc>
      </w:tr>
      <w:tr w:rsidR="00982245" w:rsidRPr="00982245" w14:paraId="631D3DF4" w14:textId="77777777" w:rsidTr="00BD168F">
        <w:trPr>
          <w:trHeight w:val="103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0B33C48E"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операционные расходы, в т.ч.:</w:t>
            </w:r>
          </w:p>
        </w:tc>
        <w:tc>
          <w:tcPr>
            <w:tcW w:w="1760" w:type="dxa"/>
            <w:tcBorders>
              <w:top w:val="nil"/>
              <w:left w:val="nil"/>
              <w:bottom w:val="single" w:sz="4" w:space="0" w:color="auto"/>
              <w:right w:val="single" w:sz="4" w:space="0" w:color="auto"/>
            </w:tcBorders>
            <w:shd w:val="clear" w:color="auto" w:fill="auto"/>
            <w:noWrap/>
            <w:vAlign w:val="bottom"/>
            <w:hideMark/>
          </w:tcPr>
          <w:p w14:paraId="5C083714"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4235DCA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9 639,296</w:t>
            </w:r>
          </w:p>
        </w:tc>
        <w:tc>
          <w:tcPr>
            <w:tcW w:w="3600" w:type="dxa"/>
            <w:tcBorders>
              <w:top w:val="nil"/>
              <w:left w:val="nil"/>
              <w:bottom w:val="single" w:sz="4" w:space="0" w:color="auto"/>
              <w:right w:val="single" w:sz="4" w:space="0" w:color="auto"/>
            </w:tcBorders>
            <w:shd w:val="clear" w:color="auto" w:fill="auto"/>
            <w:noWrap/>
            <w:vAlign w:val="bottom"/>
            <w:hideMark/>
          </w:tcPr>
          <w:p w14:paraId="275E92B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9 389,556</w:t>
            </w:r>
          </w:p>
        </w:tc>
        <w:tc>
          <w:tcPr>
            <w:tcW w:w="3480" w:type="dxa"/>
            <w:tcBorders>
              <w:top w:val="nil"/>
              <w:left w:val="nil"/>
              <w:bottom w:val="single" w:sz="4" w:space="0" w:color="auto"/>
              <w:right w:val="single" w:sz="4" w:space="0" w:color="auto"/>
            </w:tcBorders>
            <w:shd w:val="clear" w:color="auto" w:fill="auto"/>
            <w:noWrap/>
            <w:vAlign w:val="bottom"/>
            <w:hideMark/>
          </w:tcPr>
          <w:p w14:paraId="72302C9B"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9 888,034</w:t>
            </w:r>
          </w:p>
        </w:tc>
        <w:tc>
          <w:tcPr>
            <w:tcW w:w="3240" w:type="dxa"/>
            <w:tcBorders>
              <w:top w:val="nil"/>
              <w:left w:val="nil"/>
              <w:bottom w:val="single" w:sz="4" w:space="0" w:color="auto"/>
              <w:right w:val="single" w:sz="8" w:space="0" w:color="auto"/>
            </w:tcBorders>
            <w:shd w:val="clear" w:color="auto" w:fill="auto"/>
            <w:noWrap/>
            <w:vAlign w:val="bottom"/>
            <w:hideMark/>
          </w:tcPr>
          <w:p w14:paraId="3D2C2F3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9 888,034</w:t>
            </w:r>
          </w:p>
        </w:tc>
      </w:tr>
      <w:tr w:rsidR="00982245" w:rsidRPr="00982245" w14:paraId="66EFB3A3" w14:textId="77777777" w:rsidTr="00BD168F">
        <w:trPr>
          <w:trHeight w:val="81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73DEB11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  - услуги произв,хар-ра</w:t>
            </w:r>
          </w:p>
        </w:tc>
        <w:tc>
          <w:tcPr>
            <w:tcW w:w="1760" w:type="dxa"/>
            <w:tcBorders>
              <w:top w:val="nil"/>
              <w:left w:val="nil"/>
              <w:bottom w:val="single" w:sz="4" w:space="0" w:color="auto"/>
              <w:right w:val="single" w:sz="4" w:space="0" w:color="auto"/>
            </w:tcBorders>
            <w:shd w:val="clear" w:color="auto" w:fill="auto"/>
            <w:noWrap/>
            <w:vAlign w:val="bottom"/>
            <w:hideMark/>
          </w:tcPr>
          <w:p w14:paraId="413C144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38E28A56"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89 079,300</w:t>
            </w:r>
          </w:p>
        </w:tc>
        <w:tc>
          <w:tcPr>
            <w:tcW w:w="3600" w:type="dxa"/>
            <w:tcBorders>
              <w:top w:val="nil"/>
              <w:left w:val="nil"/>
              <w:bottom w:val="single" w:sz="4" w:space="0" w:color="auto"/>
              <w:right w:val="single" w:sz="4" w:space="0" w:color="auto"/>
            </w:tcBorders>
            <w:shd w:val="clear" w:color="auto" w:fill="auto"/>
            <w:noWrap/>
            <w:vAlign w:val="bottom"/>
            <w:hideMark/>
          </w:tcPr>
          <w:p w14:paraId="65E1D4F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9 389,556</w:t>
            </w:r>
          </w:p>
        </w:tc>
        <w:tc>
          <w:tcPr>
            <w:tcW w:w="3480" w:type="dxa"/>
            <w:tcBorders>
              <w:top w:val="nil"/>
              <w:left w:val="nil"/>
              <w:bottom w:val="single" w:sz="4" w:space="0" w:color="auto"/>
              <w:right w:val="single" w:sz="4" w:space="0" w:color="auto"/>
            </w:tcBorders>
            <w:shd w:val="clear" w:color="auto" w:fill="auto"/>
            <w:noWrap/>
            <w:vAlign w:val="bottom"/>
            <w:hideMark/>
          </w:tcPr>
          <w:p w14:paraId="23B3EBC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9 888,034</w:t>
            </w:r>
          </w:p>
        </w:tc>
        <w:tc>
          <w:tcPr>
            <w:tcW w:w="3240" w:type="dxa"/>
            <w:tcBorders>
              <w:top w:val="nil"/>
              <w:left w:val="nil"/>
              <w:bottom w:val="single" w:sz="4" w:space="0" w:color="auto"/>
              <w:right w:val="single" w:sz="8" w:space="0" w:color="auto"/>
            </w:tcBorders>
            <w:shd w:val="clear" w:color="auto" w:fill="auto"/>
            <w:noWrap/>
            <w:vAlign w:val="bottom"/>
            <w:hideMark/>
          </w:tcPr>
          <w:p w14:paraId="48685E1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9 859,034</w:t>
            </w:r>
          </w:p>
        </w:tc>
      </w:tr>
      <w:tr w:rsidR="00982245" w:rsidRPr="00982245" w14:paraId="586CC99F" w14:textId="77777777" w:rsidTr="00BD168F">
        <w:trPr>
          <w:trHeight w:val="84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14CB4F0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общехозяйственные расходы СКЭК</w:t>
            </w:r>
          </w:p>
        </w:tc>
        <w:tc>
          <w:tcPr>
            <w:tcW w:w="1760" w:type="dxa"/>
            <w:tcBorders>
              <w:top w:val="nil"/>
              <w:left w:val="nil"/>
              <w:bottom w:val="single" w:sz="4" w:space="0" w:color="auto"/>
              <w:right w:val="single" w:sz="4" w:space="0" w:color="auto"/>
            </w:tcBorders>
            <w:shd w:val="clear" w:color="auto" w:fill="auto"/>
            <w:noWrap/>
            <w:vAlign w:val="bottom"/>
            <w:hideMark/>
          </w:tcPr>
          <w:p w14:paraId="56A39F1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5E1A8C7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3B8AC48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55A199EC"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339AE5C0"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650A10F1" w14:textId="77777777" w:rsidTr="00BD168F">
        <w:trPr>
          <w:trHeight w:val="51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607FAE8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индексы операц расходов</w:t>
            </w:r>
          </w:p>
        </w:tc>
        <w:tc>
          <w:tcPr>
            <w:tcW w:w="1760" w:type="dxa"/>
            <w:tcBorders>
              <w:top w:val="nil"/>
              <w:left w:val="nil"/>
              <w:bottom w:val="single" w:sz="4" w:space="0" w:color="auto"/>
              <w:right w:val="single" w:sz="4" w:space="0" w:color="auto"/>
            </w:tcBorders>
            <w:shd w:val="clear" w:color="auto" w:fill="auto"/>
            <w:noWrap/>
            <w:vAlign w:val="bottom"/>
            <w:hideMark/>
          </w:tcPr>
          <w:p w14:paraId="1D58569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14:paraId="60FF23B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10,182</w:t>
            </w:r>
          </w:p>
        </w:tc>
        <w:tc>
          <w:tcPr>
            <w:tcW w:w="3600" w:type="dxa"/>
            <w:tcBorders>
              <w:top w:val="nil"/>
              <w:left w:val="nil"/>
              <w:bottom w:val="single" w:sz="4" w:space="0" w:color="auto"/>
              <w:right w:val="single" w:sz="4" w:space="0" w:color="auto"/>
            </w:tcBorders>
            <w:shd w:val="clear" w:color="auto" w:fill="auto"/>
            <w:noWrap/>
            <w:vAlign w:val="bottom"/>
            <w:hideMark/>
          </w:tcPr>
          <w:p w14:paraId="37091DA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1,073</w:t>
            </w:r>
          </w:p>
        </w:tc>
        <w:tc>
          <w:tcPr>
            <w:tcW w:w="3480" w:type="dxa"/>
            <w:tcBorders>
              <w:top w:val="nil"/>
              <w:left w:val="nil"/>
              <w:bottom w:val="single" w:sz="4" w:space="0" w:color="auto"/>
              <w:right w:val="single" w:sz="4" w:space="0" w:color="auto"/>
            </w:tcBorders>
            <w:shd w:val="clear" w:color="auto" w:fill="auto"/>
            <w:noWrap/>
            <w:vAlign w:val="bottom"/>
            <w:hideMark/>
          </w:tcPr>
          <w:p w14:paraId="73C3A67F"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1,0531</w:t>
            </w:r>
          </w:p>
        </w:tc>
        <w:tc>
          <w:tcPr>
            <w:tcW w:w="3240" w:type="dxa"/>
            <w:tcBorders>
              <w:top w:val="nil"/>
              <w:left w:val="nil"/>
              <w:bottom w:val="single" w:sz="4" w:space="0" w:color="auto"/>
              <w:right w:val="single" w:sz="8" w:space="0" w:color="auto"/>
            </w:tcBorders>
            <w:shd w:val="clear" w:color="auto" w:fill="auto"/>
            <w:noWrap/>
            <w:vAlign w:val="bottom"/>
            <w:hideMark/>
          </w:tcPr>
          <w:p w14:paraId="33D748A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1,0500</w:t>
            </w:r>
          </w:p>
        </w:tc>
      </w:tr>
      <w:tr w:rsidR="00982245" w:rsidRPr="00982245" w14:paraId="4A6E9E07" w14:textId="77777777" w:rsidTr="00BD168F">
        <w:trPr>
          <w:trHeight w:val="84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4E38E031"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неподконтрольные расходы в т.ч.:</w:t>
            </w:r>
          </w:p>
        </w:tc>
        <w:tc>
          <w:tcPr>
            <w:tcW w:w="1760" w:type="dxa"/>
            <w:tcBorders>
              <w:top w:val="nil"/>
              <w:left w:val="nil"/>
              <w:bottom w:val="single" w:sz="4" w:space="0" w:color="auto"/>
              <w:right w:val="single" w:sz="4" w:space="0" w:color="auto"/>
            </w:tcBorders>
            <w:shd w:val="clear" w:color="auto" w:fill="auto"/>
            <w:noWrap/>
            <w:vAlign w:val="bottom"/>
            <w:hideMark/>
          </w:tcPr>
          <w:p w14:paraId="76FD8E31"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7844D832"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3600" w:type="dxa"/>
            <w:tcBorders>
              <w:top w:val="nil"/>
              <w:left w:val="nil"/>
              <w:bottom w:val="single" w:sz="4" w:space="0" w:color="auto"/>
              <w:right w:val="single" w:sz="4" w:space="0" w:color="auto"/>
            </w:tcBorders>
            <w:shd w:val="clear" w:color="auto" w:fill="auto"/>
            <w:noWrap/>
            <w:vAlign w:val="bottom"/>
            <w:hideMark/>
          </w:tcPr>
          <w:p w14:paraId="0426F3AC"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3480" w:type="dxa"/>
            <w:tcBorders>
              <w:top w:val="nil"/>
              <w:left w:val="nil"/>
              <w:bottom w:val="single" w:sz="4" w:space="0" w:color="auto"/>
              <w:right w:val="single" w:sz="4" w:space="0" w:color="auto"/>
            </w:tcBorders>
            <w:shd w:val="clear" w:color="auto" w:fill="auto"/>
            <w:noWrap/>
            <w:vAlign w:val="bottom"/>
            <w:hideMark/>
          </w:tcPr>
          <w:p w14:paraId="655ECA8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3240" w:type="dxa"/>
            <w:tcBorders>
              <w:top w:val="nil"/>
              <w:left w:val="nil"/>
              <w:bottom w:val="single" w:sz="4" w:space="0" w:color="auto"/>
              <w:right w:val="single" w:sz="8" w:space="0" w:color="auto"/>
            </w:tcBorders>
            <w:shd w:val="clear" w:color="auto" w:fill="auto"/>
            <w:noWrap/>
            <w:vAlign w:val="bottom"/>
            <w:hideMark/>
          </w:tcPr>
          <w:p w14:paraId="008D5E7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r>
      <w:tr w:rsidR="00982245" w:rsidRPr="00982245" w14:paraId="6F572688" w14:textId="77777777" w:rsidTr="00BD168F">
        <w:trPr>
          <w:trHeight w:val="1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10B14A5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аренда КУМИ в т.ч.:</w:t>
            </w:r>
          </w:p>
        </w:tc>
        <w:tc>
          <w:tcPr>
            <w:tcW w:w="1760" w:type="dxa"/>
            <w:tcBorders>
              <w:top w:val="nil"/>
              <w:left w:val="nil"/>
              <w:bottom w:val="single" w:sz="4" w:space="0" w:color="auto"/>
              <w:right w:val="single" w:sz="4" w:space="0" w:color="auto"/>
            </w:tcBorders>
            <w:shd w:val="clear" w:color="auto" w:fill="auto"/>
            <w:noWrap/>
            <w:vAlign w:val="bottom"/>
            <w:hideMark/>
          </w:tcPr>
          <w:p w14:paraId="7C7E8C3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14:paraId="1DD680F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491F1D6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49B730A3"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13D1B69B"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6A1D4B96" w14:textId="77777777" w:rsidTr="00BD168F">
        <w:trPr>
          <w:trHeight w:val="75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7D6E218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НВВ до корректировки</w:t>
            </w:r>
          </w:p>
        </w:tc>
        <w:tc>
          <w:tcPr>
            <w:tcW w:w="1760" w:type="dxa"/>
            <w:tcBorders>
              <w:top w:val="nil"/>
              <w:left w:val="nil"/>
              <w:bottom w:val="single" w:sz="4" w:space="0" w:color="auto"/>
              <w:right w:val="single" w:sz="4" w:space="0" w:color="auto"/>
            </w:tcBorders>
            <w:shd w:val="clear" w:color="auto" w:fill="auto"/>
            <w:noWrap/>
            <w:vAlign w:val="bottom"/>
            <w:hideMark/>
          </w:tcPr>
          <w:p w14:paraId="0508DDB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402F36D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55 726,626</w:t>
            </w:r>
          </w:p>
        </w:tc>
        <w:tc>
          <w:tcPr>
            <w:tcW w:w="3600" w:type="dxa"/>
            <w:tcBorders>
              <w:top w:val="nil"/>
              <w:left w:val="nil"/>
              <w:bottom w:val="single" w:sz="4" w:space="0" w:color="auto"/>
              <w:right w:val="single" w:sz="4" w:space="0" w:color="auto"/>
            </w:tcBorders>
            <w:shd w:val="clear" w:color="auto" w:fill="auto"/>
            <w:noWrap/>
            <w:vAlign w:val="bottom"/>
            <w:hideMark/>
          </w:tcPr>
          <w:p w14:paraId="6E586D4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53 023,801</w:t>
            </w:r>
          </w:p>
        </w:tc>
        <w:tc>
          <w:tcPr>
            <w:tcW w:w="3480" w:type="dxa"/>
            <w:tcBorders>
              <w:top w:val="nil"/>
              <w:left w:val="nil"/>
              <w:bottom w:val="single" w:sz="4" w:space="0" w:color="auto"/>
              <w:right w:val="single" w:sz="4" w:space="0" w:color="auto"/>
            </w:tcBorders>
            <w:shd w:val="clear" w:color="auto" w:fill="auto"/>
            <w:noWrap/>
            <w:vAlign w:val="bottom"/>
            <w:hideMark/>
          </w:tcPr>
          <w:p w14:paraId="516581C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57 790,669</w:t>
            </w:r>
          </w:p>
        </w:tc>
        <w:tc>
          <w:tcPr>
            <w:tcW w:w="3240" w:type="dxa"/>
            <w:tcBorders>
              <w:top w:val="nil"/>
              <w:left w:val="nil"/>
              <w:bottom w:val="single" w:sz="4" w:space="0" w:color="auto"/>
              <w:right w:val="single" w:sz="8" w:space="0" w:color="auto"/>
            </w:tcBorders>
            <w:shd w:val="clear" w:color="auto" w:fill="auto"/>
            <w:noWrap/>
            <w:vAlign w:val="bottom"/>
            <w:hideMark/>
          </w:tcPr>
          <w:p w14:paraId="3E309DA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57 966,370</w:t>
            </w:r>
          </w:p>
        </w:tc>
      </w:tr>
      <w:tr w:rsidR="00982245" w:rsidRPr="00982245" w14:paraId="5FA48997" w14:textId="77777777" w:rsidTr="00BD168F">
        <w:trPr>
          <w:trHeight w:val="79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00E9A89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НВВ на потребительский рынок до корректировка</w:t>
            </w:r>
          </w:p>
        </w:tc>
        <w:tc>
          <w:tcPr>
            <w:tcW w:w="1760" w:type="dxa"/>
            <w:tcBorders>
              <w:top w:val="nil"/>
              <w:left w:val="nil"/>
              <w:bottom w:val="single" w:sz="4" w:space="0" w:color="auto"/>
              <w:right w:val="single" w:sz="4" w:space="0" w:color="auto"/>
            </w:tcBorders>
            <w:shd w:val="clear" w:color="auto" w:fill="auto"/>
            <w:noWrap/>
            <w:vAlign w:val="bottom"/>
            <w:hideMark/>
          </w:tcPr>
          <w:p w14:paraId="1EF650D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6A87748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55 726,626</w:t>
            </w:r>
          </w:p>
        </w:tc>
        <w:tc>
          <w:tcPr>
            <w:tcW w:w="3600" w:type="dxa"/>
            <w:tcBorders>
              <w:top w:val="nil"/>
              <w:left w:val="nil"/>
              <w:bottom w:val="single" w:sz="4" w:space="0" w:color="auto"/>
              <w:right w:val="single" w:sz="4" w:space="0" w:color="auto"/>
            </w:tcBorders>
            <w:shd w:val="clear" w:color="auto" w:fill="auto"/>
            <w:noWrap/>
            <w:vAlign w:val="bottom"/>
            <w:hideMark/>
          </w:tcPr>
          <w:p w14:paraId="698F895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53 023,801</w:t>
            </w:r>
          </w:p>
        </w:tc>
        <w:tc>
          <w:tcPr>
            <w:tcW w:w="3480" w:type="dxa"/>
            <w:tcBorders>
              <w:top w:val="nil"/>
              <w:left w:val="nil"/>
              <w:bottom w:val="single" w:sz="4" w:space="0" w:color="auto"/>
              <w:right w:val="single" w:sz="4" w:space="0" w:color="auto"/>
            </w:tcBorders>
            <w:shd w:val="clear" w:color="auto" w:fill="auto"/>
            <w:noWrap/>
            <w:vAlign w:val="bottom"/>
            <w:hideMark/>
          </w:tcPr>
          <w:p w14:paraId="4294F30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57 790,669</w:t>
            </w:r>
          </w:p>
        </w:tc>
        <w:tc>
          <w:tcPr>
            <w:tcW w:w="3240" w:type="dxa"/>
            <w:tcBorders>
              <w:top w:val="nil"/>
              <w:left w:val="nil"/>
              <w:bottom w:val="single" w:sz="4" w:space="0" w:color="auto"/>
              <w:right w:val="single" w:sz="8" w:space="0" w:color="auto"/>
            </w:tcBorders>
            <w:shd w:val="clear" w:color="auto" w:fill="auto"/>
            <w:noWrap/>
            <w:vAlign w:val="bottom"/>
            <w:hideMark/>
          </w:tcPr>
          <w:p w14:paraId="673B0E68"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57 966,370</w:t>
            </w:r>
          </w:p>
        </w:tc>
      </w:tr>
      <w:tr w:rsidR="00982245" w:rsidRPr="00982245" w14:paraId="4A233D7C" w14:textId="77777777" w:rsidTr="00BD168F">
        <w:trPr>
          <w:trHeight w:val="84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463F4F9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сумма в целях корректировки НВВ на 2022 год</w:t>
            </w:r>
          </w:p>
        </w:tc>
        <w:tc>
          <w:tcPr>
            <w:tcW w:w="1760" w:type="dxa"/>
            <w:tcBorders>
              <w:top w:val="nil"/>
              <w:left w:val="nil"/>
              <w:bottom w:val="single" w:sz="4" w:space="0" w:color="auto"/>
              <w:right w:val="single" w:sz="4" w:space="0" w:color="auto"/>
            </w:tcBorders>
            <w:shd w:val="clear" w:color="auto" w:fill="auto"/>
            <w:noWrap/>
            <w:vAlign w:val="bottom"/>
            <w:hideMark/>
          </w:tcPr>
          <w:p w14:paraId="05DCC5E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01A1AA7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5 931,292</w:t>
            </w:r>
          </w:p>
        </w:tc>
        <w:tc>
          <w:tcPr>
            <w:tcW w:w="3600" w:type="dxa"/>
            <w:tcBorders>
              <w:top w:val="nil"/>
              <w:left w:val="nil"/>
              <w:bottom w:val="single" w:sz="4" w:space="0" w:color="auto"/>
              <w:right w:val="single" w:sz="4" w:space="0" w:color="auto"/>
            </w:tcBorders>
            <w:shd w:val="clear" w:color="auto" w:fill="auto"/>
            <w:noWrap/>
            <w:vAlign w:val="bottom"/>
            <w:hideMark/>
          </w:tcPr>
          <w:p w14:paraId="3214F51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690A473F"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4A5C1876"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0BAA4B90" w14:textId="77777777" w:rsidTr="00BD168F">
        <w:trPr>
          <w:trHeight w:val="84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44FA96F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сумма в целях корректировки НВВ на 2023 год</w:t>
            </w:r>
          </w:p>
        </w:tc>
        <w:tc>
          <w:tcPr>
            <w:tcW w:w="1760" w:type="dxa"/>
            <w:tcBorders>
              <w:top w:val="nil"/>
              <w:left w:val="nil"/>
              <w:bottom w:val="single" w:sz="4" w:space="0" w:color="auto"/>
              <w:right w:val="single" w:sz="4" w:space="0" w:color="auto"/>
            </w:tcBorders>
            <w:shd w:val="clear" w:color="auto" w:fill="auto"/>
            <w:noWrap/>
            <w:vAlign w:val="bottom"/>
            <w:hideMark/>
          </w:tcPr>
          <w:p w14:paraId="5C7F32B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16C86E6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5 931,292</w:t>
            </w:r>
          </w:p>
        </w:tc>
        <w:tc>
          <w:tcPr>
            <w:tcW w:w="3600" w:type="dxa"/>
            <w:tcBorders>
              <w:top w:val="nil"/>
              <w:left w:val="nil"/>
              <w:bottom w:val="single" w:sz="4" w:space="0" w:color="auto"/>
              <w:right w:val="single" w:sz="4" w:space="0" w:color="auto"/>
            </w:tcBorders>
            <w:shd w:val="clear" w:color="auto" w:fill="auto"/>
            <w:noWrap/>
            <w:vAlign w:val="bottom"/>
            <w:hideMark/>
          </w:tcPr>
          <w:p w14:paraId="2240C89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2A5C8B9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8 207,818</w:t>
            </w:r>
          </w:p>
        </w:tc>
        <w:tc>
          <w:tcPr>
            <w:tcW w:w="3240" w:type="dxa"/>
            <w:tcBorders>
              <w:top w:val="nil"/>
              <w:left w:val="nil"/>
              <w:bottom w:val="single" w:sz="4" w:space="0" w:color="auto"/>
              <w:right w:val="single" w:sz="8" w:space="0" w:color="auto"/>
            </w:tcBorders>
            <w:shd w:val="clear" w:color="auto" w:fill="auto"/>
            <w:noWrap/>
            <w:vAlign w:val="bottom"/>
            <w:hideMark/>
          </w:tcPr>
          <w:p w14:paraId="3B64234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3F27990E" w14:textId="77777777" w:rsidTr="00BD168F">
        <w:trPr>
          <w:trHeight w:val="121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1F2194F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Сумма корректировки  за прошлые периоды регулирования не компенсированная в соответствующих периодах тарифного регулирования</w:t>
            </w:r>
          </w:p>
        </w:tc>
        <w:tc>
          <w:tcPr>
            <w:tcW w:w="1760" w:type="dxa"/>
            <w:tcBorders>
              <w:top w:val="nil"/>
              <w:left w:val="nil"/>
              <w:bottom w:val="single" w:sz="4" w:space="0" w:color="auto"/>
              <w:right w:val="single" w:sz="4" w:space="0" w:color="auto"/>
            </w:tcBorders>
            <w:shd w:val="clear" w:color="auto" w:fill="auto"/>
            <w:noWrap/>
            <w:vAlign w:val="bottom"/>
            <w:hideMark/>
          </w:tcPr>
          <w:p w14:paraId="665C0C9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745CB0CF"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5 589,478</w:t>
            </w:r>
          </w:p>
        </w:tc>
        <w:tc>
          <w:tcPr>
            <w:tcW w:w="3600" w:type="dxa"/>
            <w:tcBorders>
              <w:top w:val="nil"/>
              <w:left w:val="nil"/>
              <w:bottom w:val="single" w:sz="4" w:space="0" w:color="auto"/>
              <w:right w:val="single" w:sz="4" w:space="0" w:color="auto"/>
            </w:tcBorders>
            <w:shd w:val="clear" w:color="auto" w:fill="auto"/>
            <w:noWrap/>
            <w:vAlign w:val="bottom"/>
            <w:hideMark/>
          </w:tcPr>
          <w:p w14:paraId="22F7E3D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1AEDA06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12 283,302</w:t>
            </w:r>
          </w:p>
        </w:tc>
        <w:tc>
          <w:tcPr>
            <w:tcW w:w="3240" w:type="dxa"/>
            <w:tcBorders>
              <w:top w:val="nil"/>
              <w:left w:val="nil"/>
              <w:bottom w:val="single" w:sz="4" w:space="0" w:color="auto"/>
              <w:right w:val="single" w:sz="8" w:space="0" w:color="auto"/>
            </w:tcBorders>
            <w:shd w:val="clear" w:color="auto" w:fill="auto"/>
            <w:noWrap/>
            <w:vAlign w:val="bottom"/>
            <w:hideMark/>
          </w:tcPr>
          <w:p w14:paraId="29305B3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3DFCFF7E" w14:textId="77777777" w:rsidTr="00BD168F">
        <w:trPr>
          <w:trHeight w:val="78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6D278CA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Дельта НВВ, в том числе</w:t>
            </w:r>
          </w:p>
        </w:tc>
        <w:tc>
          <w:tcPr>
            <w:tcW w:w="1760" w:type="dxa"/>
            <w:tcBorders>
              <w:top w:val="nil"/>
              <w:left w:val="nil"/>
              <w:bottom w:val="single" w:sz="4" w:space="0" w:color="auto"/>
              <w:right w:val="single" w:sz="4" w:space="0" w:color="auto"/>
            </w:tcBorders>
            <w:shd w:val="clear" w:color="auto" w:fill="auto"/>
            <w:noWrap/>
            <w:vAlign w:val="bottom"/>
            <w:hideMark/>
          </w:tcPr>
          <w:p w14:paraId="214B78A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675F4E2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5 589,478</w:t>
            </w:r>
          </w:p>
        </w:tc>
        <w:tc>
          <w:tcPr>
            <w:tcW w:w="3600" w:type="dxa"/>
            <w:tcBorders>
              <w:top w:val="nil"/>
              <w:left w:val="nil"/>
              <w:bottom w:val="single" w:sz="4" w:space="0" w:color="auto"/>
              <w:right w:val="single" w:sz="4" w:space="0" w:color="auto"/>
            </w:tcBorders>
            <w:shd w:val="clear" w:color="auto" w:fill="auto"/>
            <w:noWrap/>
            <w:vAlign w:val="bottom"/>
            <w:hideMark/>
          </w:tcPr>
          <w:p w14:paraId="4E45A7E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61460C5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12 283,302</w:t>
            </w:r>
          </w:p>
        </w:tc>
        <w:tc>
          <w:tcPr>
            <w:tcW w:w="3240" w:type="dxa"/>
            <w:tcBorders>
              <w:top w:val="nil"/>
              <w:left w:val="nil"/>
              <w:bottom w:val="single" w:sz="4" w:space="0" w:color="auto"/>
              <w:right w:val="single" w:sz="8" w:space="0" w:color="auto"/>
            </w:tcBorders>
            <w:shd w:val="clear" w:color="auto" w:fill="auto"/>
            <w:noWrap/>
            <w:vAlign w:val="bottom"/>
            <w:hideMark/>
          </w:tcPr>
          <w:p w14:paraId="57539EB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29CF66C7" w14:textId="77777777" w:rsidTr="00BD168F">
        <w:trPr>
          <w:trHeight w:val="126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2DE247E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Дельта НВВ 2019 год, с ИПЦ 2020 - 103,4, 2021 - 106,0, 2022 - 104,3</w:t>
            </w:r>
          </w:p>
        </w:tc>
        <w:tc>
          <w:tcPr>
            <w:tcW w:w="1760" w:type="dxa"/>
            <w:tcBorders>
              <w:top w:val="nil"/>
              <w:left w:val="nil"/>
              <w:bottom w:val="single" w:sz="4" w:space="0" w:color="auto"/>
              <w:right w:val="single" w:sz="4" w:space="0" w:color="auto"/>
            </w:tcBorders>
            <w:shd w:val="clear" w:color="auto" w:fill="auto"/>
            <w:noWrap/>
            <w:vAlign w:val="bottom"/>
            <w:hideMark/>
          </w:tcPr>
          <w:p w14:paraId="5CED85E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1F366A4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0597CF3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2BF5CF12"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1015A7B4"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1A3F5051" w14:textId="77777777" w:rsidTr="00BD168F">
        <w:trPr>
          <w:trHeight w:val="84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14A6B79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Дельта НВВ 2020 год, с ИПЦ 2021 - 106,0, 2022 - 104,3</w:t>
            </w:r>
          </w:p>
        </w:tc>
        <w:tc>
          <w:tcPr>
            <w:tcW w:w="1760" w:type="dxa"/>
            <w:tcBorders>
              <w:top w:val="nil"/>
              <w:left w:val="nil"/>
              <w:bottom w:val="single" w:sz="4" w:space="0" w:color="auto"/>
              <w:right w:val="single" w:sz="4" w:space="0" w:color="auto"/>
            </w:tcBorders>
            <w:shd w:val="clear" w:color="auto" w:fill="auto"/>
            <w:noWrap/>
            <w:vAlign w:val="bottom"/>
            <w:hideMark/>
          </w:tcPr>
          <w:p w14:paraId="5ADDC06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082BBB4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10BCC76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353957E9"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73EE5BA9"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4E3469E0" w14:textId="77777777" w:rsidTr="00BD168F">
        <w:trPr>
          <w:trHeight w:val="79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09F8F8E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Дельта НВВ 2021 год, </w:t>
            </w:r>
          </w:p>
        </w:tc>
        <w:tc>
          <w:tcPr>
            <w:tcW w:w="1760" w:type="dxa"/>
            <w:tcBorders>
              <w:top w:val="nil"/>
              <w:left w:val="nil"/>
              <w:bottom w:val="single" w:sz="4" w:space="0" w:color="auto"/>
              <w:right w:val="single" w:sz="4" w:space="0" w:color="auto"/>
            </w:tcBorders>
            <w:shd w:val="clear" w:color="auto" w:fill="auto"/>
            <w:noWrap/>
            <w:vAlign w:val="bottom"/>
            <w:hideMark/>
          </w:tcPr>
          <w:p w14:paraId="2F70DE8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1816A902"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5 589,478</w:t>
            </w:r>
          </w:p>
        </w:tc>
        <w:tc>
          <w:tcPr>
            <w:tcW w:w="3600" w:type="dxa"/>
            <w:tcBorders>
              <w:top w:val="nil"/>
              <w:left w:val="nil"/>
              <w:bottom w:val="single" w:sz="4" w:space="0" w:color="auto"/>
              <w:right w:val="single" w:sz="4" w:space="0" w:color="auto"/>
            </w:tcBorders>
            <w:shd w:val="clear" w:color="auto" w:fill="auto"/>
            <w:noWrap/>
            <w:vAlign w:val="bottom"/>
            <w:hideMark/>
          </w:tcPr>
          <w:p w14:paraId="385E66C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1899AAD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5A3C166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7DC7E02F" w14:textId="77777777" w:rsidTr="00BD168F">
        <w:trPr>
          <w:trHeight w:val="88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4BCE84E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xml:space="preserve">Дельта НВВ 2022 год, </w:t>
            </w:r>
          </w:p>
        </w:tc>
        <w:tc>
          <w:tcPr>
            <w:tcW w:w="1760" w:type="dxa"/>
            <w:tcBorders>
              <w:top w:val="nil"/>
              <w:left w:val="nil"/>
              <w:bottom w:val="single" w:sz="4" w:space="0" w:color="auto"/>
              <w:right w:val="single" w:sz="4" w:space="0" w:color="auto"/>
            </w:tcBorders>
            <w:shd w:val="clear" w:color="auto" w:fill="auto"/>
            <w:noWrap/>
            <w:vAlign w:val="bottom"/>
            <w:hideMark/>
          </w:tcPr>
          <w:p w14:paraId="4CCD532E"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7BFCED9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3132B60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017F23F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059344E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72BAE920" w14:textId="77777777" w:rsidTr="00BD168F">
        <w:trPr>
          <w:trHeight w:val="105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77F0573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lastRenderedPageBreak/>
              <w:t xml:space="preserve">НВВ на потребительский рынок </w:t>
            </w:r>
          </w:p>
        </w:tc>
        <w:tc>
          <w:tcPr>
            <w:tcW w:w="1760" w:type="dxa"/>
            <w:tcBorders>
              <w:top w:val="nil"/>
              <w:left w:val="nil"/>
              <w:bottom w:val="single" w:sz="4" w:space="0" w:color="auto"/>
              <w:right w:val="single" w:sz="4" w:space="0" w:color="auto"/>
            </w:tcBorders>
            <w:shd w:val="clear" w:color="auto" w:fill="auto"/>
            <w:noWrap/>
            <w:vAlign w:val="bottom"/>
            <w:hideMark/>
          </w:tcPr>
          <w:p w14:paraId="5A4F391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2C4E0C4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67 247,396</w:t>
            </w:r>
          </w:p>
        </w:tc>
        <w:tc>
          <w:tcPr>
            <w:tcW w:w="3600" w:type="dxa"/>
            <w:tcBorders>
              <w:top w:val="nil"/>
              <w:left w:val="nil"/>
              <w:bottom w:val="single" w:sz="4" w:space="0" w:color="auto"/>
              <w:right w:val="single" w:sz="4" w:space="0" w:color="auto"/>
            </w:tcBorders>
            <w:shd w:val="clear" w:color="auto" w:fill="auto"/>
            <w:noWrap/>
            <w:vAlign w:val="bottom"/>
            <w:hideMark/>
          </w:tcPr>
          <w:p w14:paraId="493A19B2"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53 023,80</w:t>
            </w:r>
          </w:p>
        </w:tc>
        <w:tc>
          <w:tcPr>
            <w:tcW w:w="3480" w:type="dxa"/>
            <w:tcBorders>
              <w:top w:val="nil"/>
              <w:left w:val="nil"/>
              <w:bottom w:val="single" w:sz="4" w:space="0" w:color="auto"/>
              <w:right w:val="single" w:sz="4" w:space="0" w:color="auto"/>
            </w:tcBorders>
            <w:shd w:val="clear" w:color="auto" w:fill="auto"/>
            <w:noWrap/>
            <w:vAlign w:val="bottom"/>
            <w:hideMark/>
          </w:tcPr>
          <w:p w14:paraId="54F89EF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78 281,790</w:t>
            </w:r>
          </w:p>
        </w:tc>
        <w:tc>
          <w:tcPr>
            <w:tcW w:w="3240" w:type="dxa"/>
            <w:tcBorders>
              <w:top w:val="nil"/>
              <w:left w:val="nil"/>
              <w:bottom w:val="single" w:sz="4" w:space="0" w:color="auto"/>
              <w:right w:val="single" w:sz="8" w:space="0" w:color="auto"/>
            </w:tcBorders>
            <w:shd w:val="clear" w:color="auto" w:fill="auto"/>
            <w:noWrap/>
            <w:vAlign w:val="bottom"/>
            <w:hideMark/>
          </w:tcPr>
          <w:p w14:paraId="60F6AF9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r>
      <w:tr w:rsidR="00982245" w:rsidRPr="00982245" w14:paraId="5905BED3" w14:textId="77777777" w:rsidTr="00BD168F">
        <w:trPr>
          <w:trHeight w:val="96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078E7673"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xml:space="preserve">Сумма ограничивающая НВВ </w:t>
            </w:r>
          </w:p>
        </w:tc>
        <w:tc>
          <w:tcPr>
            <w:tcW w:w="1760" w:type="dxa"/>
            <w:tcBorders>
              <w:top w:val="nil"/>
              <w:left w:val="nil"/>
              <w:bottom w:val="single" w:sz="4" w:space="0" w:color="auto"/>
              <w:right w:val="single" w:sz="4" w:space="0" w:color="auto"/>
            </w:tcBorders>
            <w:shd w:val="clear" w:color="auto" w:fill="auto"/>
            <w:noWrap/>
            <w:vAlign w:val="bottom"/>
            <w:hideMark/>
          </w:tcPr>
          <w:p w14:paraId="7F62DD22"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0ECA6CDF"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06BF62E2"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-6 102,16</w:t>
            </w:r>
          </w:p>
        </w:tc>
        <w:tc>
          <w:tcPr>
            <w:tcW w:w="3480" w:type="dxa"/>
            <w:tcBorders>
              <w:top w:val="nil"/>
              <w:left w:val="nil"/>
              <w:bottom w:val="single" w:sz="4" w:space="0" w:color="auto"/>
              <w:right w:val="single" w:sz="4" w:space="0" w:color="auto"/>
            </w:tcBorders>
            <w:shd w:val="clear" w:color="auto" w:fill="auto"/>
            <w:noWrap/>
            <w:vAlign w:val="bottom"/>
            <w:hideMark/>
          </w:tcPr>
          <w:p w14:paraId="77413098"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1AF235C6"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-9 081,550</w:t>
            </w:r>
          </w:p>
        </w:tc>
      </w:tr>
      <w:tr w:rsidR="00982245" w:rsidRPr="00982245" w14:paraId="515B4D1F" w14:textId="77777777" w:rsidTr="00BD168F">
        <w:trPr>
          <w:trHeight w:val="75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4C7692F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НВВ с корректировкой</w:t>
            </w:r>
          </w:p>
        </w:tc>
        <w:tc>
          <w:tcPr>
            <w:tcW w:w="1760" w:type="dxa"/>
            <w:tcBorders>
              <w:top w:val="nil"/>
              <w:left w:val="nil"/>
              <w:bottom w:val="single" w:sz="4" w:space="0" w:color="auto"/>
              <w:right w:val="single" w:sz="4" w:space="0" w:color="auto"/>
            </w:tcBorders>
            <w:shd w:val="clear" w:color="auto" w:fill="auto"/>
            <w:noWrap/>
            <w:vAlign w:val="bottom"/>
            <w:hideMark/>
          </w:tcPr>
          <w:p w14:paraId="7BF0362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14:paraId="4959CFF4"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67 247,396</w:t>
            </w:r>
          </w:p>
        </w:tc>
        <w:tc>
          <w:tcPr>
            <w:tcW w:w="3600" w:type="dxa"/>
            <w:tcBorders>
              <w:top w:val="nil"/>
              <w:left w:val="nil"/>
              <w:bottom w:val="single" w:sz="4" w:space="0" w:color="auto"/>
              <w:right w:val="single" w:sz="4" w:space="0" w:color="auto"/>
            </w:tcBorders>
            <w:shd w:val="clear" w:color="auto" w:fill="auto"/>
            <w:noWrap/>
            <w:vAlign w:val="bottom"/>
            <w:hideMark/>
          </w:tcPr>
          <w:p w14:paraId="158BAB9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2A41B10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78 281,790</w:t>
            </w:r>
          </w:p>
        </w:tc>
        <w:tc>
          <w:tcPr>
            <w:tcW w:w="3240" w:type="dxa"/>
            <w:tcBorders>
              <w:top w:val="nil"/>
              <w:left w:val="nil"/>
              <w:bottom w:val="single" w:sz="4" w:space="0" w:color="auto"/>
              <w:right w:val="single" w:sz="8" w:space="0" w:color="auto"/>
            </w:tcBorders>
            <w:shd w:val="clear" w:color="auto" w:fill="auto"/>
            <w:noWrap/>
            <w:vAlign w:val="bottom"/>
            <w:hideMark/>
          </w:tcPr>
          <w:p w14:paraId="3531C4E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48 885</w:t>
            </w:r>
          </w:p>
        </w:tc>
      </w:tr>
      <w:tr w:rsidR="00982245" w:rsidRPr="00982245" w14:paraId="71200070" w14:textId="77777777" w:rsidTr="00BD168F">
        <w:trPr>
          <w:trHeight w:val="87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36AA867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Товарная продукция</w:t>
            </w:r>
          </w:p>
        </w:tc>
        <w:tc>
          <w:tcPr>
            <w:tcW w:w="1760" w:type="dxa"/>
            <w:tcBorders>
              <w:top w:val="nil"/>
              <w:left w:val="nil"/>
              <w:bottom w:val="single" w:sz="4" w:space="0" w:color="auto"/>
              <w:right w:val="single" w:sz="4" w:space="0" w:color="auto"/>
            </w:tcBorders>
            <w:shd w:val="clear" w:color="auto" w:fill="auto"/>
            <w:noWrap/>
            <w:vAlign w:val="bottom"/>
            <w:hideMark/>
          </w:tcPr>
          <w:p w14:paraId="46F63649"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6E8D764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44000B0A"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50B458C5"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31BE6B1D"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5D2AE153" w14:textId="77777777" w:rsidTr="00BD168F">
        <w:trPr>
          <w:trHeight w:val="87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73BDBEC6"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Товарная выручка за 2023</w:t>
            </w:r>
          </w:p>
        </w:tc>
        <w:tc>
          <w:tcPr>
            <w:tcW w:w="1760" w:type="dxa"/>
            <w:tcBorders>
              <w:top w:val="nil"/>
              <w:left w:val="nil"/>
              <w:bottom w:val="single" w:sz="4" w:space="0" w:color="auto"/>
              <w:right w:val="single" w:sz="4" w:space="0" w:color="auto"/>
            </w:tcBorders>
            <w:shd w:val="clear" w:color="auto" w:fill="auto"/>
            <w:noWrap/>
            <w:vAlign w:val="bottom"/>
            <w:hideMark/>
          </w:tcPr>
          <w:p w14:paraId="514C95F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14:paraId="0221C4B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6484DC8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580DE3EA"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27ED7EEC"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0D248F54" w14:textId="77777777" w:rsidTr="00BD168F">
        <w:trPr>
          <w:trHeight w:val="84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511312D4"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дельта нвв по итогу года 2021</w:t>
            </w:r>
          </w:p>
        </w:tc>
        <w:tc>
          <w:tcPr>
            <w:tcW w:w="1760" w:type="dxa"/>
            <w:tcBorders>
              <w:top w:val="nil"/>
              <w:left w:val="nil"/>
              <w:bottom w:val="single" w:sz="4" w:space="0" w:color="auto"/>
              <w:right w:val="single" w:sz="4" w:space="0" w:color="auto"/>
            </w:tcBorders>
            <w:shd w:val="clear" w:color="auto" w:fill="auto"/>
            <w:noWrap/>
            <w:vAlign w:val="bottom"/>
            <w:hideMark/>
          </w:tcPr>
          <w:p w14:paraId="63C63B83"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 руб.</w:t>
            </w:r>
          </w:p>
        </w:tc>
        <w:tc>
          <w:tcPr>
            <w:tcW w:w="3100" w:type="dxa"/>
            <w:tcBorders>
              <w:top w:val="nil"/>
              <w:left w:val="nil"/>
              <w:bottom w:val="single" w:sz="4" w:space="0" w:color="auto"/>
              <w:right w:val="single" w:sz="4" w:space="0" w:color="auto"/>
            </w:tcBorders>
            <w:shd w:val="clear" w:color="auto" w:fill="auto"/>
            <w:noWrap/>
            <w:vAlign w:val="bottom"/>
            <w:hideMark/>
          </w:tcPr>
          <w:p w14:paraId="46E5EB0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7D764E9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3EB2225E"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52DD4172"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443A6F96" w14:textId="77777777" w:rsidTr="00BD168F">
        <w:trPr>
          <w:trHeight w:val="85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4E9B45F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дельта нвв по итогу года 2022</w:t>
            </w:r>
          </w:p>
        </w:tc>
        <w:tc>
          <w:tcPr>
            <w:tcW w:w="1760" w:type="dxa"/>
            <w:tcBorders>
              <w:top w:val="nil"/>
              <w:left w:val="nil"/>
              <w:bottom w:val="single" w:sz="4" w:space="0" w:color="auto"/>
              <w:right w:val="single" w:sz="4" w:space="0" w:color="auto"/>
            </w:tcBorders>
            <w:shd w:val="clear" w:color="auto" w:fill="auto"/>
            <w:noWrap/>
            <w:vAlign w:val="bottom"/>
            <w:hideMark/>
          </w:tcPr>
          <w:p w14:paraId="35D89E6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14:paraId="5242992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5FFB74E4"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0,000</w:t>
            </w:r>
          </w:p>
        </w:tc>
        <w:tc>
          <w:tcPr>
            <w:tcW w:w="3480" w:type="dxa"/>
            <w:tcBorders>
              <w:top w:val="nil"/>
              <w:left w:val="nil"/>
              <w:bottom w:val="single" w:sz="4" w:space="0" w:color="auto"/>
              <w:right w:val="single" w:sz="4" w:space="0" w:color="auto"/>
            </w:tcBorders>
            <w:shd w:val="clear" w:color="auto" w:fill="auto"/>
            <w:noWrap/>
            <w:vAlign w:val="bottom"/>
            <w:hideMark/>
          </w:tcPr>
          <w:p w14:paraId="4CC04058"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067150EE"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4447884B" w14:textId="77777777" w:rsidTr="00BD168F">
        <w:trPr>
          <w:trHeight w:val="84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10D79F04"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дельта нвв по итогу года 2023</w:t>
            </w:r>
          </w:p>
        </w:tc>
        <w:tc>
          <w:tcPr>
            <w:tcW w:w="1760" w:type="dxa"/>
            <w:tcBorders>
              <w:top w:val="nil"/>
              <w:left w:val="nil"/>
              <w:bottom w:val="single" w:sz="4" w:space="0" w:color="auto"/>
              <w:right w:val="single" w:sz="4" w:space="0" w:color="auto"/>
            </w:tcBorders>
            <w:shd w:val="clear" w:color="auto" w:fill="auto"/>
            <w:noWrap/>
            <w:vAlign w:val="bottom"/>
            <w:hideMark/>
          </w:tcPr>
          <w:p w14:paraId="3AFC27E8"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14:paraId="7693C5B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1E1621C1"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5219BC35"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405627F4" w14:textId="77777777" w:rsidR="00982245" w:rsidRPr="00982245" w:rsidRDefault="00982245" w:rsidP="00982245">
            <w:pPr>
              <w:rPr>
                <w:rFonts w:ascii="Franklin Gothic Medium" w:hAnsi="Franklin Gothic Medium" w:cs="Calibri"/>
                <w:color w:val="FF0000"/>
                <w:sz w:val="16"/>
                <w:szCs w:val="16"/>
              </w:rPr>
            </w:pPr>
            <w:r w:rsidRPr="00982245">
              <w:rPr>
                <w:rFonts w:ascii="Franklin Gothic Medium" w:hAnsi="Franklin Gothic Medium" w:cs="Calibri"/>
                <w:color w:val="FF0000"/>
                <w:sz w:val="16"/>
                <w:szCs w:val="16"/>
              </w:rPr>
              <w:t> </w:t>
            </w:r>
          </w:p>
        </w:tc>
      </w:tr>
      <w:tr w:rsidR="00982245" w:rsidRPr="00982245" w14:paraId="60A98307" w14:textId="77777777" w:rsidTr="00BD168F">
        <w:trPr>
          <w:trHeight w:val="81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0744781F"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НВВ ВСЕГО</w:t>
            </w:r>
          </w:p>
        </w:tc>
        <w:tc>
          <w:tcPr>
            <w:tcW w:w="1760" w:type="dxa"/>
            <w:tcBorders>
              <w:top w:val="nil"/>
              <w:left w:val="nil"/>
              <w:bottom w:val="single" w:sz="4" w:space="0" w:color="auto"/>
              <w:right w:val="single" w:sz="4" w:space="0" w:color="auto"/>
            </w:tcBorders>
            <w:shd w:val="clear" w:color="auto" w:fill="auto"/>
            <w:noWrap/>
            <w:vAlign w:val="bottom"/>
            <w:hideMark/>
          </w:tcPr>
          <w:p w14:paraId="68C0ECB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3100" w:type="dxa"/>
            <w:tcBorders>
              <w:top w:val="nil"/>
              <w:left w:val="nil"/>
              <w:bottom w:val="single" w:sz="4" w:space="0" w:color="auto"/>
              <w:right w:val="single" w:sz="4" w:space="0" w:color="auto"/>
            </w:tcBorders>
            <w:shd w:val="clear" w:color="auto" w:fill="auto"/>
            <w:noWrap/>
            <w:vAlign w:val="bottom"/>
            <w:hideMark/>
          </w:tcPr>
          <w:p w14:paraId="4C451B51"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1235C42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46 921,64</w:t>
            </w:r>
          </w:p>
        </w:tc>
        <w:tc>
          <w:tcPr>
            <w:tcW w:w="3480" w:type="dxa"/>
            <w:tcBorders>
              <w:top w:val="nil"/>
              <w:left w:val="nil"/>
              <w:bottom w:val="single" w:sz="4" w:space="0" w:color="auto"/>
              <w:right w:val="single" w:sz="4" w:space="0" w:color="auto"/>
            </w:tcBorders>
            <w:shd w:val="clear" w:color="auto" w:fill="auto"/>
            <w:noWrap/>
            <w:vAlign w:val="bottom"/>
            <w:hideMark/>
          </w:tcPr>
          <w:p w14:paraId="33B3AC58"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78 281,79</w:t>
            </w:r>
          </w:p>
        </w:tc>
        <w:tc>
          <w:tcPr>
            <w:tcW w:w="3240" w:type="dxa"/>
            <w:tcBorders>
              <w:top w:val="nil"/>
              <w:left w:val="nil"/>
              <w:bottom w:val="single" w:sz="4" w:space="0" w:color="auto"/>
              <w:right w:val="single" w:sz="8" w:space="0" w:color="auto"/>
            </w:tcBorders>
            <w:shd w:val="clear" w:color="auto" w:fill="auto"/>
            <w:noWrap/>
            <w:vAlign w:val="bottom"/>
            <w:hideMark/>
          </w:tcPr>
          <w:p w14:paraId="0EE77613"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48 885</w:t>
            </w:r>
          </w:p>
        </w:tc>
      </w:tr>
      <w:tr w:rsidR="00982245" w:rsidRPr="00982245" w14:paraId="404F1210" w14:textId="77777777" w:rsidTr="00BD168F">
        <w:trPr>
          <w:trHeight w:val="81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6214925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НВВ 1 полугодия</w:t>
            </w:r>
          </w:p>
        </w:tc>
        <w:tc>
          <w:tcPr>
            <w:tcW w:w="1760" w:type="dxa"/>
            <w:tcBorders>
              <w:top w:val="nil"/>
              <w:left w:val="nil"/>
              <w:bottom w:val="single" w:sz="4" w:space="0" w:color="auto"/>
              <w:right w:val="single" w:sz="4" w:space="0" w:color="auto"/>
            </w:tcBorders>
            <w:shd w:val="clear" w:color="auto" w:fill="auto"/>
            <w:noWrap/>
            <w:vAlign w:val="bottom"/>
            <w:hideMark/>
          </w:tcPr>
          <w:p w14:paraId="4A3FC61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3100" w:type="dxa"/>
            <w:tcBorders>
              <w:top w:val="nil"/>
              <w:left w:val="nil"/>
              <w:bottom w:val="single" w:sz="4" w:space="0" w:color="auto"/>
              <w:right w:val="single" w:sz="4" w:space="0" w:color="auto"/>
            </w:tcBorders>
            <w:shd w:val="clear" w:color="auto" w:fill="auto"/>
            <w:noWrap/>
            <w:vAlign w:val="bottom"/>
            <w:hideMark/>
          </w:tcPr>
          <w:p w14:paraId="0B9E2A35"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4DC5F74A"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3EACA906"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00DD2E8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26 222</w:t>
            </w:r>
          </w:p>
        </w:tc>
      </w:tr>
      <w:tr w:rsidR="00982245" w:rsidRPr="00982245" w14:paraId="4D618AD9" w14:textId="77777777" w:rsidTr="00BD168F">
        <w:trPr>
          <w:trHeight w:val="81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3474D6E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НВВ 2полугодия</w:t>
            </w:r>
          </w:p>
        </w:tc>
        <w:tc>
          <w:tcPr>
            <w:tcW w:w="1760" w:type="dxa"/>
            <w:tcBorders>
              <w:top w:val="nil"/>
              <w:left w:val="nil"/>
              <w:bottom w:val="single" w:sz="4" w:space="0" w:color="auto"/>
              <w:right w:val="single" w:sz="4" w:space="0" w:color="auto"/>
            </w:tcBorders>
            <w:shd w:val="clear" w:color="auto" w:fill="auto"/>
            <w:noWrap/>
            <w:vAlign w:val="bottom"/>
            <w:hideMark/>
          </w:tcPr>
          <w:p w14:paraId="0165B1E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тыс.руб.</w:t>
            </w:r>
          </w:p>
        </w:tc>
        <w:tc>
          <w:tcPr>
            <w:tcW w:w="3100" w:type="dxa"/>
            <w:tcBorders>
              <w:top w:val="nil"/>
              <w:left w:val="nil"/>
              <w:bottom w:val="single" w:sz="4" w:space="0" w:color="auto"/>
              <w:right w:val="single" w:sz="4" w:space="0" w:color="auto"/>
            </w:tcBorders>
            <w:shd w:val="clear" w:color="auto" w:fill="auto"/>
            <w:noWrap/>
            <w:vAlign w:val="bottom"/>
            <w:hideMark/>
          </w:tcPr>
          <w:p w14:paraId="35672EDB"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527D6106"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2F0003D7"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2EA00EB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22 663</w:t>
            </w:r>
          </w:p>
        </w:tc>
      </w:tr>
      <w:tr w:rsidR="00982245" w:rsidRPr="00982245" w14:paraId="21BCD796" w14:textId="77777777" w:rsidTr="00BD168F">
        <w:trPr>
          <w:trHeight w:val="82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32189727"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lastRenderedPageBreak/>
              <w:t>средний тариф по году на теплоноситель</w:t>
            </w:r>
          </w:p>
        </w:tc>
        <w:tc>
          <w:tcPr>
            <w:tcW w:w="1760" w:type="dxa"/>
            <w:tcBorders>
              <w:top w:val="nil"/>
              <w:left w:val="nil"/>
              <w:bottom w:val="single" w:sz="4" w:space="0" w:color="auto"/>
              <w:right w:val="single" w:sz="4" w:space="0" w:color="auto"/>
            </w:tcBorders>
            <w:shd w:val="clear" w:color="auto" w:fill="auto"/>
            <w:noWrap/>
            <w:vAlign w:val="bottom"/>
            <w:hideMark/>
          </w:tcPr>
          <w:p w14:paraId="746B715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руб./м3</w:t>
            </w:r>
          </w:p>
        </w:tc>
        <w:tc>
          <w:tcPr>
            <w:tcW w:w="3100" w:type="dxa"/>
            <w:tcBorders>
              <w:top w:val="nil"/>
              <w:left w:val="nil"/>
              <w:bottom w:val="single" w:sz="4" w:space="0" w:color="auto"/>
              <w:right w:val="single" w:sz="4" w:space="0" w:color="auto"/>
            </w:tcBorders>
            <w:shd w:val="clear" w:color="auto" w:fill="auto"/>
            <w:noWrap/>
            <w:vAlign w:val="bottom"/>
            <w:hideMark/>
          </w:tcPr>
          <w:p w14:paraId="58E8A71E"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122,904</w:t>
            </w:r>
          </w:p>
        </w:tc>
        <w:tc>
          <w:tcPr>
            <w:tcW w:w="3600" w:type="dxa"/>
            <w:tcBorders>
              <w:top w:val="nil"/>
              <w:left w:val="nil"/>
              <w:bottom w:val="single" w:sz="4" w:space="0" w:color="auto"/>
              <w:right w:val="single" w:sz="4" w:space="0" w:color="auto"/>
            </w:tcBorders>
            <w:shd w:val="clear" w:color="auto" w:fill="auto"/>
            <w:noWrap/>
            <w:vAlign w:val="bottom"/>
            <w:hideMark/>
          </w:tcPr>
          <w:p w14:paraId="70601BDD"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85,76</w:t>
            </w:r>
          </w:p>
        </w:tc>
        <w:tc>
          <w:tcPr>
            <w:tcW w:w="3480" w:type="dxa"/>
            <w:tcBorders>
              <w:top w:val="nil"/>
              <w:left w:val="nil"/>
              <w:bottom w:val="single" w:sz="4" w:space="0" w:color="auto"/>
              <w:right w:val="single" w:sz="4" w:space="0" w:color="auto"/>
            </w:tcBorders>
            <w:shd w:val="clear" w:color="auto" w:fill="auto"/>
            <w:noWrap/>
            <w:vAlign w:val="bottom"/>
            <w:hideMark/>
          </w:tcPr>
          <w:p w14:paraId="3219D1B1"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150,764</w:t>
            </w:r>
          </w:p>
        </w:tc>
        <w:tc>
          <w:tcPr>
            <w:tcW w:w="3240" w:type="dxa"/>
            <w:tcBorders>
              <w:top w:val="nil"/>
              <w:left w:val="nil"/>
              <w:bottom w:val="single" w:sz="4" w:space="0" w:color="auto"/>
              <w:right w:val="single" w:sz="8" w:space="0" w:color="auto"/>
            </w:tcBorders>
            <w:shd w:val="clear" w:color="auto" w:fill="auto"/>
            <w:noWrap/>
            <w:vAlign w:val="bottom"/>
            <w:hideMark/>
          </w:tcPr>
          <w:p w14:paraId="238E3610"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94,15</w:t>
            </w:r>
          </w:p>
        </w:tc>
      </w:tr>
      <w:tr w:rsidR="00982245" w:rsidRPr="00982245" w14:paraId="51B42C0A" w14:textId="77777777" w:rsidTr="00BD168F">
        <w:trPr>
          <w:trHeight w:val="82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64A74BD0"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Полезный отпуск на потребительский рынок</w:t>
            </w:r>
          </w:p>
        </w:tc>
        <w:tc>
          <w:tcPr>
            <w:tcW w:w="1760" w:type="dxa"/>
            <w:tcBorders>
              <w:top w:val="nil"/>
              <w:left w:val="nil"/>
              <w:bottom w:val="single" w:sz="4" w:space="0" w:color="auto"/>
              <w:right w:val="single" w:sz="4" w:space="0" w:color="auto"/>
            </w:tcBorders>
            <w:shd w:val="clear" w:color="auto" w:fill="auto"/>
            <w:noWrap/>
            <w:vAlign w:val="bottom"/>
            <w:hideMark/>
          </w:tcPr>
          <w:p w14:paraId="01145EDB"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14:paraId="0587A771"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402F5027"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7222ACAF"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37479F3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519,23</w:t>
            </w:r>
          </w:p>
        </w:tc>
      </w:tr>
      <w:tr w:rsidR="00982245" w:rsidRPr="00982245" w14:paraId="6F982746" w14:textId="77777777" w:rsidTr="00BD168F">
        <w:trPr>
          <w:trHeight w:val="82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080A6FC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 полугодие</w:t>
            </w:r>
          </w:p>
        </w:tc>
        <w:tc>
          <w:tcPr>
            <w:tcW w:w="1760" w:type="dxa"/>
            <w:tcBorders>
              <w:top w:val="nil"/>
              <w:left w:val="nil"/>
              <w:bottom w:val="single" w:sz="4" w:space="0" w:color="auto"/>
              <w:right w:val="single" w:sz="4" w:space="0" w:color="auto"/>
            </w:tcBorders>
            <w:shd w:val="clear" w:color="auto" w:fill="auto"/>
            <w:noWrap/>
            <w:vAlign w:val="bottom"/>
            <w:hideMark/>
          </w:tcPr>
          <w:p w14:paraId="136EC73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м3</w:t>
            </w:r>
          </w:p>
        </w:tc>
        <w:tc>
          <w:tcPr>
            <w:tcW w:w="3100" w:type="dxa"/>
            <w:tcBorders>
              <w:top w:val="nil"/>
              <w:left w:val="nil"/>
              <w:bottom w:val="single" w:sz="4" w:space="0" w:color="auto"/>
              <w:right w:val="single" w:sz="4" w:space="0" w:color="auto"/>
            </w:tcBorders>
            <w:shd w:val="clear" w:color="auto" w:fill="auto"/>
            <w:noWrap/>
            <w:vAlign w:val="bottom"/>
            <w:hideMark/>
          </w:tcPr>
          <w:p w14:paraId="1BDE2D81"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35846623"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334F1000"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7B25AE2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291</w:t>
            </w:r>
          </w:p>
        </w:tc>
      </w:tr>
      <w:tr w:rsidR="00982245" w:rsidRPr="00982245" w14:paraId="10D1F03A" w14:textId="77777777" w:rsidTr="00BD168F">
        <w:trPr>
          <w:trHeight w:val="82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3B279F5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 полугодие</w:t>
            </w:r>
          </w:p>
        </w:tc>
        <w:tc>
          <w:tcPr>
            <w:tcW w:w="1760" w:type="dxa"/>
            <w:tcBorders>
              <w:top w:val="nil"/>
              <w:left w:val="nil"/>
              <w:bottom w:val="single" w:sz="4" w:space="0" w:color="auto"/>
              <w:right w:val="single" w:sz="4" w:space="0" w:color="auto"/>
            </w:tcBorders>
            <w:shd w:val="clear" w:color="auto" w:fill="auto"/>
            <w:noWrap/>
            <w:vAlign w:val="bottom"/>
            <w:hideMark/>
          </w:tcPr>
          <w:p w14:paraId="7A18B0A2"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м3</w:t>
            </w:r>
          </w:p>
        </w:tc>
        <w:tc>
          <w:tcPr>
            <w:tcW w:w="3100" w:type="dxa"/>
            <w:tcBorders>
              <w:top w:val="nil"/>
              <w:left w:val="nil"/>
              <w:bottom w:val="single" w:sz="4" w:space="0" w:color="auto"/>
              <w:right w:val="single" w:sz="4" w:space="0" w:color="auto"/>
            </w:tcBorders>
            <w:shd w:val="clear" w:color="auto" w:fill="auto"/>
            <w:noWrap/>
            <w:vAlign w:val="bottom"/>
            <w:hideMark/>
          </w:tcPr>
          <w:p w14:paraId="203D2380"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600" w:type="dxa"/>
            <w:tcBorders>
              <w:top w:val="nil"/>
              <w:left w:val="nil"/>
              <w:bottom w:val="single" w:sz="4" w:space="0" w:color="auto"/>
              <w:right w:val="single" w:sz="4" w:space="0" w:color="auto"/>
            </w:tcBorders>
            <w:shd w:val="clear" w:color="auto" w:fill="auto"/>
            <w:noWrap/>
            <w:vAlign w:val="bottom"/>
            <w:hideMark/>
          </w:tcPr>
          <w:p w14:paraId="6487A7A9"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480" w:type="dxa"/>
            <w:tcBorders>
              <w:top w:val="nil"/>
              <w:left w:val="nil"/>
              <w:bottom w:val="single" w:sz="4" w:space="0" w:color="auto"/>
              <w:right w:val="single" w:sz="4" w:space="0" w:color="auto"/>
            </w:tcBorders>
            <w:shd w:val="clear" w:color="auto" w:fill="auto"/>
            <w:noWrap/>
            <w:vAlign w:val="bottom"/>
            <w:hideMark/>
          </w:tcPr>
          <w:p w14:paraId="4337E725" w14:textId="77777777" w:rsidR="00982245" w:rsidRPr="00982245" w:rsidRDefault="00982245" w:rsidP="00982245">
            <w:pPr>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 </w:t>
            </w:r>
          </w:p>
        </w:tc>
        <w:tc>
          <w:tcPr>
            <w:tcW w:w="3240" w:type="dxa"/>
            <w:tcBorders>
              <w:top w:val="nil"/>
              <w:left w:val="nil"/>
              <w:bottom w:val="single" w:sz="4" w:space="0" w:color="auto"/>
              <w:right w:val="single" w:sz="8" w:space="0" w:color="auto"/>
            </w:tcBorders>
            <w:shd w:val="clear" w:color="auto" w:fill="auto"/>
            <w:noWrap/>
            <w:vAlign w:val="bottom"/>
            <w:hideMark/>
          </w:tcPr>
          <w:p w14:paraId="52AB4DB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228</w:t>
            </w:r>
          </w:p>
        </w:tc>
      </w:tr>
      <w:tr w:rsidR="00982245" w:rsidRPr="00982245" w14:paraId="5C395C73" w14:textId="77777777" w:rsidTr="00BD168F">
        <w:trPr>
          <w:trHeight w:val="91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60F9AD1F"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 роста среднего тарифа</w:t>
            </w:r>
          </w:p>
        </w:tc>
        <w:tc>
          <w:tcPr>
            <w:tcW w:w="1760" w:type="dxa"/>
            <w:tcBorders>
              <w:top w:val="nil"/>
              <w:left w:val="nil"/>
              <w:bottom w:val="single" w:sz="4" w:space="0" w:color="auto"/>
              <w:right w:val="single" w:sz="4" w:space="0" w:color="auto"/>
            </w:tcBorders>
            <w:shd w:val="clear" w:color="auto" w:fill="auto"/>
            <w:noWrap/>
            <w:vAlign w:val="bottom"/>
            <w:hideMark/>
          </w:tcPr>
          <w:p w14:paraId="6573661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w:t>
            </w:r>
          </w:p>
        </w:tc>
        <w:tc>
          <w:tcPr>
            <w:tcW w:w="3100" w:type="dxa"/>
            <w:tcBorders>
              <w:top w:val="nil"/>
              <w:left w:val="nil"/>
              <w:bottom w:val="single" w:sz="4" w:space="0" w:color="auto"/>
              <w:right w:val="single" w:sz="4" w:space="0" w:color="auto"/>
            </w:tcBorders>
            <w:shd w:val="clear" w:color="auto" w:fill="auto"/>
            <w:noWrap/>
            <w:vAlign w:val="bottom"/>
            <w:hideMark/>
          </w:tcPr>
          <w:p w14:paraId="172136F0"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49,377</w:t>
            </w:r>
          </w:p>
        </w:tc>
        <w:tc>
          <w:tcPr>
            <w:tcW w:w="3600" w:type="dxa"/>
            <w:tcBorders>
              <w:top w:val="nil"/>
              <w:left w:val="nil"/>
              <w:bottom w:val="single" w:sz="4" w:space="0" w:color="auto"/>
              <w:right w:val="single" w:sz="4" w:space="0" w:color="auto"/>
            </w:tcBorders>
            <w:shd w:val="clear" w:color="auto" w:fill="auto"/>
            <w:noWrap/>
            <w:vAlign w:val="bottom"/>
            <w:hideMark/>
          </w:tcPr>
          <w:p w14:paraId="704544D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4,227</w:t>
            </w:r>
          </w:p>
        </w:tc>
        <w:tc>
          <w:tcPr>
            <w:tcW w:w="3480" w:type="dxa"/>
            <w:tcBorders>
              <w:top w:val="nil"/>
              <w:left w:val="nil"/>
              <w:bottom w:val="single" w:sz="4" w:space="0" w:color="auto"/>
              <w:right w:val="single" w:sz="4" w:space="0" w:color="auto"/>
            </w:tcBorders>
            <w:shd w:val="clear" w:color="auto" w:fill="auto"/>
            <w:noWrap/>
            <w:vAlign w:val="bottom"/>
            <w:hideMark/>
          </w:tcPr>
          <w:p w14:paraId="2C6EDA0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75,806</w:t>
            </w:r>
          </w:p>
        </w:tc>
        <w:tc>
          <w:tcPr>
            <w:tcW w:w="3240" w:type="dxa"/>
            <w:tcBorders>
              <w:top w:val="nil"/>
              <w:left w:val="nil"/>
              <w:bottom w:val="single" w:sz="4" w:space="0" w:color="auto"/>
              <w:right w:val="single" w:sz="8" w:space="0" w:color="auto"/>
            </w:tcBorders>
            <w:shd w:val="clear" w:color="auto" w:fill="auto"/>
            <w:noWrap/>
            <w:vAlign w:val="bottom"/>
            <w:hideMark/>
          </w:tcPr>
          <w:p w14:paraId="33AF0401"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9,790</w:t>
            </w:r>
          </w:p>
        </w:tc>
      </w:tr>
      <w:tr w:rsidR="00982245" w:rsidRPr="00982245" w14:paraId="2119A10D" w14:textId="77777777" w:rsidTr="00BD168F">
        <w:trPr>
          <w:trHeight w:val="825"/>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1F9C8990"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тариф с 01.01-30.06</w:t>
            </w:r>
          </w:p>
        </w:tc>
        <w:tc>
          <w:tcPr>
            <w:tcW w:w="1760" w:type="dxa"/>
            <w:tcBorders>
              <w:top w:val="nil"/>
              <w:left w:val="nil"/>
              <w:bottom w:val="single" w:sz="4" w:space="0" w:color="auto"/>
              <w:right w:val="single" w:sz="4" w:space="0" w:color="auto"/>
            </w:tcBorders>
            <w:shd w:val="clear" w:color="auto" w:fill="auto"/>
            <w:noWrap/>
            <w:vAlign w:val="bottom"/>
            <w:hideMark/>
          </w:tcPr>
          <w:p w14:paraId="53560E5C"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руб./м3</w:t>
            </w:r>
          </w:p>
        </w:tc>
        <w:tc>
          <w:tcPr>
            <w:tcW w:w="3100" w:type="dxa"/>
            <w:tcBorders>
              <w:top w:val="nil"/>
              <w:left w:val="nil"/>
              <w:bottom w:val="single" w:sz="4" w:space="0" w:color="auto"/>
              <w:right w:val="single" w:sz="4" w:space="0" w:color="auto"/>
            </w:tcBorders>
            <w:shd w:val="clear" w:color="auto" w:fill="auto"/>
            <w:noWrap/>
            <w:vAlign w:val="bottom"/>
            <w:hideMark/>
          </w:tcPr>
          <w:p w14:paraId="2771D057"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82,277</w:t>
            </w:r>
          </w:p>
        </w:tc>
        <w:tc>
          <w:tcPr>
            <w:tcW w:w="3600" w:type="dxa"/>
            <w:tcBorders>
              <w:top w:val="nil"/>
              <w:left w:val="nil"/>
              <w:bottom w:val="single" w:sz="4" w:space="0" w:color="auto"/>
              <w:right w:val="single" w:sz="4" w:space="0" w:color="auto"/>
            </w:tcBorders>
            <w:shd w:val="clear" w:color="auto" w:fill="auto"/>
            <w:noWrap/>
            <w:vAlign w:val="bottom"/>
            <w:hideMark/>
          </w:tcPr>
          <w:p w14:paraId="5452692E"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82,28</w:t>
            </w:r>
          </w:p>
        </w:tc>
        <w:tc>
          <w:tcPr>
            <w:tcW w:w="3480" w:type="dxa"/>
            <w:tcBorders>
              <w:top w:val="nil"/>
              <w:left w:val="nil"/>
              <w:bottom w:val="single" w:sz="4" w:space="0" w:color="auto"/>
              <w:right w:val="single" w:sz="4" w:space="0" w:color="auto"/>
            </w:tcBorders>
            <w:shd w:val="clear" w:color="auto" w:fill="auto"/>
            <w:noWrap/>
            <w:vAlign w:val="bottom"/>
            <w:hideMark/>
          </w:tcPr>
          <w:p w14:paraId="7899DFCD"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90,18</w:t>
            </w:r>
          </w:p>
        </w:tc>
        <w:tc>
          <w:tcPr>
            <w:tcW w:w="3240" w:type="dxa"/>
            <w:tcBorders>
              <w:top w:val="nil"/>
              <w:left w:val="nil"/>
              <w:bottom w:val="single" w:sz="4" w:space="0" w:color="auto"/>
              <w:right w:val="single" w:sz="8" w:space="0" w:color="auto"/>
            </w:tcBorders>
            <w:shd w:val="clear" w:color="auto" w:fill="auto"/>
            <w:noWrap/>
            <w:vAlign w:val="bottom"/>
            <w:hideMark/>
          </w:tcPr>
          <w:p w14:paraId="422BB05C"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90,18</w:t>
            </w:r>
          </w:p>
        </w:tc>
      </w:tr>
      <w:tr w:rsidR="00982245" w:rsidRPr="00982245" w14:paraId="4BE0101F" w14:textId="77777777" w:rsidTr="00BD168F">
        <w:trPr>
          <w:trHeight w:val="810"/>
          <w:jc w:val="center"/>
        </w:trPr>
        <w:tc>
          <w:tcPr>
            <w:tcW w:w="4780" w:type="dxa"/>
            <w:tcBorders>
              <w:top w:val="nil"/>
              <w:left w:val="single" w:sz="8" w:space="0" w:color="auto"/>
              <w:bottom w:val="single" w:sz="4" w:space="0" w:color="auto"/>
              <w:right w:val="single" w:sz="4" w:space="0" w:color="auto"/>
            </w:tcBorders>
            <w:shd w:val="clear" w:color="auto" w:fill="auto"/>
            <w:vAlign w:val="bottom"/>
            <w:hideMark/>
          </w:tcPr>
          <w:p w14:paraId="6F442B37"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тариф с 01.07-31.12</w:t>
            </w:r>
          </w:p>
        </w:tc>
        <w:tc>
          <w:tcPr>
            <w:tcW w:w="1760" w:type="dxa"/>
            <w:tcBorders>
              <w:top w:val="nil"/>
              <w:left w:val="nil"/>
              <w:bottom w:val="single" w:sz="4" w:space="0" w:color="auto"/>
              <w:right w:val="single" w:sz="4" w:space="0" w:color="auto"/>
            </w:tcBorders>
            <w:shd w:val="clear" w:color="auto" w:fill="auto"/>
            <w:noWrap/>
            <w:vAlign w:val="bottom"/>
            <w:hideMark/>
          </w:tcPr>
          <w:p w14:paraId="253ABF5D"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руб./м3</w:t>
            </w:r>
          </w:p>
        </w:tc>
        <w:tc>
          <w:tcPr>
            <w:tcW w:w="3100" w:type="dxa"/>
            <w:tcBorders>
              <w:top w:val="nil"/>
              <w:left w:val="nil"/>
              <w:bottom w:val="single" w:sz="4" w:space="0" w:color="auto"/>
              <w:right w:val="single" w:sz="4" w:space="0" w:color="auto"/>
            </w:tcBorders>
            <w:shd w:val="clear" w:color="auto" w:fill="auto"/>
            <w:noWrap/>
            <w:vAlign w:val="bottom"/>
            <w:hideMark/>
          </w:tcPr>
          <w:p w14:paraId="59CC194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163,530</w:t>
            </w:r>
          </w:p>
        </w:tc>
        <w:tc>
          <w:tcPr>
            <w:tcW w:w="3600" w:type="dxa"/>
            <w:tcBorders>
              <w:top w:val="nil"/>
              <w:left w:val="nil"/>
              <w:bottom w:val="single" w:sz="4" w:space="0" w:color="auto"/>
              <w:right w:val="single" w:sz="4" w:space="0" w:color="auto"/>
            </w:tcBorders>
            <w:shd w:val="clear" w:color="auto" w:fill="auto"/>
            <w:noWrap/>
            <w:vAlign w:val="bottom"/>
            <w:hideMark/>
          </w:tcPr>
          <w:p w14:paraId="05F3292B"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90,18</w:t>
            </w:r>
          </w:p>
        </w:tc>
        <w:tc>
          <w:tcPr>
            <w:tcW w:w="3480" w:type="dxa"/>
            <w:tcBorders>
              <w:top w:val="nil"/>
              <w:left w:val="nil"/>
              <w:bottom w:val="single" w:sz="4" w:space="0" w:color="auto"/>
              <w:right w:val="single" w:sz="4" w:space="0" w:color="auto"/>
            </w:tcBorders>
            <w:shd w:val="clear" w:color="auto" w:fill="auto"/>
            <w:noWrap/>
            <w:vAlign w:val="bottom"/>
            <w:hideMark/>
          </w:tcPr>
          <w:p w14:paraId="5C7EFEB5"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211,35</w:t>
            </w:r>
          </w:p>
        </w:tc>
        <w:tc>
          <w:tcPr>
            <w:tcW w:w="3240" w:type="dxa"/>
            <w:tcBorders>
              <w:top w:val="nil"/>
              <w:left w:val="nil"/>
              <w:bottom w:val="single" w:sz="4" w:space="0" w:color="auto"/>
              <w:right w:val="single" w:sz="8" w:space="0" w:color="auto"/>
            </w:tcBorders>
            <w:shd w:val="clear" w:color="auto" w:fill="auto"/>
            <w:noWrap/>
            <w:vAlign w:val="bottom"/>
            <w:hideMark/>
          </w:tcPr>
          <w:p w14:paraId="0EFE466A"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99,20</w:t>
            </w:r>
          </w:p>
        </w:tc>
      </w:tr>
      <w:tr w:rsidR="00982245" w:rsidRPr="00982245" w14:paraId="1863F133" w14:textId="77777777" w:rsidTr="00BD168F">
        <w:trPr>
          <w:trHeight w:val="945"/>
          <w:jc w:val="center"/>
        </w:trPr>
        <w:tc>
          <w:tcPr>
            <w:tcW w:w="4780" w:type="dxa"/>
            <w:tcBorders>
              <w:top w:val="nil"/>
              <w:left w:val="single" w:sz="8" w:space="0" w:color="auto"/>
              <w:bottom w:val="single" w:sz="8" w:space="0" w:color="auto"/>
              <w:right w:val="single" w:sz="4" w:space="0" w:color="auto"/>
            </w:tcBorders>
            <w:shd w:val="clear" w:color="auto" w:fill="auto"/>
            <w:vAlign w:val="bottom"/>
            <w:hideMark/>
          </w:tcPr>
          <w:p w14:paraId="6DD7574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рост тарифа со 2-го полугодия</w:t>
            </w:r>
          </w:p>
        </w:tc>
        <w:tc>
          <w:tcPr>
            <w:tcW w:w="1760" w:type="dxa"/>
            <w:tcBorders>
              <w:top w:val="nil"/>
              <w:left w:val="nil"/>
              <w:bottom w:val="single" w:sz="8" w:space="0" w:color="auto"/>
              <w:right w:val="single" w:sz="4" w:space="0" w:color="auto"/>
            </w:tcBorders>
            <w:shd w:val="clear" w:color="auto" w:fill="auto"/>
            <w:noWrap/>
            <w:vAlign w:val="bottom"/>
            <w:hideMark/>
          </w:tcPr>
          <w:p w14:paraId="793BBC04" w14:textId="77777777" w:rsidR="00982245" w:rsidRPr="00982245" w:rsidRDefault="00982245" w:rsidP="00982245">
            <w:pPr>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w:t>
            </w:r>
          </w:p>
        </w:tc>
        <w:tc>
          <w:tcPr>
            <w:tcW w:w="3100" w:type="dxa"/>
            <w:tcBorders>
              <w:top w:val="nil"/>
              <w:left w:val="nil"/>
              <w:bottom w:val="single" w:sz="8" w:space="0" w:color="auto"/>
              <w:right w:val="single" w:sz="4" w:space="0" w:color="auto"/>
            </w:tcBorders>
            <w:shd w:val="clear" w:color="auto" w:fill="auto"/>
            <w:noWrap/>
            <w:vAlign w:val="bottom"/>
            <w:hideMark/>
          </w:tcPr>
          <w:p w14:paraId="03A8F073"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98,755</w:t>
            </w:r>
          </w:p>
        </w:tc>
        <w:tc>
          <w:tcPr>
            <w:tcW w:w="3600" w:type="dxa"/>
            <w:tcBorders>
              <w:top w:val="nil"/>
              <w:left w:val="nil"/>
              <w:bottom w:val="single" w:sz="8" w:space="0" w:color="auto"/>
              <w:right w:val="single" w:sz="4" w:space="0" w:color="auto"/>
            </w:tcBorders>
            <w:shd w:val="clear" w:color="auto" w:fill="auto"/>
            <w:noWrap/>
            <w:vAlign w:val="bottom"/>
            <w:hideMark/>
          </w:tcPr>
          <w:p w14:paraId="031D1D29" w14:textId="77777777" w:rsidR="00982245" w:rsidRPr="00982245" w:rsidRDefault="00982245" w:rsidP="00982245">
            <w:pPr>
              <w:jc w:val="right"/>
              <w:rPr>
                <w:rFonts w:ascii="Franklin Gothic Medium" w:hAnsi="Franklin Gothic Medium" w:cs="Calibri"/>
                <w:color w:val="000000"/>
                <w:sz w:val="16"/>
                <w:szCs w:val="16"/>
              </w:rPr>
            </w:pPr>
            <w:r w:rsidRPr="00982245">
              <w:rPr>
                <w:rFonts w:ascii="Franklin Gothic Medium" w:hAnsi="Franklin Gothic Medium" w:cs="Calibri"/>
                <w:color w:val="000000"/>
                <w:sz w:val="16"/>
                <w:szCs w:val="16"/>
              </w:rPr>
              <w:t>9,60</w:t>
            </w:r>
          </w:p>
        </w:tc>
        <w:tc>
          <w:tcPr>
            <w:tcW w:w="3480" w:type="dxa"/>
            <w:tcBorders>
              <w:top w:val="nil"/>
              <w:left w:val="nil"/>
              <w:bottom w:val="single" w:sz="8" w:space="0" w:color="auto"/>
              <w:right w:val="single" w:sz="4" w:space="0" w:color="auto"/>
            </w:tcBorders>
            <w:shd w:val="clear" w:color="auto" w:fill="auto"/>
            <w:noWrap/>
            <w:vAlign w:val="bottom"/>
            <w:hideMark/>
          </w:tcPr>
          <w:p w14:paraId="0EF455E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134,36</w:t>
            </w:r>
          </w:p>
        </w:tc>
        <w:tc>
          <w:tcPr>
            <w:tcW w:w="3240" w:type="dxa"/>
            <w:tcBorders>
              <w:top w:val="nil"/>
              <w:left w:val="nil"/>
              <w:bottom w:val="single" w:sz="8" w:space="0" w:color="auto"/>
              <w:right w:val="single" w:sz="8" w:space="0" w:color="auto"/>
            </w:tcBorders>
            <w:shd w:val="clear" w:color="auto" w:fill="auto"/>
            <w:noWrap/>
            <w:vAlign w:val="bottom"/>
            <w:hideMark/>
          </w:tcPr>
          <w:p w14:paraId="4E907EF9" w14:textId="77777777" w:rsidR="00982245" w:rsidRPr="00982245" w:rsidRDefault="00982245" w:rsidP="00982245">
            <w:pPr>
              <w:jc w:val="right"/>
              <w:rPr>
                <w:rFonts w:ascii="Franklin Gothic Medium" w:hAnsi="Franklin Gothic Medium" w:cs="Calibri"/>
                <w:b/>
                <w:bCs/>
                <w:color w:val="000000"/>
                <w:sz w:val="16"/>
                <w:szCs w:val="16"/>
              </w:rPr>
            </w:pPr>
            <w:r w:rsidRPr="00982245">
              <w:rPr>
                <w:rFonts w:ascii="Franklin Gothic Medium" w:hAnsi="Franklin Gothic Medium" w:cs="Calibri"/>
                <w:b/>
                <w:bCs/>
                <w:color w:val="000000"/>
                <w:sz w:val="16"/>
                <w:szCs w:val="16"/>
              </w:rPr>
              <w:t>10,00</w:t>
            </w:r>
          </w:p>
        </w:tc>
      </w:tr>
    </w:tbl>
    <w:p w14:paraId="4D28E3BB" w14:textId="77777777" w:rsidR="00982245" w:rsidRPr="00982245" w:rsidRDefault="00982245" w:rsidP="00982245">
      <w:pPr>
        <w:tabs>
          <w:tab w:val="left" w:pos="426"/>
          <w:tab w:val="right" w:leader="dot" w:pos="9356"/>
        </w:tabs>
        <w:rPr>
          <w:b/>
          <w:snapToGrid w:val="0"/>
          <w:sz w:val="28"/>
          <w:szCs w:val="28"/>
        </w:rPr>
      </w:pPr>
    </w:p>
    <w:p w14:paraId="34B54B3C" w14:textId="77777777" w:rsidR="00982245" w:rsidRPr="00982245" w:rsidRDefault="00982245" w:rsidP="00982245">
      <w:pPr>
        <w:tabs>
          <w:tab w:val="left" w:pos="426"/>
          <w:tab w:val="right" w:leader="dot" w:pos="9356"/>
        </w:tabs>
        <w:rPr>
          <w:b/>
          <w:snapToGrid w:val="0"/>
          <w:sz w:val="28"/>
          <w:szCs w:val="28"/>
        </w:rPr>
      </w:pPr>
    </w:p>
    <w:p w14:paraId="2A140F85" w14:textId="77777777" w:rsidR="00982245" w:rsidRPr="00982245" w:rsidRDefault="00982245" w:rsidP="00982245">
      <w:pPr>
        <w:ind w:right="-1"/>
        <w:jc w:val="both"/>
        <w:rPr>
          <w:bCs/>
          <w:sz w:val="28"/>
          <w:szCs w:val="22"/>
        </w:rPr>
        <w:sectPr w:rsidR="00982245" w:rsidRPr="00982245" w:rsidSect="00982245">
          <w:pgSz w:w="16838" w:h="11906" w:orient="landscape" w:code="9"/>
          <w:pgMar w:top="1701" w:right="142" w:bottom="567" w:left="851" w:header="573" w:footer="0" w:gutter="0"/>
          <w:pgNumType w:start="1"/>
          <w:cols w:space="708"/>
          <w:docGrid w:linePitch="360"/>
        </w:sectPr>
      </w:pPr>
    </w:p>
    <w:p w14:paraId="7A6BC9CB" w14:textId="77777777" w:rsidR="00982245" w:rsidRPr="00982245" w:rsidRDefault="00982245" w:rsidP="00982245">
      <w:pPr>
        <w:tabs>
          <w:tab w:val="left" w:pos="3686"/>
          <w:tab w:val="left" w:pos="9498"/>
        </w:tabs>
        <w:ind w:left="-4310" w:right="-569" w:firstLine="8846"/>
      </w:pPr>
    </w:p>
    <w:p w14:paraId="14295F7E" w14:textId="77777777" w:rsidR="00982245" w:rsidRPr="00982245" w:rsidRDefault="00982245" w:rsidP="00982245">
      <w:pPr>
        <w:ind w:left="-284" w:right="-1"/>
        <w:jc w:val="center"/>
        <w:rPr>
          <w:b/>
          <w:bCs/>
          <w:sz w:val="28"/>
          <w:szCs w:val="28"/>
          <w:lang w:eastAsia="en-US"/>
        </w:rPr>
      </w:pPr>
      <w:r w:rsidRPr="00982245">
        <w:rPr>
          <w:b/>
          <w:bCs/>
          <w:sz w:val="28"/>
          <w:szCs w:val="28"/>
          <w:lang w:eastAsia="en-US"/>
        </w:rPr>
        <w:t xml:space="preserve">Долгосрочные тарифы ОАО «Северо – Кузбасская энергетическая компания» на тепловую энергию, реализуемую на потребительском </w:t>
      </w:r>
    </w:p>
    <w:p w14:paraId="12412A3C" w14:textId="77777777" w:rsidR="00982245" w:rsidRPr="00982245" w:rsidRDefault="00982245" w:rsidP="00982245">
      <w:pPr>
        <w:ind w:left="-284" w:right="-1"/>
        <w:jc w:val="center"/>
        <w:rPr>
          <w:b/>
          <w:bCs/>
          <w:sz w:val="28"/>
          <w:szCs w:val="28"/>
          <w:lang w:eastAsia="en-US"/>
        </w:rPr>
      </w:pPr>
      <w:r w:rsidRPr="00982245">
        <w:rPr>
          <w:b/>
          <w:bCs/>
          <w:sz w:val="28"/>
          <w:szCs w:val="28"/>
          <w:lang w:eastAsia="en-US"/>
        </w:rPr>
        <w:t xml:space="preserve">рынке Березовского городского округа, </w:t>
      </w:r>
    </w:p>
    <w:p w14:paraId="68FE01E2" w14:textId="77777777" w:rsidR="00982245" w:rsidRPr="00982245" w:rsidRDefault="00982245" w:rsidP="00982245">
      <w:pPr>
        <w:ind w:left="-284" w:right="-1"/>
        <w:jc w:val="center"/>
        <w:rPr>
          <w:b/>
          <w:bCs/>
          <w:sz w:val="28"/>
          <w:szCs w:val="28"/>
          <w:lang w:eastAsia="en-US"/>
        </w:rPr>
      </w:pPr>
      <w:r w:rsidRPr="00982245">
        <w:rPr>
          <w:b/>
          <w:bCs/>
          <w:sz w:val="28"/>
          <w:szCs w:val="28"/>
          <w:lang w:eastAsia="en-US"/>
        </w:rPr>
        <w:t>на период с 01.01.2020 по 31.12.2026</w:t>
      </w:r>
    </w:p>
    <w:p w14:paraId="739B1CE1" w14:textId="77777777" w:rsidR="00982245" w:rsidRPr="00982245" w:rsidRDefault="00982245" w:rsidP="00982245">
      <w:pPr>
        <w:ind w:left="-284" w:right="-1"/>
        <w:jc w:val="center"/>
        <w:rPr>
          <w:bCs/>
          <w:sz w:val="28"/>
          <w:szCs w:val="28"/>
          <w:lang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3"/>
        <w:gridCol w:w="1417"/>
        <w:gridCol w:w="992"/>
        <w:gridCol w:w="851"/>
        <w:gridCol w:w="992"/>
        <w:gridCol w:w="851"/>
        <w:gridCol w:w="850"/>
        <w:gridCol w:w="851"/>
      </w:tblGrid>
      <w:tr w:rsidR="00982245" w:rsidRPr="00982245" w14:paraId="0F73D8D1" w14:textId="77777777" w:rsidTr="00BD168F">
        <w:trPr>
          <w:trHeight w:val="255"/>
        </w:trPr>
        <w:tc>
          <w:tcPr>
            <w:tcW w:w="1277" w:type="dxa"/>
            <w:vMerge w:val="restart"/>
            <w:shd w:val="clear" w:color="auto" w:fill="auto"/>
            <w:vAlign w:val="center"/>
          </w:tcPr>
          <w:p w14:paraId="20AFE584" w14:textId="77777777" w:rsidR="00982245" w:rsidRPr="00982245" w:rsidRDefault="00982245" w:rsidP="00982245">
            <w:pPr>
              <w:tabs>
                <w:tab w:val="left" w:pos="-108"/>
              </w:tabs>
              <w:ind w:left="-108" w:right="-36"/>
              <w:jc w:val="center"/>
              <w:rPr>
                <w:sz w:val="22"/>
                <w:szCs w:val="22"/>
                <w:lang w:eastAsia="en-US"/>
              </w:rPr>
            </w:pPr>
            <w:r w:rsidRPr="00982245">
              <w:rPr>
                <w:sz w:val="22"/>
                <w:szCs w:val="22"/>
                <w:lang w:eastAsia="en-US"/>
              </w:rPr>
              <w:t>Наименова-</w:t>
            </w:r>
          </w:p>
          <w:p w14:paraId="1704C382" w14:textId="77777777" w:rsidR="00982245" w:rsidRPr="00982245" w:rsidRDefault="00982245" w:rsidP="00982245">
            <w:pPr>
              <w:tabs>
                <w:tab w:val="left" w:pos="-108"/>
              </w:tabs>
              <w:ind w:left="-108" w:right="-36"/>
              <w:jc w:val="center"/>
              <w:rPr>
                <w:sz w:val="22"/>
                <w:szCs w:val="22"/>
                <w:lang w:eastAsia="en-US"/>
              </w:rPr>
            </w:pPr>
            <w:r w:rsidRPr="00982245">
              <w:rPr>
                <w:sz w:val="22"/>
                <w:szCs w:val="22"/>
                <w:lang w:eastAsia="en-US"/>
              </w:rPr>
              <w:t>ние регули-</w:t>
            </w:r>
          </w:p>
          <w:p w14:paraId="2CCD21CD" w14:textId="77777777" w:rsidR="00982245" w:rsidRPr="00982245" w:rsidRDefault="00982245" w:rsidP="00982245">
            <w:pPr>
              <w:tabs>
                <w:tab w:val="left" w:pos="-108"/>
              </w:tabs>
              <w:ind w:left="-108" w:right="-36"/>
              <w:jc w:val="center"/>
              <w:rPr>
                <w:sz w:val="22"/>
                <w:szCs w:val="22"/>
                <w:lang w:eastAsia="en-US"/>
              </w:rPr>
            </w:pPr>
            <w:r w:rsidRPr="00982245">
              <w:rPr>
                <w:sz w:val="22"/>
                <w:szCs w:val="22"/>
                <w:lang w:eastAsia="en-US"/>
              </w:rPr>
              <w:t>руемой организации</w:t>
            </w:r>
          </w:p>
        </w:tc>
        <w:tc>
          <w:tcPr>
            <w:tcW w:w="1843" w:type="dxa"/>
            <w:vMerge w:val="restart"/>
            <w:shd w:val="clear" w:color="auto" w:fill="auto"/>
            <w:vAlign w:val="center"/>
          </w:tcPr>
          <w:p w14:paraId="54968B90" w14:textId="77777777" w:rsidR="00982245" w:rsidRPr="00982245" w:rsidRDefault="00982245" w:rsidP="00982245">
            <w:pPr>
              <w:ind w:right="-101"/>
              <w:jc w:val="center"/>
              <w:rPr>
                <w:sz w:val="22"/>
                <w:szCs w:val="22"/>
                <w:lang w:eastAsia="en-US"/>
              </w:rPr>
            </w:pPr>
            <w:r w:rsidRPr="00982245">
              <w:rPr>
                <w:sz w:val="22"/>
                <w:szCs w:val="22"/>
                <w:lang w:eastAsia="en-US"/>
              </w:rPr>
              <w:t>Вид тарифа</w:t>
            </w:r>
          </w:p>
        </w:tc>
        <w:tc>
          <w:tcPr>
            <w:tcW w:w="1417" w:type="dxa"/>
            <w:vMerge w:val="restart"/>
            <w:shd w:val="clear" w:color="auto" w:fill="auto"/>
            <w:vAlign w:val="center"/>
          </w:tcPr>
          <w:p w14:paraId="2E750834" w14:textId="77777777" w:rsidR="00982245" w:rsidRPr="00982245" w:rsidRDefault="00982245" w:rsidP="00982245">
            <w:pPr>
              <w:ind w:left="-115" w:right="-2"/>
              <w:jc w:val="center"/>
              <w:rPr>
                <w:sz w:val="22"/>
                <w:szCs w:val="22"/>
                <w:lang w:eastAsia="en-US"/>
              </w:rPr>
            </w:pPr>
            <w:r w:rsidRPr="00982245">
              <w:rPr>
                <w:sz w:val="22"/>
                <w:szCs w:val="22"/>
                <w:lang w:eastAsia="en-US"/>
              </w:rPr>
              <w:t>Период</w:t>
            </w:r>
          </w:p>
        </w:tc>
        <w:tc>
          <w:tcPr>
            <w:tcW w:w="992" w:type="dxa"/>
            <w:vMerge w:val="restart"/>
            <w:shd w:val="clear" w:color="auto" w:fill="auto"/>
            <w:vAlign w:val="center"/>
          </w:tcPr>
          <w:p w14:paraId="5AC87427" w14:textId="77777777" w:rsidR="00982245" w:rsidRPr="00982245" w:rsidRDefault="00982245" w:rsidP="00982245">
            <w:pPr>
              <w:ind w:right="-2"/>
              <w:jc w:val="center"/>
              <w:rPr>
                <w:sz w:val="22"/>
                <w:szCs w:val="22"/>
                <w:lang w:eastAsia="en-US"/>
              </w:rPr>
            </w:pPr>
            <w:r w:rsidRPr="00982245">
              <w:rPr>
                <w:sz w:val="22"/>
                <w:szCs w:val="22"/>
                <w:lang w:eastAsia="en-US"/>
              </w:rPr>
              <w:t>Вода</w:t>
            </w:r>
          </w:p>
        </w:tc>
        <w:tc>
          <w:tcPr>
            <w:tcW w:w="3544" w:type="dxa"/>
            <w:gridSpan w:val="4"/>
            <w:shd w:val="clear" w:color="auto" w:fill="auto"/>
            <w:vAlign w:val="center"/>
          </w:tcPr>
          <w:p w14:paraId="571CDE06" w14:textId="77777777" w:rsidR="00982245" w:rsidRPr="00982245" w:rsidRDefault="00982245" w:rsidP="00982245">
            <w:pPr>
              <w:ind w:right="-2"/>
              <w:jc w:val="center"/>
              <w:rPr>
                <w:sz w:val="22"/>
                <w:szCs w:val="22"/>
                <w:lang w:eastAsia="en-US"/>
              </w:rPr>
            </w:pPr>
            <w:r w:rsidRPr="00982245">
              <w:rPr>
                <w:sz w:val="22"/>
                <w:szCs w:val="22"/>
                <w:lang w:eastAsia="en-US"/>
              </w:rPr>
              <w:t>Отборный пар давлением</w:t>
            </w:r>
          </w:p>
        </w:tc>
        <w:tc>
          <w:tcPr>
            <w:tcW w:w="851" w:type="dxa"/>
            <w:vMerge w:val="restart"/>
            <w:shd w:val="clear" w:color="auto" w:fill="auto"/>
            <w:vAlign w:val="center"/>
          </w:tcPr>
          <w:p w14:paraId="097E6E90" w14:textId="77777777" w:rsidR="00982245" w:rsidRPr="00982245" w:rsidRDefault="00982245" w:rsidP="00982245">
            <w:pPr>
              <w:ind w:left="-108" w:right="-108" w:hanging="41"/>
              <w:jc w:val="center"/>
              <w:rPr>
                <w:sz w:val="22"/>
                <w:szCs w:val="22"/>
                <w:lang w:eastAsia="en-US"/>
              </w:rPr>
            </w:pPr>
            <w:r w:rsidRPr="00982245">
              <w:rPr>
                <w:sz w:val="22"/>
                <w:szCs w:val="22"/>
                <w:lang w:eastAsia="en-US"/>
              </w:rPr>
              <w:t xml:space="preserve">Острый </w:t>
            </w:r>
          </w:p>
          <w:p w14:paraId="526450BF" w14:textId="77777777" w:rsidR="00982245" w:rsidRPr="00982245" w:rsidRDefault="00982245" w:rsidP="00982245">
            <w:pPr>
              <w:ind w:left="-108" w:right="-108" w:hanging="41"/>
              <w:jc w:val="center"/>
              <w:rPr>
                <w:sz w:val="22"/>
                <w:szCs w:val="22"/>
                <w:lang w:eastAsia="en-US"/>
              </w:rPr>
            </w:pPr>
            <w:r w:rsidRPr="00982245">
              <w:rPr>
                <w:sz w:val="22"/>
                <w:szCs w:val="22"/>
                <w:lang w:eastAsia="en-US"/>
              </w:rPr>
              <w:t>и</w:t>
            </w:r>
          </w:p>
          <w:p w14:paraId="6D7A7F55" w14:textId="77777777" w:rsidR="00982245" w:rsidRPr="00982245" w:rsidRDefault="00982245" w:rsidP="00982245">
            <w:pPr>
              <w:ind w:left="-108" w:right="-108" w:hanging="41"/>
              <w:jc w:val="center"/>
              <w:rPr>
                <w:sz w:val="22"/>
                <w:szCs w:val="22"/>
                <w:lang w:eastAsia="en-US"/>
              </w:rPr>
            </w:pPr>
            <w:r w:rsidRPr="00982245">
              <w:rPr>
                <w:sz w:val="22"/>
                <w:szCs w:val="22"/>
                <w:lang w:eastAsia="en-US"/>
              </w:rPr>
              <w:t>редуци-рован-ный пар</w:t>
            </w:r>
          </w:p>
        </w:tc>
      </w:tr>
      <w:tr w:rsidR="00982245" w:rsidRPr="00982245" w14:paraId="61E717C5" w14:textId="77777777" w:rsidTr="00BD168F">
        <w:trPr>
          <w:trHeight w:val="1304"/>
        </w:trPr>
        <w:tc>
          <w:tcPr>
            <w:tcW w:w="1277" w:type="dxa"/>
            <w:vMerge/>
            <w:shd w:val="clear" w:color="auto" w:fill="auto"/>
            <w:vAlign w:val="center"/>
          </w:tcPr>
          <w:p w14:paraId="6A5183FE" w14:textId="77777777" w:rsidR="00982245" w:rsidRPr="00982245" w:rsidRDefault="00982245" w:rsidP="00982245">
            <w:pPr>
              <w:ind w:left="-156" w:right="-125"/>
              <w:jc w:val="center"/>
              <w:rPr>
                <w:sz w:val="22"/>
                <w:szCs w:val="22"/>
                <w:lang w:eastAsia="en-US"/>
              </w:rPr>
            </w:pPr>
          </w:p>
        </w:tc>
        <w:tc>
          <w:tcPr>
            <w:tcW w:w="1843" w:type="dxa"/>
            <w:vMerge/>
            <w:shd w:val="clear" w:color="auto" w:fill="auto"/>
          </w:tcPr>
          <w:p w14:paraId="54419EB5" w14:textId="77777777" w:rsidR="00982245" w:rsidRPr="00982245" w:rsidRDefault="00982245" w:rsidP="00982245">
            <w:pPr>
              <w:ind w:right="-2"/>
              <w:jc w:val="center"/>
              <w:rPr>
                <w:sz w:val="22"/>
                <w:szCs w:val="22"/>
                <w:lang w:eastAsia="en-US"/>
              </w:rPr>
            </w:pPr>
          </w:p>
        </w:tc>
        <w:tc>
          <w:tcPr>
            <w:tcW w:w="1417" w:type="dxa"/>
            <w:vMerge/>
            <w:shd w:val="clear" w:color="auto" w:fill="auto"/>
          </w:tcPr>
          <w:p w14:paraId="7472741F" w14:textId="77777777" w:rsidR="00982245" w:rsidRPr="00982245" w:rsidRDefault="00982245" w:rsidP="00982245">
            <w:pPr>
              <w:ind w:right="-2"/>
              <w:jc w:val="center"/>
              <w:rPr>
                <w:sz w:val="22"/>
                <w:szCs w:val="22"/>
                <w:lang w:eastAsia="en-US"/>
              </w:rPr>
            </w:pPr>
          </w:p>
        </w:tc>
        <w:tc>
          <w:tcPr>
            <w:tcW w:w="992" w:type="dxa"/>
            <w:vMerge/>
            <w:shd w:val="clear" w:color="auto" w:fill="auto"/>
            <w:vAlign w:val="center"/>
          </w:tcPr>
          <w:p w14:paraId="65DDB874" w14:textId="77777777" w:rsidR="00982245" w:rsidRPr="00982245" w:rsidRDefault="00982245" w:rsidP="00982245">
            <w:pPr>
              <w:ind w:right="-2"/>
              <w:jc w:val="center"/>
              <w:rPr>
                <w:sz w:val="22"/>
                <w:szCs w:val="22"/>
                <w:lang w:eastAsia="en-US"/>
              </w:rPr>
            </w:pPr>
          </w:p>
        </w:tc>
        <w:tc>
          <w:tcPr>
            <w:tcW w:w="851" w:type="dxa"/>
            <w:shd w:val="clear" w:color="auto" w:fill="auto"/>
            <w:vAlign w:val="center"/>
          </w:tcPr>
          <w:p w14:paraId="05FA2943" w14:textId="77777777" w:rsidR="00982245" w:rsidRPr="00982245" w:rsidRDefault="00982245" w:rsidP="00982245">
            <w:pPr>
              <w:ind w:right="-2"/>
              <w:jc w:val="center"/>
              <w:rPr>
                <w:sz w:val="22"/>
                <w:szCs w:val="22"/>
                <w:vertAlign w:val="superscript"/>
                <w:lang w:eastAsia="en-US"/>
              </w:rPr>
            </w:pPr>
            <w:r w:rsidRPr="00982245">
              <w:rPr>
                <w:sz w:val="22"/>
                <w:szCs w:val="22"/>
                <w:lang w:eastAsia="en-US"/>
              </w:rPr>
              <w:t>от 1,2 до 2,5 кг/см</w:t>
            </w:r>
            <w:r w:rsidRPr="00982245">
              <w:rPr>
                <w:sz w:val="22"/>
                <w:szCs w:val="22"/>
                <w:vertAlign w:val="superscript"/>
                <w:lang w:eastAsia="en-US"/>
              </w:rPr>
              <w:t>2</w:t>
            </w:r>
          </w:p>
        </w:tc>
        <w:tc>
          <w:tcPr>
            <w:tcW w:w="992" w:type="dxa"/>
            <w:shd w:val="clear" w:color="auto" w:fill="auto"/>
            <w:vAlign w:val="center"/>
          </w:tcPr>
          <w:p w14:paraId="690DB120" w14:textId="77777777" w:rsidR="00982245" w:rsidRPr="00982245" w:rsidRDefault="00982245" w:rsidP="00982245">
            <w:pPr>
              <w:ind w:right="-2"/>
              <w:jc w:val="center"/>
              <w:rPr>
                <w:sz w:val="22"/>
                <w:szCs w:val="22"/>
                <w:lang w:eastAsia="en-US"/>
              </w:rPr>
            </w:pPr>
            <w:r w:rsidRPr="00982245">
              <w:rPr>
                <w:sz w:val="22"/>
                <w:szCs w:val="22"/>
                <w:lang w:eastAsia="en-US"/>
              </w:rPr>
              <w:t>от 2,5 до 7,0 кг/см</w:t>
            </w:r>
            <w:r w:rsidRPr="00982245">
              <w:rPr>
                <w:sz w:val="22"/>
                <w:szCs w:val="22"/>
                <w:vertAlign w:val="superscript"/>
                <w:lang w:eastAsia="en-US"/>
              </w:rPr>
              <w:t>2</w:t>
            </w:r>
          </w:p>
        </w:tc>
        <w:tc>
          <w:tcPr>
            <w:tcW w:w="851" w:type="dxa"/>
            <w:shd w:val="clear" w:color="auto" w:fill="auto"/>
            <w:vAlign w:val="center"/>
          </w:tcPr>
          <w:p w14:paraId="4D5104E5" w14:textId="77777777" w:rsidR="00982245" w:rsidRPr="00982245" w:rsidRDefault="00982245" w:rsidP="00982245">
            <w:pPr>
              <w:ind w:right="-2"/>
              <w:jc w:val="center"/>
              <w:rPr>
                <w:sz w:val="22"/>
                <w:szCs w:val="22"/>
                <w:lang w:eastAsia="en-US"/>
              </w:rPr>
            </w:pPr>
            <w:r w:rsidRPr="00982245">
              <w:rPr>
                <w:sz w:val="22"/>
                <w:szCs w:val="22"/>
                <w:lang w:eastAsia="en-US"/>
              </w:rPr>
              <w:t>от 7,0 до 13,0 кг/см</w:t>
            </w:r>
            <w:r w:rsidRPr="00982245">
              <w:rPr>
                <w:sz w:val="22"/>
                <w:szCs w:val="22"/>
                <w:vertAlign w:val="superscript"/>
                <w:lang w:eastAsia="en-US"/>
              </w:rPr>
              <w:t>2</w:t>
            </w:r>
          </w:p>
        </w:tc>
        <w:tc>
          <w:tcPr>
            <w:tcW w:w="850" w:type="dxa"/>
            <w:shd w:val="clear" w:color="auto" w:fill="auto"/>
            <w:vAlign w:val="center"/>
          </w:tcPr>
          <w:p w14:paraId="3835B117" w14:textId="77777777" w:rsidR="00982245" w:rsidRPr="00982245" w:rsidRDefault="00982245" w:rsidP="00982245">
            <w:pPr>
              <w:ind w:right="-2" w:hanging="108"/>
              <w:jc w:val="center"/>
              <w:rPr>
                <w:sz w:val="22"/>
                <w:szCs w:val="22"/>
                <w:lang w:eastAsia="en-US"/>
              </w:rPr>
            </w:pPr>
            <w:r w:rsidRPr="00982245">
              <w:rPr>
                <w:sz w:val="22"/>
                <w:szCs w:val="22"/>
                <w:lang w:eastAsia="en-US"/>
              </w:rPr>
              <w:t>Свы-</w:t>
            </w:r>
          </w:p>
          <w:p w14:paraId="7ED78868" w14:textId="77777777" w:rsidR="00982245" w:rsidRPr="00982245" w:rsidRDefault="00982245" w:rsidP="00982245">
            <w:pPr>
              <w:ind w:right="-2" w:hanging="108"/>
              <w:jc w:val="center"/>
              <w:rPr>
                <w:sz w:val="22"/>
                <w:szCs w:val="22"/>
                <w:lang w:eastAsia="en-US"/>
              </w:rPr>
            </w:pPr>
            <w:r w:rsidRPr="00982245">
              <w:rPr>
                <w:sz w:val="22"/>
                <w:szCs w:val="22"/>
                <w:lang w:eastAsia="en-US"/>
              </w:rPr>
              <w:t>ше 13,0 кг/см</w:t>
            </w:r>
            <w:r w:rsidRPr="00982245">
              <w:rPr>
                <w:sz w:val="22"/>
                <w:szCs w:val="22"/>
                <w:vertAlign w:val="superscript"/>
                <w:lang w:eastAsia="en-US"/>
              </w:rPr>
              <w:t>2</w:t>
            </w:r>
          </w:p>
        </w:tc>
        <w:tc>
          <w:tcPr>
            <w:tcW w:w="851" w:type="dxa"/>
            <w:vMerge/>
            <w:shd w:val="clear" w:color="auto" w:fill="auto"/>
          </w:tcPr>
          <w:p w14:paraId="2D9901CE" w14:textId="77777777" w:rsidR="00982245" w:rsidRPr="00982245" w:rsidRDefault="00982245" w:rsidP="00982245">
            <w:pPr>
              <w:ind w:right="-2"/>
              <w:jc w:val="center"/>
              <w:rPr>
                <w:sz w:val="22"/>
                <w:szCs w:val="22"/>
                <w:lang w:eastAsia="en-US"/>
              </w:rPr>
            </w:pPr>
          </w:p>
        </w:tc>
      </w:tr>
      <w:tr w:rsidR="00982245" w:rsidRPr="00982245" w14:paraId="777B6EFC" w14:textId="77777777" w:rsidTr="00BD168F">
        <w:trPr>
          <w:trHeight w:val="297"/>
        </w:trPr>
        <w:tc>
          <w:tcPr>
            <w:tcW w:w="1277" w:type="dxa"/>
            <w:shd w:val="clear" w:color="auto" w:fill="auto"/>
            <w:vAlign w:val="center"/>
          </w:tcPr>
          <w:p w14:paraId="7987DBE5" w14:textId="77777777" w:rsidR="00982245" w:rsidRPr="00982245" w:rsidRDefault="00982245" w:rsidP="00982245">
            <w:pPr>
              <w:ind w:left="-156" w:right="-125"/>
              <w:jc w:val="center"/>
              <w:rPr>
                <w:sz w:val="22"/>
                <w:szCs w:val="22"/>
                <w:lang w:eastAsia="en-US"/>
              </w:rPr>
            </w:pPr>
            <w:r w:rsidRPr="00982245">
              <w:rPr>
                <w:sz w:val="22"/>
                <w:szCs w:val="22"/>
                <w:lang w:eastAsia="en-US"/>
              </w:rPr>
              <w:t>1</w:t>
            </w:r>
          </w:p>
        </w:tc>
        <w:tc>
          <w:tcPr>
            <w:tcW w:w="1843" w:type="dxa"/>
            <w:shd w:val="clear" w:color="auto" w:fill="auto"/>
            <w:vAlign w:val="center"/>
          </w:tcPr>
          <w:p w14:paraId="6C0BDFA4" w14:textId="77777777" w:rsidR="00982245" w:rsidRPr="00982245" w:rsidRDefault="00982245" w:rsidP="00982245">
            <w:pPr>
              <w:ind w:right="-2"/>
              <w:jc w:val="center"/>
              <w:rPr>
                <w:sz w:val="22"/>
                <w:szCs w:val="22"/>
                <w:lang w:eastAsia="en-US"/>
              </w:rPr>
            </w:pPr>
            <w:r w:rsidRPr="00982245">
              <w:rPr>
                <w:sz w:val="22"/>
                <w:szCs w:val="22"/>
                <w:lang w:eastAsia="en-US"/>
              </w:rPr>
              <w:t>2</w:t>
            </w:r>
          </w:p>
        </w:tc>
        <w:tc>
          <w:tcPr>
            <w:tcW w:w="1417" w:type="dxa"/>
            <w:shd w:val="clear" w:color="auto" w:fill="auto"/>
            <w:vAlign w:val="center"/>
          </w:tcPr>
          <w:p w14:paraId="1E8F95BC" w14:textId="77777777" w:rsidR="00982245" w:rsidRPr="00982245" w:rsidRDefault="00982245" w:rsidP="00982245">
            <w:pPr>
              <w:ind w:right="-2"/>
              <w:jc w:val="center"/>
              <w:rPr>
                <w:sz w:val="22"/>
                <w:szCs w:val="22"/>
                <w:lang w:eastAsia="en-US"/>
              </w:rPr>
            </w:pPr>
            <w:r w:rsidRPr="00982245">
              <w:rPr>
                <w:sz w:val="22"/>
                <w:szCs w:val="22"/>
                <w:lang w:eastAsia="en-US"/>
              </w:rPr>
              <w:t>3</w:t>
            </w:r>
          </w:p>
        </w:tc>
        <w:tc>
          <w:tcPr>
            <w:tcW w:w="992" w:type="dxa"/>
            <w:shd w:val="clear" w:color="auto" w:fill="auto"/>
            <w:vAlign w:val="center"/>
          </w:tcPr>
          <w:p w14:paraId="05700A38" w14:textId="77777777" w:rsidR="00982245" w:rsidRPr="00982245" w:rsidRDefault="00982245" w:rsidP="00982245">
            <w:pPr>
              <w:ind w:right="-2"/>
              <w:jc w:val="center"/>
              <w:rPr>
                <w:sz w:val="22"/>
                <w:szCs w:val="22"/>
                <w:lang w:eastAsia="en-US"/>
              </w:rPr>
            </w:pPr>
            <w:r w:rsidRPr="00982245">
              <w:rPr>
                <w:sz w:val="22"/>
                <w:szCs w:val="22"/>
                <w:lang w:eastAsia="en-US"/>
              </w:rPr>
              <w:t>4</w:t>
            </w:r>
          </w:p>
        </w:tc>
        <w:tc>
          <w:tcPr>
            <w:tcW w:w="851" w:type="dxa"/>
            <w:shd w:val="clear" w:color="auto" w:fill="auto"/>
            <w:vAlign w:val="center"/>
          </w:tcPr>
          <w:p w14:paraId="3644AD4F" w14:textId="77777777" w:rsidR="00982245" w:rsidRPr="00982245" w:rsidRDefault="00982245" w:rsidP="00982245">
            <w:pPr>
              <w:ind w:right="-2"/>
              <w:jc w:val="center"/>
              <w:rPr>
                <w:sz w:val="22"/>
                <w:szCs w:val="22"/>
                <w:lang w:eastAsia="en-US"/>
              </w:rPr>
            </w:pPr>
            <w:r w:rsidRPr="00982245">
              <w:rPr>
                <w:sz w:val="22"/>
                <w:szCs w:val="22"/>
                <w:lang w:eastAsia="en-US"/>
              </w:rPr>
              <w:t>5</w:t>
            </w:r>
          </w:p>
        </w:tc>
        <w:tc>
          <w:tcPr>
            <w:tcW w:w="992" w:type="dxa"/>
            <w:shd w:val="clear" w:color="auto" w:fill="auto"/>
            <w:vAlign w:val="center"/>
          </w:tcPr>
          <w:p w14:paraId="03B97490" w14:textId="77777777" w:rsidR="00982245" w:rsidRPr="00982245" w:rsidRDefault="00982245" w:rsidP="00982245">
            <w:pPr>
              <w:ind w:right="-2"/>
              <w:jc w:val="center"/>
              <w:rPr>
                <w:sz w:val="22"/>
                <w:szCs w:val="22"/>
                <w:lang w:eastAsia="en-US"/>
              </w:rPr>
            </w:pPr>
            <w:r w:rsidRPr="00982245">
              <w:rPr>
                <w:sz w:val="22"/>
                <w:szCs w:val="22"/>
                <w:lang w:eastAsia="en-US"/>
              </w:rPr>
              <w:t>6</w:t>
            </w:r>
          </w:p>
        </w:tc>
        <w:tc>
          <w:tcPr>
            <w:tcW w:w="851" w:type="dxa"/>
            <w:shd w:val="clear" w:color="auto" w:fill="auto"/>
            <w:vAlign w:val="center"/>
          </w:tcPr>
          <w:p w14:paraId="7CB96903" w14:textId="77777777" w:rsidR="00982245" w:rsidRPr="00982245" w:rsidRDefault="00982245" w:rsidP="00982245">
            <w:pPr>
              <w:ind w:right="-2"/>
              <w:jc w:val="center"/>
              <w:rPr>
                <w:sz w:val="22"/>
                <w:szCs w:val="22"/>
                <w:lang w:eastAsia="en-US"/>
              </w:rPr>
            </w:pPr>
            <w:r w:rsidRPr="00982245">
              <w:rPr>
                <w:sz w:val="22"/>
                <w:szCs w:val="22"/>
                <w:lang w:eastAsia="en-US"/>
              </w:rPr>
              <w:t>7</w:t>
            </w:r>
          </w:p>
        </w:tc>
        <w:tc>
          <w:tcPr>
            <w:tcW w:w="850" w:type="dxa"/>
            <w:shd w:val="clear" w:color="auto" w:fill="auto"/>
            <w:vAlign w:val="center"/>
          </w:tcPr>
          <w:p w14:paraId="6FFE9AD6" w14:textId="77777777" w:rsidR="00982245" w:rsidRPr="00982245" w:rsidRDefault="00982245" w:rsidP="00982245">
            <w:pPr>
              <w:ind w:right="-2" w:hanging="108"/>
              <w:jc w:val="center"/>
              <w:rPr>
                <w:sz w:val="22"/>
                <w:szCs w:val="22"/>
                <w:lang w:eastAsia="en-US"/>
              </w:rPr>
            </w:pPr>
            <w:r w:rsidRPr="00982245">
              <w:rPr>
                <w:sz w:val="22"/>
                <w:szCs w:val="22"/>
                <w:lang w:eastAsia="en-US"/>
              </w:rPr>
              <w:t>8</w:t>
            </w:r>
          </w:p>
        </w:tc>
        <w:tc>
          <w:tcPr>
            <w:tcW w:w="851" w:type="dxa"/>
            <w:shd w:val="clear" w:color="auto" w:fill="auto"/>
            <w:vAlign w:val="center"/>
          </w:tcPr>
          <w:p w14:paraId="15870299" w14:textId="77777777" w:rsidR="00982245" w:rsidRPr="00982245" w:rsidRDefault="00982245" w:rsidP="00982245">
            <w:pPr>
              <w:ind w:right="-2"/>
              <w:jc w:val="center"/>
              <w:rPr>
                <w:sz w:val="22"/>
                <w:szCs w:val="22"/>
                <w:lang w:eastAsia="en-US"/>
              </w:rPr>
            </w:pPr>
            <w:r w:rsidRPr="00982245">
              <w:rPr>
                <w:sz w:val="22"/>
                <w:szCs w:val="22"/>
                <w:lang w:eastAsia="en-US"/>
              </w:rPr>
              <w:t>9</w:t>
            </w:r>
          </w:p>
        </w:tc>
      </w:tr>
      <w:tr w:rsidR="00982245" w:rsidRPr="00982245" w14:paraId="7EE1CB00" w14:textId="77777777" w:rsidTr="00BD168F">
        <w:trPr>
          <w:trHeight w:val="513"/>
        </w:trPr>
        <w:tc>
          <w:tcPr>
            <w:tcW w:w="1277" w:type="dxa"/>
            <w:vMerge w:val="restart"/>
            <w:shd w:val="clear" w:color="auto" w:fill="auto"/>
            <w:vAlign w:val="center"/>
          </w:tcPr>
          <w:p w14:paraId="555DBDB8" w14:textId="77777777" w:rsidR="00982245" w:rsidRPr="00982245" w:rsidRDefault="00982245" w:rsidP="00982245">
            <w:pPr>
              <w:ind w:left="-108" w:right="-125"/>
              <w:jc w:val="center"/>
              <w:rPr>
                <w:bCs/>
                <w:color w:val="000000"/>
                <w:kern w:val="32"/>
                <w:sz w:val="22"/>
                <w:szCs w:val="22"/>
                <w:lang w:eastAsia="en-US"/>
              </w:rPr>
            </w:pPr>
          </w:p>
          <w:p w14:paraId="08442592" w14:textId="77777777" w:rsidR="00982245" w:rsidRPr="00982245" w:rsidRDefault="00982245" w:rsidP="00982245">
            <w:pPr>
              <w:ind w:left="-108" w:right="-125"/>
              <w:jc w:val="center"/>
              <w:rPr>
                <w:sz w:val="26"/>
                <w:szCs w:val="26"/>
                <w:lang w:eastAsia="en-US"/>
              </w:rPr>
            </w:pPr>
            <w:r w:rsidRPr="00982245">
              <w:rPr>
                <w:bCs/>
                <w:color w:val="000000"/>
                <w:kern w:val="32"/>
                <w:sz w:val="26"/>
                <w:szCs w:val="26"/>
                <w:lang w:eastAsia="en-US"/>
              </w:rPr>
              <w:t xml:space="preserve">ОАО «Северо – Кузбасская энергети-ческая компания» </w:t>
            </w:r>
          </w:p>
        </w:tc>
        <w:tc>
          <w:tcPr>
            <w:tcW w:w="8647" w:type="dxa"/>
            <w:gridSpan w:val="8"/>
            <w:shd w:val="clear" w:color="auto" w:fill="auto"/>
            <w:vAlign w:val="center"/>
          </w:tcPr>
          <w:p w14:paraId="396210D4" w14:textId="77777777" w:rsidR="00982245" w:rsidRPr="00982245" w:rsidRDefault="00982245" w:rsidP="00982245">
            <w:pPr>
              <w:ind w:right="-994"/>
              <w:jc w:val="center"/>
              <w:rPr>
                <w:sz w:val="22"/>
                <w:szCs w:val="22"/>
                <w:lang w:eastAsia="en-US"/>
              </w:rPr>
            </w:pPr>
            <w:r w:rsidRPr="00982245">
              <w:rPr>
                <w:sz w:val="22"/>
                <w:szCs w:val="22"/>
                <w:lang w:eastAsia="en-US"/>
              </w:rPr>
              <w:t>Для потребителей, в случае отсутствия дифференциации тарифов по схеме</w:t>
            </w:r>
          </w:p>
          <w:p w14:paraId="022C771A" w14:textId="77777777" w:rsidR="00982245" w:rsidRPr="00982245" w:rsidRDefault="00982245" w:rsidP="00982245">
            <w:pPr>
              <w:ind w:right="-994"/>
              <w:jc w:val="center"/>
              <w:rPr>
                <w:sz w:val="22"/>
                <w:szCs w:val="22"/>
                <w:lang w:eastAsia="en-US"/>
              </w:rPr>
            </w:pPr>
            <w:r w:rsidRPr="00982245">
              <w:rPr>
                <w:sz w:val="22"/>
                <w:szCs w:val="22"/>
                <w:lang w:eastAsia="en-US"/>
              </w:rPr>
              <w:t xml:space="preserve"> подключения (без НДС)</w:t>
            </w:r>
          </w:p>
        </w:tc>
      </w:tr>
      <w:tr w:rsidR="00982245" w:rsidRPr="00982245" w14:paraId="3EECA0C0" w14:textId="77777777" w:rsidTr="00BD168F">
        <w:trPr>
          <w:trHeight w:val="115"/>
        </w:trPr>
        <w:tc>
          <w:tcPr>
            <w:tcW w:w="1277" w:type="dxa"/>
            <w:vMerge/>
            <w:shd w:val="clear" w:color="auto" w:fill="auto"/>
          </w:tcPr>
          <w:p w14:paraId="3735C5CD" w14:textId="77777777" w:rsidR="00982245" w:rsidRPr="00982245" w:rsidRDefault="00982245" w:rsidP="00982245">
            <w:pPr>
              <w:ind w:left="-220" w:right="-125"/>
              <w:jc w:val="center"/>
              <w:rPr>
                <w:sz w:val="22"/>
                <w:szCs w:val="22"/>
                <w:lang w:eastAsia="en-US"/>
              </w:rPr>
            </w:pPr>
          </w:p>
        </w:tc>
        <w:tc>
          <w:tcPr>
            <w:tcW w:w="1843" w:type="dxa"/>
            <w:vMerge w:val="restart"/>
            <w:shd w:val="clear" w:color="auto" w:fill="auto"/>
            <w:vAlign w:val="center"/>
          </w:tcPr>
          <w:p w14:paraId="24F20B30" w14:textId="77777777" w:rsidR="00982245" w:rsidRPr="00982245" w:rsidRDefault="00982245" w:rsidP="00982245">
            <w:pPr>
              <w:ind w:right="-2"/>
              <w:jc w:val="center"/>
              <w:rPr>
                <w:sz w:val="22"/>
                <w:szCs w:val="22"/>
                <w:lang w:eastAsia="en-US"/>
              </w:rPr>
            </w:pPr>
            <w:r w:rsidRPr="00982245">
              <w:rPr>
                <w:sz w:val="22"/>
                <w:szCs w:val="22"/>
                <w:lang w:eastAsia="en-US"/>
              </w:rPr>
              <w:t xml:space="preserve">Одноставочный </w:t>
            </w:r>
          </w:p>
          <w:p w14:paraId="74A3EF60" w14:textId="77777777" w:rsidR="00982245" w:rsidRPr="00982245" w:rsidRDefault="00982245" w:rsidP="00982245">
            <w:pPr>
              <w:ind w:right="-2"/>
              <w:jc w:val="center"/>
              <w:rPr>
                <w:sz w:val="22"/>
                <w:szCs w:val="22"/>
                <w:lang w:eastAsia="en-US"/>
              </w:rPr>
            </w:pPr>
            <w:r w:rsidRPr="00982245">
              <w:rPr>
                <w:sz w:val="22"/>
                <w:szCs w:val="22"/>
                <w:lang w:eastAsia="en-US"/>
              </w:rPr>
              <w:t>руб./Гкал</w:t>
            </w:r>
          </w:p>
        </w:tc>
        <w:tc>
          <w:tcPr>
            <w:tcW w:w="1417" w:type="dxa"/>
            <w:vAlign w:val="center"/>
          </w:tcPr>
          <w:p w14:paraId="502325E4" w14:textId="77777777" w:rsidR="00982245" w:rsidRPr="00982245" w:rsidRDefault="00982245" w:rsidP="00982245">
            <w:pPr>
              <w:ind w:right="-2"/>
              <w:jc w:val="center"/>
              <w:rPr>
                <w:sz w:val="22"/>
                <w:szCs w:val="22"/>
                <w:lang w:eastAsia="en-US"/>
              </w:rPr>
            </w:pPr>
            <w:r w:rsidRPr="00982245">
              <w:rPr>
                <w:sz w:val="22"/>
                <w:szCs w:val="22"/>
                <w:lang w:eastAsia="en-US"/>
              </w:rPr>
              <w:t>с 01.01.2020</w:t>
            </w:r>
          </w:p>
        </w:tc>
        <w:tc>
          <w:tcPr>
            <w:tcW w:w="992" w:type="dxa"/>
            <w:vAlign w:val="center"/>
          </w:tcPr>
          <w:p w14:paraId="6F718AF2" w14:textId="77777777" w:rsidR="00982245" w:rsidRPr="00982245" w:rsidRDefault="00982245" w:rsidP="00982245">
            <w:pPr>
              <w:jc w:val="center"/>
              <w:rPr>
                <w:sz w:val="22"/>
                <w:szCs w:val="22"/>
                <w:lang w:eastAsia="en-US"/>
              </w:rPr>
            </w:pPr>
            <w:r w:rsidRPr="00982245">
              <w:rPr>
                <w:sz w:val="22"/>
                <w:szCs w:val="22"/>
                <w:lang w:eastAsia="en-US"/>
              </w:rPr>
              <w:t>2 468,20</w:t>
            </w:r>
          </w:p>
        </w:tc>
        <w:tc>
          <w:tcPr>
            <w:tcW w:w="851" w:type="dxa"/>
            <w:vAlign w:val="center"/>
          </w:tcPr>
          <w:p w14:paraId="71EC4E10"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117BA83D" w14:textId="77777777" w:rsidR="00982245" w:rsidRPr="00982245" w:rsidRDefault="00982245" w:rsidP="00982245">
            <w:pPr>
              <w:jc w:val="center"/>
              <w:rPr>
                <w:sz w:val="22"/>
                <w:szCs w:val="22"/>
                <w:lang w:eastAsia="en-US"/>
              </w:rPr>
            </w:pPr>
            <w:r w:rsidRPr="00982245">
              <w:rPr>
                <w:sz w:val="22"/>
                <w:szCs w:val="22"/>
                <w:lang w:eastAsia="en-US"/>
              </w:rPr>
              <w:t>2 468,20</w:t>
            </w:r>
          </w:p>
        </w:tc>
        <w:tc>
          <w:tcPr>
            <w:tcW w:w="851" w:type="dxa"/>
            <w:vAlign w:val="center"/>
          </w:tcPr>
          <w:p w14:paraId="4FF1D957"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0C2BCCC1"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075ABC0B"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65FA1D14" w14:textId="77777777" w:rsidTr="00BD168F">
        <w:trPr>
          <w:trHeight w:val="120"/>
        </w:trPr>
        <w:tc>
          <w:tcPr>
            <w:tcW w:w="1277" w:type="dxa"/>
            <w:vMerge/>
            <w:shd w:val="clear" w:color="auto" w:fill="auto"/>
          </w:tcPr>
          <w:p w14:paraId="16DFCCC7" w14:textId="77777777" w:rsidR="00982245" w:rsidRPr="00982245" w:rsidRDefault="00982245" w:rsidP="00982245">
            <w:pPr>
              <w:ind w:left="-220" w:right="-125"/>
              <w:jc w:val="center"/>
              <w:rPr>
                <w:sz w:val="22"/>
                <w:szCs w:val="22"/>
                <w:lang w:eastAsia="en-US"/>
              </w:rPr>
            </w:pPr>
          </w:p>
        </w:tc>
        <w:tc>
          <w:tcPr>
            <w:tcW w:w="1843" w:type="dxa"/>
            <w:vMerge/>
            <w:shd w:val="clear" w:color="auto" w:fill="auto"/>
            <w:vAlign w:val="center"/>
          </w:tcPr>
          <w:p w14:paraId="22BFBEC5" w14:textId="77777777" w:rsidR="00982245" w:rsidRPr="00982245" w:rsidRDefault="00982245" w:rsidP="00982245">
            <w:pPr>
              <w:ind w:right="-2"/>
              <w:jc w:val="center"/>
              <w:rPr>
                <w:sz w:val="22"/>
                <w:szCs w:val="22"/>
                <w:lang w:eastAsia="en-US"/>
              </w:rPr>
            </w:pPr>
          </w:p>
        </w:tc>
        <w:tc>
          <w:tcPr>
            <w:tcW w:w="1417" w:type="dxa"/>
            <w:vAlign w:val="center"/>
          </w:tcPr>
          <w:p w14:paraId="31064231" w14:textId="77777777" w:rsidR="00982245" w:rsidRPr="00982245" w:rsidRDefault="00982245" w:rsidP="00982245">
            <w:pPr>
              <w:ind w:right="-2"/>
              <w:jc w:val="center"/>
              <w:rPr>
                <w:sz w:val="22"/>
                <w:szCs w:val="22"/>
                <w:lang w:eastAsia="en-US"/>
              </w:rPr>
            </w:pPr>
            <w:r w:rsidRPr="00982245">
              <w:rPr>
                <w:sz w:val="22"/>
                <w:szCs w:val="22"/>
                <w:lang w:eastAsia="en-US"/>
              </w:rPr>
              <w:t>с 01.07.2020</w:t>
            </w:r>
          </w:p>
        </w:tc>
        <w:tc>
          <w:tcPr>
            <w:tcW w:w="992" w:type="dxa"/>
            <w:vAlign w:val="center"/>
          </w:tcPr>
          <w:p w14:paraId="5826153C" w14:textId="77777777" w:rsidR="00982245" w:rsidRPr="00982245" w:rsidRDefault="00982245" w:rsidP="00982245">
            <w:pPr>
              <w:jc w:val="center"/>
              <w:rPr>
                <w:sz w:val="22"/>
                <w:szCs w:val="22"/>
                <w:lang w:eastAsia="en-US"/>
              </w:rPr>
            </w:pPr>
            <w:r w:rsidRPr="00982245">
              <w:rPr>
                <w:sz w:val="22"/>
                <w:szCs w:val="22"/>
                <w:lang w:eastAsia="en-US"/>
              </w:rPr>
              <w:t>2 591,61</w:t>
            </w:r>
          </w:p>
        </w:tc>
        <w:tc>
          <w:tcPr>
            <w:tcW w:w="851" w:type="dxa"/>
            <w:vAlign w:val="center"/>
          </w:tcPr>
          <w:p w14:paraId="48098AEB"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31233755" w14:textId="77777777" w:rsidR="00982245" w:rsidRPr="00982245" w:rsidRDefault="00982245" w:rsidP="00982245">
            <w:pPr>
              <w:jc w:val="center"/>
              <w:rPr>
                <w:sz w:val="22"/>
                <w:szCs w:val="22"/>
                <w:lang w:eastAsia="en-US"/>
              </w:rPr>
            </w:pPr>
            <w:r w:rsidRPr="00982245">
              <w:rPr>
                <w:sz w:val="22"/>
                <w:szCs w:val="22"/>
                <w:lang w:eastAsia="en-US"/>
              </w:rPr>
              <w:t>2 591,61</w:t>
            </w:r>
          </w:p>
        </w:tc>
        <w:tc>
          <w:tcPr>
            <w:tcW w:w="851" w:type="dxa"/>
            <w:vAlign w:val="center"/>
          </w:tcPr>
          <w:p w14:paraId="2F0E892D"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5BB16042"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3EC6A6CF"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6F3733A1" w14:textId="77777777" w:rsidTr="00BD168F">
        <w:trPr>
          <w:trHeight w:val="123"/>
        </w:trPr>
        <w:tc>
          <w:tcPr>
            <w:tcW w:w="1277" w:type="dxa"/>
            <w:vMerge/>
            <w:shd w:val="clear" w:color="auto" w:fill="auto"/>
          </w:tcPr>
          <w:p w14:paraId="473A65DA" w14:textId="77777777" w:rsidR="00982245" w:rsidRPr="00982245" w:rsidRDefault="00982245" w:rsidP="00982245">
            <w:pPr>
              <w:ind w:left="-220" w:right="-125"/>
              <w:jc w:val="center"/>
              <w:rPr>
                <w:sz w:val="22"/>
                <w:szCs w:val="22"/>
                <w:lang w:eastAsia="en-US"/>
              </w:rPr>
            </w:pPr>
          </w:p>
        </w:tc>
        <w:tc>
          <w:tcPr>
            <w:tcW w:w="1843" w:type="dxa"/>
            <w:vMerge/>
            <w:shd w:val="clear" w:color="auto" w:fill="auto"/>
            <w:vAlign w:val="center"/>
          </w:tcPr>
          <w:p w14:paraId="26623104" w14:textId="77777777" w:rsidR="00982245" w:rsidRPr="00982245" w:rsidRDefault="00982245" w:rsidP="00982245">
            <w:pPr>
              <w:ind w:right="-2"/>
              <w:jc w:val="center"/>
              <w:rPr>
                <w:sz w:val="22"/>
                <w:szCs w:val="22"/>
                <w:lang w:eastAsia="en-US"/>
              </w:rPr>
            </w:pPr>
          </w:p>
        </w:tc>
        <w:tc>
          <w:tcPr>
            <w:tcW w:w="1417" w:type="dxa"/>
            <w:vAlign w:val="center"/>
          </w:tcPr>
          <w:p w14:paraId="1FFF319C" w14:textId="77777777" w:rsidR="00982245" w:rsidRPr="00982245" w:rsidRDefault="00982245" w:rsidP="00982245">
            <w:pPr>
              <w:ind w:right="-2"/>
              <w:jc w:val="center"/>
              <w:rPr>
                <w:sz w:val="22"/>
                <w:szCs w:val="22"/>
                <w:lang w:eastAsia="en-US"/>
              </w:rPr>
            </w:pPr>
            <w:r w:rsidRPr="00982245">
              <w:rPr>
                <w:sz w:val="22"/>
                <w:szCs w:val="22"/>
                <w:lang w:eastAsia="en-US"/>
              </w:rPr>
              <w:t>с 01.01.2021</w:t>
            </w:r>
          </w:p>
        </w:tc>
        <w:tc>
          <w:tcPr>
            <w:tcW w:w="992" w:type="dxa"/>
            <w:vAlign w:val="center"/>
          </w:tcPr>
          <w:p w14:paraId="1C1EE845" w14:textId="77777777" w:rsidR="00982245" w:rsidRPr="00982245" w:rsidRDefault="00982245" w:rsidP="00982245">
            <w:pPr>
              <w:jc w:val="center"/>
              <w:rPr>
                <w:sz w:val="22"/>
                <w:szCs w:val="22"/>
                <w:lang w:eastAsia="en-US"/>
              </w:rPr>
            </w:pPr>
            <w:r w:rsidRPr="00982245">
              <w:rPr>
                <w:sz w:val="22"/>
                <w:szCs w:val="22"/>
                <w:lang w:eastAsia="en-US"/>
              </w:rPr>
              <w:t>2 591,61</w:t>
            </w:r>
          </w:p>
        </w:tc>
        <w:tc>
          <w:tcPr>
            <w:tcW w:w="851" w:type="dxa"/>
            <w:vAlign w:val="center"/>
          </w:tcPr>
          <w:p w14:paraId="68C15430"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5BC7AD52" w14:textId="77777777" w:rsidR="00982245" w:rsidRPr="00982245" w:rsidRDefault="00982245" w:rsidP="00982245">
            <w:pPr>
              <w:jc w:val="center"/>
              <w:rPr>
                <w:sz w:val="22"/>
                <w:szCs w:val="22"/>
                <w:lang w:eastAsia="en-US"/>
              </w:rPr>
            </w:pPr>
            <w:r w:rsidRPr="00982245">
              <w:rPr>
                <w:sz w:val="22"/>
                <w:szCs w:val="22"/>
                <w:lang w:eastAsia="en-US"/>
              </w:rPr>
              <w:t>2 591,61</w:t>
            </w:r>
          </w:p>
        </w:tc>
        <w:tc>
          <w:tcPr>
            <w:tcW w:w="851" w:type="dxa"/>
            <w:vAlign w:val="center"/>
          </w:tcPr>
          <w:p w14:paraId="1651149C"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3F9054C7"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1F11214C"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7929AF3E" w14:textId="77777777" w:rsidTr="00BD168F">
        <w:trPr>
          <w:trHeight w:val="256"/>
        </w:trPr>
        <w:tc>
          <w:tcPr>
            <w:tcW w:w="1277" w:type="dxa"/>
            <w:vMerge/>
            <w:shd w:val="clear" w:color="auto" w:fill="auto"/>
          </w:tcPr>
          <w:p w14:paraId="33C48B38" w14:textId="77777777" w:rsidR="00982245" w:rsidRPr="00982245" w:rsidRDefault="00982245" w:rsidP="00982245">
            <w:pPr>
              <w:ind w:left="-220" w:right="-125"/>
              <w:jc w:val="center"/>
              <w:rPr>
                <w:sz w:val="22"/>
                <w:szCs w:val="22"/>
                <w:lang w:eastAsia="en-US"/>
              </w:rPr>
            </w:pPr>
          </w:p>
        </w:tc>
        <w:tc>
          <w:tcPr>
            <w:tcW w:w="1843" w:type="dxa"/>
            <w:vMerge/>
            <w:shd w:val="clear" w:color="auto" w:fill="auto"/>
            <w:vAlign w:val="center"/>
          </w:tcPr>
          <w:p w14:paraId="161DB432" w14:textId="77777777" w:rsidR="00982245" w:rsidRPr="00982245" w:rsidRDefault="00982245" w:rsidP="00982245">
            <w:pPr>
              <w:ind w:right="-2"/>
              <w:jc w:val="center"/>
              <w:rPr>
                <w:sz w:val="22"/>
                <w:szCs w:val="22"/>
                <w:lang w:eastAsia="en-US"/>
              </w:rPr>
            </w:pPr>
          </w:p>
        </w:tc>
        <w:tc>
          <w:tcPr>
            <w:tcW w:w="1417" w:type="dxa"/>
            <w:vAlign w:val="center"/>
          </w:tcPr>
          <w:p w14:paraId="0C969545" w14:textId="77777777" w:rsidR="00982245" w:rsidRPr="00982245" w:rsidRDefault="00982245" w:rsidP="00982245">
            <w:pPr>
              <w:ind w:right="-2"/>
              <w:jc w:val="center"/>
              <w:rPr>
                <w:sz w:val="22"/>
                <w:szCs w:val="22"/>
                <w:lang w:eastAsia="en-US"/>
              </w:rPr>
            </w:pPr>
            <w:r w:rsidRPr="00982245">
              <w:rPr>
                <w:sz w:val="22"/>
                <w:szCs w:val="22"/>
                <w:lang w:eastAsia="en-US"/>
              </w:rPr>
              <w:t>с 01.07.2021</w:t>
            </w:r>
          </w:p>
        </w:tc>
        <w:tc>
          <w:tcPr>
            <w:tcW w:w="992" w:type="dxa"/>
            <w:vAlign w:val="center"/>
          </w:tcPr>
          <w:p w14:paraId="07E926E6" w14:textId="77777777" w:rsidR="00982245" w:rsidRPr="00982245" w:rsidRDefault="00982245" w:rsidP="00982245">
            <w:pPr>
              <w:jc w:val="center"/>
              <w:rPr>
                <w:sz w:val="22"/>
                <w:szCs w:val="22"/>
                <w:lang w:eastAsia="en-US"/>
              </w:rPr>
            </w:pPr>
            <w:r w:rsidRPr="00982245">
              <w:rPr>
                <w:sz w:val="22"/>
                <w:szCs w:val="22"/>
                <w:lang w:eastAsia="en-US"/>
              </w:rPr>
              <w:t>2 721,19</w:t>
            </w:r>
          </w:p>
        </w:tc>
        <w:tc>
          <w:tcPr>
            <w:tcW w:w="851" w:type="dxa"/>
            <w:vAlign w:val="center"/>
          </w:tcPr>
          <w:p w14:paraId="16860D30"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2FB4B6CA" w14:textId="77777777" w:rsidR="00982245" w:rsidRPr="00982245" w:rsidRDefault="00982245" w:rsidP="00982245">
            <w:pPr>
              <w:jc w:val="center"/>
              <w:rPr>
                <w:sz w:val="22"/>
                <w:szCs w:val="22"/>
                <w:lang w:eastAsia="en-US"/>
              </w:rPr>
            </w:pPr>
            <w:r w:rsidRPr="00982245">
              <w:rPr>
                <w:sz w:val="22"/>
                <w:szCs w:val="22"/>
                <w:lang w:eastAsia="en-US"/>
              </w:rPr>
              <w:t>2 721,19</w:t>
            </w:r>
          </w:p>
        </w:tc>
        <w:tc>
          <w:tcPr>
            <w:tcW w:w="851" w:type="dxa"/>
            <w:vAlign w:val="center"/>
          </w:tcPr>
          <w:p w14:paraId="42D540BE"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0A219F4E"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46E9247D"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4927122C" w14:textId="77777777" w:rsidTr="00BD168F">
        <w:trPr>
          <w:trHeight w:val="103"/>
        </w:trPr>
        <w:tc>
          <w:tcPr>
            <w:tcW w:w="1277" w:type="dxa"/>
            <w:vMerge/>
            <w:shd w:val="clear" w:color="auto" w:fill="auto"/>
          </w:tcPr>
          <w:p w14:paraId="4F34C393" w14:textId="77777777" w:rsidR="00982245" w:rsidRPr="00982245" w:rsidRDefault="00982245" w:rsidP="00982245">
            <w:pPr>
              <w:ind w:left="-220" w:right="-125"/>
              <w:jc w:val="center"/>
              <w:rPr>
                <w:sz w:val="22"/>
                <w:szCs w:val="22"/>
                <w:lang w:eastAsia="en-US"/>
              </w:rPr>
            </w:pPr>
          </w:p>
        </w:tc>
        <w:tc>
          <w:tcPr>
            <w:tcW w:w="1843" w:type="dxa"/>
            <w:vMerge/>
            <w:shd w:val="clear" w:color="auto" w:fill="auto"/>
            <w:vAlign w:val="center"/>
          </w:tcPr>
          <w:p w14:paraId="363FC787" w14:textId="77777777" w:rsidR="00982245" w:rsidRPr="00982245" w:rsidRDefault="00982245" w:rsidP="00982245">
            <w:pPr>
              <w:ind w:right="-2"/>
              <w:jc w:val="center"/>
              <w:rPr>
                <w:sz w:val="22"/>
                <w:szCs w:val="22"/>
                <w:lang w:eastAsia="en-US"/>
              </w:rPr>
            </w:pPr>
          </w:p>
        </w:tc>
        <w:tc>
          <w:tcPr>
            <w:tcW w:w="1417" w:type="dxa"/>
            <w:vAlign w:val="center"/>
          </w:tcPr>
          <w:p w14:paraId="47D659D0" w14:textId="77777777" w:rsidR="00982245" w:rsidRPr="00982245" w:rsidRDefault="00982245" w:rsidP="00982245">
            <w:pPr>
              <w:ind w:right="-2"/>
              <w:jc w:val="center"/>
              <w:rPr>
                <w:sz w:val="22"/>
                <w:szCs w:val="22"/>
                <w:lang w:eastAsia="en-US"/>
              </w:rPr>
            </w:pPr>
            <w:r w:rsidRPr="00982245">
              <w:rPr>
                <w:sz w:val="22"/>
                <w:szCs w:val="22"/>
                <w:lang w:eastAsia="en-US"/>
              </w:rPr>
              <w:t>с 01.01.2022</w:t>
            </w:r>
          </w:p>
        </w:tc>
        <w:tc>
          <w:tcPr>
            <w:tcW w:w="992" w:type="dxa"/>
            <w:vAlign w:val="center"/>
          </w:tcPr>
          <w:p w14:paraId="05405D41" w14:textId="77777777" w:rsidR="00982245" w:rsidRPr="00982245" w:rsidRDefault="00982245" w:rsidP="00982245">
            <w:pPr>
              <w:jc w:val="center"/>
              <w:rPr>
                <w:sz w:val="22"/>
                <w:szCs w:val="22"/>
                <w:lang w:eastAsia="en-US"/>
              </w:rPr>
            </w:pPr>
            <w:r w:rsidRPr="00982245">
              <w:rPr>
                <w:sz w:val="22"/>
                <w:szCs w:val="22"/>
                <w:lang w:eastAsia="en-US"/>
              </w:rPr>
              <w:t>2 721,19</w:t>
            </w:r>
          </w:p>
        </w:tc>
        <w:tc>
          <w:tcPr>
            <w:tcW w:w="851" w:type="dxa"/>
            <w:vAlign w:val="center"/>
          </w:tcPr>
          <w:p w14:paraId="11462E2E"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4C664A97" w14:textId="77777777" w:rsidR="00982245" w:rsidRPr="00982245" w:rsidRDefault="00982245" w:rsidP="00982245">
            <w:pPr>
              <w:jc w:val="center"/>
              <w:rPr>
                <w:sz w:val="22"/>
                <w:szCs w:val="22"/>
                <w:lang w:eastAsia="en-US"/>
              </w:rPr>
            </w:pPr>
            <w:r w:rsidRPr="00982245">
              <w:rPr>
                <w:sz w:val="22"/>
                <w:szCs w:val="22"/>
                <w:lang w:eastAsia="en-US"/>
              </w:rPr>
              <w:t>2 721,19</w:t>
            </w:r>
          </w:p>
        </w:tc>
        <w:tc>
          <w:tcPr>
            <w:tcW w:w="851" w:type="dxa"/>
            <w:vAlign w:val="center"/>
          </w:tcPr>
          <w:p w14:paraId="0B485F52"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727D85CF"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548338CE"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5F47F9D7" w14:textId="77777777" w:rsidTr="00BD168F">
        <w:trPr>
          <w:trHeight w:val="108"/>
        </w:trPr>
        <w:tc>
          <w:tcPr>
            <w:tcW w:w="1277" w:type="dxa"/>
            <w:vMerge/>
            <w:shd w:val="clear" w:color="auto" w:fill="auto"/>
          </w:tcPr>
          <w:p w14:paraId="7AF10BEE" w14:textId="77777777" w:rsidR="00982245" w:rsidRPr="00982245" w:rsidRDefault="00982245" w:rsidP="00982245">
            <w:pPr>
              <w:ind w:left="-220" w:right="-125"/>
              <w:jc w:val="center"/>
              <w:rPr>
                <w:sz w:val="22"/>
                <w:szCs w:val="22"/>
                <w:lang w:eastAsia="en-US"/>
              </w:rPr>
            </w:pPr>
          </w:p>
        </w:tc>
        <w:tc>
          <w:tcPr>
            <w:tcW w:w="1843" w:type="dxa"/>
            <w:vMerge/>
            <w:shd w:val="clear" w:color="auto" w:fill="auto"/>
            <w:vAlign w:val="center"/>
          </w:tcPr>
          <w:p w14:paraId="0C63A386" w14:textId="77777777" w:rsidR="00982245" w:rsidRPr="00982245" w:rsidRDefault="00982245" w:rsidP="00982245">
            <w:pPr>
              <w:ind w:right="-2"/>
              <w:jc w:val="center"/>
              <w:rPr>
                <w:sz w:val="22"/>
                <w:szCs w:val="22"/>
                <w:lang w:eastAsia="en-US"/>
              </w:rPr>
            </w:pPr>
          </w:p>
        </w:tc>
        <w:tc>
          <w:tcPr>
            <w:tcW w:w="1417" w:type="dxa"/>
            <w:vAlign w:val="center"/>
          </w:tcPr>
          <w:p w14:paraId="6584FB1B" w14:textId="77777777" w:rsidR="00982245" w:rsidRPr="00982245" w:rsidRDefault="00982245" w:rsidP="00982245">
            <w:pPr>
              <w:ind w:right="-2"/>
              <w:jc w:val="center"/>
              <w:rPr>
                <w:sz w:val="22"/>
                <w:szCs w:val="22"/>
                <w:lang w:eastAsia="en-US"/>
              </w:rPr>
            </w:pPr>
            <w:r w:rsidRPr="00982245">
              <w:rPr>
                <w:sz w:val="22"/>
                <w:szCs w:val="22"/>
                <w:lang w:eastAsia="en-US"/>
              </w:rPr>
              <w:t>с 01.07.2022</w:t>
            </w:r>
          </w:p>
        </w:tc>
        <w:tc>
          <w:tcPr>
            <w:tcW w:w="992" w:type="dxa"/>
            <w:vAlign w:val="center"/>
          </w:tcPr>
          <w:p w14:paraId="39A23A30" w14:textId="77777777" w:rsidR="00982245" w:rsidRPr="00982245" w:rsidRDefault="00982245" w:rsidP="00982245">
            <w:pPr>
              <w:jc w:val="center"/>
              <w:rPr>
                <w:sz w:val="22"/>
                <w:szCs w:val="22"/>
                <w:lang w:eastAsia="en-US"/>
              </w:rPr>
            </w:pPr>
            <w:r w:rsidRPr="00982245">
              <w:rPr>
                <w:sz w:val="22"/>
                <w:szCs w:val="22"/>
                <w:lang w:eastAsia="en-US"/>
              </w:rPr>
              <w:t>2 911,67</w:t>
            </w:r>
          </w:p>
        </w:tc>
        <w:tc>
          <w:tcPr>
            <w:tcW w:w="851" w:type="dxa"/>
            <w:vAlign w:val="center"/>
          </w:tcPr>
          <w:p w14:paraId="1F9F1530"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34FC8C6F" w14:textId="77777777" w:rsidR="00982245" w:rsidRPr="00982245" w:rsidRDefault="00982245" w:rsidP="00982245">
            <w:pPr>
              <w:jc w:val="center"/>
              <w:rPr>
                <w:sz w:val="22"/>
                <w:szCs w:val="22"/>
                <w:lang w:eastAsia="en-US"/>
              </w:rPr>
            </w:pPr>
            <w:r w:rsidRPr="00982245">
              <w:rPr>
                <w:sz w:val="22"/>
                <w:szCs w:val="22"/>
                <w:lang w:eastAsia="en-US"/>
              </w:rPr>
              <w:t>2 911,67</w:t>
            </w:r>
          </w:p>
        </w:tc>
        <w:tc>
          <w:tcPr>
            <w:tcW w:w="851" w:type="dxa"/>
            <w:vAlign w:val="center"/>
          </w:tcPr>
          <w:p w14:paraId="57A4486D"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547B7016"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1E87EAD0"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28FC528B" w14:textId="77777777" w:rsidTr="00BD168F">
        <w:trPr>
          <w:trHeight w:val="249"/>
        </w:trPr>
        <w:tc>
          <w:tcPr>
            <w:tcW w:w="1277" w:type="dxa"/>
            <w:vMerge/>
            <w:shd w:val="clear" w:color="auto" w:fill="auto"/>
          </w:tcPr>
          <w:p w14:paraId="6748837F" w14:textId="77777777" w:rsidR="00982245" w:rsidRPr="00982245" w:rsidRDefault="00982245" w:rsidP="00982245">
            <w:pPr>
              <w:ind w:right="-2"/>
              <w:rPr>
                <w:sz w:val="22"/>
                <w:szCs w:val="22"/>
                <w:lang w:eastAsia="en-US"/>
              </w:rPr>
            </w:pPr>
          </w:p>
        </w:tc>
        <w:tc>
          <w:tcPr>
            <w:tcW w:w="1843" w:type="dxa"/>
            <w:vMerge/>
            <w:shd w:val="clear" w:color="auto" w:fill="auto"/>
          </w:tcPr>
          <w:p w14:paraId="63E98988" w14:textId="77777777" w:rsidR="00982245" w:rsidRPr="00982245" w:rsidRDefault="00982245" w:rsidP="00982245">
            <w:pPr>
              <w:ind w:right="-2"/>
              <w:jc w:val="center"/>
              <w:rPr>
                <w:sz w:val="22"/>
                <w:szCs w:val="22"/>
                <w:lang w:eastAsia="en-US"/>
              </w:rPr>
            </w:pPr>
          </w:p>
        </w:tc>
        <w:tc>
          <w:tcPr>
            <w:tcW w:w="1417" w:type="dxa"/>
            <w:vAlign w:val="center"/>
          </w:tcPr>
          <w:p w14:paraId="114E23EA" w14:textId="77777777" w:rsidR="00982245" w:rsidRPr="00982245" w:rsidRDefault="00982245" w:rsidP="00982245">
            <w:pPr>
              <w:jc w:val="center"/>
              <w:rPr>
                <w:sz w:val="22"/>
                <w:szCs w:val="22"/>
                <w:lang w:eastAsia="en-US"/>
              </w:rPr>
            </w:pPr>
            <w:r w:rsidRPr="00982245">
              <w:rPr>
                <w:sz w:val="22"/>
                <w:szCs w:val="22"/>
                <w:lang w:eastAsia="en-US"/>
              </w:rPr>
              <w:t>с 01.12.2022</w:t>
            </w:r>
          </w:p>
        </w:tc>
        <w:tc>
          <w:tcPr>
            <w:tcW w:w="992" w:type="dxa"/>
            <w:vAlign w:val="center"/>
          </w:tcPr>
          <w:p w14:paraId="7DC484FF" w14:textId="77777777" w:rsidR="00982245" w:rsidRPr="00982245" w:rsidRDefault="00982245" w:rsidP="00982245">
            <w:pPr>
              <w:jc w:val="center"/>
              <w:rPr>
                <w:sz w:val="22"/>
                <w:szCs w:val="22"/>
                <w:lang w:eastAsia="en-US"/>
              </w:rPr>
            </w:pPr>
            <w:r w:rsidRPr="00982245">
              <w:rPr>
                <w:sz w:val="22"/>
                <w:szCs w:val="22"/>
                <w:lang w:eastAsia="en-US"/>
              </w:rPr>
              <w:t>3 377,54</w:t>
            </w:r>
          </w:p>
        </w:tc>
        <w:tc>
          <w:tcPr>
            <w:tcW w:w="851" w:type="dxa"/>
            <w:vAlign w:val="center"/>
          </w:tcPr>
          <w:p w14:paraId="772F254B"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66B6956C" w14:textId="77777777" w:rsidR="00982245" w:rsidRPr="00982245" w:rsidRDefault="00982245" w:rsidP="00982245">
            <w:pPr>
              <w:jc w:val="center"/>
              <w:rPr>
                <w:sz w:val="22"/>
                <w:szCs w:val="22"/>
                <w:lang w:eastAsia="en-US"/>
              </w:rPr>
            </w:pPr>
            <w:r w:rsidRPr="00982245">
              <w:rPr>
                <w:sz w:val="22"/>
                <w:szCs w:val="22"/>
                <w:lang w:eastAsia="en-US"/>
              </w:rPr>
              <w:t>3 377,54</w:t>
            </w:r>
          </w:p>
        </w:tc>
        <w:tc>
          <w:tcPr>
            <w:tcW w:w="851" w:type="dxa"/>
            <w:vAlign w:val="center"/>
          </w:tcPr>
          <w:p w14:paraId="058F2EB9"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6100248E"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5D874203"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1ED73068" w14:textId="77777777" w:rsidTr="00BD168F">
        <w:trPr>
          <w:trHeight w:val="245"/>
        </w:trPr>
        <w:tc>
          <w:tcPr>
            <w:tcW w:w="1277" w:type="dxa"/>
            <w:vMerge/>
            <w:shd w:val="clear" w:color="auto" w:fill="auto"/>
          </w:tcPr>
          <w:p w14:paraId="72F77616" w14:textId="77777777" w:rsidR="00982245" w:rsidRPr="00982245" w:rsidRDefault="00982245" w:rsidP="00982245">
            <w:pPr>
              <w:ind w:right="-2"/>
              <w:rPr>
                <w:sz w:val="22"/>
                <w:szCs w:val="22"/>
                <w:lang w:eastAsia="en-US"/>
              </w:rPr>
            </w:pPr>
          </w:p>
        </w:tc>
        <w:tc>
          <w:tcPr>
            <w:tcW w:w="1843" w:type="dxa"/>
            <w:vMerge/>
            <w:shd w:val="clear" w:color="auto" w:fill="auto"/>
            <w:vAlign w:val="center"/>
          </w:tcPr>
          <w:p w14:paraId="1A7A10CC" w14:textId="77777777" w:rsidR="00982245" w:rsidRPr="00982245" w:rsidRDefault="00982245" w:rsidP="00982245">
            <w:pPr>
              <w:ind w:right="-41"/>
              <w:jc w:val="both"/>
              <w:rPr>
                <w:sz w:val="22"/>
                <w:szCs w:val="22"/>
                <w:lang w:eastAsia="en-US"/>
              </w:rPr>
            </w:pPr>
          </w:p>
        </w:tc>
        <w:tc>
          <w:tcPr>
            <w:tcW w:w="1417" w:type="dxa"/>
            <w:vAlign w:val="center"/>
          </w:tcPr>
          <w:p w14:paraId="57E31DAD" w14:textId="77777777" w:rsidR="00982245" w:rsidRPr="00982245" w:rsidRDefault="00982245" w:rsidP="00982245">
            <w:pPr>
              <w:ind w:left="-661" w:right="-675"/>
              <w:jc w:val="center"/>
              <w:rPr>
                <w:sz w:val="22"/>
                <w:szCs w:val="22"/>
                <w:lang w:eastAsia="en-US"/>
              </w:rPr>
            </w:pPr>
            <w:r w:rsidRPr="00982245">
              <w:rPr>
                <w:sz w:val="22"/>
                <w:szCs w:val="22"/>
                <w:lang w:eastAsia="en-US"/>
              </w:rPr>
              <w:t>с 01.01.2023</w:t>
            </w:r>
          </w:p>
        </w:tc>
        <w:tc>
          <w:tcPr>
            <w:tcW w:w="992" w:type="dxa"/>
            <w:vAlign w:val="center"/>
          </w:tcPr>
          <w:p w14:paraId="3EF65F32" w14:textId="77777777" w:rsidR="00982245" w:rsidRPr="00982245" w:rsidRDefault="00982245" w:rsidP="00982245">
            <w:pPr>
              <w:ind w:left="-108" w:right="-108"/>
              <w:jc w:val="center"/>
              <w:rPr>
                <w:sz w:val="22"/>
                <w:szCs w:val="22"/>
                <w:lang w:eastAsia="en-US"/>
              </w:rPr>
            </w:pPr>
            <w:r w:rsidRPr="00982245">
              <w:rPr>
                <w:sz w:val="22"/>
                <w:szCs w:val="22"/>
                <w:lang w:eastAsia="en-US"/>
              </w:rPr>
              <w:t>3 377,54</w:t>
            </w:r>
          </w:p>
        </w:tc>
        <w:tc>
          <w:tcPr>
            <w:tcW w:w="851" w:type="dxa"/>
            <w:vAlign w:val="center"/>
          </w:tcPr>
          <w:p w14:paraId="0CAEE9D8"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992" w:type="dxa"/>
            <w:vAlign w:val="center"/>
          </w:tcPr>
          <w:p w14:paraId="2D4DAD6E" w14:textId="77777777" w:rsidR="00982245" w:rsidRPr="00982245" w:rsidRDefault="00982245" w:rsidP="00982245">
            <w:pPr>
              <w:ind w:left="-108" w:right="-108"/>
              <w:jc w:val="center"/>
              <w:rPr>
                <w:sz w:val="22"/>
                <w:szCs w:val="22"/>
                <w:lang w:eastAsia="en-US"/>
              </w:rPr>
            </w:pPr>
            <w:r w:rsidRPr="00982245">
              <w:rPr>
                <w:sz w:val="22"/>
                <w:szCs w:val="22"/>
                <w:lang w:eastAsia="en-US"/>
              </w:rPr>
              <w:t>3 377,54</w:t>
            </w:r>
          </w:p>
        </w:tc>
        <w:tc>
          <w:tcPr>
            <w:tcW w:w="851" w:type="dxa"/>
            <w:vAlign w:val="center"/>
          </w:tcPr>
          <w:p w14:paraId="18032403"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0" w:type="dxa"/>
            <w:vAlign w:val="center"/>
          </w:tcPr>
          <w:p w14:paraId="4B8952C4"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vAlign w:val="center"/>
          </w:tcPr>
          <w:p w14:paraId="6E391493"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r>
      <w:tr w:rsidR="00982245" w:rsidRPr="00982245" w14:paraId="7AEE502E" w14:textId="77777777" w:rsidTr="00BD168F">
        <w:trPr>
          <w:trHeight w:val="249"/>
        </w:trPr>
        <w:tc>
          <w:tcPr>
            <w:tcW w:w="1277" w:type="dxa"/>
            <w:vMerge/>
            <w:shd w:val="clear" w:color="auto" w:fill="auto"/>
          </w:tcPr>
          <w:p w14:paraId="4068D9ED" w14:textId="77777777" w:rsidR="00982245" w:rsidRPr="00982245" w:rsidRDefault="00982245" w:rsidP="00982245">
            <w:pPr>
              <w:ind w:right="-2"/>
              <w:rPr>
                <w:sz w:val="22"/>
                <w:szCs w:val="22"/>
                <w:lang w:eastAsia="en-US"/>
              </w:rPr>
            </w:pPr>
          </w:p>
        </w:tc>
        <w:tc>
          <w:tcPr>
            <w:tcW w:w="1843" w:type="dxa"/>
            <w:vMerge/>
            <w:shd w:val="clear" w:color="auto" w:fill="auto"/>
            <w:vAlign w:val="center"/>
          </w:tcPr>
          <w:p w14:paraId="117D3244" w14:textId="77777777" w:rsidR="00982245" w:rsidRPr="00982245" w:rsidRDefault="00982245" w:rsidP="00982245">
            <w:pPr>
              <w:ind w:right="-105"/>
              <w:jc w:val="center"/>
              <w:rPr>
                <w:sz w:val="22"/>
                <w:szCs w:val="22"/>
                <w:lang w:eastAsia="en-US"/>
              </w:rPr>
            </w:pPr>
          </w:p>
        </w:tc>
        <w:tc>
          <w:tcPr>
            <w:tcW w:w="1417" w:type="dxa"/>
            <w:vAlign w:val="center"/>
          </w:tcPr>
          <w:p w14:paraId="0AFE1407" w14:textId="77777777" w:rsidR="00982245" w:rsidRPr="00982245" w:rsidRDefault="00982245" w:rsidP="00982245">
            <w:pPr>
              <w:ind w:left="-661" w:right="-675"/>
              <w:jc w:val="center"/>
              <w:rPr>
                <w:sz w:val="22"/>
                <w:szCs w:val="22"/>
                <w:lang w:eastAsia="en-US"/>
              </w:rPr>
            </w:pPr>
            <w:r w:rsidRPr="00982245">
              <w:rPr>
                <w:sz w:val="22"/>
                <w:szCs w:val="22"/>
                <w:lang w:eastAsia="en-US"/>
              </w:rPr>
              <w:t>с 01.01.2024</w:t>
            </w:r>
          </w:p>
        </w:tc>
        <w:tc>
          <w:tcPr>
            <w:tcW w:w="992" w:type="dxa"/>
            <w:vAlign w:val="center"/>
          </w:tcPr>
          <w:p w14:paraId="5053024B" w14:textId="77777777" w:rsidR="00982245" w:rsidRPr="00982245" w:rsidRDefault="00982245" w:rsidP="00982245">
            <w:pPr>
              <w:ind w:left="-108" w:right="-108"/>
              <w:jc w:val="center"/>
              <w:rPr>
                <w:sz w:val="22"/>
                <w:szCs w:val="22"/>
                <w:lang w:eastAsia="en-US"/>
              </w:rPr>
            </w:pPr>
            <w:r w:rsidRPr="00982245">
              <w:rPr>
                <w:sz w:val="22"/>
                <w:szCs w:val="22"/>
                <w:lang w:eastAsia="en-US"/>
              </w:rPr>
              <w:t>3 377,54</w:t>
            </w:r>
          </w:p>
        </w:tc>
        <w:tc>
          <w:tcPr>
            <w:tcW w:w="851" w:type="dxa"/>
            <w:vAlign w:val="center"/>
          </w:tcPr>
          <w:p w14:paraId="1B8BE877"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992" w:type="dxa"/>
            <w:vAlign w:val="center"/>
          </w:tcPr>
          <w:p w14:paraId="6161E250" w14:textId="77777777" w:rsidR="00982245" w:rsidRPr="00982245" w:rsidRDefault="00982245" w:rsidP="00982245">
            <w:pPr>
              <w:ind w:left="-108" w:right="-108"/>
              <w:jc w:val="center"/>
              <w:rPr>
                <w:sz w:val="22"/>
                <w:szCs w:val="22"/>
                <w:lang w:eastAsia="en-US"/>
              </w:rPr>
            </w:pPr>
            <w:r w:rsidRPr="00982245">
              <w:rPr>
                <w:sz w:val="22"/>
                <w:szCs w:val="22"/>
                <w:lang w:eastAsia="en-US"/>
              </w:rPr>
              <w:t>3 377,54</w:t>
            </w:r>
          </w:p>
        </w:tc>
        <w:tc>
          <w:tcPr>
            <w:tcW w:w="851" w:type="dxa"/>
            <w:vAlign w:val="center"/>
          </w:tcPr>
          <w:p w14:paraId="0334030A"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0" w:type="dxa"/>
            <w:vAlign w:val="center"/>
          </w:tcPr>
          <w:p w14:paraId="7D65404A"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vAlign w:val="center"/>
          </w:tcPr>
          <w:p w14:paraId="306056CA"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r>
      <w:tr w:rsidR="00982245" w:rsidRPr="00982245" w14:paraId="7ED62325" w14:textId="77777777" w:rsidTr="00BD168F">
        <w:trPr>
          <w:trHeight w:val="249"/>
        </w:trPr>
        <w:tc>
          <w:tcPr>
            <w:tcW w:w="1277" w:type="dxa"/>
            <w:vMerge/>
            <w:shd w:val="clear" w:color="auto" w:fill="auto"/>
          </w:tcPr>
          <w:p w14:paraId="2386FBE2" w14:textId="77777777" w:rsidR="00982245" w:rsidRPr="00982245" w:rsidRDefault="00982245" w:rsidP="00982245">
            <w:pPr>
              <w:ind w:right="-2"/>
              <w:rPr>
                <w:sz w:val="22"/>
                <w:szCs w:val="22"/>
                <w:lang w:eastAsia="en-US"/>
              </w:rPr>
            </w:pPr>
          </w:p>
        </w:tc>
        <w:tc>
          <w:tcPr>
            <w:tcW w:w="1843" w:type="dxa"/>
            <w:vMerge/>
            <w:shd w:val="clear" w:color="auto" w:fill="auto"/>
            <w:vAlign w:val="center"/>
          </w:tcPr>
          <w:p w14:paraId="0C79DAA8" w14:textId="77777777" w:rsidR="00982245" w:rsidRPr="00982245" w:rsidRDefault="00982245" w:rsidP="00982245">
            <w:pPr>
              <w:ind w:right="-105"/>
              <w:jc w:val="center"/>
              <w:rPr>
                <w:sz w:val="22"/>
                <w:szCs w:val="22"/>
                <w:lang w:eastAsia="en-US"/>
              </w:rPr>
            </w:pPr>
          </w:p>
        </w:tc>
        <w:tc>
          <w:tcPr>
            <w:tcW w:w="1417" w:type="dxa"/>
            <w:vAlign w:val="center"/>
          </w:tcPr>
          <w:p w14:paraId="39C6126F" w14:textId="77777777" w:rsidR="00982245" w:rsidRPr="00982245" w:rsidRDefault="00982245" w:rsidP="00982245">
            <w:pPr>
              <w:ind w:left="-661" w:right="-675"/>
              <w:jc w:val="center"/>
              <w:rPr>
                <w:sz w:val="22"/>
                <w:szCs w:val="22"/>
                <w:lang w:eastAsia="en-US"/>
              </w:rPr>
            </w:pPr>
            <w:r w:rsidRPr="00982245">
              <w:rPr>
                <w:sz w:val="22"/>
                <w:szCs w:val="22"/>
                <w:lang w:eastAsia="en-US"/>
              </w:rPr>
              <w:t>с 01.07.2024</w:t>
            </w:r>
          </w:p>
        </w:tc>
        <w:tc>
          <w:tcPr>
            <w:tcW w:w="992" w:type="dxa"/>
            <w:vAlign w:val="center"/>
          </w:tcPr>
          <w:p w14:paraId="7EBDF706" w14:textId="77777777" w:rsidR="00982245" w:rsidRPr="00982245" w:rsidRDefault="00982245" w:rsidP="00982245">
            <w:pPr>
              <w:ind w:left="-108" w:right="-108"/>
              <w:jc w:val="center"/>
              <w:rPr>
                <w:sz w:val="22"/>
                <w:szCs w:val="22"/>
                <w:lang w:eastAsia="en-US"/>
              </w:rPr>
            </w:pPr>
            <w:r w:rsidRPr="00982245">
              <w:rPr>
                <w:sz w:val="22"/>
                <w:szCs w:val="22"/>
                <w:lang w:eastAsia="en-US"/>
              </w:rPr>
              <w:t>3 769,29</w:t>
            </w:r>
          </w:p>
        </w:tc>
        <w:tc>
          <w:tcPr>
            <w:tcW w:w="851" w:type="dxa"/>
            <w:vAlign w:val="center"/>
          </w:tcPr>
          <w:p w14:paraId="58BAA50D"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992" w:type="dxa"/>
            <w:vAlign w:val="center"/>
          </w:tcPr>
          <w:p w14:paraId="0B5AD7F1" w14:textId="77777777" w:rsidR="00982245" w:rsidRPr="00982245" w:rsidRDefault="00982245" w:rsidP="00982245">
            <w:pPr>
              <w:ind w:left="-108" w:right="-108"/>
              <w:jc w:val="center"/>
              <w:rPr>
                <w:sz w:val="22"/>
                <w:szCs w:val="22"/>
                <w:lang w:eastAsia="en-US"/>
              </w:rPr>
            </w:pPr>
            <w:r w:rsidRPr="00982245">
              <w:rPr>
                <w:sz w:val="22"/>
                <w:szCs w:val="22"/>
                <w:lang w:eastAsia="en-US"/>
              </w:rPr>
              <w:t>3 769,29</w:t>
            </w:r>
          </w:p>
        </w:tc>
        <w:tc>
          <w:tcPr>
            <w:tcW w:w="851" w:type="dxa"/>
            <w:vAlign w:val="center"/>
          </w:tcPr>
          <w:p w14:paraId="371AE176"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0" w:type="dxa"/>
            <w:vAlign w:val="center"/>
          </w:tcPr>
          <w:p w14:paraId="1D484C74"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vAlign w:val="center"/>
          </w:tcPr>
          <w:p w14:paraId="79A9B6C9"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r>
      <w:tr w:rsidR="00982245" w:rsidRPr="00982245" w14:paraId="1007A36F" w14:textId="77777777" w:rsidTr="00BD168F">
        <w:trPr>
          <w:trHeight w:val="249"/>
        </w:trPr>
        <w:tc>
          <w:tcPr>
            <w:tcW w:w="1277" w:type="dxa"/>
            <w:vMerge/>
            <w:shd w:val="clear" w:color="auto" w:fill="auto"/>
          </w:tcPr>
          <w:p w14:paraId="780F3275" w14:textId="77777777" w:rsidR="00982245" w:rsidRPr="00982245" w:rsidRDefault="00982245" w:rsidP="00982245">
            <w:pPr>
              <w:ind w:right="-2"/>
              <w:rPr>
                <w:sz w:val="22"/>
                <w:szCs w:val="22"/>
                <w:lang w:eastAsia="en-US"/>
              </w:rPr>
            </w:pPr>
          </w:p>
        </w:tc>
        <w:tc>
          <w:tcPr>
            <w:tcW w:w="1843" w:type="dxa"/>
            <w:vMerge/>
            <w:shd w:val="clear" w:color="auto" w:fill="auto"/>
            <w:vAlign w:val="center"/>
          </w:tcPr>
          <w:p w14:paraId="7A0FA19F" w14:textId="77777777" w:rsidR="00982245" w:rsidRPr="00982245" w:rsidRDefault="00982245" w:rsidP="00982245">
            <w:pPr>
              <w:ind w:right="-105"/>
              <w:jc w:val="center"/>
              <w:rPr>
                <w:sz w:val="22"/>
                <w:szCs w:val="22"/>
                <w:lang w:eastAsia="en-US"/>
              </w:rPr>
            </w:pPr>
          </w:p>
        </w:tc>
        <w:tc>
          <w:tcPr>
            <w:tcW w:w="1417" w:type="dxa"/>
            <w:vAlign w:val="center"/>
          </w:tcPr>
          <w:p w14:paraId="44B838FD" w14:textId="77777777" w:rsidR="00982245" w:rsidRPr="00982245" w:rsidRDefault="00982245" w:rsidP="00982245">
            <w:pPr>
              <w:ind w:left="-661" w:right="-675"/>
              <w:jc w:val="center"/>
              <w:rPr>
                <w:sz w:val="22"/>
                <w:szCs w:val="22"/>
                <w:lang w:eastAsia="en-US"/>
              </w:rPr>
            </w:pPr>
            <w:r w:rsidRPr="00982245">
              <w:rPr>
                <w:sz w:val="22"/>
                <w:szCs w:val="22"/>
                <w:lang w:eastAsia="en-US"/>
              </w:rPr>
              <w:t>с 01.01.2025</w:t>
            </w:r>
          </w:p>
        </w:tc>
        <w:tc>
          <w:tcPr>
            <w:tcW w:w="992" w:type="dxa"/>
            <w:vAlign w:val="center"/>
          </w:tcPr>
          <w:p w14:paraId="6A6F0EDC" w14:textId="77777777" w:rsidR="00982245" w:rsidRPr="00982245" w:rsidRDefault="00982245" w:rsidP="00982245">
            <w:pPr>
              <w:ind w:left="-108" w:right="-108"/>
              <w:jc w:val="center"/>
              <w:rPr>
                <w:sz w:val="22"/>
                <w:szCs w:val="22"/>
                <w:lang w:eastAsia="en-US"/>
              </w:rPr>
            </w:pPr>
            <w:r w:rsidRPr="00982245">
              <w:rPr>
                <w:sz w:val="22"/>
                <w:szCs w:val="22"/>
                <w:lang w:eastAsia="en-US"/>
              </w:rPr>
              <w:t>3 769,29</w:t>
            </w:r>
          </w:p>
        </w:tc>
        <w:tc>
          <w:tcPr>
            <w:tcW w:w="851" w:type="dxa"/>
            <w:vAlign w:val="center"/>
          </w:tcPr>
          <w:p w14:paraId="4199FCAB"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992" w:type="dxa"/>
            <w:vAlign w:val="center"/>
          </w:tcPr>
          <w:p w14:paraId="4B7EF16E" w14:textId="77777777" w:rsidR="00982245" w:rsidRPr="00982245" w:rsidRDefault="00982245" w:rsidP="00982245">
            <w:pPr>
              <w:ind w:left="-108" w:right="-108"/>
              <w:jc w:val="center"/>
              <w:rPr>
                <w:sz w:val="22"/>
                <w:szCs w:val="22"/>
                <w:lang w:eastAsia="en-US"/>
              </w:rPr>
            </w:pPr>
            <w:r w:rsidRPr="00982245">
              <w:rPr>
                <w:sz w:val="22"/>
                <w:szCs w:val="22"/>
                <w:lang w:eastAsia="en-US"/>
              </w:rPr>
              <w:t>3 769,29</w:t>
            </w:r>
          </w:p>
        </w:tc>
        <w:tc>
          <w:tcPr>
            <w:tcW w:w="851" w:type="dxa"/>
            <w:vAlign w:val="center"/>
          </w:tcPr>
          <w:p w14:paraId="6000E379"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0" w:type="dxa"/>
            <w:vAlign w:val="center"/>
          </w:tcPr>
          <w:p w14:paraId="1D2382FC"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vAlign w:val="center"/>
          </w:tcPr>
          <w:p w14:paraId="7664B1D8"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r>
      <w:tr w:rsidR="00982245" w:rsidRPr="00982245" w14:paraId="65A8862E" w14:textId="77777777" w:rsidTr="00BD168F">
        <w:trPr>
          <w:trHeight w:val="249"/>
        </w:trPr>
        <w:tc>
          <w:tcPr>
            <w:tcW w:w="1277" w:type="dxa"/>
            <w:vMerge/>
            <w:shd w:val="clear" w:color="auto" w:fill="auto"/>
          </w:tcPr>
          <w:p w14:paraId="10158576" w14:textId="77777777" w:rsidR="00982245" w:rsidRPr="00982245" w:rsidRDefault="00982245" w:rsidP="00982245">
            <w:pPr>
              <w:ind w:right="-2"/>
              <w:rPr>
                <w:sz w:val="22"/>
                <w:szCs w:val="22"/>
                <w:lang w:eastAsia="en-US"/>
              </w:rPr>
            </w:pPr>
          </w:p>
        </w:tc>
        <w:tc>
          <w:tcPr>
            <w:tcW w:w="1843" w:type="dxa"/>
            <w:vMerge/>
            <w:shd w:val="clear" w:color="auto" w:fill="auto"/>
            <w:vAlign w:val="center"/>
          </w:tcPr>
          <w:p w14:paraId="24ADB2D2" w14:textId="77777777" w:rsidR="00982245" w:rsidRPr="00982245" w:rsidRDefault="00982245" w:rsidP="00982245">
            <w:pPr>
              <w:ind w:right="-105"/>
              <w:jc w:val="center"/>
              <w:rPr>
                <w:sz w:val="22"/>
                <w:szCs w:val="22"/>
                <w:lang w:eastAsia="en-US"/>
              </w:rPr>
            </w:pPr>
          </w:p>
        </w:tc>
        <w:tc>
          <w:tcPr>
            <w:tcW w:w="1417" w:type="dxa"/>
            <w:vAlign w:val="center"/>
          </w:tcPr>
          <w:p w14:paraId="36B1E98C" w14:textId="77777777" w:rsidR="00982245" w:rsidRPr="00982245" w:rsidRDefault="00982245" w:rsidP="00982245">
            <w:pPr>
              <w:ind w:left="-661" w:right="-675"/>
              <w:jc w:val="center"/>
              <w:rPr>
                <w:sz w:val="22"/>
                <w:szCs w:val="22"/>
                <w:lang w:eastAsia="en-US"/>
              </w:rPr>
            </w:pPr>
            <w:r w:rsidRPr="00982245">
              <w:rPr>
                <w:sz w:val="22"/>
                <w:szCs w:val="22"/>
                <w:lang w:eastAsia="en-US"/>
              </w:rPr>
              <w:t>с 01.07.2025</w:t>
            </w:r>
          </w:p>
        </w:tc>
        <w:tc>
          <w:tcPr>
            <w:tcW w:w="992" w:type="dxa"/>
            <w:vAlign w:val="center"/>
          </w:tcPr>
          <w:p w14:paraId="62596FBB" w14:textId="77777777" w:rsidR="00982245" w:rsidRPr="00982245" w:rsidRDefault="00982245" w:rsidP="00982245">
            <w:pPr>
              <w:ind w:left="-108" w:right="-108"/>
              <w:jc w:val="center"/>
              <w:rPr>
                <w:sz w:val="22"/>
                <w:szCs w:val="22"/>
                <w:lang w:eastAsia="en-US"/>
              </w:rPr>
            </w:pPr>
            <w:r w:rsidRPr="00982245">
              <w:rPr>
                <w:sz w:val="22"/>
                <w:szCs w:val="22"/>
                <w:lang w:eastAsia="en-US"/>
              </w:rPr>
              <w:t>4 146,20</w:t>
            </w:r>
          </w:p>
        </w:tc>
        <w:tc>
          <w:tcPr>
            <w:tcW w:w="851" w:type="dxa"/>
            <w:vAlign w:val="center"/>
          </w:tcPr>
          <w:p w14:paraId="1C204AE7"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992" w:type="dxa"/>
            <w:vAlign w:val="center"/>
          </w:tcPr>
          <w:p w14:paraId="1DE63DF6" w14:textId="77777777" w:rsidR="00982245" w:rsidRPr="00982245" w:rsidRDefault="00982245" w:rsidP="00982245">
            <w:pPr>
              <w:ind w:left="-108" w:right="-108"/>
              <w:jc w:val="center"/>
              <w:rPr>
                <w:sz w:val="22"/>
                <w:szCs w:val="22"/>
                <w:lang w:eastAsia="en-US"/>
              </w:rPr>
            </w:pPr>
            <w:r w:rsidRPr="00982245">
              <w:rPr>
                <w:sz w:val="22"/>
                <w:szCs w:val="22"/>
                <w:lang w:eastAsia="en-US"/>
              </w:rPr>
              <w:t>4 146,20</w:t>
            </w:r>
          </w:p>
        </w:tc>
        <w:tc>
          <w:tcPr>
            <w:tcW w:w="851" w:type="dxa"/>
            <w:vAlign w:val="center"/>
          </w:tcPr>
          <w:p w14:paraId="24E3C921"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0" w:type="dxa"/>
            <w:vAlign w:val="center"/>
          </w:tcPr>
          <w:p w14:paraId="51A7CAC2"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vAlign w:val="center"/>
          </w:tcPr>
          <w:p w14:paraId="2D1A512A"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r>
      <w:tr w:rsidR="00982245" w:rsidRPr="00982245" w14:paraId="4E9C3B93" w14:textId="77777777" w:rsidTr="00BD168F">
        <w:trPr>
          <w:trHeight w:val="249"/>
        </w:trPr>
        <w:tc>
          <w:tcPr>
            <w:tcW w:w="1277" w:type="dxa"/>
            <w:vMerge/>
            <w:shd w:val="clear" w:color="auto" w:fill="auto"/>
          </w:tcPr>
          <w:p w14:paraId="0D308F52" w14:textId="77777777" w:rsidR="00982245" w:rsidRPr="00982245" w:rsidRDefault="00982245" w:rsidP="00982245">
            <w:pPr>
              <w:ind w:right="-2"/>
              <w:rPr>
                <w:sz w:val="22"/>
                <w:szCs w:val="22"/>
                <w:lang w:eastAsia="en-US"/>
              </w:rPr>
            </w:pPr>
          </w:p>
        </w:tc>
        <w:tc>
          <w:tcPr>
            <w:tcW w:w="1843" w:type="dxa"/>
            <w:vMerge/>
            <w:shd w:val="clear" w:color="auto" w:fill="auto"/>
            <w:vAlign w:val="center"/>
          </w:tcPr>
          <w:p w14:paraId="1AF6F2E4" w14:textId="77777777" w:rsidR="00982245" w:rsidRPr="00982245" w:rsidRDefault="00982245" w:rsidP="00982245">
            <w:pPr>
              <w:ind w:right="-105"/>
              <w:jc w:val="center"/>
              <w:rPr>
                <w:sz w:val="22"/>
                <w:szCs w:val="22"/>
                <w:lang w:eastAsia="en-US"/>
              </w:rPr>
            </w:pPr>
          </w:p>
        </w:tc>
        <w:tc>
          <w:tcPr>
            <w:tcW w:w="1417" w:type="dxa"/>
            <w:vAlign w:val="center"/>
          </w:tcPr>
          <w:p w14:paraId="0ED0CDDA" w14:textId="77777777" w:rsidR="00982245" w:rsidRPr="00982245" w:rsidRDefault="00982245" w:rsidP="00982245">
            <w:pPr>
              <w:ind w:left="-661" w:right="-675"/>
              <w:jc w:val="center"/>
              <w:rPr>
                <w:sz w:val="22"/>
                <w:szCs w:val="22"/>
                <w:lang w:eastAsia="en-US"/>
              </w:rPr>
            </w:pPr>
            <w:r w:rsidRPr="00982245">
              <w:rPr>
                <w:sz w:val="22"/>
                <w:szCs w:val="22"/>
                <w:lang w:eastAsia="en-US"/>
              </w:rPr>
              <w:t>с 01.01.2026</w:t>
            </w:r>
          </w:p>
        </w:tc>
        <w:tc>
          <w:tcPr>
            <w:tcW w:w="992" w:type="dxa"/>
            <w:vAlign w:val="center"/>
          </w:tcPr>
          <w:p w14:paraId="7B75E06F" w14:textId="77777777" w:rsidR="00982245" w:rsidRPr="00982245" w:rsidRDefault="00982245" w:rsidP="00982245">
            <w:pPr>
              <w:ind w:left="-108" w:right="-108"/>
              <w:jc w:val="center"/>
              <w:rPr>
                <w:sz w:val="22"/>
                <w:szCs w:val="22"/>
                <w:lang w:eastAsia="en-US"/>
              </w:rPr>
            </w:pPr>
            <w:r w:rsidRPr="00982245">
              <w:rPr>
                <w:sz w:val="22"/>
                <w:szCs w:val="22"/>
                <w:lang w:eastAsia="en-US"/>
              </w:rPr>
              <w:t>3 156,86</w:t>
            </w:r>
          </w:p>
        </w:tc>
        <w:tc>
          <w:tcPr>
            <w:tcW w:w="851" w:type="dxa"/>
            <w:vAlign w:val="center"/>
          </w:tcPr>
          <w:p w14:paraId="74300406"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992" w:type="dxa"/>
            <w:vAlign w:val="center"/>
          </w:tcPr>
          <w:p w14:paraId="71174433" w14:textId="77777777" w:rsidR="00982245" w:rsidRPr="00982245" w:rsidRDefault="00982245" w:rsidP="00982245">
            <w:pPr>
              <w:ind w:left="-108" w:right="-108"/>
              <w:jc w:val="center"/>
              <w:rPr>
                <w:sz w:val="22"/>
                <w:szCs w:val="22"/>
                <w:lang w:eastAsia="en-US"/>
              </w:rPr>
            </w:pPr>
            <w:r w:rsidRPr="00982245">
              <w:rPr>
                <w:sz w:val="22"/>
                <w:szCs w:val="22"/>
                <w:lang w:eastAsia="en-US"/>
              </w:rPr>
              <w:t>3 156,86</w:t>
            </w:r>
          </w:p>
        </w:tc>
        <w:tc>
          <w:tcPr>
            <w:tcW w:w="851" w:type="dxa"/>
            <w:vAlign w:val="center"/>
          </w:tcPr>
          <w:p w14:paraId="24A059A1"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0" w:type="dxa"/>
            <w:vAlign w:val="center"/>
          </w:tcPr>
          <w:p w14:paraId="369B4E21"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vAlign w:val="center"/>
          </w:tcPr>
          <w:p w14:paraId="7F111D41"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r>
      <w:tr w:rsidR="00982245" w:rsidRPr="00982245" w14:paraId="10D25F1E" w14:textId="77777777" w:rsidTr="00BD168F">
        <w:trPr>
          <w:trHeight w:val="249"/>
        </w:trPr>
        <w:tc>
          <w:tcPr>
            <w:tcW w:w="1277" w:type="dxa"/>
            <w:vMerge/>
            <w:shd w:val="clear" w:color="auto" w:fill="auto"/>
          </w:tcPr>
          <w:p w14:paraId="5AA66512" w14:textId="77777777" w:rsidR="00982245" w:rsidRPr="00982245" w:rsidRDefault="00982245" w:rsidP="00982245">
            <w:pPr>
              <w:ind w:right="-2"/>
              <w:rPr>
                <w:sz w:val="22"/>
                <w:szCs w:val="22"/>
                <w:lang w:eastAsia="en-US"/>
              </w:rPr>
            </w:pPr>
          </w:p>
        </w:tc>
        <w:tc>
          <w:tcPr>
            <w:tcW w:w="1843" w:type="dxa"/>
            <w:vMerge/>
            <w:shd w:val="clear" w:color="auto" w:fill="auto"/>
            <w:vAlign w:val="center"/>
          </w:tcPr>
          <w:p w14:paraId="3C80483E" w14:textId="77777777" w:rsidR="00982245" w:rsidRPr="00982245" w:rsidRDefault="00982245" w:rsidP="00982245">
            <w:pPr>
              <w:ind w:right="-105"/>
              <w:jc w:val="center"/>
              <w:rPr>
                <w:sz w:val="22"/>
                <w:szCs w:val="22"/>
                <w:lang w:eastAsia="en-US"/>
              </w:rPr>
            </w:pPr>
          </w:p>
        </w:tc>
        <w:tc>
          <w:tcPr>
            <w:tcW w:w="1417" w:type="dxa"/>
            <w:vAlign w:val="center"/>
          </w:tcPr>
          <w:p w14:paraId="20605129" w14:textId="77777777" w:rsidR="00982245" w:rsidRPr="00982245" w:rsidRDefault="00982245" w:rsidP="00982245">
            <w:pPr>
              <w:ind w:left="-661" w:right="-675"/>
              <w:jc w:val="center"/>
              <w:rPr>
                <w:sz w:val="22"/>
                <w:szCs w:val="22"/>
                <w:lang w:eastAsia="en-US"/>
              </w:rPr>
            </w:pPr>
            <w:r w:rsidRPr="00982245">
              <w:rPr>
                <w:sz w:val="22"/>
                <w:szCs w:val="22"/>
                <w:lang w:eastAsia="en-US"/>
              </w:rPr>
              <w:t>с 01.07.2026</w:t>
            </w:r>
          </w:p>
        </w:tc>
        <w:tc>
          <w:tcPr>
            <w:tcW w:w="992" w:type="dxa"/>
            <w:vAlign w:val="center"/>
          </w:tcPr>
          <w:p w14:paraId="2A16552F" w14:textId="77777777" w:rsidR="00982245" w:rsidRPr="00982245" w:rsidRDefault="00982245" w:rsidP="00982245">
            <w:pPr>
              <w:ind w:left="-108" w:right="-108"/>
              <w:jc w:val="center"/>
              <w:rPr>
                <w:sz w:val="22"/>
                <w:szCs w:val="22"/>
                <w:lang w:eastAsia="en-US"/>
              </w:rPr>
            </w:pPr>
            <w:r w:rsidRPr="00982245">
              <w:rPr>
                <w:sz w:val="22"/>
                <w:szCs w:val="22"/>
                <w:lang w:eastAsia="en-US"/>
              </w:rPr>
              <w:t>3 188,71</w:t>
            </w:r>
          </w:p>
        </w:tc>
        <w:tc>
          <w:tcPr>
            <w:tcW w:w="851" w:type="dxa"/>
            <w:vAlign w:val="center"/>
          </w:tcPr>
          <w:p w14:paraId="35CEA3E6"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992" w:type="dxa"/>
            <w:vAlign w:val="center"/>
          </w:tcPr>
          <w:p w14:paraId="53726E65" w14:textId="77777777" w:rsidR="00982245" w:rsidRPr="00982245" w:rsidRDefault="00982245" w:rsidP="00982245">
            <w:pPr>
              <w:ind w:left="-108" w:right="-108"/>
              <w:jc w:val="center"/>
              <w:rPr>
                <w:sz w:val="22"/>
                <w:szCs w:val="22"/>
                <w:lang w:eastAsia="en-US"/>
              </w:rPr>
            </w:pPr>
            <w:r w:rsidRPr="00982245">
              <w:rPr>
                <w:sz w:val="22"/>
                <w:szCs w:val="22"/>
                <w:lang w:eastAsia="en-US"/>
              </w:rPr>
              <w:t>3 188,71</w:t>
            </w:r>
          </w:p>
        </w:tc>
        <w:tc>
          <w:tcPr>
            <w:tcW w:w="851" w:type="dxa"/>
            <w:vAlign w:val="center"/>
          </w:tcPr>
          <w:p w14:paraId="6801E93D"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0" w:type="dxa"/>
            <w:vAlign w:val="center"/>
          </w:tcPr>
          <w:p w14:paraId="2C5DAD1E"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vAlign w:val="center"/>
          </w:tcPr>
          <w:p w14:paraId="20C71737"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r>
      <w:tr w:rsidR="00982245" w:rsidRPr="00982245" w14:paraId="2100A247" w14:textId="77777777" w:rsidTr="00BD168F">
        <w:trPr>
          <w:trHeight w:val="249"/>
        </w:trPr>
        <w:tc>
          <w:tcPr>
            <w:tcW w:w="1277" w:type="dxa"/>
            <w:vMerge/>
            <w:shd w:val="clear" w:color="auto" w:fill="auto"/>
          </w:tcPr>
          <w:p w14:paraId="7197B5F9" w14:textId="77777777" w:rsidR="00982245" w:rsidRPr="00982245" w:rsidRDefault="00982245" w:rsidP="00982245">
            <w:pPr>
              <w:ind w:right="-2"/>
              <w:rPr>
                <w:sz w:val="22"/>
                <w:szCs w:val="22"/>
                <w:lang w:eastAsia="en-US"/>
              </w:rPr>
            </w:pPr>
          </w:p>
        </w:tc>
        <w:tc>
          <w:tcPr>
            <w:tcW w:w="1843" w:type="dxa"/>
            <w:shd w:val="clear" w:color="auto" w:fill="auto"/>
            <w:vAlign w:val="center"/>
          </w:tcPr>
          <w:p w14:paraId="642CF483" w14:textId="77777777" w:rsidR="00982245" w:rsidRPr="00982245" w:rsidRDefault="00982245" w:rsidP="00982245">
            <w:pPr>
              <w:ind w:right="-105"/>
              <w:jc w:val="center"/>
              <w:rPr>
                <w:sz w:val="22"/>
                <w:szCs w:val="22"/>
                <w:lang w:eastAsia="en-US"/>
              </w:rPr>
            </w:pPr>
            <w:r w:rsidRPr="00982245">
              <w:rPr>
                <w:sz w:val="22"/>
                <w:szCs w:val="22"/>
                <w:lang w:eastAsia="en-US"/>
              </w:rPr>
              <w:t>Двухставочный</w:t>
            </w:r>
          </w:p>
        </w:tc>
        <w:tc>
          <w:tcPr>
            <w:tcW w:w="1417" w:type="dxa"/>
            <w:shd w:val="clear" w:color="auto" w:fill="auto"/>
            <w:vAlign w:val="center"/>
          </w:tcPr>
          <w:p w14:paraId="2BAD2487" w14:textId="77777777" w:rsidR="00982245" w:rsidRPr="00982245" w:rsidRDefault="00982245" w:rsidP="00982245">
            <w:pPr>
              <w:ind w:left="-661" w:right="-675"/>
              <w:jc w:val="center"/>
              <w:rPr>
                <w:sz w:val="22"/>
                <w:szCs w:val="22"/>
                <w:lang w:eastAsia="en-US"/>
              </w:rPr>
            </w:pPr>
            <w:r w:rsidRPr="00982245">
              <w:rPr>
                <w:sz w:val="22"/>
                <w:szCs w:val="22"/>
                <w:lang w:eastAsia="en-US"/>
              </w:rPr>
              <w:t>х</w:t>
            </w:r>
          </w:p>
        </w:tc>
        <w:tc>
          <w:tcPr>
            <w:tcW w:w="992" w:type="dxa"/>
            <w:shd w:val="clear" w:color="auto" w:fill="auto"/>
            <w:vAlign w:val="center"/>
          </w:tcPr>
          <w:p w14:paraId="2C5F07D7"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851" w:type="dxa"/>
            <w:shd w:val="clear" w:color="auto" w:fill="auto"/>
            <w:vAlign w:val="center"/>
          </w:tcPr>
          <w:p w14:paraId="54BC90CE"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992" w:type="dxa"/>
            <w:shd w:val="clear" w:color="auto" w:fill="auto"/>
            <w:vAlign w:val="center"/>
          </w:tcPr>
          <w:p w14:paraId="610C1689"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851" w:type="dxa"/>
            <w:shd w:val="clear" w:color="auto" w:fill="auto"/>
            <w:vAlign w:val="center"/>
          </w:tcPr>
          <w:p w14:paraId="27C96E99"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850" w:type="dxa"/>
            <w:shd w:val="clear" w:color="auto" w:fill="auto"/>
            <w:vAlign w:val="center"/>
          </w:tcPr>
          <w:p w14:paraId="75A49B7A"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851" w:type="dxa"/>
            <w:shd w:val="clear" w:color="auto" w:fill="auto"/>
            <w:vAlign w:val="center"/>
          </w:tcPr>
          <w:p w14:paraId="46ED847E"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r>
      <w:tr w:rsidR="00982245" w:rsidRPr="00982245" w14:paraId="4B217623" w14:textId="77777777" w:rsidTr="00BD168F">
        <w:trPr>
          <w:trHeight w:val="731"/>
        </w:trPr>
        <w:tc>
          <w:tcPr>
            <w:tcW w:w="1277" w:type="dxa"/>
            <w:vMerge/>
            <w:shd w:val="clear" w:color="auto" w:fill="auto"/>
          </w:tcPr>
          <w:p w14:paraId="305E42BA" w14:textId="77777777" w:rsidR="00982245" w:rsidRPr="00982245" w:rsidRDefault="00982245" w:rsidP="00982245">
            <w:pPr>
              <w:ind w:right="-2"/>
              <w:rPr>
                <w:sz w:val="22"/>
                <w:szCs w:val="22"/>
                <w:lang w:eastAsia="en-US"/>
              </w:rPr>
            </w:pPr>
          </w:p>
        </w:tc>
        <w:tc>
          <w:tcPr>
            <w:tcW w:w="1843" w:type="dxa"/>
            <w:shd w:val="clear" w:color="auto" w:fill="auto"/>
            <w:vAlign w:val="center"/>
          </w:tcPr>
          <w:p w14:paraId="2B32B79B" w14:textId="77777777" w:rsidR="00982245" w:rsidRPr="00982245" w:rsidRDefault="00982245" w:rsidP="00982245">
            <w:pPr>
              <w:ind w:right="-105"/>
              <w:jc w:val="center"/>
              <w:rPr>
                <w:sz w:val="22"/>
                <w:szCs w:val="22"/>
                <w:lang w:eastAsia="en-US"/>
              </w:rPr>
            </w:pPr>
            <w:r w:rsidRPr="00982245">
              <w:rPr>
                <w:sz w:val="22"/>
                <w:szCs w:val="22"/>
                <w:lang w:eastAsia="en-US"/>
              </w:rPr>
              <w:t>Ставка за тепловую энергию, руб./Гкал</w:t>
            </w:r>
          </w:p>
        </w:tc>
        <w:tc>
          <w:tcPr>
            <w:tcW w:w="1417" w:type="dxa"/>
            <w:shd w:val="clear" w:color="auto" w:fill="auto"/>
            <w:vAlign w:val="center"/>
          </w:tcPr>
          <w:p w14:paraId="53BA8D93" w14:textId="77777777" w:rsidR="00982245" w:rsidRPr="00982245" w:rsidRDefault="00982245" w:rsidP="00982245">
            <w:pPr>
              <w:ind w:left="-661" w:right="-675"/>
              <w:jc w:val="center"/>
              <w:rPr>
                <w:sz w:val="22"/>
                <w:szCs w:val="22"/>
                <w:lang w:eastAsia="en-US"/>
              </w:rPr>
            </w:pPr>
            <w:r w:rsidRPr="00982245">
              <w:rPr>
                <w:sz w:val="22"/>
                <w:szCs w:val="22"/>
                <w:lang w:eastAsia="en-US"/>
              </w:rPr>
              <w:t>х</w:t>
            </w:r>
          </w:p>
        </w:tc>
        <w:tc>
          <w:tcPr>
            <w:tcW w:w="992" w:type="dxa"/>
            <w:shd w:val="clear" w:color="auto" w:fill="auto"/>
            <w:vAlign w:val="center"/>
          </w:tcPr>
          <w:p w14:paraId="36D61931"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851" w:type="dxa"/>
            <w:shd w:val="clear" w:color="auto" w:fill="auto"/>
            <w:vAlign w:val="center"/>
          </w:tcPr>
          <w:p w14:paraId="4E915001"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992" w:type="dxa"/>
            <w:shd w:val="clear" w:color="auto" w:fill="auto"/>
            <w:vAlign w:val="center"/>
          </w:tcPr>
          <w:p w14:paraId="37B72316"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851" w:type="dxa"/>
            <w:shd w:val="clear" w:color="auto" w:fill="auto"/>
            <w:vAlign w:val="center"/>
          </w:tcPr>
          <w:p w14:paraId="07C9CBFA"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850" w:type="dxa"/>
            <w:shd w:val="clear" w:color="auto" w:fill="auto"/>
            <w:vAlign w:val="center"/>
          </w:tcPr>
          <w:p w14:paraId="63A2E626"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851" w:type="dxa"/>
            <w:shd w:val="clear" w:color="auto" w:fill="auto"/>
            <w:vAlign w:val="center"/>
          </w:tcPr>
          <w:p w14:paraId="7B641FB6"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r>
      <w:tr w:rsidR="00982245" w:rsidRPr="00982245" w14:paraId="19F03E60" w14:textId="77777777" w:rsidTr="00BD168F">
        <w:trPr>
          <w:trHeight w:val="1407"/>
        </w:trPr>
        <w:tc>
          <w:tcPr>
            <w:tcW w:w="1277" w:type="dxa"/>
            <w:vMerge/>
            <w:shd w:val="clear" w:color="auto" w:fill="auto"/>
          </w:tcPr>
          <w:p w14:paraId="5DBE01A4" w14:textId="77777777" w:rsidR="00982245" w:rsidRPr="00982245" w:rsidRDefault="00982245" w:rsidP="00982245">
            <w:pPr>
              <w:ind w:right="-2"/>
              <w:rPr>
                <w:sz w:val="22"/>
                <w:szCs w:val="22"/>
                <w:lang w:eastAsia="en-US"/>
              </w:rPr>
            </w:pPr>
          </w:p>
        </w:tc>
        <w:tc>
          <w:tcPr>
            <w:tcW w:w="1843" w:type="dxa"/>
            <w:shd w:val="clear" w:color="auto" w:fill="auto"/>
            <w:vAlign w:val="center"/>
          </w:tcPr>
          <w:p w14:paraId="5D51E41E" w14:textId="77777777" w:rsidR="00982245" w:rsidRPr="00982245" w:rsidRDefault="00982245" w:rsidP="00982245">
            <w:pPr>
              <w:ind w:right="-105"/>
              <w:jc w:val="center"/>
              <w:rPr>
                <w:sz w:val="22"/>
                <w:szCs w:val="22"/>
                <w:lang w:eastAsia="en-US"/>
              </w:rPr>
            </w:pPr>
            <w:r w:rsidRPr="00982245">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29A93030" w14:textId="77777777" w:rsidR="00982245" w:rsidRPr="00982245" w:rsidRDefault="00982245" w:rsidP="00982245">
            <w:pPr>
              <w:ind w:left="-661" w:right="-675"/>
              <w:jc w:val="center"/>
              <w:rPr>
                <w:sz w:val="22"/>
                <w:szCs w:val="22"/>
                <w:lang w:eastAsia="en-US"/>
              </w:rPr>
            </w:pPr>
            <w:r w:rsidRPr="00982245">
              <w:rPr>
                <w:sz w:val="22"/>
                <w:szCs w:val="22"/>
                <w:lang w:eastAsia="en-US"/>
              </w:rPr>
              <w:t>х</w:t>
            </w:r>
          </w:p>
        </w:tc>
        <w:tc>
          <w:tcPr>
            <w:tcW w:w="992" w:type="dxa"/>
            <w:shd w:val="clear" w:color="auto" w:fill="auto"/>
            <w:vAlign w:val="center"/>
          </w:tcPr>
          <w:p w14:paraId="5AAA5A62"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851" w:type="dxa"/>
            <w:shd w:val="clear" w:color="auto" w:fill="auto"/>
            <w:vAlign w:val="center"/>
          </w:tcPr>
          <w:p w14:paraId="545A3D3D"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992" w:type="dxa"/>
            <w:shd w:val="clear" w:color="auto" w:fill="auto"/>
            <w:vAlign w:val="center"/>
          </w:tcPr>
          <w:p w14:paraId="24EC2C9F"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851" w:type="dxa"/>
            <w:shd w:val="clear" w:color="auto" w:fill="auto"/>
            <w:vAlign w:val="center"/>
          </w:tcPr>
          <w:p w14:paraId="137892FA"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850" w:type="dxa"/>
            <w:shd w:val="clear" w:color="auto" w:fill="auto"/>
            <w:vAlign w:val="center"/>
          </w:tcPr>
          <w:p w14:paraId="13AB31AD"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c>
          <w:tcPr>
            <w:tcW w:w="851" w:type="dxa"/>
            <w:shd w:val="clear" w:color="auto" w:fill="auto"/>
            <w:vAlign w:val="center"/>
          </w:tcPr>
          <w:p w14:paraId="299D7DCF" w14:textId="77777777" w:rsidR="00982245" w:rsidRPr="00982245" w:rsidRDefault="00982245" w:rsidP="00982245">
            <w:pPr>
              <w:ind w:left="-108" w:right="-108"/>
              <w:jc w:val="center"/>
              <w:rPr>
                <w:sz w:val="22"/>
                <w:szCs w:val="22"/>
                <w:lang w:eastAsia="en-US"/>
              </w:rPr>
            </w:pPr>
            <w:r w:rsidRPr="00982245">
              <w:rPr>
                <w:sz w:val="22"/>
                <w:szCs w:val="22"/>
                <w:lang w:eastAsia="en-US"/>
              </w:rPr>
              <w:t>х</w:t>
            </w:r>
          </w:p>
        </w:tc>
      </w:tr>
      <w:tr w:rsidR="00982245" w:rsidRPr="00982245" w14:paraId="3ABA1B3F" w14:textId="77777777" w:rsidTr="00BD168F">
        <w:trPr>
          <w:trHeight w:val="274"/>
        </w:trPr>
        <w:tc>
          <w:tcPr>
            <w:tcW w:w="1277" w:type="dxa"/>
            <w:shd w:val="clear" w:color="auto" w:fill="auto"/>
            <w:vAlign w:val="center"/>
          </w:tcPr>
          <w:p w14:paraId="3095A9FD" w14:textId="77777777" w:rsidR="00982245" w:rsidRPr="00982245" w:rsidRDefault="00982245" w:rsidP="00982245">
            <w:pPr>
              <w:ind w:right="-2"/>
              <w:jc w:val="center"/>
              <w:rPr>
                <w:sz w:val="22"/>
                <w:szCs w:val="22"/>
                <w:lang w:eastAsia="en-US"/>
              </w:rPr>
            </w:pPr>
            <w:r w:rsidRPr="00982245">
              <w:rPr>
                <w:sz w:val="22"/>
                <w:szCs w:val="22"/>
                <w:lang w:eastAsia="en-US"/>
              </w:rPr>
              <w:t>1</w:t>
            </w:r>
          </w:p>
        </w:tc>
        <w:tc>
          <w:tcPr>
            <w:tcW w:w="1843" w:type="dxa"/>
            <w:shd w:val="clear" w:color="auto" w:fill="auto"/>
            <w:vAlign w:val="center"/>
          </w:tcPr>
          <w:p w14:paraId="78A722D4" w14:textId="77777777" w:rsidR="00982245" w:rsidRPr="00982245" w:rsidRDefault="00982245" w:rsidP="00982245">
            <w:pPr>
              <w:ind w:right="-2"/>
              <w:jc w:val="center"/>
              <w:rPr>
                <w:sz w:val="22"/>
                <w:szCs w:val="22"/>
                <w:lang w:eastAsia="en-US"/>
              </w:rPr>
            </w:pPr>
            <w:r w:rsidRPr="00982245">
              <w:rPr>
                <w:sz w:val="22"/>
                <w:szCs w:val="22"/>
                <w:lang w:eastAsia="en-US"/>
              </w:rPr>
              <w:t>2</w:t>
            </w:r>
          </w:p>
        </w:tc>
        <w:tc>
          <w:tcPr>
            <w:tcW w:w="1417" w:type="dxa"/>
            <w:shd w:val="clear" w:color="auto" w:fill="auto"/>
            <w:vAlign w:val="center"/>
          </w:tcPr>
          <w:p w14:paraId="3EF009A4" w14:textId="77777777" w:rsidR="00982245" w:rsidRPr="00982245" w:rsidRDefault="00982245" w:rsidP="00982245">
            <w:pPr>
              <w:ind w:right="-2"/>
              <w:jc w:val="center"/>
              <w:rPr>
                <w:sz w:val="22"/>
                <w:szCs w:val="22"/>
                <w:lang w:eastAsia="en-US"/>
              </w:rPr>
            </w:pPr>
            <w:r w:rsidRPr="00982245">
              <w:rPr>
                <w:sz w:val="22"/>
                <w:szCs w:val="22"/>
                <w:lang w:eastAsia="en-US"/>
              </w:rPr>
              <w:t>3</w:t>
            </w:r>
          </w:p>
        </w:tc>
        <w:tc>
          <w:tcPr>
            <w:tcW w:w="992" w:type="dxa"/>
            <w:shd w:val="clear" w:color="auto" w:fill="auto"/>
            <w:vAlign w:val="center"/>
          </w:tcPr>
          <w:p w14:paraId="19AE9E57" w14:textId="77777777" w:rsidR="00982245" w:rsidRPr="00982245" w:rsidRDefault="00982245" w:rsidP="00982245">
            <w:pPr>
              <w:ind w:right="-2"/>
              <w:jc w:val="center"/>
              <w:rPr>
                <w:sz w:val="22"/>
                <w:szCs w:val="22"/>
                <w:lang w:eastAsia="en-US"/>
              </w:rPr>
            </w:pPr>
            <w:r w:rsidRPr="00982245">
              <w:rPr>
                <w:sz w:val="22"/>
                <w:szCs w:val="22"/>
                <w:lang w:eastAsia="en-US"/>
              </w:rPr>
              <w:t>4</w:t>
            </w:r>
          </w:p>
        </w:tc>
        <w:tc>
          <w:tcPr>
            <w:tcW w:w="851" w:type="dxa"/>
            <w:shd w:val="clear" w:color="auto" w:fill="auto"/>
            <w:vAlign w:val="center"/>
          </w:tcPr>
          <w:p w14:paraId="5AFD2733" w14:textId="77777777" w:rsidR="00982245" w:rsidRPr="00982245" w:rsidRDefault="00982245" w:rsidP="00982245">
            <w:pPr>
              <w:ind w:right="-2"/>
              <w:jc w:val="center"/>
              <w:rPr>
                <w:sz w:val="22"/>
                <w:szCs w:val="22"/>
                <w:lang w:eastAsia="en-US"/>
              </w:rPr>
            </w:pPr>
            <w:r w:rsidRPr="00982245">
              <w:rPr>
                <w:sz w:val="22"/>
                <w:szCs w:val="22"/>
                <w:lang w:eastAsia="en-US"/>
              </w:rPr>
              <w:t>5</w:t>
            </w:r>
          </w:p>
        </w:tc>
        <w:tc>
          <w:tcPr>
            <w:tcW w:w="992" w:type="dxa"/>
            <w:shd w:val="clear" w:color="auto" w:fill="auto"/>
            <w:vAlign w:val="center"/>
          </w:tcPr>
          <w:p w14:paraId="3CD5C730" w14:textId="77777777" w:rsidR="00982245" w:rsidRPr="00982245" w:rsidRDefault="00982245" w:rsidP="00982245">
            <w:pPr>
              <w:ind w:right="-2"/>
              <w:jc w:val="center"/>
              <w:rPr>
                <w:sz w:val="22"/>
                <w:szCs w:val="22"/>
                <w:lang w:eastAsia="en-US"/>
              </w:rPr>
            </w:pPr>
            <w:r w:rsidRPr="00982245">
              <w:rPr>
                <w:sz w:val="22"/>
                <w:szCs w:val="22"/>
                <w:lang w:eastAsia="en-US"/>
              </w:rPr>
              <w:t>6</w:t>
            </w:r>
          </w:p>
        </w:tc>
        <w:tc>
          <w:tcPr>
            <w:tcW w:w="851" w:type="dxa"/>
            <w:shd w:val="clear" w:color="auto" w:fill="auto"/>
            <w:vAlign w:val="center"/>
          </w:tcPr>
          <w:p w14:paraId="70475959" w14:textId="77777777" w:rsidR="00982245" w:rsidRPr="00982245" w:rsidRDefault="00982245" w:rsidP="00982245">
            <w:pPr>
              <w:ind w:right="-2"/>
              <w:jc w:val="center"/>
              <w:rPr>
                <w:sz w:val="22"/>
                <w:szCs w:val="22"/>
                <w:lang w:eastAsia="en-US"/>
              </w:rPr>
            </w:pPr>
            <w:r w:rsidRPr="00982245">
              <w:rPr>
                <w:sz w:val="22"/>
                <w:szCs w:val="22"/>
                <w:lang w:eastAsia="en-US"/>
              </w:rPr>
              <w:t>7</w:t>
            </w:r>
          </w:p>
        </w:tc>
        <w:tc>
          <w:tcPr>
            <w:tcW w:w="850" w:type="dxa"/>
            <w:shd w:val="clear" w:color="auto" w:fill="auto"/>
            <w:vAlign w:val="center"/>
          </w:tcPr>
          <w:p w14:paraId="7C3B8E29" w14:textId="77777777" w:rsidR="00982245" w:rsidRPr="00982245" w:rsidRDefault="00982245" w:rsidP="00982245">
            <w:pPr>
              <w:ind w:right="-2"/>
              <w:jc w:val="center"/>
              <w:rPr>
                <w:sz w:val="22"/>
                <w:szCs w:val="22"/>
                <w:lang w:eastAsia="en-US"/>
              </w:rPr>
            </w:pPr>
            <w:r w:rsidRPr="00982245">
              <w:rPr>
                <w:sz w:val="22"/>
                <w:szCs w:val="22"/>
                <w:lang w:eastAsia="en-US"/>
              </w:rPr>
              <w:t>8</w:t>
            </w:r>
          </w:p>
        </w:tc>
        <w:tc>
          <w:tcPr>
            <w:tcW w:w="851" w:type="dxa"/>
            <w:shd w:val="clear" w:color="auto" w:fill="auto"/>
            <w:vAlign w:val="center"/>
          </w:tcPr>
          <w:p w14:paraId="13C9AB37" w14:textId="77777777" w:rsidR="00982245" w:rsidRPr="00982245" w:rsidRDefault="00982245" w:rsidP="00982245">
            <w:pPr>
              <w:ind w:right="-2"/>
              <w:jc w:val="center"/>
              <w:rPr>
                <w:sz w:val="22"/>
                <w:szCs w:val="22"/>
                <w:lang w:eastAsia="en-US"/>
              </w:rPr>
            </w:pPr>
            <w:r w:rsidRPr="00982245">
              <w:rPr>
                <w:sz w:val="22"/>
                <w:szCs w:val="22"/>
                <w:lang w:eastAsia="en-US"/>
              </w:rPr>
              <w:t>9</w:t>
            </w:r>
          </w:p>
        </w:tc>
      </w:tr>
      <w:tr w:rsidR="00982245" w:rsidRPr="00982245" w14:paraId="40071315" w14:textId="77777777" w:rsidTr="00BD168F">
        <w:trPr>
          <w:trHeight w:val="274"/>
        </w:trPr>
        <w:tc>
          <w:tcPr>
            <w:tcW w:w="1277" w:type="dxa"/>
            <w:vMerge w:val="restart"/>
            <w:shd w:val="clear" w:color="auto" w:fill="auto"/>
          </w:tcPr>
          <w:p w14:paraId="10B4178E" w14:textId="77777777" w:rsidR="00982245" w:rsidRPr="00982245" w:rsidRDefault="00982245" w:rsidP="00982245">
            <w:pPr>
              <w:ind w:right="-2"/>
              <w:rPr>
                <w:sz w:val="22"/>
                <w:szCs w:val="22"/>
                <w:lang w:eastAsia="en-US"/>
              </w:rPr>
            </w:pPr>
          </w:p>
        </w:tc>
        <w:tc>
          <w:tcPr>
            <w:tcW w:w="8647" w:type="dxa"/>
            <w:gridSpan w:val="8"/>
            <w:shd w:val="clear" w:color="auto" w:fill="auto"/>
          </w:tcPr>
          <w:p w14:paraId="67F869FE" w14:textId="77777777" w:rsidR="00982245" w:rsidRPr="00982245" w:rsidRDefault="00982245" w:rsidP="00982245">
            <w:pPr>
              <w:ind w:right="-2"/>
              <w:jc w:val="center"/>
              <w:rPr>
                <w:sz w:val="22"/>
                <w:szCs w:val="22"/>
                <w:lang w:eastAsia="en-US"/>
              </w:rPr>
            </w:pPr>
            <w:r w:rsidRPr="00982245">
              <w:rPr>
                <w:sz w:val="22"/>
                <w:szCs w:val="22"/>
                <w:lang w:eastAsia="en-US"/>
              </w:rPr>
              <w:t>Население (тарифы указываются с учетом НДС) *</w:t>
            </w:r>
          </w:p>
        </w:tc>
      </w:tr>
      <w:tr w:rsidR="00982245" w:rsidRPr="00982245" w14:paraId="7169D384" w14:textId="77777777" w:rsidTr="00BD168F">
        <w:trPr>
          <w:trHeight w:val="266"/>
        </w:trPr>
        <w:tc>
          <w:tcPr>
            <w:tcW w:w="1277" w:type="dxa"/>
            <w:vMerge/>
            <w:shd w:val="clear" w:color="auto" w:fill="auto"/>
          </w:tcPr>
          <w:p w14:paraId="6A73F65A" w14:textId="77777777" w:rsidR="00982245" w:rsidRPr="00982245" w:rsidRDefault="00982245" w:rsidP="00982245">
            <w:pPr>
              <w:ind w:right="-2"/>
              <w:rPr>
                <w:sz w:val="22"/>
                <w:szCs w:val="22"/>
                <w:lang w:eastAsia="en-US"/>
              </w:rPr>
            </w:pPr>
          </w:p>
        </w:tc>
        <w:tc>
          <w:tcPr>
            <w:tcW w:w="1843" w:type="dxa"/>
            <w:vMerge w:val="restart"/>
            <w:shd w:val="clear" w:color="auto" w:fill="auto"/>
            <w:vAlign w:val="center"/>
          </w:tcPr>
          <w:p w14:paraId="7DBEBFD8" w14:textId="77777777" w:rsidR="00982245" w:rsidRPr="00982245" w:rsidRDefault="00982245" w:rsidP="00982245">
            <w:pPr>
              <w:ind w:right="-2"/>
              <w:jc w:val="center"/>
              <w:rPr>
                <w:sz w:val="22"/>
                <w:szCs w:val="22"/>
                <w:lang w:eastAsia="en-US"/>
              </w:rPr>
            </w:pPr>
            <w:r w:rsidRPr="00982245">
              <w:rPr>
                <w:sz w:val="22"/>
                <w:szCs w:val="22"/>
                <w:lang w:eastAsia="en-US"/>
              </w:rPr>
              <w:t xml:space="preserve">Одноставочный </w:t>
            </w:r>
          </w:p>
          <w:p w14:paraId="19D2C9EA" w14:textId="77777777" w:rsidR="00982245" w:rsidRPr="00982245" w:rsidRDefault="00982245" w:rsidP="00982245">
            <w:pPr>
              <w:ind w:right="-2"/>
              <w:jc w:val="center"/>
              <w:rPr>
                <w:sz w:val="22"/>
                <w:szCs w:val="22"/>
                <w:lang w:eastAsia="en-US"/>
              </w:rPr>
            </w:pPr>
            <w:r w:rsidRPr="00982245">
              <w:rPr>
                <w:sz w:val="22"/>
                <w:szCs w:val="22"/>
                <w:lang w:eastAsia="en-US"/>
              </w:rPr>
              <w:t>руб./Гкал</w:t>
            </w:r>
          </w:p>
        </w:tc>
        <w:tc>
          <w:tcPr>
            <w:tcW w:w="1417" w:type="dxa"/>
            <w:vAlign w:val="center"/>
          </w:tcPr>
          <w:p w14:paraId="4698E701" w14:textId="77777777" w:rsidR="00982245" w:rsidRPr="00982245" w:rsidRDefault="00982245" w:rsidP="00982245">
            <w:pPr>
              <w:ind w:right="-2"/>
              <w:jc w:val="center"/>
              <w:rPr>
                <w:sz w:val="22"/>
                <w:szCs w:val="22"/>
                <w:lang w:eastAsia="en-US"/>
              </w:rPr>
            </w:pPr>
            <w:r w:rsidRPr="00982245">
              <w:rPr>
                <w:sz w:val="22"/>
                <w:szCs w:val="22"/>
                <w:lang w:eastAsia="en-US"/>
              </w:rPr>
              <w:t>с 01.01.2020</w:t>
            </w:r>
          </w:p>
        </w:tc>
        <w:tc>
          <w:tcPr>
            <w:tcW w:w="992" w:type="dxa"/>
            <w:vAlign w:val="center"/>
          </w:tcPr>
          <w:p w14:paraId="72E2F8C3" w14:textId="77777777" w:rsidR="00982245" w:rsidRPr="00982245" w:rsidRDefault="00982245" w:rsidP="00982245">
            <w:pPr>
              <w:jc w:val="center"/>
              <w:rPr>
                <w:sz w:val="22"/>
                <w:szCs w:val="22"/>
                <w:lang w:eastAsia="en-US"/>
              </w:rPr>
            </w:pPr>
            <w:r w:rsidRPr="00982245">
              <w:rPr>
                <w:sz w:val="22"/>
                <w:szCs w:val="22"/>
                <w:lang w:eastAsia="en-US"/>
              </w:rPr>
              <w:t>2 961,84</w:t>
            </w:r>
          </w:p>
        </w:tc>
        <w:tc>
          <w:tcPr>
            <w:tcW w:w="851" w:type="dxa"/>
            <w:vAlign w:val="center"/>
          </w:tcPr>
          <w:p w14:paraId="086E4429"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09397AFE"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7D30082F"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36B6EFD5"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231B827E"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67B8438B" w14:textId="77777777" w:rsidTr="00BD168F">
        <w:trPr>
          <w:trHeight w:val="271"/>
        </w:trPr>
        <w:tc>
          <w:tcPr>
            <w:tcW w:w="1277" w:type="dxa"/>
            <w:vMerge/>
            <w:shd w:val="clear" w:color="auto" w:fill="auto"/>
          </w:tcPr>
          <w:p w14:paraId="03E4748E" w14:textId="77777777" w:rsidR="00982245" w:rsidRPr="00982245" w:rsidRDefault="00982245" w:rsidP="00982245">
            <w:pPr>
              <w:ind w:right="-2"/>
              <w:rPr>
                <w:sz w:val="22"/>
                <w:szCs w:val="22"/>
                <w:lang w:eastAsia="en-US"/>
              </w:rPr>
            </w:pPr>
          </w:p>
        </w:tc>
        <w:tc>
          <w:tcPr>
            <w:tcW w:w="1843" w:type="dxa"/>
            <w:vMerge/>
            <w:shd w:val="clear" w:color="auto" w:fill="auto"/>
            <w:vAlign w:val="center"/>
          </w:tcPr>
          <w:p w14:paraId="6E5819F7" w14:textId="77777777" w:rsidR="00982245" w:rsidRPr="00982245" w:rsidRDefault="00982245" w:rsidP="00982245">
            <w:pPr>
              <w:ind w:right="-2"/>
              <w:jc w:val="center"/>
              <w:rPr>
                <w:sz w:val="22"/>
                <w:szCs w:val="22"/>
                <w:lang w:eastAsia="en-US"/>
              </w:rPr>
            </w:pPr>
          </w:p>
        </w:tc>
        <w:tc>
          <w:tcPr>
            <w:tcW w:w="1417" w:type="dxa"/>
            <w:vAlign w:val="center"/>
          </w:tcPr>
          <w:p w14:paraId="44E90347" w14:textId="77777777" w:rsidR="00982245" w:rsidRPr="00982245" w:rsidRDefault="00982245" w:rsidP="00982245">
            <w:pPr>
              <w:ind w:right="-2"/>
              <w:jc w:val="center"/>
              <w:rPr>
                <w:sz w:val="22"/>
                <w:szCs w:val="22"/>
                <w:lang w:eastAsia="en-US"/>
              </w:rPr>
            </w:pPr>
            <w:r w:rsidRPr="00982245">
              <w:rPr>
                <w:sz w:val="22"/>
                <w:szCs w:val="22"/>
                <w:lang w:eastAsia="en-US"/>
              </w:rPr>
              <w:t>с 01.07.2020</w:t>
            </w:r>
          </w:p>
        </w:tc>
        <w:tc>
          <w:tcPr>
            <w:tcW w:w="992" w:type="dxa"/>
            <w:vAlign w:val="center"/>
          </w:tcPr>
          <w:p w14:paraId="3A2FA006" w14:textId="77777777" w:rsidR="00982245" w:rsidRPr="00982245" w:rsidRDefault="00982245" w:rsidP="00982245">
            <w:pPr>
              <w:jc w:val="center"/>
              <w:rPr>
                <w:sz w:val="22"/>
                <w:szCs w:val="22"/>
                <w:lang w:eastAsia="en-US"/>
              </w:rPr>
            </w:pPr>
            <w:r w:rsidRPr="00982245">
              <w:rPr>
                <w:sz w:val="22"/>
                <w:szCs w:val="22"/>
                <w:lang w:eastAsia="en-US"/>
              </w:rPr>
              <w:t>3 109,93</w:t>
            </w:r>
          </w:p>
        </w:tc>
        <w:tc>
          <w:tcPr>
            <w:tcW w:w="851" w:type="dxa"/>
            <w:vAlign w:val="center"/>
          </w:tcPr>
          <w:p w14:paraId="501AC8DD"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2E98B974"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340F5196"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4AB9B50B"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516340C2"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61F9F379" w14:textId="77777777" w:rsidTr="00BD168F">
        <w:trPr>
          <w:trHeight w:val="259"/>
        </w:trPr>
        <w:tc>
          <w:tcPr>
            <w:tcW w:w="1277" w:type="dxa"/>
            <w:vMerge/>
            <w:shd w:val="clear" w:color="auto" w:fill="auto"/>
          </w:tcPr>
          <w:p w14:paraId="23040902" w14:textId="77777777" w:rsidR="00982245" w:rsidRPr="00982245" w:rsidRDefault="00982245" w:rsidP="00982245">
            <w:pPr>
              <w:ind w:right="-2"/>
              <w:rPr>
                <w:sz w:val="22"/>
                <w:szCs w:val="22"/>
                <w:lang w:eastAsia="en-US"/>
              </w:rPr>
            </w:pPr>
          </w:p>
        </w:tc>
        <w:tc>
          <w:tcPr>
            <w:tcW w:w="1843" w:type="dxa"/>
            <w:vMerge/>
            <w:shd w:val="clear" w:color="auto" w:fill="auto"/>
            <w:vAlign w:val="center"/>
          </w:tcPr>
          <w:p w14:paraId="6CDA5F93" w14:textId="77777777" w:rsidR="00982245" w:rsidRPr="00982245" w:rsidRDefault="00982245" w:rsidP="00982245">
            <w:pPr>
              <w:ind w:right="-2"/>
              <w:jc w:val="center"/>
              <w:rPr>
                <w:sz w:val="22"/>
                <w:szCs w:val="22"/>
                <w:lang w:eastAsia="en-US"/>
              </w:rPr>
            </w:pPr>
          </w:p>
        </w:tc>
        <w:tc>
          <w:tcPr>
            <w:tcW w:w="1417" w:type="dxa"/>
            <w:vAlign w:val="center"/>
          </w:tcPr>
          <w:p w14:paraId="1091800B" w14:textId="77777777" w:rsidR="00982245" w:rsidRPr="00982245" w:rsidRDefault="00982245" w:rsidP="00982245">
            <w:pPr>
              <w:ind w:right="-2"/>
              <w:jc w:val="center"/>
              <w:rPr>
                <w:sz w:val="22"/>
                <w:szCs w:val="22"/>
                <w:lang w:eastAsia="en-US"/>
              </w:rPr>
            </w:pPr>
            <w:r w:rsidRPr="00982245">
              <w:rPr>
                <w:sz w:val="22"/>
                <w:szCs w:val="22"/>
                <w:lang w:eastAsia="en-US"/>
              </w:rPr>
              <w:t>с 01.01.2021</w:t>
            </w:r>
          </w:p>
        </w:tc>
        <w:tc>
          <w:tcPr>
            <w:tcW w:w="992" w:type="dxa"/>
            <w:vAlign w:val="center"/>
          </w:tcPr>
          <w:p w14:paraId="38E9E05E" w14:textId="77777777" w:rsidR="00982245" w:rsidRPr="00982245" w:rsidRDefault="00982245" w:rsidP="00982245">
            <w:pPr>
              <w:jc w:val="center"/>
              <w:rPr>
                <w:sz w:val="22"/>
                <w:szCs w:val="22"/>
                <w:lang w:eastAsia="en-US"/>
              </w:rPr>
            </w:pPr>
            <w:r w:rsidRPr="00982245">
              <w:rPr>
                <w:sz w:val="22"/>
                <w:szCs w:val="22"/>
                <w:lang w:eastAsia="en-US"/>
              </w:rPr>
              <w:t>3 109,93</w:t>
            </w:r>
          </w:p>
        </w:tc>
        <w:tc>
          <w:tcPr>
            <w:tcW w:w="851" w:type="dxa"/>
            <w:vAlign w:val="center"/>
          </w:tcPr>
          <w:p w14:paraId="7F513CBA"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6A93AFD1"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3ECCD5B1"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532ECF4D"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45D39B4F"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12621E74" w14:textId="77777777" w:rsidTr="00BD168F">
        <w:trPr>
          <w:trHeight w:val="250"/>
        </w:trPr>
        <w:tc>
          <w:tcPr>
            <w:tcW w:w="1277" w:type="dxa"/>
            <w:vMerge/>
            <w:shd w:val="clear" w:color="auto" w:fill="auto"/>
          </w:tcPr>
          <w:p w14:paraId="4CFE57A0" w14:textId="77777777" w:rsidR="00982245" w:rsidRPr="00982245" w:rsidRDefault="00982245" w:rsidP="00982245">
            <w:pPr>
              <w:ind w:right="-2"/>
              <w:rPr>
                <w:sz w:val="22"/>
                <w:szCs w:val="22"/>
                <w:lang w:eastAsia="en-US"/>
              </w:rPr>
            </w:pPr>
          </w:p>
        </w:tc>
        <w:tc>
          <w:tcPr>
            <w:tcW w:w="1843" w:type="dxa"/>
            <w:vMerge/>
            <w:shd w:val="clear" w:color="auto" w:fill="auto"/>
            <w:vAlign w:val="center"/>
          </w:tcPr>
          <w:p w14:paraId="547479D4" w14:textId="77777777" w:rsidR="00982245" w:rsidRPr="00982245" w:rsidRDefault="00982245" w:rsidP="00982245">
            <w:pPr>
              <w:ind w:right="-2"/>
              <w:jc w:val="center"/>
              <w:rPr>
                <w:sz w:val="22"/>
                <w:szCs w:val="22"/>
                <w:lang w:eastAsia="en-US"/>
              </w:rPr>
            </w:pPr>
          </w:p>
        </w:tc>
        <w:tc>
          <w:tcPr>
            <w:tcW w:w="1417" w:type="dxa"/>
            <w:vAlign w:val="center"/>
          </w:tcPr>
          <w:p w14:paraId="137298A7" w14:textId="77777777" w:rsidR="00982245" w:rsidRPr="00982245" w:rsidRDefault="00982245" w:rsidP="00982245">
            <w:pPr>
              <w:ind w:right="-2"/>
              <w:jc w:val="center"/>
              <w:rPr>
                <w:sz w:val="22"/>
                <w:szCs w:val="22"/>
                <w:lang w:eastAsia="en-US"/>
              </w:rPr>
            </w:pPr>
            <w:r w:rsidRPr="00982245">
              <w:rPr>
                <w:sz w:val="22"/>
                <w:szCs w:val="22"/>
                <w:lang w:eastAsia="en-US"/>
              </w:rPr>
              <w:t>с 01.07.2021</w:t>
            </w:r>
          </w:p>
        </w:tc>
        <w:tc>
          <w:tcPr>
            <w:tcW w:w="992" w:type="dxa"/>
            <w:vAlign w:val="center"/>
          </w:tcPr>
          <w:p w14:paraId="2E5701F4" w14:textId="77777777" w:rsidR="00982245" w:rsidRPr="00982245" w:rsidRDefault="00982245" w:rsidP="00982245">
            <w:pPr>
              <w:jc w:val="center"/>
              <w:rPr>
                <w:sz w:val="22"/>
                <w:szCs w:val="22"/>
                <w:lang w:eastAsia="en-US"/>
              </w:rPr>
            </w:pPr>
            <w:r w:rsidRPr="00982245">
              <w:rPr>
                <w:sz w:val="22"/>
                <w:szCs w:val="22"/>
                <w:lang w:eastAsia="en-US"/>
              </w:rPr>
              <w:t>3 265,43</w:t>
            </w:r>
          </w:p>
        </w:tc>
        <w:tc>
          <w:tcPr>
            <w:tcW w:w="851" w:type="dxa"/>
            <w:vAlign w:val="center"/>
          </w:tcPr>
          <w:p w14:paraId="5AF2CBD3"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2F8243DB"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3371F91C"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366E64C4"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441C7285"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3D263BFF" w14:textId="77777777" w:rsidTr="00BD168F">
        <w:trPr>
          <w:trHeight w:val="253"/>
        </w:trPr>
        <w:tc>
          <w:tcPr>
            <w:tcW w:w="1277" w:type="dxa"/>
            <w:vMerge/>
            <w:shd w:val="clear" w:color="auto" w:fill="auto"/>
          </w:tcPr>
          <w:p w14:paraId="5936FC37" w14:textId="77777777" w:rsidR="00982245" w:rsidRPr="00982245" w:rsidRDefault="00982245" w:rsidP="00982245">
            <w:pPr>
              <w:ind w:right="-2"/>
              <w:rPr>
                <w:sz w:val="22"/>
                <w:szCs w:val="22"/>
                <w:lang w:eastAsia="en-US"/>
              </w:rPr>
            </w:pPr>
          </w:p>
        </w:tc>
        <w:tc>
          <w:tcPr>
            <w:tcW w:w="1843" w:type="dxa"/>
            <w:vMerge/>
            <w:shd w:val="clear" w:color="auto" w:fill="auto"/>
          </w:tcPr>
          <w:p w14:paraId="2D76AD0A" w14:textId="77777777" w:rsidR="00982245" w:rsidRPr="00982245" w:rsidRDefault="00982245" w:rsidP="00982245">
            <w:pPr>
              <w:ind w:right="-2"/>
              <w:jc w:val="center"/>
              <w:rPr>
                <w:sz w:val="22"/>
                <w:szCs w:val="22"/>
                <w:lang w:eastAsia="en-US"/>
              </w:rPr>
            </w:pPr>
          </w:p>
        </w:tc>
        <w:tc>
          <w:tcPr>
            <w:tcW w:w="1417" w:type="dxa"/>
            <w:vAlign w:val="center"/>
          </w:tcPr>
          <w:p w14:paraId="3CD9110E" w14:textId="77777777" w:rsidR="00982245" w:rsidRPr="00982245" w:rsidRDefault="00982245" w:rsidP="00982245">
            <w:pPr>
              <w:ind w:right="-2"/>
              <w:jc w:val="center"/>
              <w:rPr>
                <w:sz w:val="22"/>
                <w:szCs w:val="22"/>
                <w:lang w:eastAsia="en-US"/>
              </w:rPr>
            </w:pPr>
            <w:r w:rsidRPr="00982245">
              <w:rPr>
                <w:sz w:val="22"/>
                <w:szCs w:val="22"/>
                <w:lang w:eastAsia="en-US"/>
              </w:rPr>
              <w:t>с 01.01.2022</w:t>
            </w:r>
          </w:p>
        </w:tc>
        <w:tc>
          <w:tcPr>
            <w:tcW w:w="992" w:type="dxa"/>
            <w:vAlign w:val="center"/>
          </w:tcPr>
          <w:p w14:paraId="6E70174E" w14:textId="77777777" w:rsidR="00982245" w:rsidRPr="00982245" w:rsidRDefault="00982245" w:rsidP="00982245">
            <w:pPr>
              <w:jc w:val="center"/>
              <w:rPr>
                <w:sz w:val="22"/>
                <w:szCs w:val="22"/>
                <w:lang w:eastAsia="en-US"/>
              </w:rPr>
            </w:pPr>
            <w:r w:rsidRPr="00982245">
              <w:rPr>
                <w:sz w:val="22"/>
                <w:szCs w:val="22"/>
                <w:lang w:eastAsia="en-US"/>
              </w:rPr>
              <w:t>3 265,43</w:t>
            </w:r>
          </w:p>
        </w:tc>
        <w:tc>
          <w:tcPr>
            <w:tcW w:w="851" w:type="dxa"/>
            <w:vAlign w:val="center"/>
          </w:tcPr>
          <w:p w14:paraId="5D3B07A4"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3CA1059B"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0860DBC9"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06DC64A5"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500DD160"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4BB94977" w14:textId="77777777" w:rsidTr="00BD168F">
        <w:trPr>
          <w:trHeight w:val="253"/>
        </w:trPr>
        <w:tc>
          <w:tcPr>
            <w:tcW w:w="1277" w:type="dxa"/>
            <w:vMerge/>
            <w:shd w:val="clear" w:color="auto" w:fill="auto"/>
          </w:tcPr>
          <w:p w14:paraId="7ED88398" w14:textId="77777777" w:rsidR="00982245" w:rsidRPr="00982245" w:rsidRDefault="00982245" w:rsidP="00982245">
            <w:pPr>
              <w:ind w:right="-2"/>
              <w:rPr>
                <w:sz w:val="22"/>
                <w:szCs w:val="22"/>
                <w:lang w:eastAsia="en-US"/>
              </w:rPr>
            </w:pPr>
          </w:p>
        </w:tc>
        <w:tc>
          <w:tcPr>
            <w:tcW w:w="1843" w:type="dxa"/>
            <w:vMerge/>
            <w:shd w:val="clear" w:color="auto" w:fill="auto"/>
          </w:tcPr>
          <w:p w14:paraId="533D55E1" w14:textId="77777777" w:rsidR="00982245" w:rsidRPr="00982245" w:rsidRDefault="00982245" w:rsidP="00982245">
            <w:pPr>
              <w:ind w:right="-2"/>
              <w:jc w:val="center"/>
              <w:rPr>
                <w:sz w:val="22"/>
                <w:szCs w:val="22"/>
                <w:lang w:eastAsia="en-US"/>
              </w:rPr>
            </w:pPr>
          </w:p>
        </w:tc>
        <w:tc>
          <w:tcPr>
            <w:tcW w:w="1417" w:type="dxa"/>
            <w:vAlign w:val="center"/>
          </w:tcPr>
          <w:p w14:paraId="731475B9" w14:textId="77777777" w:rsidR="00982245" w:rsidRPr="00982245" w:rsidRDefault="00982245" w:rsidP="00982245">
            <w:pPr>
              <w:ind w:right="-2"/>
              <w:jc w:val="center"/>
              <w:rPr>
                <w:sz w:val="22"/>
                <w:szCs w:val="22"/>
                <w:lang w:eastAsia="en-US"/>
              </w:rPr>
            </w:pPr>
            <w:r w:rsidRPr="00982245">
              <w:rPr>
                <w:sz w:val="22"/>
                <w:szCs w:val="22"/>
                <w:lang w:eastAsia="en-US"/>
              </w:rPr>
              <w:t>с 01.07.2022</w:t>
            </w:r>
          </w:p>
        </w:tc>
        <w:tc>
          <w:tcPr>
            <w:tcW w:w="992" w:type="dxa"/>
            <w:vAlign w:val="center"/>
          </w:tcPr>
          <w:p w14:paraId="72F52401" w14:textId="77777777" w:rsidR="00982245" w:rsidRPr="00982245" w:rsidRDefault="00982245" w:rsidP="00982245">
            <w:pPr>
              <w:jc w:val="center"/>
              <w:rPr>
                <w:sz w:val="22"/>
                <w:szCs w:val="22"/>
                <w:lang w:eastAsia="en-US"/>
              </w:rPr>
            </w:pPr>
            <w:r w:rsidRPr="00982245">
              <w:rPr>
                <w:sz w:val="22"/>
                <w:szCs w:val="22"/>
                <w:lang w:eastAsia="en-US"/>
              </w:rPr>
              <w:t>3 494,00</w:t>
            </w:r>
          </w:p>
        </w:tc>
        <w:tc>
          <w:tcPr>
            <w:tcW w:w="851" w:type="dxa"/>
            <w:vAlign w:val="center"/>
          </w:tcPr>
          <w:p w14:paraId="4173267C"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79984114"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61059AE5"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2F141C22"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31880F22"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37297E72" w14:textId="77777777" w:rsidTr="00BD168F">
        <w:trPr>
          <w:trHeight w:val="253"/>
        </w:trPr>
        <w:tc>
          <w:tcPr>
            <w:tcW w:w="1277" w:type="dxa"/>
            <w:vMerge/>
            <w:shd w:val="clear" w:color="auto" w:fill="auto"/>
          </w:tcPr>
          <w:p w14:paraId="1E444A53" w14:textId="77777777" w:rsidR="00982245" w:rsidRPr="00982245" w:rsidRDefault="00982245" w:rsidP="00982245">
            <w:pPr>
              <w:ind w:right="-2"/>
              <w:rPr>
                <w:sz w:val="22"/>
                <w:szCs w:val="22"/>
                <w:lang w:eastAsia="en-US"/>
              </w:rPr>
            </w:pPr>
          </w:p>
        </w:tc>
        <w:tc>
          <w:tcPr>
            <w:tcW w:w="1843" w:type="dxa"/>
            <w:vMerge/>
            <w:shd w:val="clear" w:color="auto" w:fill="auto"/>
          </w:tcPr>
          <w:p w14:paraId="3CE421CD" w14:textId="77777777" w:rsidR="00982245" w:rsidRPr="00982245" w:rsidRDefault="00982245" w:rsidP="00982245">
            <w:pPr>
              <w:ind w:right="-2"/>
              <w:jc w:val="center"/>
              <w:rPr>
                <w:sz w:val="22"/>
                <w:szCs w:val="22"/>
                <w:lang w:eastAsia="en-US"/>
              </w:rPr>
            </w:pPr>
          </w:p>
        </w:tc>
        <w:tc>
          <w:tcPr>
            <w:tcW w:w="1417" w:type="dxa"/>
            <w:vAlign w:val="center"/>
          </w:tcPr>
          <w:p w14:paraId="16F19289" w14:textId="77777777" w:rsidR="00982245" w:rsidRPr="00982245" w:rsidRDefault="00982245" w:rsidP="00982245">
            <w:pPr>
              <w:ind w:right="-2"/>
              <w:jc w:val="center"/>
              <w:rPr>
                <w:sz w:val="22"/>
                <w:szCs w:val="22"/>
                <w:lang w:eastAsia="en-US"/>
              </w:rPr>
            </w:pPr>
            <w:r w:rsidRPr="00982245">
              <w:rPr>
                <w:sz w:val="22"/>
                <w:szCs w:val="22"/>
                <w:lang w:eastAsia="en-US"/>
              </w:rPr>
              <w:t>с 01.12.2022</w:t>
            </w:r>
          </w:p>
        </w:tc>
        <w:tc>
          <w:tcPr>
            <w:tcW w:w="992" w:type="dxa"/>
            <w:vAlign w:val="center"/>
          </w:tcPr>
          <w:p w14:paraId="4C8F5C2C" w14:textId="77777777" w:rsidR="00982245" w:rsidRPr="00982245" w:rsidRDefault="00982245" w:rsidP="00982245">
            <w:pPr>
              <w:jc w:val="center"/>
              <w:rPr>
                <w:sz w:val="22"/>
                <w:szCs w:val="22"/>
                <w:lang w:eastAsia="en-US"/>
              </w:rPr>
            </w:pPr>
            <w:r w:rsidRPr="00982245">
              <w:rPr>
                <w:sz w:val="22"/>
                <w:szCs w:val="22"/>
                <w:lang w:eastAsia="en-US"/>
              </w:rPr>
              <w:t>4 053,05</w:t>
            </w:r>
          </w:p>
        </w:tc>
        <w:tc>
          <w:tcPr>
            <w:tcW w:w="851" w:type="dxa"/>
            <w:vAlign w:val="center"/>
          </w:tcPr>
          <w:p w14:paraId="32CFEBFC"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6D9D00E1"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3B37ABE1"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61C99F31"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0EED0D72"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3B8141FA" w14:textId="77777777" w:rsidTr="00BD168F">
        <w:trPr>
          <w:trHeight w:val="258"/>
        </w:trPr>
        <w:tc>
          <w:tcPr>
            <w:tcW w:w="1277" w:type="dxa"/>
            <w:vMerge/>
            <w:shd w:val="clear" w:color="auto" w:fill="auto"/>
          </w:tcPr>
          <w:p w14:paraId="4DE49F73" w14:textId="77777777" w:rsidR="00982245" w:rsidRPr="00982245" w:rsidRDefault="00982245" w:rsidP="00982245">
            <w:pPr>
              <w:ind w:right="-2"/>
              <w:rPr>
                <w:sz w:val="22"/>
                <w:szCs w:val="22"/>
                <w:lang w:eastAsia="en-US"/>
              </w:rPr>
            </w:pPr>
          </w:p>
        </w:tc>
        <w:tc>
          <w:tcPr>
            <w:tcW w:w="1843" w:type="dxa"/>
            <w:vMerge/>
            <w:shd w:val="clear" w:color="auto" w:fill="auto"/>
          </w:tcPr>
          <w:p w14:paraId="56C5D5EB" w14:textId="77777777" w:rsidR="00982245" w:rsidRPr="00982245" w:rsidRDefault="00982245" w:rsidP="00982245">
            <w:pPr>
              <w:ind w:right="-2"/>
              <w:jc w:val="center"/>
              <w:rPr>
                <w:sz w:val="22"/>
                <w:szCs w:val="22"/>
                <w:lang w:eastAsia="en-US"/>
              </w:rPr>
            </w:pPr>
          </w:p>
        </w:tc>
        <w:tc>
          <w:tcPr>
            <w:tcW w:w="1417" w:type="dxa"/>
            <w:vAlign w:val="center"/>
          </w:tcPr>
          <w:p w14:paraId="7EAC7BB9" w14:textId="77777777" w:rsidR="00982245" w:rsidRPr="00982245" w:rsidRDefault="00982245" w:rsidP="00982245">
            <w:pPr>
              <w:ind w:right="-2"/>
              <w:jc w:val="center"/>
              <w:rPr>
                <w:sz w:val="22"/>
                <w:szCs w:val="22"/>
                <w:lang w:eastAsia="en-US"/>
              </w:rPr>
            </w:pPr>
            <w:r w:rsidRPr="00982245">
              <w:rPr>
                <w:sz w:val="22"/>
                <w:szCs w:val="22"/>
                <w:lang w:eastAsia="en-US"/>
              </w:rPr>
              <w:t>с 01.01.2023</w:t>
            </w:r>
          </w:p>
        </w:tc>
        <w:tc>
          <w:tcPr>
            <w:tcW w:w="992" w:type="dxa"/>
            <w:vAlign w:val="center"/>
          </w:tcPr>
          <w:p w14:paraId="3A1362DE" w14:textId="77777777" w:rsidR="00982245" w:rsidRPr="00982245" w:rsidRDefault="00982245" w:rsidP="00982245">
            <w:pPr>
              <w:jc w:val="center"/>
              <w:rPr>
                <w:sz w:val="22"/>
                <w:szCs w:val="22"/>
                <w:lang w:eastAsia="en-US"/>
              </w:rPr>
            </w:pPr>
            <w:r w:rsidRPr="00982245">
              <w:rPr>
                <w:sz w:val="22"/>
                <w:szCs w:val="22"/>
                <w:lang w:eastAsia="en-US"/>
              </w:rPr>
              <w:t>4 053,05</w:t>
            </w:r>
          </w:p>
        </w:tc>
        <w:tc>
          <w:tcPr>
            <w:tcW w:w="851" w:type="dxa"/>
            <w:vAlign w:val="center"/>
          </w:tcPr>
          <w:p w14:paraId="14C49F77"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56265047"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16E2888A"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0B9CDA52"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1B703A82"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2CFB7124" w14:textId="77777777" w:rsidTr="00BD168F">
        <w:trPr>
          <w:trHeight w:val="258"/>
        </w:trPr>
        <w:tc>
          <w:tcPr>
            <w:tcW w:w="1277" w:type="dxa"/>
            <w:vMerge/>
            <w:shd w:val="clear" w:color="auto" w:fill="auto"/>
          </w:tcPr>
          <w:p w14:paraId="68CCE8DD" w14:textId="77777777" w:rsidR="00982245" w:rsidRPr="00982245" w:rsidRDefault="00982245" w:rsidP="00982245">
            <w:pPr>
              <w:ind w:right="-2"/>
              <w:rPr>
                <w:sz w:val="22"/>
                <w:szCs w:val="22"/>
                <w:lang w:eastAsia="en-US"/>
              </w:rPr>
            </w:pPr>
          </w:p>
        </w:tc>
        <w:tc>
          <w:tcPr>
            <w:tcW w:w="1843" w:type="dxa"/>
            <w:vMerge/>
            <w:shd w:val="clear" w:color="auto" w:fill="auto"/>
          </w:tcPr>
          <w:p w14:paraId="180E4659" w14:textId="77777777" w:rsidR="00982245" w:rsidRPr="00982245" w:rsidRDefault="00982245" w:rsidP="00982245">
            <w:pPr>
              <w:ind w:right="-2"/>
              <w:jc w:val="center"/>
              <w:rPr>
                <w:sz w:val="22"/>
                <w:szCs w:val="22"/>
                <w:lang w:eastAsia="en-US"/>
              </w:rPr>
            </w:pPr>
          </w:p>
        </w:tc>
        <w:tc>
          <w:tcPr>
            <w:tcW w:w="1417" w:type="dxa"/>
            <w:vAlign w:val="center"/>
          </w:tcPr>
          <w:p w14:paraId="76AD728F" w14:textId="77777777" w:rsidR="00982245" w:rsidRPr="00982245" w:rsidRDefault="00982245" w:rsidP="00982245">
            <w:pPr>
              <w:ind w:right="-2"/>
              <w:jc w:val="center"/>
              <w:rPr>
                <w:sz w:val="22"/>
                <w:szCs w:val="22"/>
                <w:lang w:val="en-US" w:eastAsia="en-US"/>
              </w:rPr>
            </w:pPr>
            <w:r w:rsidRPr="00982245">
              <w:rPr>
                <w:sz w:val="22"/>
                <w:szCs w:val="22"/>
                <w:lang w:eastAsia="en-US"/>
              </w:rPr>
              <w:t>с 01.01.2024</w:t>
            </w:r>
          </w:p>
        </w:tc>
        <w:tc>
          <w:tcPr>
            <w:tcW w:w="992" w:type="dxa"/>
            <w:vAlign w:val="center"/>
          </w:tcPr>
          <w:p w14:paraId="7710DAEC" w14:textId="77777777" w:rsidR="00982245" w:rsidRPr="00982245" w:rsidRDefault="00982245" w:rsidP="00982245">
            <w:pPr>
              <w:jc w:val="center"/>
              <w:rPr>
                <w:sz w:val="22"/>
                <w:szCs w:val="22"/>
                <w:lang w:eastAsia="en-US"/>
              </w:rPr>
            </w:pPr>
            <w:r w:rsidRPr="00982245">
              <w:rPr>
                <w:sz w:val="22"/>
                <w:szCs w:val="22"/>
                <w:lang w:eastAsia="en-US"/>
              </w:rPr>
              <w:t>4 053,05</w:t>
            </w:r>
          </w:p>
        </w:tc>
        <w:tc>
          <w:tcPr>
            <w:tcW w:w="851" w:type="dxa"/>
            <w:vAlign w:val="center"/>
          </w:tcPr>
          <w:p w14:paraId="5CAB7D0E"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39E95C86"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488F63BC"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3FF20215"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4246B0DA"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75C7C235" w14:textId="77777777" w:rsidTr="00BD168F">
        <w:trPr>
          <w:trHeight w:val="258"/>
        </w:trPr>
        <w:tc>
          <w:tcPr>
            <w:tcW w:w="1277" w:type="dxa"/>
            <w:vMerge/>
            <w:shd w:val="clear" w:color="auto" w:fill="auto"/>
          </w:tcPr>
          <w:p w14:paraId="453032AB" w14:textId="77777777" w:rsidR="00982245" w:rsidRPr="00982245" w:rsidRDefault="00982245" w:rsidP="00982245">
            <w:pPr>
              <w:ind w:right="-2"/>
              <w:rPr>
                <w:sz w:val="22"/>
                <w:szCs w:val="22"/>
                <w:lang w:eastAsia="en-US"/>
              </w:rPr>
            </w:pPr>
          </w:p>
        </w:tc>
        <w:tc>
          <w:tcPr>
            <w:tcW w:w="1843" w:type="dxa"/>
            <w:vMerge/>
            <w:shd w:val="clear" w:color="auto" w:fill="auto"/>
          </w:tcPr>
          <w:p w14:paraId="651493A0" w14:textId="77777777" w:rsidR="00982245" w:rsidRPr="00982245" w:rsidRDefault="00982245" w:rsidP="00982245">
            <w:pPr>
              <w:ind w:right="-2"/>
              <w:jc w:val="center"/>
              <w:rPr>
                <w:sz w:val="22"/>
                <w:szCs w:val="22"/>
                <w:lang w:eastAsia="en-US"/>
              </w:rPr>
            </w:pPr>
          </w:p>
        </w:tc>
        <w:tc>
          <w:tcPr>
            <w:tcW w:w="1417" w:type="dxa"/>
            <w:vAlign w:val="center"/>
          </w:tcPr>
          <w:p w14:paraId="6170423B" w14:textId="77777777" w:rsidR="00982245" w:rsidRPr="00982245" w:rsidRDefault="00982245" w:rsidP="00982245">
            <w:pPr>
              <w:ind w:right="-2"/>
              <w:jc w:val="center"/>
              <w:rPr>
                <w:sz w:val="22"/>
                <w:szCs w:val="22"/>
                <w:lang w:val="en-US" w:eastAsia="en-US"/>
              </w:rPr>
            </w:pPr>
            <w:r w:rsidRPr="00982245">
              <w:rPr>
                <w:sz w:val="22"/>
                <w:szCs w:val="22"/>
                <w:lang w:eastAsia="en-US"/>
              </w:rPr>
              <w:t>с 01.07.2024</w:t>
            </w:r>
          </w:p>
        </w:tc>
        <w:tc>
          <w:tcPr>
            <w:tcW w:w="992" w:type="dxa"/>
            <w:vAlign w:val="center"/>
          </w:tcPr>
          <w:p w14:paraId="2AA9BADC" w14:textId="77777777" w:rsidR="00982245" w:rsidRPr="00982245" w:rsidRDefault="00982245" w:rsidP="00982245">
            <w:pPr>
              <w:jc w:val="center"/>
              <w:rPr>
                <w:sz w:val="22"/>
                <w:szCs w:val="22"/>
                <w:lang w:eastAsia="en-US"/>
              </w:rPr>
            </w:pPr>
            <w:r w:rsidRPr="00982245">
              <w:rPr>
                <w:sz w:val="22"/>
                <w:szCs w:val="22"/>
                <w:lang w:eastAsia="en-US"/>
              </w:rPr>
              <w:t>4 523,15</w:t>
            </w:r>
          </w:p>
        </w:tc>
        <w:tc>
          <w:tcPr>
            <w:tcW w:w="851" w:type="dxa"/>
            <w:vAlign w:val="center"/>
          </w:tcPr>
          <w:p w14:paraId="4C725334"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58EEBE17"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59FF6E24"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37314999"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78E14959"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31063DF7" w14:textId="77777777" w:rsidTr="00BD168F">
        <w:trPr>
          <w:trHeight w:val="258"/>
        </w:trPr>
        <w:tc>
          <w:tcPr>
            <w:tcW w:w="1277" w:type="dxa"/>
            <w:vMerge/>
            <w:shd w:val="clear" w:color="auto" w:fill="auto"/>
          </w:tcPr>
          <w:p w14:paraId="0B72543B" w14:textId="77777777" w:rsidR="00982245" w:rsidRPr="00982245" w:rsidRDefault="00982245" w:rsidP="00982245">
            <w:pPr>
              <w:ind w:right="-2"/>
              <w:rPr>
                <w:sz w:val="22"/>
                <w:szCs w:val="22"/>
                <w:lang w:eastAsia="en-US"/>
              </w:rPr>
            </w:pPr>
          </w:p>
        </w:tc>
        <w:tc>
          <w:tcPr>
            <w:tcW w:w="1843" w:type="dxa"/>
            <w:vMerge/>
            <w:shd w:val="clear" w:color="auto" w:fill="auto"/>
          </w:tcPr>
          <w:p w14:paraId="3C162158" w14:textId="77777777" w:rsidR="00982245" w:rsidRPr="00982245" w:rsidRDefault="00982245" w:rsidP="00982245">
            <w:pPr>
              <w:ind w:right="-2"/>
              <w:jc w:val="center"/>
              <w:rPr>
                <w:sz w:val="22"/>
                <w:szCs w:val="22"/>
                <w:lang w:eastAsia="en-US"/>
              </w:rPr>
            </w:pPr>
          </w:p>
        </w:tc>
        <w:tc>
          <w:tcPr>
            <w:tcW w:w="1417" w:type="dxa"/>
            <w:vAlign w:val="center"/>
          </w:tcPr>
          <w:p w14:paraId="3809F281" w14:textId="77777777" w:rsidR="00982245" w:rsidRPr="00982245" w:rsidRDefault="00982245" w:rsidP="00982245">
            <w:pPr>
              <w:ind w:right="-2"/>
              <w:jc w:val="center"/>
              <w:rPr>
                <w:sz w:val="22"/>
                <w:szCs w:val="22"/>
                <w:lang w:val="en-US" w:eastAsia="en-US"/>
              </w:rPr>
            </w:pPr>
            <w:r w:rsidRPr="00982245">
              <w:rPr>
                <w:sz w:val="22"/>
                <w:szCs w:val="22"/>
                <w:lang w:eastAsia="en-US"/>
              </w:rPr>
              <w:t>с 01.01.2025</w:t>
            </w:r>
          </w:p>
        </w:tc>
        <w:tc>
          <w:tcPr>
            <w:tcW w:w="992" w:type="dxa"/>
            <w:vAlign w:val="center"/>
          </w:tcPr>
          <w:p w14:paraId="70A907EA" w14:textId="77777777" w:rsidR="00982245" w:rsidRPr="00982245" w:rsidRDefault="00982245" w:rsidP="00982245">
            <w:pPr>
              <w:jc w:val="center"/>
              <w:rPr>
                <w:sz w:val="22"/>
                <w:szCs w:val="22"/>
                <w:lang w:eastAsia="en-US"/>
              </w:rPr>
            </w:pPr>
            <w:r w:rsidRPr="00982245">
              <w:rPr>
                <w:sz w:val="22"/>
                <w:szCs w:val="22"/>
                <w:lang w:eastAsia="en-US"/>
              </w:rPr>
              <w:t>4 523,15</w:t>
            </w:r>
          </w:p>
        </w:tc>
        <w:tc>
          <w:tcPr>
            <w:tcW w:w="851" w:type="dxa"/>
            <w:vAlign w:val="center"/>
          </w:tcPr>
          <w:p w14:paraId="1FA1A009"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16852ED9"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0E62E971"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03A246C8"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03821903"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16A5BF6A" w14:textId="77777777" w:rsidTr="00BD168F">
        <w:trPr>
          <w:trHeight w:val="258"/>
        </w:trPr>
        <w:tc>
          <w:tcPr>
            <w:tcW w:w="1277" w:type="dxa"/>
            <w:vMerge/>
            <w:shd w:val="clear" w:color="auto" w:fill="auto"/>
          </w:tcPr>
          <w:p w14:paraId="5783F735" w14:textId="77777777" w:rsidR="00982245" w:rsidRPr="00982245" w:rsidRDefault="00982245" w:rsidP="00982245">
            <w:pPr>
              <w:ind w:right="-2"/>
              <w:rPr>
                <w:sz w:val="22"/>
                <w:szCs w:val="22"/>
                <w:lang w:eastAsia="en-US"/>
              </w:rPr>
            </w:pPr>
          </w:p>
        </w:tc>
        <w:tc>
          <w:tcPr>
            <w:tcW w:w="1843" w:type="dxa"/>
            <w:vMerge/>
            <w:shd w:val="clear" w:color="auto" w:fill="auto"/>
          </w:tcPr>
          <w:p w14:paraId="7CAF9B38" w14:textId="77777777" w:rsidR="00982245" w:rsidRPr="00982245" w:rsidRDefault="00982245" w:rsidP="00982245">
            <w:pPr>
              <w:ind w:right="-2"/>
              <w:jc w:val="center"/>
              <w:rPr>
                <w:sz w:val="22"/>
                <w:szCs w:val="22"/>
                <w:lang w:eastAsia="en-US"/>
              </w:rPr>
            </w:pPr>
          </w:p>
        </w:tc>
        <w:tc>
          <w:tcPr>
            <w:tcW w:w="1417" w:type="dxa"/>
            <w:vAlign w:val="center"/>
          </w:tcPr>
          <w:p w14:paraId="77E2B3EB" w14:textId="77777777" w:rsidR="00982245" w:rsidRPr="00982245" w:rsidRDefault="00982245" w:rsidP="00982245">
            <w:pPr>
              <w:ind w:right="-2"/>
              <w:jc w:val="center"/>
              <w:rPr>
                <w:sz w:val="22"/>
                <w:szCs w:val="22"/>
                <w:lang w:val="en-US" w:eastAsia="en-US"/>
              </w:rPr>
            </w:pPr>
            <w:r w:rsidRPr="00982245">
              <w:rPr>
                <w:sz w:val="22"/>
                <w:szCs w:val="22"/>
                <w:lang w:eastAsia="en-US"/>
              </w:rPr>
              <w:t>с 01.07.2025</w:t>
            </w:r>
          </w:p>
        </w:tc>
        <w:tc>
          <w:tcPr>
            <w:tcW w:w="992" w:type="dxa"/>
            <w:vAlign w:val="center"/>
          </w:tcPr>
          <w:p w14:paraId="4F1D32E2" w14:textId="77777777" w:rsidR="00982245" w:rsidRPr="00982245" w:rsidRDefault="00982245" w:rsidP="00982245">
            <w:pPr>
              <w:jc w:val="center"/>
              <w:rPr>
                <w:sz w:val="22"/>
                <w:szCs w:val="22"/>
                <w:lang w:eastAsia="en-US"/>
              </w:rPr>
            </w:pPr>
            <w:r w:rsidRPr="00982245">
              <w:rPr>
                <w:sz w:val="22"/>
                <w:szCs w:val="22"/>
                <w:lang w:eastAsia="en-US"/>
              </w:rPr>
              <w:t>4 975,44</w:t>
            </w:r>
          </w:p>
        </w:tc>
        <w:tc>
          <w:tcPr>
            <w:tcW w:w="851" w:type="dxa"/>
            <w:vAlign w:val="center"/>
          </w:tcPr>
          <w:p w14:paraId="2E35F353"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66C48E38"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1D90D6BC"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588A9C59"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589CE90F"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2830CC48" w14:textId="77777777" w:rsidTr="00BD168F">
        <w:trPr>
          <w:trHeight w:val="258"/>
        </w:trPr>
        <w:tc>
          <w:tcPr>
            <w:tcW w:w="1277" w:type="dxa"/>
            <w:vMerge/>
            <w:shd w:val="clear" w:color="auto" w:fill="auto"/>
          </w:tcPr>
          <w:p w14:paraId="6FAD0C9D" w14:textId="77777777" w:rsidR="00982245" w:rsidRPr="00982245" w:rsidRDefault="00982245" w:rsidP="00982245">
            <w:pPr>
              <w:ind w:right="-2"/>
              <w:rPr>
                <w:sz w:val="22"/>
                <w:szCs w:val="22"/>
                <w:lang w:eastAsia="en-US"/>
              </w:rPr>
            </w:pPr>
          </w:p>
        </w:tc>
        <w:tc>
          <w:tcPr>
            <w:tcW w:w="1843" w:type="dxa"/>
            <w:vMerge/>
            <w:shd w:val="clear" w:color="auto" w:fill="auto"/>
          </w:tcPr>
          <w:p w14:paraId="5CC9CB55" w14:textId="77777777" w:rsidR="00982245" w:rsidRPr="00982245" w:rsidRDefault="00982245" w:rsidP="00982245">
            <w:pPr>
              <w:ind w:right="-2"/>
              <w:jc w:val="center"/>
              <w:rPr>
                <w:sz w:val="22"/>
                <w:szCs w:val="22"/>
                <w:lang w:eastAsia="en-US"/>
              </w:rPr>
            </w:pPr>
          </w:p>
        </w:tc>
        <w:tc>
          <w:tcPr>
            <w:tcW w:w="1417" w:type="dxa"/>
            <w:vAlign w:val="center"/>
          </w:tcPr>
          <w:p w14:paraId="448A7616" w14:textId="77777777" w:rsidR="00982245" w:rsidRPr="00982245" w:rsidRDefault="00982245" w:rsidP="00982245">
            <w:pPr>
              <w:ind w:right="-2"/>
              <w:jc w:val="center"/>
              <w:rPr>
                <w:sz w:val="22"/>
                <w:szCs w:val="22"/>
                <w:lang w:eastAsia="en-US"/>
              </w:rPr>
            </w:pPr>
            <w:r w:rsidRPr="00982245">
              <w:rPr>
                <w:sz w:val="22"/>
                <w:szCs w:val="22"/>
                <w:lang w:eastAsia="en-US"/>
              </w:rPr>
              <w:t>с 01.01.2026</w:t>
            </w:r>
          </w:p>
        </w:tc>
        <w:tc>
          <w:tcPr>
            <w:tcW w:w="992" w:type="dxa"/>
            <w:vAlign w:val="center"/>
          </w:tcPr>
          <w:p w14:paraId="0EE10DA6" w14:textId="77777777" w:rsidR="00982245" w:rsidRPr="00982245" w:rsidRDefault="00982245" w:rsidP="00982245">
            <w:pPr>
              <w:jc w:val="center"/>
              <w:rPr>
                <w:sz w:val="22"/>
                <w:szCs w:val="22"/>
                <w:lang w:eastAsia="en-US"/>
              </w:rPr>
            </w:pPr>
            <w:r w:rsidRPr="00982245">
              <w:rPr>
                <w:sz w:val="22"/>
                <w:szCs w:val="22"/>
                <w:lang w:eastAsia="en-US"/>
              </w:rPr>
              <w:t>3 788,23</w:t>
            </w:r>
          </w:p>
        </w:tc>
        <w:tc>
          <w:tcPr>
            <w:tcW w:w="851" w:type="dxa"/>
            <w:vAlign w:val="center"/>
          </w:tcPr>
          <w:p w14:paraId="6AD5631B"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1747FFCB"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402CC153"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100157EF"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1E9729F1"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3B45F51F" w14:textId="77777777" w:rsidTr="00BD168F">
        <w:trPr>
          <w:trHeight w:val="258"/>
        </w:trPr>
        <w:tc>
          <w:tcPr>
            <w:tcW w:w="1277" w:type="dxa"/>
            <w:vMerge/>
            <w:shd w:val="clear" w:color="auto" w:fill="auto"/>
          </w:tcPr>
          <w:p w14:paraId="7319B5CD" w14:textId="77777777" w:rsidR="00982245" w:rsidRPr="00982245" w:rsidRDefault="00982245" w:rsidP="00982245">
            <w:pPr>
              <w:ind w:right="-2"/>
              <w:rPr>
                <w:sz w:val="22"/>
                <w:szCs w:val="22"/>
                <w:lang w:eastAsia="en-US"/>
              </w:rPr>
            </w:pPr>
          </w:p>
        </w:tc>
        <w:tc>
          <w:tcPr>
            <w:tcW w:w="1843" w:type="dxa"/>
            <w:vMerge/>
            <w:shd w:val="clear" w:color="auto" w:fill="auto"/>
          </w:tcPr>
          <w:p w14:paraId="3C607CE6" w14:textId="77777777" w:rsidR="00982245" w:rsidRPr="00982245" w:rsidRDefault="00982245" w:rsidP="00982245">
            <w:pPr>
              <w:ind w:right="-2"/>
              <w:jc w:val="center"/>
              <w:rPr>
                <w:sz w:val="22"/>
                <w:szCs w:val="22"/>
                <w:lang w:eastAsia="en-US"/>
              </w:rPr>
            </w:pPr>
          </w:p>
        </w:tc>
        <w:tc>
          <w:tcPr>
            <w:tcW w:w="1417" w:type="dxa"/>
            <w:vAlign w:val="center"/>
          </w:tcPr>
          <w:p w14:paraId="5CA44E1B" w14:textId="77777777" w:rsidR="00982245" w:rsidRPr="00982245" w:rsidRDefault="00982245" w:rsidP="00982245">
            <w:pPr>
              <w:ind w:right="-2"/>
              <w:jc w:val="center"/>
              <w:rPr>
                <w:sz w:val="22"/>
                <w:szCs w:val="22"/>
                <w:lang w:eastAsia="en-US"/>
              </w:rPr>
            </w:pPr>
            <w:r w:rsidRPr="00982245">
              <w:rPr>
                <w:sz w:val="22"/>
                <w:szCs w:val="22"/>
                <w:lang w:eastAsia="en-US"/>
              </w:rPr>
              <w:t>с 01.07.2026</w:t>
            </w:r>
          </w:p>
        </w:tc>
        <w:tc>
          <w:tcPr>
            <w:tcW w:w="992" w:type="dxa"/>
            <w:vAlign w:val="center"/>
          </w:tcPr>
          <w:p w14:paraId="265557BF" w14:textId="77777777" w:rsidR="00982245" w:rsidRPr="00982245" w:rsidRDefault="00982245" w:rsidP="00982245">
            <w:pPr>
              <w:jc w:val="center"/>
              <w:rPr>
                <w:sz w:val="22"/>
                <w:szCs w:val="22"/>
                <w:lang w:eastAsia="en-US"/>
              </w:rPr>
            </w:pPr>
            <w:r w:rsidRPr="00982245">
              <w:rPr>
                <w:sz w:val="22"/>
                <w:szCs w:val="22"/>
                <w:lang w:eastAsia="en-US"/>
              </w:rPr>
              <w:t>3 826,45</w:t>
            </w:r>
          </w:p>
        </w:tc>
        <w:tc>
          <w:tcPr>
            <w:tcW w:w="851" w:type="dxa"/>
            <w:vAlign w:val="center"/>
          </w:tcPr>
          <w:p w14:paraId="3314107B"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vAlign w:val="center"/>
          </w:tcPr>
          <w:p w14:paraId="23C90D36"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730C91E0"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vAlign w:val="center"/>
          </w:tcPr>
          <w:p w14:paraId="44454698"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vAlign w:val="center"/>
          </w:tcPr>
          <w:p w14:paraId="30B217C0"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6B560301" w14:textId="77777777" w:rsidTr="00BD168F">
        <w:trPr>
          <w:trHeight w:val="241"/>
        </w:trPr>
        <w:tc>
          <w:tcPr>
            <w:tcW w:w="1277" w:type="dxa"/>
            <w:vMerge/>
            <w:shd w:val="clear" w:color="auto" w:fill="auto"/>
          </w:tcPr>
          <w:p w14:paraId="05D96DF9" w14:textId="77777777" w:rsidR="00982245" w:rsidRPr="00982245" w:rsidRDefault="00982245" w:rsidP="00982245">
            <w:pPr>
              <w:ind w:right="-2"/>
              <w:rPr>
                <w:sz w:val="22"/>
                <w:szCs w:val="22"/>
                <w:lang w:eastAsia="en-US"/>
              </w:rPr>
            </w:pPr>
          </w:p>
        </w:tc>
        <w:tc>
          <w:tcPr>
            <w:tcW w:w="1843" w:type="dxa"/>
            <w:shd w:val="clear" w:color="auto" w:fill="auto"/>
          </w:tcPr>
          <w:p w14:paraId="015C966B" w14:textId="77777777" w:rsidR="00982245" w:rsidRPr="00982245" w:rsidRDefault="00982245" w:rsidP="00982245">
            <w:pPr>
              <w:ind w:right="-2"/>
              <w:jc w:val="center"/>
              <w:rPr>
                <w:sz w:val="22"/>
                <w:szCs w:val="22"/>
                <w:lang w:eastAsia="en-US"/>
              </w:rPr>
            </w:pPr>
            <w:r w:rsidRPr="00982245">
              <w:rPr>
                <w:sz w:val="22"/>
                <w:szCs w:val="22"/>
                <w:lang w:eastAsia="en-US"/>
              </w:rPr>
              <w:t>Двухставочный</w:t>
            </w:r>
          </w:p>
        </w:tc>
        <w:tc>
          <w:tcPr>
            <w:tcW w:w="1417" w:type="dxa"/>
            <w:shd w:val="clear" w:color="auto" w:fill="auto"/>
            <w:vAlign w:val="center"/>
          </w:tcPr>
          <w:p w14:paraId="580339BF"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shd w:val="clear" w:color="auto" w:fill="auto"/>
            <w:vAlign w:val="center"/>
          </w:tcPr>
          <w:p w14:paraId="0ECB3B0B"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shd w:val="clear" w:color="auto" w:fill="auto"/>
            <w:vAlign w:val="center"/>
          </w:tcPr>
          <w:p w14:paraId="25A4CE18" w14:textId="77777777" w:rsidR="00982245" w:rsidRPr="00982245" w:rsidRDefault="00982245" w:rsidP="00982245">
            <w:pPr>
              <w:jc w:val="center"/>
              <w:rPr>
                <w:sz w:val="22"/>
                <w:szCs w:val="22"/>
                <w:lang w:eastAsia="en-US"/>
              </w:rPr>
            </w:pPr>
            <w:r w:rsidRPr="00982245">
              <w:rPr>
                <w:sz w:val="22"/>
                <w:szCs w:val="22"/>
                <w:lang w:eastAsia="en-US"/>
              </w:rPr>
              <w:t>x</w:t>
            </w:r>
          </w:p>
        </w:tc>
        <w:tc>
          <w:tcPr>
            <w:tcW w:w="992" w:type="dxa"/>
            <w:shd w:val="clear" w:color="auto" w:fill="auto"/>
            <w:vAlign w:val="center"/>
          </w:tcPr>
          <w:p w14:paraId="3E8331EE"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shd w:val="clear" w:color="auto" w:fill="auto"/>
            <w:vAlign w:val="center"/>
          </w:tcPr>
          <w:p w14:paraId="4A1F4EAD" w14:textId="77777777" w:rsidR="00982245" w:rsidRPr="00982245" w:rsidRDefault="00982245" w:rsidP="00982245">
            <w:pPr>
              <w:jc w:val="center"/>
              <w:rPr>
                <w:sz w:val="22"/>
                <w:szCs w:val="22"/>
                <w:lang w:eastAsia="en-US"/>
              </w:rPr>
            </w:pPr>
            <w:r w:rsidRPr="00982245">
              <w:rPr>
                <w:sz w:val="22"/>
                <w:szCs w:val="22"/>
                <w:lang w:eastAsia="en-US"/>
              </w:rPr>
              <w:t>x</w:t>
            </w:r>
          </w:p>
        </w:tc>
        <w:tc>
          <w:tcPr>
            <w:tcW w:w="850" w:type="dxa"/>
            <w:shd w:val="clear" w:color="auto" w:fill="auto"/>
            <w:vAlign w:val="center"/>
          </w:tcPr>
          <w:p w14:paraId="2E1A2D2C" w14:textId="77777777" w:rsidR="00982245" w:rsidRPr="00982245" w:rsidRDefault="00982245" w:rsidP="00982245">
            <w:pPr>
              <w:jc w:val="center"/>
              <w:rPr>
                <w:sz w:val="22"/>
                <w:szCs w:val="22"/>
                <w:lang w:eastAsia="en-US"/>
              </w:rPr>
            </w:pPr>
            <w:r w:rsidRPr="00982245">
              <w:rPr>
                <w:sz w:val="22"/>
                <w:szCs w:val="22"/>
                <w:lang w:eastAsia="en-US"/>
              </w:rPr>
              <w:t>x</w:t>
            </w:r>
          </w:p>
        </w:tc>
        <w:tc>
          <w:tcPr>
            <w:tcW w:w="851" w:type="dxa"/>
            <w:shd w:val="clear" w:color="auto" w:fill="auto"/>
            <w:vAlign w:val="center"/>
          </w:tcPr>
          <w:p w14:paraId="3D43C128" w14:textId="77777777" w:rsidR="00982245" w:rsidRPr="00982245" w:rsidRDefault="00982245" w:rsidP="00982245">
            <w:pPr>
              <w:jc w:val="center"/>
              <w:rPr>
                <w:sz w:val="22"/>
                <w:szCs w:val="22"/>
                <w:lang w:eastAsia="en-US"/>
              </w:rPr>
            </w:pPr>
            <w:r w:rsidRPr="00982245">
              <w:rPr>
                <w:sz w:val="22"/>
                <w:szCs w:val="22"/>
                <w:lang w:eastAsia="en-US"/>
              </w:rPr>
              <w:t>x</w:t>
            </w:r>
          </w:p>
        </w:tc>
      </w:tr>
      <w:tr w:rsidR="00982245" w:rsidRPr="00982245" w14:paraId="72BA42C9" w14:textId="77777777" w:rsidTr="00BD168F">
        <w:trPr>
          <w:trHeight w:val="241"/>
        </w:trPr>
        <w:tc>
          <w:tcPr>
            <w:tcW w:w="1277" w:type="dxa"/>
            <w:vMerge/>
            <w:shd w:val="clear" w:color="auto" w:fill="auto"/>
          </w:tcPr>
          <w:p w14:paraId="5DBE37A5" w14:textId="77777777" w:rsidR="00982245" w:rsidRPr="00982245" w:rsidRDefault="00982245" w:rsidP="00982245">
            <w:pPr>
              <w:ind w:right="-2"/>
              <w:rPr>
                <w:sz w:val="22"/>
                <w:szCs w:val="22"/>
                <w:lang w:eastAsia="en-US"/>
              </w:rPr>
            </w:pPr>
          </w:p>
        </w:tc>
        <w:tc>
          <w:tcPr>
            <w:tcW w:w="1843" w:type="dxa"/>
            <w:shd w:val="clear" w:color="auto" w:fill="auto"/>
          </w:tcPr>
          <w:p w14:paraId="65699F90" w14:textId="77777777" w:rsidR="00982245" w:rsidRPr="00982245" w:rsidRDefault="00982245" w:rsidP="00982245">
            <w:pPr>
              <w:ind w:right="-41"/>
              <w:jc w:val="center"/>
              <w:rPr>
                <w:sz w:val="22"/>
                <w:szCs w:val="22"/>
                <w:lang w:eastAsia="en-US"/>
              </w:rPr>
            </w:pPr>
            <w:r w:rsidRPr="00982245">
              <w:rPr>
                <w:sz w:val="22"/>
                <w:szCs w:val="22"/>
                <w:lang w:eastAsia="en-US"/>
              </w:rPr>
              <w:t>Ставка за тепловую энергию, руб./Гкал</w:t>
            </w:r>
          </w:p>
        </w:tc>
        <w:tc>
          <w:tcPr>
            <w:tcW w:w="1417" w:type="dxa"/>
            <w:shd w:val="clear" w:color="auto" w:fill="auto"/>
            <w:vAlign w:val="center"/>
          </w:tcPr>
          <w:p w14:paraId="201B435D" w14:textId="77777777" w:rsidR="00982245" w:rsidRPr="00982245" w:rsidRDefault="00982245" w:rsidP="00982245">
            <w:pPr>
              <w:ind w:left="-661" w:right="-675"/>
              <w:jc w:val="center"/>
              <w:rPr>
                <w:sz w:val="22"/>
                <w:szCs w:val="22"/>
                <w:lang w:eastAsia="en-US"/>
              </w:rPr>
            </w:pPr>
            <w:r w:rsidRPr="00982245">
              <w:rPr>
                <w:sz w:val="22"/>
                <w:szCs w:val="22"/>
                <w:lang w:eastAsia="en-US"/>
              </w:rPr>
              <w:t>x</w:t>
            </w:r>
          </w:p>
        </w:tc>
        <w:tc>
          <w:tcPr>
            <w:tcW w:w="992" w:type="dxa"/>
            <w:shd w:val="clear" w:color="auto" w:fill="auto"/>
            <w:vAlign w:val="center"/>
          </w:tcPr>
          <w:p w14:paraId="50F3F76A"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shd w:val="clear" w:color="auto" w:fill="auto"/>
            <w:vAlign w:val="center"/>
          </w:tcPr>
          <w:p w14:paraId="3A6772ED"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992" w:type="dxa"/>
            <w:shd w:val="clear" w:color="auto" w:fill="auto"/>
            <w:vAlign w:val="center"/>
          </w:tcPr>
          <w:p w14:paraId="2DB0CAA3"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shd w:val="clear" w:color="auto" w:fill="auto"/>
            <w:vAlign w:val="center"/>
          </w:tcPr>
          <w:p w14:paraId="725A8F33"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0" w:type="dxa"/>
            <w:shd w:val="clear" w:color="auto" w:fill="auto"/>
            <w:vAlign w:val="center"/>
          </w:tcPr>
          <w:p w14:paraId="17349C61"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shd w:val="clear" w:color="auto" w:fill="auto"/>
            <w:vAlign w:val="center"/>
          </w:tcPr>
          <w:p w14:paraId="585FEAA9"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r>
      <w:tr w:rsidR="00982245" w:rsidRPr="00982245" w14:paraId="703CEFD8" w14:textId="77777777" w:rsidTr="00BD168F">
        <w:trPr>
          <w:trHeight w:val="241"/>
        </w:trPr>
        <w:tc>
          <w:tcPr>
            <w:tcW w:w="1277" w:type="dxa"/>
            <w:vMerge/>
            <w:shd w:val="clear" w:color="auto" w:fill="auto"/>
          </w:tcPr>
          <w:p w14:paraId="6EA120B6" w14:textId="77777777" w:rsidR="00982245" w:rsidRPr="00982245" w:rsidRDefault="00982245" w:rsidP="00982245">
            <w:pPr>
              <w:ind w:right="-2"/>
              <w:rPr>
                <w:sz w:val="22"/>
                <w:szCs w:val="22"/>
                <w:lang w:eastAsia="en-US"/>
              </w:rPr>
            </w:pPr>
          </w:p>
        </w:tc>
        <w:tc>
          <w:tcPr>
            <w:tcW w:w="1843" w:type="dxa"/>
            <w:shd w:val="clear" w:color="auto" w:fill="auto"/>
          </w:tcPr>
          <w:p w14:paraId="3670E486" w14:textId="77777777" w:rsidR="00982245" w:rsidRPr="00982245" w:rsidRDefault="00982245" w:rsidP="00982245">
            <w:pPr>
              <w:ind w:right="-105"/>
              <w:jc w:val="center"/>
              <w:rPr>
                <w:sz w:val="22"/>
                <w:szCs w:val="22"/>
                <w:lang w:eastAsia="en-US"/>
              </w:rPr>
            </w:pPr>
            <w:r w:rsidRPr="00982245">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23FBACA4" w14:textId="77777777" w:rsidR="00982245" w:rsidRPr="00982245" w:rsidRDefault="00982245" w:rsidP="00982245">
            <w:pPr>
              <w:ind w:left="-661" w:right="-675"/>
              <w:jc w:val="center"/>
              <w:rPr>
                <w:sz w:val="22"/>
                <w:szCs w:val="22"/>
                <w:lang w:eastAsia="en-US"/>
              </w:rPr>
            </w:pPr>
            <w:r w:rsidRPr="00982245">
              <w:rPr>
                <w:sz w:val="22"/>
                <w:szCs w:val="22"/>
                <w:lang w:eastAsia="en-US"/>
              </w:rPr>
              <w:t>x</w:t>
            </w:r>
          </w:p>
        </w:tc>
        <w:tc>
          <w:tcPr>
            <w:tcW w:w="992" w:type="dxa"/>
            <w:shd w:val="clear" w:color="auto" w:fill="auto"/>
            <w:vAlign w:val="center"/>
          </w:tcPr>
          <w:p w14:paraId="091ADFC1"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shd w:val="clear" w:color="auto" w:fill="auto"/>
            <w:vAlign w:val="center"/>
          </w:tcPr>
          <w:p w14:paraId="6706B039"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992" w:type="dxa"/>
            <w:shd w:val="clear" w:color="auto" w:fill="auto"/>
            <w:vAlign w:val="center"/>
          </w:tcPr>
          <w:p w14:paraId="06A374FE"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shd w:val="clear" w:color="auto" w:fill="auto"/>
            <w:vAlign w:val="center"/>
          </w:tcPr>
          <w:p w14:paraId="47CBF888"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0" w:type="dxa"/>
            <w:shd w:val="clear" w:color="auto" w:fill="auto"/>
            <w:vAlign w:val="center"/>
          </w:tcPr>
          <w:p w14:paraId="770A6573"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c>
          <w:tcPr>
            <w:tcW w:w="851" w:type="dxa"/>
            <w:shd w:val="clear" w:color="auto" w:fill="auto"/>
            <w:vAlign w:val="center"/>
          </w:tcPr>
          <w:p w14:paraId="64E2EA21" w14:textId="77777777" w:rsidR="00982245" w:rsidRPr="00982245" w:rsidRDefault="00982245" w:rsidP="00982245">
            <w:pPr>
              <w:ind w:left="-108" w:right="-108"/>
              <w:jc w:val="center"/>
              <w:rPr>
                <w:sz w:val="22"/>
                <w:szCs w:val="22"/>
                <w:lang w:eastAsia="en-US"/>
              </w:rPr>
            </w:pPr>
            <w:r w:rsidRPr="00982245">
              <w:rPr>
                <w:sz w:val="22"/>
                <w:szCs w:val="22"/>
                <w:lang w:eastAsia="en-US"/>
              </w:rPr>
              <w:t>x</w:t>
            </w:r>
          </w:p>
        </w:tc>
      </w:tr>
    </w:tbl>
    <w:p w14:paraId="6CCA14F9" w14:textId="77777777" w:rsidR="00982245" w:rsidRPr="00982245" w:rsidRDefault="00982245" w:rsidP="00982245">
      <w:pPr>
        <w:jc w:val="both"/>
        <w:rPr>
          <w:sz w:val="28"/>
          <w:szCs w:val="28"/>
          <w:lang w:eastAsia="en-US"/>
        </w:rPr>
      </w:pPr>
    </w:p>
    <w:p w14:paraId="1F9376B1" w14:textId="77777777" w:rsidR="00982245" w:rsidRPr="00982245" w:rsidRDefault="00982245" w:rsidP="00982245">
      <w:pPr>
        <w:ind w:firstLine="567"/>
        <w:jc w:val="both"/>
        <w:rPr>
          <w:sz w:val="28"/>
          <w:szCs w:val="28"/>
          <w:lang w:eastAsia="en-US"/>
        </w:rPr>
      </w:pPr>
      <w:r w:rsidRPr="00982245">
        <w:rPr>
          <w:sz w:val="28"/>
          <w:szCs w:val="28"/>
          <w:lang w:eastAsia="en-US"/>
        </w:rPr>
        <w:t>* Выделяется в целях реализации пункта 6 статьи 168 Налогового кодекса Российской Федерации (часть вторая).                                                  ».</w:t>
      </w:r>
    </w:p>
    <w:p w14:paraId="773D1CDE" w14:textId="77777777" w:rsidR="00982245" w:rsidRPr="00982245" w:rsidRDefault="00982245" w:rsidP="00982245">
      <w:pPr>
        <w:ind w:right="-1"/>
        <w:jc w:val="both"/>
        <w:rPr>
          <w:bCs/>
          <w:sz w:val="28"/>
          <w:szCs w:val="22"/>
        </w:rPr>
        <w:sectPr w:rsidR="00982245" w:rsidRPr="00982245" w:rsidSect="00982245">
          <w:pgSz w:w="11906" w:h="16838" w:code="9"/>
          <w:pgMar w:top="142" w:right="567" w:bottom="851" w:left="1701" w:header="573" w:footer="0" w:gutter="0"/>
          <w:pgNumType w:start="1"/>
          <w:cols w:space="708"/>
          <w:docGrid w:linePitch="360"/>
        </w:sectPr>
      </w:pPr>
    </w:p>
    <w:p w14:paraId="20B1CBA4" w14:textId="50397E23" w:rsidR="00982245" w:rsidRPr="00F01343" w:rsidRDefault="00982245" w:rsidP="00982245">
      <w:pPr>
        <w:tabs>
          <w:tab w:val="left" w:pos="270"/>
          <w:tab w:val="right" w:pos="9355"/>
        </w:tabs>
        <w:ind w:left="-4310" w:firstLine="9130"/>
      </w:pPr>
      <w:r w:rsidRPr="00F01343">
        <w:lastRenderedPageBreak/>
        <w:t>Приложение</w:t>
      </w:r>
      <w:r>
        <w:t xml:space="preserve"> № 3</w:t>
      </w:r>
      <w:r>
        <w:t>7</w:t>
      </w:r>
      <w:r>
        <w:t xml:space="preserve"> к протоколу</w:t>
      </w:r>
      <w:r w:rsidRPr="00F01343">
        <w:t xml:space="preserve"> № </w:t>
      </w:r>
      <w:r>
        <w:t>90</w:t>
      </w:r>
    </w:p>
    <w:p w14:paraId="5FDE20F4" w14:textId="77777777" w:rsidR="00982245" w:rsidRPr="00F01343" w:rsidRDefault="00982245" w:rsidP="00982245">
      <w:pPr>
        <w:tabs>
          <w:tab w:val="left" w:pos="3686"/>
          <w:tab w:val="left" w:pos="9498"/>
        </w:tabs>
        <w:ind w:left="-4310" w:right="-569" w:firstLine="9130"/>
      </w:pPr>
      <w:r w:rsidRPr="00F01343">
        <w:t>заседания правления Региональной</w:t>
      </w:r>
    </w:p>
    <w:p w14:paraId="67A30A54" w14:textId="77777777" w:rsidR="00982245" w:rsidRPr="00F01343" w:rsidRDefault="00982245" w:rsidP="00982245">
      <w:pPr>
        <w:tabs>
          <w:tab w:val="left" w:pos="3686"/>
          <w:tab w:val="left" w:pos="9498"/>
        </w:tabs>
        <w:ind w:left="-4310" w:right="-569" w:firstLine="9130"/>
      </w:pPr>
      <w:r w:rsidRPr="00F01343">
        <w:t>энергетической комиссии</w:t>
      </w:r>
    </w:p>
    <w:p w14:paraId="74D0229C" w14:textId="77777777" w:rsidR="00982245" w:rsidRDefault="00982245" w:rsidP="00982245">
      <w:pPr>
        <w:tabs>
          <w:tab w:val="left" w:pos="3686"/>
          <w:tab w:val="left" w:pos="9498"/>
        </w:tabs>
        <w:ind w:left="-4310" w:right="-569" w:firstLine="9130"/>
      </w:pPr>
      <w:r w:rsidRPr="00F01343">
        <w:t xml:space="preserve">Кузбасса от </w:t>
      </w:r>
      <w:r>
        <w:t>19</w:t>
      </w:r>
      <w:r w:rsidRPr="00F01343">
        <w:t>.</w:t>
      </w:r>
      <w:r>
        <w:t>12</w:t>
      </w:r>
      <w:r w:rsidRPr="00F01343">
        <w:t>.2024</w:t>
      </w:r>
    </w:p>
    <w:p w14:paraId="7EAECC09" w14:textId="77777777" w:rsidR="00982245" w:rsidRPr="00982245" w:rsidRDefault="00982245" w:rsidP="00982245">
      <w:pPr>
        <w:tabs>
          <w:tab w:val="left" w:pos="3686"/>
          <w:tab w:val="left" w:pos="9498"/>
        </w:tabs>
        <w:ind w:left="-4310" w:right="-569" w:firstLine="8846"/>
      </w:pPr>
    </w:p>
    <w:p w14:paraId="12D67E04" w14:textId="77777777" w:rsidR="00982245" w:rsidRPr="00982245" w:rsidRDefault="00982245" w:rsidP="00982245">
      <w:pPr>
        <w:ind w:left="-284" w:right="-1"/>
        <w:jc w:val="center"/>
        <w:rPr>
          <w:b/>
          <w:bCs/>
          <w:sz w:val="28"/>
          <w:szCs w:val="28"/>
          <w:lang w:eastAsia="en-US"/>
        </w:rPr>
      </w:pPr>
      <w:r w:rsidRPr="00982245">
        <w:rPr>
          <w:b/>
          <w:bCs/>
          <w:sz w:val="28"/>
          <w:szCs w:val="28"/>
          <w:lang w:eastAsia="en-US"/>
        </w:rPr>
        <w:t xml:space="preserve">Долгосрочные тарифы </w:t>
      </w:r>
    </w:p>
    <w:p w14:paraId="49AD25F6" w14:textId="77777777" w:rsidR="00982245" w:rsidRPr="00982245" w:rsidRDefault="00982245" w:rsidP="00982245">
      <w:pPr>
        <w:ind w:left="-284" w:right="-1"/>
        <w:jc w:val="center"/>
        <w:rPr>
          <w:b/>
          <w:bCs/>
          <w:sz w:val="28"/>
          <w:szCs w:val="28"/>
          <w:lang w:eastAsia="en-US"/>
        </w:rPr>
      </w:pPr>
      <w:r w:rsidRPr="00982245">
        <w:rPr>
          <w:b/>
          <w:bCs/>
          <w:sz w:val="28"/>
          <w:szCs w:val="28"/>
          <w:lang w:eastAsia="en-US"/>
        </w:rPr>
        <w:t xml:space="preserve">ОАО «Северо – Кузбасская энергетическая компания» на теплоноситель, реализуемый на потребительском рынке Березовского городского </w:t>
      </w:r>
    </w:p>
    <w:p w14:paraId="12962549" w14:textId="77777777" w:rsidR="00982245" w:rsidRPr="00982245" w:rsidRDefault="00982245" w:rsidP="00982245">
      <w:pPr>
        <w:ind w:left="-284" w:right="-1"/>
        <w:jc w:val="center"/>
        <w:rPr>
          <w:b/>
          <w:bCs/>
          <w:sz w:val="28"/>
          <w:szCs w:val="28"/>
          <w:lang w:eastAsia="en-US"/>
        </w:rPr>
      </w:pPr>
      <w:r w:rsidRPr="00982245">
        <w:rPr>
          <w:b/>
          <w:bCs/>
          <w:sz w:val="28"/>
          <w:szCs w:val="28"/>
          <w:lang w:eastAsia="en-US"/>
        </w:rPr>
        <w:t>округа, на период с 01.01.2020 по 31.12.2026</w:t>
      </w:r>
    </w:p>
    <w:p w14:paraId="25212FF9" w14:textId="77777777" w:rsidR="00982245" w:rsidRPr="00982245" w:rsidRDefault="00982245" w:rsidP="00982245">
      <w:pPr>
        <w:ind w:left="-284" w:right="-1"/>
        <w:jc w:val="center"/>
        <w:rPr>
          <w:bCs/>
          <w:sz w:val="20"/>
          <w:szCs w:val="20"/>
          <w:lang w:eastAsia="en-US"/>
        </w:rPr>
      </w:pPr>
    </w:p>
    <w:p w14:paraId="053A1DC1" w14:textId="77777777" w:rsidR="00982245" w:rsidRPr="00982245" w:rsidRDefault="00982245" w:rsidP="00982245">
      <w:pPr>
        <w:ind w:left="-284" w:right="-1"/>
        <w:jc w:val="center"/>
        <w:rPr>
          <w:bCs/>
          <w:sz w:val="20"/>
          <w:szCs w:val="20"/>
          <w:lang w:eastAsia="en-US"/>
        </w:rPr>
      </w:pPr>
    </w:p>
    <w:tbl>
      <w:tblPr>
        <w:tblpPr w:leftFromText="180" w:rightFromText="180" w:vertAnchor="text" w:horzAnchor="margin" w:tblpX="-68" w:tblpY="36"/>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1850"/>
        <w:gridCol w:w="1552"/>
        <w:gridCol w:w="992"/>
      </w:tblGrid>
      <w:tr w:rsidR="00982245" w:rsidRPr="00982245" w14:paraId="5EC67CC0" w14:textId="77777777" w:rsidTr="00BD168F">
        <w:tc>
          <w:tcPr>
            <w:tcW w:w="3119" w:type="dxa"/>
            <w:vMerge w:val="restart"/>
            <w:shd w:val="clear" w:color="auto" w:fill="auto"/>
            <w:vAlign w:val="center"/>
          </w:tcPr>
          <w:p w14:paraId="219434BB"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Наименование регулируемой организации</w:t>
            </w:r>
          </w:p>
        </w:tc>
        <w:tc>
          <w:tcPr>
            <w:tcW w:w="1984" w:type="dxa"/>
            <w:vMerge w:val="restart"/>
            <w:shd w:val="clear" w:color="auto" w:fill="auto"/>
            <w:vAlign w:val="center"/>
          </w:tcPr>
          <w:p w14:paraId="4DB7A593"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Вид тарифа</w:t>
            </w:r>
          </w:p>
        </w:tc>
        <w:tc>
          <w:tcPr>
            <w:tcW w:w="1850" w:type="dxa"/>
            <w:vMerge w:val="restart"/>
            <w:shd w:val="clear" w:color="auto" w:fill="auto"/>
            <w:vAlign w:val="center"/>
          </w:tcPr>
          <w:p w14:paraId="1957E8B9"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Период</w:t>
            </w:r>
          </w:p>
        </w:tc>
        <w:tc>
          <w:tcPr>
            <w:tcW w:w="2544" w:type="dxa"/>
            <w:gridSpan w:val="2"/>
            <w:shd w:val="clear" w:color="auto" w:fill="auto"/>
            <w:vAlign w:val="center"/>
          </w:tcPr>
          <w:p w14:paraId="5C87BF65"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Вид теплоносителя</w:t>
            </w:r>
          </w:p>
        </w:tc>
      </w:tr>
      <w:tr w:rsidR="00982245" w:rsidRPr="00982245" w14:paraId="2161E8F8" w14:textId="77777777" w:rsidTr="00BD168F">
        <w:trPr>
          <w:trHeight w:val="293"/>
        </w:trPr>
        <w:tc>
          <w:tcPr>
            <w:tcW w:w="3119" w:type="dxa"/>
            <w:vMerge/>
            <w:shd w:val="clear" w:color="auto" w:fill="auto"/>
          </w:tcPr>
          <w:p w14:paraId="7FACC3A3"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21DA4804" w14:textId="77777777" w:rsidR="00982245" w:rsidRPr="00982245" w:rsidRDefault="00982245" w:rsidP="00982245">
            <w:pPr>
              <w:ind w:right="-2"/>
              <w:jc w:val="center"/>
              <w:rPr>
                <w:color w:val="000000"/>
                <w:sz w:val="22"/>
                <w:szCs w:val="22"/>
                <w:lang w:eastAsia="en-US"/>
              </w:rPr>
            </w:pPr>
          </w:p>
        </w:tc>
        <w:tc>
          <w:tcPr>
            <w:tcW w:w="1850" w:type="dxa"/>
            <w:vMerge/>
            <w:shd w:val="clear" w:color="auto" w:fill="auto"/>
          </w:tcPr>
          <w:p w14:paraId="4E098869" w14:textId="77777777" w:rsidR="00982245" w:rsidRPr="00982245" w:rsidRDefault="00982245" w:rsidP="00982245">
            <w:pPr>
              <w:ind w:right="-2"/>
              <w:rPr>
                <w:color w:val="000000"/>
                <w:sz w:val="22"/>
                <w:szCs w:val="22"/>
                <w:lang w:eastAsia="en-US"/>
              </w:rPr>
            </w:pPr>
          </w:p>
        </w:tc>
        <w:tc>
          <w:tcPr>
            <w:tcW w:w="1552" w:type="dxa"/>
            <w:shd w:val="clear" w:color="auto" w:fill="auto"/>
            <w:vAlign w:val="center"/>
          </w:tcPr>
          <w:p w14:paraId="5EC2FE82"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вода</w:t>
            </w:r>
          </w:p>
        </w:tc>
        <w:tc>
          <w:tcPr>
            <w:tcW w:w="992" w:type="dxa"/>
            <w:shd w:val="clear" w:color="auto" w:fill="auto"/>
            <w:vAlign w:val="center"/>
          </w:tcPr>
          <w:p w14:paraId="79AA9D4F"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пар</w:t>
            </w:r>
          </w:p>
        </w:tc>
      </w:tr>
      <w:tr w:rsidR="00982245" w:rsidRPr="00982245" w14:paraId="7665D262" w14:textId="77777777" w:rsidTr="00BD168F">
        <w:trPr>
          <w:trHeight w:val="293"/>
        </w:trPr>
        <w:tc>
          <w:tcPr>
            <w:tcW w:w="3119" w:type="dxa"/>
            <w:shd w:val="clear" w:color="auto" w:fill="auto"/>
            <w:vAlign w:val="center"/>
          </w:tcPr>
          <w:p w14:paraId="443342F1" w14:textId="77777777" w:rsidR="00982245" w:rsidRPr="00982245" w:rsidRDefault="00982245" w:rsidP="00982245">
            <w:pPr>
              <w:ind w:right="-2"/>
              <w:jc w:val="center"/>
              <w:rPr>
                <w:color w:val="000000"/>
                <w:sz w:val="22"/>
                <w:szCs w:val="22"/>
                <w:lang w:eastAsia="en-US"/>
              </w:rPr>
            </w:pPr>
            <w:r w:rsidRPr="00982245">
              <w:rPr>
                <w:sz w:val="22"/>
                <w:szCs w:val="22"/>
              </w:rPr>
              <w:t>1</w:t>
            </w:r>
          </w:p>
        </w:tc>
        <w:tc>
          <w:tcPr>
            <w:tcW w:w="1984" w:type="dxa"/>
            <w:shd w:val="clear" w:color="auto" w:fill="auto"/>
            <w:vAlign w:val="center"/>
          </w:tcPr>
          <w:p w14:paraId="7D9BF103" w14:textId="77777777" w:rsidR="00982245" w:rsidRPr="00982245" w:rsidRDefault="00982245" w:rsidP="00982245">
            <w:pPr>
              <w:ind w:right="-2"/>
              <w:jc w:val="center"/>
              <w:rPr>
                <w:color w:val="000000"/>
                <w:sz w:val="22"/>
                <w:szCs w:val="22"/>
                <w:lang w:eastAsia="en-US"/>
              </w:rPr>
            </w:pPr>
            <w:r w:rsidRPr="00982245">
              <w:rPr>
                <w:sz w:val="22"/>
                <w:szCs w:val="22"/>
              </w:rPr>
              <w:t>2</w:t>
            </w:r>
          </w:p>
        </w:tc>
        <w:tc>
          <w:tcPr>
            <w:tcW w:w="1850" w:type="dxa"/>
            <w:shd w:val="clear" w:color="auto" w:fill="auto"/>
            <w:vAlign w:val="center"/>
          </w:tcPr>
          <w:p w14:paraId="6279FBA5" w14:textId="77777777" w:rsidR="00982245" w:rsidRPr="00982245" w:rsidRDefault="00982245" w:rsidP="00982245">
            <w:pPr>
              <w:ind w:right="-2"/>
              <w:jc w:val="center"/>
              <w:rPr>
                <w:color w:val="000000"/>
                <w:sz w:val="22"/>
                <w:szCs w:val="22"/>
                <w:lang w:eastAsia="en-US"/>
              </w:rPr>
            </w:pPr>
            <w:r w:rsidRPr="00982245">
              <w:rPr>
                <w:sz w:val="22"/>
                <w:szCs w:val="22"/>
              </w:rPr>
              <w:t>3</w:t>
            </w:r>
          </w:p>
        </w:tc>
        <w:tc>
          <w:tcPr>
            <w:tcW w:w="1552" w:type="dxa"/>
            <w:shd w:val="clear" w:color="auto" w:fill="auto"/>
            <w:vAlign w:val="center"/>
          </w:tcPr>
          <w:p w14:paraId="7CB7D702" w14:textId="77777777" w:rsidR="00982245" w:rsidRPr="00982245" w:rsidRDefault="00982245" w:rsidP="00982245">
            <w:pPr>
              <w:ind w:right="-2"/>
              <w:jc w:val="center"/>
              <w:rPr>
                <w:color w:val="000000"/>
                <w:sz w:val="22"/>
                <w:szCs w:val="22"/>
                <w:lang w:eastAsia="en-US"/>
              </w:rPr>
            </w:pPr>
            <w:r w:rsidRPr="00982245">
              <w:rPr>
                <w:sz w:val="22"/>
                <w:szCs w:val="22"/>
              </w:rPr>
              <w:t>4</w:t>
            </w:r>
          </w:p>
        </w:tc>
        <w:tc>
          <w:tcPr>
            <w:tcW w:w="992" w:type="dxa"/>
            <w:shd w:val="clear" w:color="auto" w:fill="auto"/>
            <w:vAlign w:val="center"/>
          </w:tcPr>
          <w:p w14:paraId="33C06169" w14:textId="77777777" w:rsidR="00982245" w:rsidRPr="00982245" w:rsidRDefault="00982245" w:rsidP="00982245">
            <w:pPr>
              <w:ind w:right="-2"/>
              <w:jc w:val="center"/>
              <w:rPr>
                <w:color w:val="000000"/>
                <w:sz w:val="22"/>
                <w:szCs w:val="22"/>
                <w:lang w:eastAsia="en-US"/>
              </w:rPr>
            </w:pPr>
            <w:r w:rsidRPr="00982245">
              <w:rPr>
                <w:sz w:val="22"/>
                <w:szCs w:val="22"/>
              </w:rPr>
              <w:t>5</w:t>
            </w:r>
          </w:p>
        </w:tc>
      </w:tr>
      <w:tr w:rsidR="00982245" w:rsidRPr="00982245" w14:paraId="665F0B42" w14:textId="77777777" w:rsidTr="00BD168F">
        <w:trPr>
          <w:trHeight w:val="833"/>
        </w:trPr>
        <w:tc>
          <w:tcPr>
            <w:tcW w:w="3119" w:type="dxa"/>
            <w:vMerge w:val="restart"/>
            <w:shd w:val="clear" w:color="auto" w:fill="auto"/>
            <w:vAlign w:val="center"/>
          </w:tcPr>
          <w:p w14:paraId="3B44E041" w14:textId="77777777" w:rsidR="00982245" w:rsidRPr="00982245" w:rsidRDefault="00982245" w:rsidP="00982245">
            <w:pPr>
              <w:ind w:right="-2"/>
              <w:jc w:val="center"/>
              <w:rPr>
                <w:sz w:val="22"/>
                <w:szCs w:val="22"/>
              </w:rPr>
            </w:pPr>
          </w:p>
          <w:p w14:paraId="5C5BF1C2"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 xml:space="preserve">ОАО «Северо – Кузбасская энергетическая компания» </w:t>
            </w:r>
          </w:p>
        </w:tc>
        <w:tc>
          <w:tcPr>
            <w:tcW w:w="6378" w:type="dxa"/>
            <w:gridSpan w:val="4"/>
            <w:shd w:val="clear" w:color="auto" w:fill="auto"/>
            <w:vAlign w:val="center"/>
          </w:tcPr>
          <w:p w14:paraId="4E5678A4" w14:textId="77777777" w:rsidR="00982245" w:rsidRPr="00982245" w:rsidRDefault="00982245" w:rsidP="00982245">
            <w:pPr>
              <w:ind w:right="-2"/>
              <w:jc w:val="center"/>
              <w:rPr>
                <w:color w:val="000000"/>
                <w:sz w:val="22"/>
                <w:szCs w:val="22"/>
                <w:lang w:eastAsia="en-US"/>
              </w:rPr>
            </w:pPr>
            <w:r w:rsidRPr="00982245">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982245" w:rsidRPr="00982245" w14:paraId="49AE542F" w14:textId="77777777" w:rsidTr="00BD168F">
        <w:tc>
          <w:tcPr>
            <w:tcW w:w="3119" w:type="dxa"/>
            <w:vMerge/>
            <w:shd w:val="clear" w:color="auto" w:fill="auto"/>
            <w:vAlign w:val="center"/>
          </w:tcPr>
          <w:p w14:paraId="673FE174" w14:textId="77777777" w:rsidR="00982245" w:rsidRPr="00982245" w:rsidRDefault="00982245" w:rsidP="00982245">
            <w:pPr>
              <w:ind w:right="-2"/>
              <w:jc w:val="center"/>
              <w:rPr>
                <w:color w:val="000000"/>
                <w:sz w:val="22"/>
                <w:szCs w:val="22"/>
                <w:lang w:eastAsia="en-US"/>
              </w:rPr>
            </w:pPr>
          </w:p>
        </w:tc>
        <w:tc>
          <w:tcPr>
            <w:tcW w:w="1984" w:type="dxa"/>
            <w:vMerge w:val="restart"/>
            <w:shd w:val="clear" w:color="auto" w:fill="auto"/>
            <w:vAlign w:val="center"/>
          </w:tcPr>
          <w:p w14:paraId="18B9105C"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Одноставочный</w:t>
            </w:r>
          </w:p>
          <w:p w14:paraId="0EB55E82"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руб./м</w:t>
            </w:r>
            <w:r w:rsidRPr="00982245">
              <w:rPr>
                <w:color w:val="000000"/>
                <w:sz w:val="22"/>
                <w:szCs w:val="22"/>
                <w:vertAlign w:val="superscript"/>
                <w:lang w:eastAsia="en-US"/>
              </w:rPr>
              <w:t>3</w:t>
            </w:r>
          </w:p>
        </w:tc>
        <w:tc>
          <w:tcPr>
            <w:tcW w:w="1850" w:type="dxa"/>
            <w:vAlign w:val="center"/>
          </w:tcPr>
          <w:p w14:paraId="5EF766D5" w14:textId="77777777" w:rsidR="00982245" w:rsidRPr="00982245" w:rsidRDefault="00982245" w:rsidP="00982245">
            <w:pPr>
              <w:ind w:right="-2"/>
              <w:jc w:val="center"/>
              <w:rPr>
                <w:color w:val="000000"/>
                <w:sz w:val="22"/>
                <w:szCs w:val="22"/>
                <w:lang w:eastAsia="en-US"/>
              </w:rPr>
            </w:pPr>
            <w:r w:rsidRPr="00982245">
              <w:rPr>
                <w:lang w:eastAsia="en-US"/>
              </w:rPr>
              <w:t>с 01.01.2020</w:t>
            </w:r>
          </w:p>
        </w:tc>
        <w:tc>
          <w:tcPr>
            <w:tcW w:w="1552" w:type="dxa"/>
            <w:vAlign w:val="center"/>
          </w:tcPr>
          <w:p w14:paraId="5430EFC4" w14:textId="77777777" w:rsidR="00982245" w:rsidRPr="00982245" w:rsidRDefault="00982245" w:rsidP="00982245">
            <w:pPr>
              <w:jc w:val="center"/>
              <w:rPr>
                <w:sz w:val="22"/>
                <w:szCs w:val="22"/>
                <w:lang w:eastAsia="en-US"/>
              </w:rPr>
            </w:pPr>
            <w:r w:rsidRPr="00982245">
              <w:rPr>
                <w:lang w:eastAsia="en-US"/>
              </w:rPr>
              <w:t>64,80</w:t>
            </w:r>
          </w:p>
        </w:tc>
        <w:tc>
          <w:tcPr>
            <w:tcW w:w="992" w:type="dxa"/>
            <w:vAlign w:val="center"/>
          </w:tcPr>
          <w:p w14:paraId="746B0BBD"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1C7D616E" w14:textId="77777777" w:rsidTr="00BD168F">
        <w:tc>
          <w:tcPr>
            <w:tcW w:w="3119" w:type="dxa"/>
            <w:vMerge/>
            <w:shd w:val="clear" w:color="auto" w:fill="auto"/>
            <w:vAlign w:val="center"/>
          </w:tcPr>
          <w:p w14:paraId="3FE07919"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21928EBF" w14:textId="77777777" w:rsidR="00982245" w:rsidRPr="00982245" w:rsidRDefault="00982245" w:rsidP="00982245">
            <w:pPr>
              <w:ind w:right="-2"/>
              <w:jc w:val="center"/>
              <w:rPr>
                <w:color w:val="000000"/>
                <w:sz w:val="22"/>
                <w:szCs w:val="22"/>
                <w:lang w:eastAsia="en-US"/>
              </w:rPr>
            </w:pPr>
          </w:p>
        </w:tc>
        <w:tc>
          <w:tcPr>
            <w:tcW w:w="1850" w:type="dxa"/>
            <w:vAlign w:val="center"/>
          </w:tcPr>
          <w:p w14:paraId="0E7B06FD" w14:textId="77777777" w:rsidR="00982245" w:rsidRPr="00982245" w:rsidRDefault="00982245" w:rsidP="00982245">
            <w:pPr>
              <w:ind w:right="-2"/>
              <w:jc w:val="center"/>
              <w:rPr>
                <w:color w:val="000000"/>
                <w:sz w:val="22"/>
                <w:szCs w:val="22"/>
                <w:lang w:eastAsia="en-US"/>
              </w:rPr>
            </w:pPr>
            <w:r w:rsidRPr="00982245">
              <w:rPr>
                <w:lang w:eastAsia="en-US"/>
              </w:rPr>
              <w:t>с 01.07.2020</w:t>
            </w:r>
          </w:p>
        </w:tc>
        <w:tc>
          <w:tcPr>
            <w:tcW w:w="1552" w:type="dxa"/>
            <w:vAlign w:val="center"/>
          </w:tcPr>
          <w:p w14:paraId="20C7C3F8" w14:textId="77777777" w:rsidR="00982245" w:rsidRPr="00982245" w:rsidRDefault="00982245" w:rsidP="00982245">
            <w:pPr>
              <w:jc w:val="center"/>
              <w:rPr>
                <w:sz w:val="22"/>
                <w:szCs w:val="22"/>
                <w:lang w:eastAsia="en-US"/>
              </w:rPr>
            </w:pPr>
            <w:r w:rsidRPr="00982245">
              <w:rPr>
                <w:lang w:eastAsia="en-US"/>
              </w:rPr>
              <w:t>63,13</w:t>
            </w:r>
          </w:p>
        </w:tc>
        <w:tc>
          <w:tcPr>
            <w:tcW w:w="992" w:type="dxa"/>
            <w:vAlign w:val="center"/>
          </w:tcPr>
          <w:p w14:paraId="2AB5D371"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65CB57B3" w14:textId="77777777" w:rsidTr="00BD168F">
        <w:tc>
          <w:tcPr>
            <w:tcW w:w="3119" w:type="dxa"/>
            <w:vMerge/>
            <w:shd w:val="clear" w:color="auto" w:fill="auto"/>
            <w:vAlign w:val="center"/>
          </w:tcPr>
          <w:p w14:paraId="110F8877"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1BF2E5FE" w14:textId="77777777" w:rsidR="00982245" w:rsidRPr="00982245" w:rsidRDefault="00982245" w:rsidP="00982245">
            <w:pPr>
              <w:ind w:right="-2"/>
              <w:jc w:val="center"/>
              <w:rPr>
                <w:color w:val="000000"/>
                <w:sz w:val="22"/>
                <w:szCs w:val="22"/>
                <w:lang w:eastAsia="en-US"/>
              </w:rPr>
            </w:pPr>
          </w:p>
        </w:tc>
        <w:tc>
          <w:tcPr>
            <w:tcW w:w="1850" w:type="dxa"/>
            <w:vAlign w:val="center"/>
          </w:tcPr>
          <w:p w14:paraId="506E13EB" w14:textId="77777777" w:rsidR="00982245" w:rsidRPr="00982245" w:rsidRDefault="00982245" w:rsidP="00982245">
            <w:pPr>
              <w:ind w:right="-2"/>
              <w:jc w:val="center"/>
              <w:rPr>
                <w:color w:val="000000"/>
                <w:sz w:val="22"/>
                <w:szCs w:val="22"/>
                <w:lang w:eastAsia="en-US"/>
              </w:rPr>
            </w:pPr>
            <w:r w:rsidRPr="00982245">
              <w:rPr>
                <w:lang w:eastAsia="en-US"/>
              </w:rPr>
              <w:t>с 01.01.2021</w:t>
            </w:r>
          </w:p>
        </w:tc>
        <w:tc>
          <w:tcPr>
            <w:tcW w:w="1552" w:type="dxa"/>
            <w:vAlign w:val="center"/>
          </w:tcPr>
          <w:p w14:paraId="29FF05A0" w14:textId="77777777" w:rsidR="00982245" w:rsidRPr="00982245" w:rsidRDefault="00982245" w:rsidP="00982245">
            <w:pPr>
              <w:jc w:val="center"/>
              <w:rPr>
                <w:sz w:val="22"/>
                <w:szCs w:val="22"/>
                <w:lang w:eastAsia="en-US"/>
              </w:rPr>
            </w:pPr>
            <w:r w:rsidRPr="00982245">
              <w:rPr>
                <w:lang w:eastAsia="en-US"/>
              </w:rPr>
              <w:t>63,13</w:t>
            </w:r>
          </w:p>
        </w:tc>
        <w:tc>
          <w:tcPr>
            <w:tcW w:w="992" w:type="dxa"/>
            <w:vAlign w:val="center"/>
          </w:tcPr>
          <w:p w14:paraId="37878A24"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568D1C45" w14:textId="77777777" w:rsidTr="00BD168F">
        <w:tc>
          <w:tcPr>
            <w:tcW w:w="3119" w:type="dxa"/>
            <w:vMerge/>
            <w:shd w:val="clear" w:color="auto" w:fill="auto"/>
            <w:vAlign w:val="center"/>
          </w:tcPr>
          <w:p w14:paraId="44F058F3"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539143D5" w14:textId="77777777" w:rsidR="00982245" w:rsidRPr="00982245" w:rsidRDefault="00982245" w:rsidP="00982245">
            <w:pPr>
              <w:ind w:right="-2"/>
              <w:jc w:val="center"/>
              <w:rPr>
                <w:color w:val="000000"/>
                <w:sz w:val="22"/>
                <w:szCs w:val="22"/>
                <w:lang w:eastAsia="en-US"/>
              </w:rPr>
            </w:pPr>
          </w:p>
        </w:tc>
        <w:tc>
          <w:tcPr>
            <w:tcW w:w="1850" w:type="dxa"/>
            <w:vAlign w:val="center"/>
          </w:tcPr>
          <w:p w14:paraId="06E42F41" w14:textId="77777777" w:rsidR="00982245" w:rsidRPr="00982245" w:rsidRDefault="00982245" w:rsidP="00982245">
            <w:pPr>
              <w:ind w:right="-2"/>
              <w:jc w:val="center"/>
              <w:rPr>
                <w:color w:val="000000"/>
                <w:sz w:val="22"/>
                <w:szCs w:val="22"/>
                <w:lang w:eastAsia="en-US"/>
              </w:rPr>
            </w:pPr>
            <w:r w:rsidRPr="00982245">
              <w:rPr>
                <w:lang w:eastAsia="en-US"/>
              </w:rPr>
              <w:t>с 01.07.2021</w:t>
            </w:r>
          </w:p>
        </w:tc>
        <w:tc>
          <w:tcPr>
            <w:tcW w:w="1552" w:type="dxa"/>
            <w:vAlign w:val="center"/>
          </w:tcPr>
          <w:p w14:paraId="7AF5812A" w14:textId="77777777" w:rsidR="00982245" w:rsidRPr="00982245" w:rsidRDefault="00982245" w:rsidP="00982245">
            <w:pPr>
              <w:jc w:val="center"/>
              <w:rPr>
                <w:sz w:val="22"/>
                <w:szCs w:val="22"/>
                <w:lang w:eastAsia="en-US"/>
              </w:rPr>
            </w:pPr>
            <w:r w:rsidRPr="00982245">
              <w:rPr>
                <w:lang w:eastAsia="en-US"/>
              </w:rPr>
              <w:t>66,29</w:t>
            </w:r>
          </w:p>
        </w:tc>
        <w:tc>
          <w:tcPr>
            <w:tcW w:w="992" w:type="dxa"/>
            <w:vAlign w:val="center"/>
          </w:tcPr>
          <w:p w14:paraId="37691D12"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5565B705" w14:textId="77777777" w:rsidTr="00BD168F">
        <w:tc>
          <w:tcPr>
            <w:tcW w:w="3119" w:type="dxa"/>
            <w:vMerge/>
            <w:shd w:val="clear" w:color="auto" w:fill="auto"/>
            <w:vAlign w:val="center"/>
          </w:tcPr>
          <w:p w14:paraId="7E827002"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6D1000F9" w14:textId="77777777" w:rsidR="00982245" w:rsidRPr="00982245" w:rsidRDefault="00982245" w:rsidP="00982245">
            <w:pPr>
              <w:ind w:right="-2"/>
              <w:jc w:val="center"/>
              <w:rPr>
                <w:color w:val="000000"/>
                <w:sz w:val="22"/>
                <w:szCs w:val="22"/>
                <w:lang w:eastAsia="en-US"/>
              </w:rPr>
            </w:pPr>
          </w:p>
        </w:tc>
        <w:tc>
          <w:tcPr>
            <w:tcW w:w="1850" w:type="dxa"/>
            <w:vAlign w:val="center"/>
          </w:tcPr>
          <w:p w14:paraId="1A02413A" w14:textId="77777777" w:rsidR="00982245" w:rsidRPr="00982245" w:rsidRDefault="00982245" w:rsidP="00982245">
            <w:pPr>
              <w:ind w:right="-2"/>
              <w:jc w:val="center"/>
              <w:rPr>
                <w:color w:val="000000"/>
                <w:sz w:val="22"/>
                <w:szCs w:val="22"/>
                <w:lang w:eastAsia="en-US"/>
              </w:rPr>
            </w:pPr>
            <w:r w:rsidRPr="00982245">
              <w:rPr>
                <w:lang w:eastAsia="en-US"/>
              </w:rPr>
              <w:t>с 01.01.2022</w:t>
            </w:r>
          </w:p>
        </w:tc>
        <w:tc>
          <w:tcPr>
            <w:tcW w:w="1552" w:type="dxa"/>
            <w:vAlign w:val="center"/>
          </w:tcPr>
          <w:p w14:paraId="638D0FC8" w14:textId="77777777" w:rsidR="00982245" w:rsidRPr="00982245" w:rsidRDefault="00982245" w:rsidP="00982245">
            <w:pPr>
              <w:jc w:val="center"/>
              <w:rPr>
                <w:sz w:val="22"/>
                <w:szCs w:val="22"/>
                <w:lang w:eastAsia="en-US"/>
              </w:rPr>
            </w:pPr>
            <w:r w:rsidRPr="00982245">
              <w:rPr>
                <w:lang w:eastAsia="en-US"/>
              </w:rPr>
              <w:t>66,29</w:t>
            </w:r>
          </w:p>
        </w:tc>
        <w:tc>
          <w:tcPr>
            <w:tcW w:w="992" w:type="dxa"/>
            <w:vAlign w:val="center"/>
          </w:tcPr>
          <w:p w14:paraId="35A350F6"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15A56B10" w14:textId="77777777" w:rsidTr="00BD168F">
        <w:tc>
          <w:tcPr>
            <w:tcW w:w="3119" w:type="dxa"/>
            <w:vMerge/>
            <w:shd w:val="clear" w:color="auto" w:fill="auto"/>
            <w:vAlign w:val="center"/>
          </w:tcPr>
          <w:p w14:paraId="3A2B29DC"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24F1BE1B" w14:textId="77777777" w:rsidR="00982245" w:rsidRPr="00982245" w:rsidRDefault="00982245" w:rsidP="00982245">
            <w:pPr>
              <w:ind w:right="-2"/>
              <w:jc w:val="center"/>
              <w:rPr>
                <w:color w:val="000000"/>
                <w:sz w:val="22"/>
                <w:szCs w:val="22"/>
                <w:lang w:eastAsia="en-US"/>
              </w:rPr>
            </w:pPr>
          </w:p>
        </w:tc>
        <w:tc>
          <w:tcPr>
            <w:tcW w:w="1850" w:type="dxa"/>
            <w:vAlign w:val="center"/>
          </w:tcPr>
          <w:p w14:paraId="6916DBD6" w14:textId="77777777" w:rsidR="00982245" w:rsidRPr="00982245" w:rsidRDefault="00982245" w:rsidP="00982245">
            <w:pPr>
              <w:ind w:right="-2"/>
              <w:jc w:val="center"/>
              <w:rPr>
                <w:color w:val="000000"/>
                <w:sz w:val="22"/>
                <w:szCs w:val="22"/>
                <w:lang w:eastAsia="en-US"/>
              </w:rPr>
            </w:pPr>
            <w:r w:rsidRPr="00982245">
              <w:rPr>
                <w:lang w:eastAsia="en-US"/>
              </w:rPr>
              <w:t>с 01.07.2022</w:t>
            </w:r>
          </w:p>
        </w:tc>
        <w:tc>
          <w:tcPr>
            <w:tcW w:w="1552" w:type="dxa"/>
            <w:vAlign w:val="center"/>
          </w:tcPr>
          <w:p w14:paraId="2CFC8C44" w14:textId="77777777" w:rsidR="00982245" w:rsidRPr="00982245" w:rsidRDefault="00982245" w:rsidP="00982245">
            <w:pPr>
              <w:jc w:val="center"/>
              <w:rPr>
                <w:lang w:eastAsia="en-US"/>
              </w:rPr>
            </w:pPr>
            <w:r w:rsidRPr="00982245">
              <w:rPr>
                <w:lang w:eastAsia="en-US"/>
              </w:rPr>
              <w:t>70,93</w:t>
            </w:r>
          </w:p>
        </w:tc>
        <w:tc>
          <w:tcPr>
            <w:tcW w:w="992" w:type="dxa"/>
            <w:vAlign w:val="center"/>
          </w:tcPr>
          <w:p w14:paraId="6F9DD947"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2718AF54" w14:textId="77777777" w:rsidTr="00BD168F">
        <w:tc>
          <w:tcPr>
            <w:tcW w:w="3119" w:type="dxa"/>
            <w:vMerge/>
            <w:shd w:val="clear" w:color="auto" w:fill="auto"/>
            <w:vAlign w:val="center"/>
          </w:tcPr>
          <w:p w14:paraId="0608F871"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212FC04C" w14:textId="77777777" w:rsidR="00982245" w:rsidRPr="00982245" w:rsidRDefault="00982245" w:rsidP="00982245">
            <w:pPr>
              <w:ind w:right="-2"/>
              <w:jc w:val="center"/>
              <w:rPr>
                <w:color w:val="000000"/>
                <w:sz w:val="22"/>
                <w:szCs w:val="22"/>
                <w:lang w:eastAsia="en-US"/>
              </w:rPr>
            </w:pPr>
          </w:p>
        </w:tc>
        <w:tc>
          <w:tcPr>
            <w:tcW w:w="1850" w:type="dxa"/>
            <w:vAlign w:val="center"/>
          </w:tcPr>
          <w:p w14:paraId="3FF0F4C2" w14:textId="77777777" w:rsidR="00982245" w:rsidRPr="00982245" w:rsidRDefault="00982245" w:rsidP="00982245">
            <w:pPr>
              <w:ind w:right="-2"/>
              <w:jc w:val="center"/>
              <w:rPr>
                <w:color w:val="000000"/>
                <w:sz w:val="22"/>
                <w:szCs w:val="22"/>
                <w:lang w:eastAsia="en-US"/>
              </w:rPr>
            </w:pPr>
            <w:r w:rsidRPr="00982245">
              <w:rPr>
                <w:lang w:eastAsia="en-US"/>
              </w:rPr>
              <w:t>с 01.12.2022</w:t>
            </w:r>
          </w:p>
        </w:tc>
        <w:tc>
          <w:tcPr>
            <w:tcW w:w="1552" w:type="dxa"/>
            <w:vAlign w:val="center"/>
          </w:tcPr>
          <w:p w14:paraId="19EA8574" w14:textId="77777777" w:rsidR="00982245" w:rsidRPr="00982245" w:rsidRDefault="00982245" w:rsidP="00982245">
            <w:pPr>
              <w:jc w:val="center"/>
              <w:rPr>
                <w:sz w:val="22"/>
                <w:szCs w:val="22"/>
                <w:lang w:eastAsia="en-US"/>
              </w:rPr>
            </w:pPr>
            <w:r w:rsidRPr="00982245">
              <w:rPr>
                <w:lang w:eastAsia="en-US"/>
              </w:rPr>
              <w:t>82,28</w:t>
            </w:r>
          </w:p>
        </w:tc>
        <w:tc>
          <w:tcPr>
            <w:tcW w:w="992" w:type="dxa"/>
            <w:vAlign w:val="center"/>
          </w:tcPr>
          <w:p w14:paraId="550E77D9"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59775716" w14:textId="77777777" w:rsidTr="00BD168F">
        <w:tc>
          <w:tcPr>
            <w:tcW w:w="3119" w:type="dxa"/>
            <w:vMerge/>
            <w:shd w:val="clear" w:color="auto" w:fill="auto"/>
            <w:vAlign w:val="center"/>
          </w:tcPr>
          <w:p w14:paraId="790AE7C7"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326ABB53" w14:textId="77777777" w:rsidR="00982245" w:rsidRPr="00982245" w:rsidRDefault="00982245" w:rsidP="00982245">
            <w:pPr>
              <w:ind w:right="-2"/>
              <w:jc w:val="center"/>
              <w:rPr>
                <w:color w:val="000000"/>
                <w:sz w:val="22"/>
                <w:szCs w:val="22"/>
                <w:lang w:eastAsia="en-US"/>
              </w:rPr>
            </w:pPr>
          </w:p>
        </w:tc>
        <w:tc>
          <w:tcPr>
            <w:tcW w:w="1850" w:type="dxa"/>
            <w:vAlign w:val="center"/>
          </w:tcPr>
          <w:p w14:paraId="43A126B5" w14:textId="77777777" w:rsidR="00982245" w:rsidRPr="00982245" w:rsidRDefault="00982245" w:rsidP="00982245">
            <w:pPr>
              <w:ind w:right="-2"/>
              <w:jc w:val="center"/>
              <w:rPr>
                <w:color w:val="000000"/>
                <w:sz w:val="22"/>
                <w:szCs w:val="22"/>
                <w:lang w:eastAsia="en-US"/>
              </w:rPr>
            </w:pPr>
            <w:r w:rsidRPr="00982245">
              <w:rPr>
                <w:lang w:eastAsia="en-US"/>
              </w:rPr>
              <w:t>с 01.01.2023</w:t>
            </w:r>
          </w:p>
        </w:tc>
        <w:tc>
          <w:tcPr>
            <w:tcW w:w="1552" w:type="dxa"/>
            <w:vAlign w:val="center"/>
          </w:tcPr>
          <w:p w14:paraId="1856D981" w14:textId="77777777" w:rsidR="00982245" w:rsidRPr="00982245" w:rsidRDefault="00982245" w:rsidP="00982245">
            <w:pPr>
              <w:jc w:val="center"/>
              <w:rPr>
                <w:sz w:val="22"/>
                <w:szCs w:val="22"/>
                <w:lang w:eastAsia="en-US"/>
              </w:rPr>
            </w:pPr>
            <w:r w:rsidRPr="00982245">
              <w:rPr>
                <w:lang w:eastAsia="en-US"/>
              </w:rPr>
              <w:t>82,28</w:t>
            </w:r>
          </w:p>
        </w:tc>
        <w:tc>
          <w:tcPr>
            <w:tcW w:w="992" w:type="dxa"/>
            <w:vAlign w:val="center"/>
          </w:tcPr>
          <w:p w14:paraId="56E2E4FB"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7F9914B2" w14:textId="77777777" w:rsidTr="00BD168F">
        <w:tc>
          <w:tcPr>
            <w:tcW w:w="3119" w:type="dxa"/>
            <w:vMerge/>
            <w:shd w:val="clear" w:color="auto" w:fill="auto"/>
            <w:vAlign w:val="center"/>
          </w:tcPr>
          <w:p w14:paraId="5254C207"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18A47AFC" w14:textId="77777777" w:rsidR="00982245" w:rsidRPr="00982245" w:rsidRDefault="00982245" w:rsidP="00982245">
            <w:pPr>
              <w:ind w:right="-2"/>
              <w:jc w:val="center"/>
              <w:rPr>
                <w:color w:val="000000"/>
                <w:sz w:val="22"/>
                <w:szCs w:val="22"/>
                <w:lang w:eastAsia="en-US"/>
              </w:rPr>
            </w:pPr>
          </w:p>
        </w:tc>
        <w:tc>
          <w:tcPr>
            <w:tcW w:w="1850" w:type="dxa"/>
            <w:vAlign w:val="center"/>
          </w:tcPr>
          <w:p w14:paraId="790ED35C" w14:textId="77777777" w:rsidR="00982245" w:rsidRPr="00982245" w:rsidRDefault="00982245" w:rsidP="00982245">
            <w:pPr>
              <w:ind w:right="-2"/>
              <w:jc w:val="center"/>
              <w:rPr>
                <w:color w:val="000000"/>
                <w:sz w:val="22"/>
                <w:szCs w:val="22"/>
                <w:lang w:eastAsia="en-US"/>
              </w:rPr>
            </w:pPr>
            <w:r w:rsidRPr="00982245">
              <w:rPr>
                <w:lang w:eastAsia="en-US"/>
              </w:rPr>
              <w:t>с 01.01.2024</w:t>
            </w:r>
          </w:p>
        </w:tc>
        <w:tc>
          <w:tcPr>
            <w:tcW w:w="1552" w:type="dxa"/>
            <w:vAlign w:val="center"/>
          </w:tcPr>
          <w:p w14:paraId="48CF6B01" w14:textId="77777777" w:rsidR="00982245" w:rsidRPr="00982245" w:rsidRDefault="00982245" w:rsidP="00982245">
            <w:pPr>
              <w:jc w:val="center"/>
              <w:rPr>
                <w:lang w:eastAsia="en-US"/>
              </w:rPr>
            </w:pPr>
            <w:r w:rsidRPr="00982245">
              <w:rPr>
                <w:lang w:eastAsia="en-US"/>
              </w:rPr>
              <w:t>82,28</w:t>
            </w:r>
          </w:p>
        </w:tc>
        <w:tc>
          <w:tcPr>
            <w:tcW w:w="992" w:type="dxa"/>
            <w:vAlign w:val="center"/>
          </w:tcPr>
          <w:p w14:paraId="5848E57F"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2A911D95" w14:textId="77777777" w:rsidTr="00BD168F">
        <w:tc>
          <w:tcPr>
            <w:tcW w:w="3119" w:type="dxa"/>
            <w:vMerge/>
            <w:shd w:val="clear" w:color="auto" w:fill="auto"/>
            <w:vAlign w:val="center"/>
          </w:tcPr>
          <w:p w14:paraId="2EBBEF85"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7AE088B8" w14:textId="77777777" w:rsidR="00982245" w:rsidRPr="00982245" w:rsidRDefault="00982245" w:rsidP="00982245">
            <w:pPr>
              <w:ind w:right="-2"/>
              <w:jc w:val="center"/>
              <w:rPr>
                <w:color w:val="000000"/>
                <w:sz w:val="22"/>
                <w:szCs w:val="22"/>
                <w:lang w:eastAsia="en-US"/>
              </w:rPr>
            </w:pPr>
          </w:p>
        </w:tc>
        <w:tc>
          <w:tcPr>
            <w:tcW w:w="1850" w:type="dxa"/>
            <w:vAlign w:val="center"/>
          </w:tcPr>
          <w:p w14:paraId="12E9FF05" w14:textId="77777777" w:rsidR="00982245" w:rsidRPr="00982245" w:rsidRDefault="00982245" w:rsidP="00982245">
            <w:pPr>
              <w:ind w:right="-2"/>
              <w:jc w:val="center"/>
              <w:rPr>
                <w:color w:val="000000"/>
                <w:sz w:val="22"/>
                <w:szCs w:val="22"/>
                <w:lang w:eastAsia="en-US"/>
              </w:rPr>
            </w:pPr>
            <w:r w:rsidRPr="00982245">
              <w:rPr>
                <w:lang w:eastAsia="en-US"/>
              </w:rPr>
              <w:t>с 01.07.2024</w:t>
            </w:r>
          </w:p>
        </w:tc>
        <w:tc>
          <w:tcPr>
            <w:tcW w:w="1552" w:type="dxa"/>
            <w:vAlign w:val="center"/>
          </w:tcPr>
          <w:p w14:paraId="35E9262E" w14:textId="77777777" w:rsidR="00982245" w:rsidRPr="00982245" w:rsidRDefault="00982245" w:rsidP="00982245">
            <w:pPr>
              <w:jc w:val="center"/>
              <w:rPr>
                <w:lang w:eastAsia="en-US"/>
              </w:rPr>
            </w:pPr>
            <w:r w:rsidRPr="00982245">
              <w:rPr>
                <w:lang w:eastAsia="en-US"/>
              </w:rPr>
              <w:t>90,18</w:t>
            </w:r>
          </w:p>
        </w:tc>
        <w:tc>
          <w:tcPr>
            <w:tcW w:w="992" w:type="dxa"/>
            <w:vAlign w:val="center"/>
          </w:tcPr>
          <w:p w14:paraId="4C6A7180"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02725EBC" w14:textId="77777777" w:rsidTr="00BD168F">
        <w:tc>
          <w:tcPr>
            <w:tcW w:w="3119" w:type="dxa"/>
            <w:vMerge/>
            <w:shd w:val="clear" w:color="auto" w:fill="auto"/>
            <w:vAlign w:val="center"/>
          </w:tcPr>
          <w:p w14:paraId="1C28AE0E"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5FAA0927" w14:textId="77777777" w:rsidR="00982245" w:rsidRPr="00982245" w:rsidRDefault="00982245" w:rsidP="00982245">
            <w:pPr>
              <w:ind w:right="-2"/>
              <w:jc w:val="center"/>
              <w:rPr>
                <w:color w:val="000000"/>
                <w:sz w:val="22"/>
                <w:szCs w:val="22"/>
                <w:lang w:eastAsia="en-US"/>
              </w:rPr>
            </w:pPr>
          </w:p>
        </w:tc>
        <w:tc>
          <w:tcPr>
            <w:tcW w:w="1850" w:type="dxa"/>
            <w:vAlign w:val="center"/>
          </w:tcPr>
          <w:p w14:paraId="192E149B" w14:textId="77777777" w:rsidR="00982245" w:rsidRPr="00982245" w:rsidRDefault="00982245" w:rsidP="00982245">
            <w:pPr>
              <w:ind w:right="-2"/>
              <w:jc w:val="center"/>
              <w:rPr>
                <w:color w:val="000000"/>
                <w:sz w:val="22"/>
                <w:szCs w:val="22"/>
                <w:lang w:eastAsia="en-US"/>
              </w:rPr>
            </w:pPr>
            <w:r w:rsidRPr="00982245">
              <w:rPr>
                <w:lang w:eastAsia="en-US"/>
              </w:rPr>
              <w:t>с 01.01.2025</w:t>
            </w:r>
          </w:p>
        </w:tc>
        <w:tc>
          <w:tcPr>
            <w:tcW w:w="1552" w:type="dxa"/>
            <w:vAlign w:val="center"/>
          </w:tcPr>
          <w:p w14:paraId="17D94651" w14:textId="77777777" w:rsidR="00982245" w:rsidRPr="00982245" w:rsidRDefault="00982245" w:rsidP="00982245">
            <w:pPr>
              <w:jc w:val="center"/>
              <w:rPr>
                <w:sz w:val="22"/>
                <w:szCs w:val="22"/>
                <w:lang w:eastAsia="en-US"/>
              </w:rPr>
            </w:pPr>
            <w:r w:rsidRPr="00982245">
              <w:rPr>
                <w:lang w:eastAsia="en-US"/>
              </w:rPr>
              <w:t>90,18</w:t>
            </w:r>
          </w:p>
        </w:tc>
        <w:tc>
          <w:tcPr>
            <w:tcW w:w="992" w:type="dxa"/>
            <w:vAlign w:val="center"/>
          </w:tcPr>
          <w:p w14:paraId="056B5A43"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5D77CEB0" w14:textId="77777777" w:rsidTr="00BD168F">
        <w:tc>
          <w:tcPr>
            <w:tcW w:w="3119" w:type="dxa"/>
            <w:vMerge/>
            <w:shd w:val="clear" w:color="auto" w:fill="auto"/>
            <w:vAlign w:val="center"/>
          </w:tcPr>
          <w:p w14:paraId="78A91415"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097455E8" w14:textId="77777777" w:rsidR="00982245" w:rsidRPr="00982245" w:rsidRDefault="00982245" w:rsidP="00982245">
            <w:pPr>
              <w:ind w:right="-2"/>
              <w:jc w:val="center"/>
              <w:rPr>
                <w:color w:val="000000"/>
                <w:sz w:val="22"/>
                <w:szCs w:val="22"/>
                <w:lang w:eastAsia="en-US"/>
              </w:rPr>
            </w:pPr>
          </w:p>
        </w:tc>
        <w:tc>
          <w:tcPr>
            <w:tcW w:w="1850" w:type="dxa"/>
            <w:vAlign w:val="center"/>
          </w:tcPr>
          <w:p w14:paraId="4F105B74" w14:textId="77777777" w:rsidR="00982245" w:rsidRPr="00982245" w:rsidRDefault="00982245" w:rsidP="00982245">
            <w:pPr>
              <w:ind w:right="-2"/>
              <w:jc w:val="center"/>
              <w:rPr>
                <w:color w:val="000000"/>
                <w:sz w:val="22"/>
                <w:szCs w:val="22"/>
                <w:lang w:eastAsia="en-US"/>
              </w:rPr>
            </w:pPr>
            <w:r w:rsidRPr="00982245">
              <w:rPr>
                <w:lang w:eastAsia="en-US"/>
              </w:rPr>
              <w:t>с 01.07.2025</w:t>
            </w:r>
          </w:p>
        </w:tc>
        <w:tc>
          <w:tcPr>
            <w:tcW w:w="1552" w:type="dxa"/>
            <w:vAlign w:val="center"/>
          </w:tcPr>
          <w:p w14:paraId="4191577E" w14:textId="77777777" w:rsidR="00982245" w:rsidRPr="00982245" w:rsidRDefault="00982245" w:rsidP="00982245">
            <w:pPr>
              <w:jc w:val="center"/>
              <w:rPr>
                <w:sz w:val="22"/>
                <w:szCs w:val="22"/>
                <w:lang w:eastAsia="en-US"/>
              </w:rPr>
            </w:pPr>
            <w:r w:rsidRPr="00982245">
              <w:rPr>
                <w:lang w:eastAsia="en-US"/>
              </w:rPr>
              <w:t>99,20</w:t>
            </w:r>
          </w:p>
        </w:tc>
        <w:tc>
          <w:tcPr>
            <w:tcW w:w="992" w:type="dxa"/>
            <w:vAlign w:val="center"/>
          </w:tcPr>
          <w:p w14:paraId="7FD65B41"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1C8B9C85" w14:textId="77777777" w:rsidTr="00BD168F">
        <w:tc>
          <w:tcPr>
            <w:tcW w:w="3119" w:type="dxa"/>
            <w:vMerge/>
            <w:shd w:val="clear" w:color="auto" w:fill="auto"/>
            <w:vAlign w:val="center"/>
          </w:tcPr>
          <w:p w14:paraId="58411C5D"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54EA013D" w14:textId="77777777" w:rsidR="00982245" w:rsidRPr="00982245" w:rsidRDefault="00982245" w:rsidP="00982245">
            <w:pPr>
              <w:ind w:right="-2"/>
              <w:jc w:val="center"/>
              <w:rPr>
                <w:color w:val="000000"/>
                <w:sz w:val="22"/>
                <w:szCs w:val="22"/>
                <w:lang w:eastAsia="en-US"/>
              </w:rPr>
            </w:pPr>
          </w:p>
        </w:tc>
        <w:tc>
          <w:tcPr>
            <w:tcW w:w="1850" w:type="dxa"/>
            <w:vAlign w:val="center"/>
          </w:tcPr>
          <w:p w14:paraId="303E58C1" w14:textId="77777777" w:rsidR="00982245" w:rsidRPr="00982245" w:rsidRDefault="00982245" w:rsidP="00982245">
            <w:pPr>
              <w:ind w:right="-2"/>
              <w:jc w:val="center"/>
              <w:rPr>
                <w:color w:val="000000"/>
                <w:sz w:val="22"/>
                <w:szCs w:val="22"/>
                <w:lang w:eastAsia="en-US"/>
              </w:rPr>
            </w:pPr>
            <w:r w:rsidRPr="00982245">
              <w:rPr>
                <w:lang w:eastAsia="en-US"/>
              </w:rPr>
              <w:t>с 01.01.2026</w:t>
            </w:r>
          </w:p>
        </w:tc>
        <w:tc>
          <w:tcPr>
            <w:tcW w:w="1552" w:type="dxa"/>
            <w:vAlign w:val="center"/>
          </w:tcPr>
          <w:p w14:paraId="62DFA48D" w14:textId="77777777" w:rsidR="00982245" w:rsidRPr="00982245" w:rsidRDefault="00982245" w:rsidP="00982245">
            <w:pPr>
              <w:jc w:val="center"/>
              <w:rPr>
                <w:sz w:val="22"/>
                <w:szCs w:val="22"/>
                <w:lang w:eastAsia="en-US"/>
              </w:rPr>
            </w:pPr>
            <w:r w:rsidRPr="00982245">
              <w:rPr>
                <w:lang w:eastAsia="en-US"/>
              </w:rPr>
              <w:t>81,34</w:t>
            </w:r>
          </w:p>
        </w:tc>
        <w:tc>
          <w:tcPr>
            <w:tcW w:w="992" w:type="dxa"/>
            <w:vAlign w:val="center"/>
          </w:tcPr>
          <w:p w14:paraId="38B89728"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37D6CD6A" w14:textId="77777777" w:rsidTr="00BD168F">
        <w:tc>
          <w:tcPr>
            <w:tcW w:w="3119" w:type="dxa"/>
            <w:vMerge/>
            <w:shd w:val="clear" w:color="auto" w:fill="auto"/>
            <w:vAlign w:val="center"/>
          </w:tcPr>
          <w:p w14:paraId="33005CA1"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2FEE5CD0" w14:textId="77777777" w:rsidR="00982245" w:rsidRPr="00982245" w:rsidRDefault="00982245" w:rsidP="00982245">
            <w:pPr>
              <w:ind w:right="-2"/>
              <w:jc w:val="center"/>
              <w:rPr>
                <w:color w:val="000000"/>
                <w:sz w:val="22"/>
                <w:szCs w:val="22"/>
                <w:lang w:eastAsia="en-US"/>
              </w:rPr>
            </w:pPr>
          </w:p>
        </w:tc>
        <w:tc>
          <w:tcPr>
            <w:tcW w:w="1850" w:type="dxa"/>
            <w:vAlign w:val="center"/>
          </w:tcPr>
          <w:p w14:paraId="666B669C" w14:textId="77777777" w:rsidR="00982245" w:rsidRPr="00982245" w:rsidRDefault="00982245" w:rsidP="00982245">
            <w:pPr>
              <w:ind w:right="-2"/>
              <w:jc w:val="center"/>
              <w:rPr>
                <w:color w:val="000000"/>
                <w:sz w:val="22"/>
                <w:szCs w:val="22"/>
                <w:lang w:eastAsia="en-US"/>
              </w:rPr>
            </w:pPr>
            <w:r w:rsidRPr="00982245">
              <w:rPr>
                <w:lang w:eastAsia="en-US"/>
              </w:rPr>
              <w:t>с 01.07.2026</w:t>
            </w:r>
          </w:p>
        </w:tc>
        <w:tc>
          <w:tcPr>
            <w:tcW w:w="1552" w:type="dxa"/>
            <w:vAlign w:val="center"/>
          </w:tcPr>
          <w:p w14:paraId="414C60B7" w14:textId="77777777" w:rsidR="00982245" w:rsidRPr="00982245" w:rsidRDefault="00982245" w:rsidP="00982245">
            <w:pPr>
              <w:jc w:val="center"/>
              <w:rPr>
                <w:sz w:val="22"/>
                <w:szCs w:val="22"/>
                <w:lang w:eastAsia="en-US"/>
              </w:rPr>
            </w:pPr>
            <w:r w:rsidRPr="00982245">
              <w:rPr>
                <w:lang w:eastAsia="en-US"/>
              </w:rPr>
              <w:t>79,79</w:t>
            </w:r>
          </w:p>
        </w:tc>
        <w:tc>
          <w:tcPr>
            <w:tcW w:w="992" w:type="dxa"/>
            <w:vAlign w:val="center"/>
          </w:tcPr>
          <w:p w14:paraId="2A27117E"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3B4BB510" w14:textId="77777777" w:rsidTr="00BD168F">
        <w:trPr>
          <w:trHeight w:val="228"/>
        </w:trPr>
        <w:tc>
          <w:tcPr>
            <w:tcW w:w="3119" w:type="dxa"/>
            <w:vMerge/>
            <w:shd w:val="clear" w:color="auto" w:fill="auto"/>
            <w:vAlign w:val="center"/>
          </w:tcPr>
          <w:p w14:paraId="46932FA7" w14:textId="77777777" w:rsidR="00982245" w:rsidRPr="00982245" w:rsidRDefault="00982245" w:rsidP="00982245">
            <w:pPr>
              <w:ind w:right="-2"/>
              <w:jc w:val="center"/>
              <w:rPr>
                <w:color w:val="000000"/>
                <w:sz w:val="22"/>
                <w:szCs w:val="22"/>
                <w:lang w:eastAsia="en-US"/>
              </w:rPr>
            </w:pPr>
          </w:p>
        </w:tc>
        <w:tc>
          <w:tcPr>
            <w:tcW w:w="6378" w:type="dxa"/>
            <w:gridSpan w:val="4"/>
            <w:shd w:val="clear" w:color="auto" w:fill="auto"/>
            <w:vAlign w:val="center"/>
          </w:tcPr>
          <w:p w14:paraId="1797F2D6" w14:textId="77777777" w:rsidR="00982245" w:rsidRPr="00982245" w:rsidRDefault="00982245" w:rsidP="00982245">
            <w:pPr>
              <w:ind w:right="-2"/>
              <w:jc w:val="center"/>
              <w:rPr>
                <w:color w:val="000000"/>
                <w:sz w:val="22"/>
                <w:szCs w:val="22"/>
                <w:lang w:eastAsia="en-US"/>
              </w:rPr>
            </w:pPr>
            <w:r w:rsidRPr="00982245">
              <w:rPr>
                <w:sz w:val="22"/>
                <w:szCs w:val="22"/>
              </w:rPr>
              <w:t xml:space="preserve">Тариф на теплоноситель, поставляемый потребителям (без НДС) </w:t>
            </w:r>
          </w:p>
        </w:tc>
      </w:tr>
      <w:tr w:rsidR="00982245" w:rsidRPr="00982245" w14:paraId="04FE8501" w14:textId="77777777" w:rsidTr="00BD168F">
        <w:tc>
          <w:tcPr>
            <w:tcW w:w="3119" w:type="dxa"/>
            <w:vMerge/>
            <w:shd w:val="clear" w:color="auto" w:fill="auto"/>
            <w:vAlign w:val="center"/>
          </w:tcPr>
          <w:p w14:paraId="626DFEED" w14:textId="77777777" w:rsidR="00982245" w:rsidRPr="00982245" w:rsidRDefault="00982245" w:rsidP="00982245">
            <w:pPr>
              <w:ind w:right="-2"/>
              <w:jc w:val="center"/>
              <w:rPr>
                <w:color w:val="000000"/>
                <w:sz w:val="22"/>
                <w:szCs w:val="22"/>
                <w:lang w:eastAsia="en-US"/>
              </w:rPr>
            </w:pPr>
          </w:p>
        </w:tc>
        <w:tc>
          <w:tcPr>
            <w:tcW w:w="1984" w:type="dxa"/>
            <w:vMerge w:val="restart"/>
            <w:shd w:val="clear" w:color="auto" w:fill="auto"/>
            <w:vAlign w:val="center"/>
          </w:tcPr>
          <w:p w14:paraId="30D9BB51"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Одноставочный</w:t>
            </w:r>
          </w:p>
          <w:p w14:paraId="2BF3D783"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руб./м</w:t>
            </w:r>
            <w:r w:rsidRPr="00982245">
              <w:rPr>
                <w:color w:val="000000"/>
                <w:sz w:val="22"/>
                <w:szCs w:val="22"/>
                <w:vertAlign w:val="superscript"/>
                <w:lang w:eastAsia="en-US"/>
              </w:rPr>
              <w:t>3</w:t>
            </w:r>
          </w:p>
        </w:tc>
        <w:tc>
          <w:tcPr>
            <w:tcW w:w="1850" w:type="dxa"/>
            <w:vAlign w:val="center"/>
          </w:tcPr>
          <w:p w14:paraId="449F8233" w14:textId="77777777" w:rsidR="00982245" w:rsidRPr="00982245" w:rsidRDefault="00982245" w:rsidP="00982245">
            <w:pPr>
              <w:ind w:right="-2"/>
              <w:jc w:val="center"/>
              <w:rPr>
                <w:color w:val="000000"/>
                <w:sz w:val="22"/>
                <w:szCs w:val="22"/>
                <w:lang w:eastAsia="en-US"/>
              </w:rPr>
            </w:pPr>
            <w:r w:rsidRPr="00982245">
              <w:rPr>
                <w:lang w:eastAsia="en-US"/>
              </w:rPr>
              <w:t>с 01.01.2020</w:t>
            </w:r>
          </w:p>
        </w:tc>
        <w:tc>
          <w:tcPr>
            <w:tcW w:w="1552" w:type="dxa"/>
            <w:vAlign w:val="center"/>
          </w:tcPr>
          <w:p w14:paraId="3652AE8D" w14:textId="77777777" w:rsidR="00982245" w:rsidRPr="00982245" w:rsidRDefault="00982245" w:rsidP="00982245">
            <w:pPr>
              <w:jc w:val="center"/>
              <w:rPr>
                <w:sz w:val="22"/>
                <w:szCs w:val="22"/>
                <w:lang w:eastAsia="en-US"/>
              </w:rPr>
            </w:pPr>
            <w:r w:rsidRPr="00982245">
              <w:rPr>
                <w:lang w:eastAsia="en-US"/>
              </w:rPr>
              <w:t>64,80</w:t>
            </w:r>
          </w:p>
        </w:tc>
        <w:tc>
          <w:tcPr>
            <w:tcW w:w="992" w:type="dxa"/>
            <w:vAlign w:val="center"/>
          </w:tcPr>
          <w:p w14:paraId="1CFF30C4"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66C47006" w14:textId="77777777" w:rsidTr="00BD168F">
        <w:tc>
          <w:tcPr>
            <w:tcW w:w="3119" w:type="dxa"/>
            <w:vMerge/>
            <w:shd w:val="clear" w:color="auto" w:fill="auto"/>
            <w:vAlign w:val="center"/>
          </w:tcPr>
          <w:p w14:paraId="33413AE0"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687C7019" w14:textId="77777777" w:rsidR="00982245" w:rsidRPr="00982245" w:rsidRDefault="00982245" w:rsidP="00982245">
            <w:pPr>
              <w:ind w:right="-2"/>
              <w:jc w:val="center"/>
              <w:rPr>
                <w:color w:val="000000"/>
                <w:sz w:val="22"/>
                <w:szCs w:val="22"/>
                <w:lang w:eastAsia="en-US"/>
              </w:rPr>
            </w:pPr>
          </w:p>
        </w:tc>
        <w:tc>
          <w:tcPr>
            <w:tcW w:w="1850" w:type="dxa"/>
            <w:vAlign w:val="center"/>
          </w:tcPr>
          <w:p w14:paraId="08E56F4A" w14:textId="77777777" w:rsidR="00982245" w:rsidRPr="00982245" w:rsidRDefault="00982245" w:rsidP="00982245">
            <w:pPr>
              <w:ind w:right="-2"/>
              <w:jc w:val="center"/>
              <w:rPr>
                <w:color w:val="000000"/>
                <w:sz w:val="22"/>
                <w:szCs w:val="22"/>
                <w:lang w:eastAsia="en-US"/>
              </w:rPr>
            </w:pPr>
            <w:r w:rsidRPr="00982245">
              <w:rPr>
                <w:lang w:eastAsia="en-US"/>
              </w:rPr>
              <w:t>с 01.07.2020</w:t>
            </w:r>
          </w:p>
        </w:tc>
        <w:tc>
          <w:tcPr>
            <w:tcW w:w="1552" w:type="dxa"/>
            <w:vAlign w:val="center"/>
          </w:tcPr>
          <w:p w14:paraId="64EB1530" w14:textId="77777777" w:rsidR="00982245" w:rsidRPr="00982245" w:rsidRDefault="00982245" w:rsidP="00982245">
            <w:pPr>
              <w:jc w:val="center"/>
              <w:rPr>
                <w:sz w:val="22"/>
                <w:szCs w:val="22"/>
                <w:lang w:eastAsia="en-US"/>
              </w:rPr>
            </w:pPr>
            <w:r w:rsidRPr="00982245">
              <w:rPr>
                <w:lang w:eastAsia="en-US"/>
              </w:rPr>
              <w:t>63,13</w:t>
            </w:r>
          </w:p>
        </w:tc>
        <w:tc>
          <w:tcPr>
            <w:tcW w:w="992" w:type="dxa"/>
            <w:vAlign w:val="center"/>
          </w:tcPr>
          <w:p w14:paraId="2998D231"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401C0352" w14:textId="77777777" w:rsidTr="00BD168F">
        <w:tc>
          <w:tcPr>
            <w:tcW w:w="3119" w:type="dxa"/>
            <w:vMerge/>
            <w:shd w:val="clear" w:color="auto" w:fill="auto"/>
            <w:vAlign w:val="center"/>
          </w:tcPr>
          <w:p w14:paraId="190A884C"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441B9796" w14:textId="77777777" w:rsidR="00982245" w:rsidRPr="00982245" w:rsidRDefault="00982245" w:rsidP="00982245">
            <w:pPr>
              <w:ind w:right="-2"/>
              <w:jc w:val="center"/>
              <w:rPr>
                <w:color w:val="000000"/>
                <w:sz w:val="22"/>
                <w:szCs w:val="22"/>
                <w:lang w:eastAsia="en-US"/>
              </w:rPr>
            </w:pPr>
          </w:p>
        </w:tc>
        <w:tc>
          <w:tcPr>
            <w:tcW w:w="1850" w:type="dxa"/>
            <w:vAlign w:val="center"/>
          </w:tcPr>
          <w:p w14:paraId="7193365F" w14:textId="77777777" w:rsidR="00982245" w:rsidRPr="00982245" w:rsidRDefault="00982245" w:rsidP="00982245">
            <w:pPr>
              <w:ind w:right="-2"/>
              <w:jc w:val="center"/>
              <w:rPr>
                <w:color w:val="000000"/>
                <w:sz w:val="22"/>
                <w:szCs w:val="22"/>
                <w:lang w:eastAsia="en-US"/>
              </w:rPr>
            </w:pPr>
            <w:r w:rsidRPr="00982245">
              <w:rPr>
                <w:lang w:eastAsia="en-US"/>
              </w:rPr>
              <w:t>с 01.01.2021</w:t>
            </w:r>
          </w:p>
        </w:tc>
        <w:tc>
          <w:tcPr>
            <w:tcW w:w="1552" w:type="dxa"/>
            <w:vAlign w:val="center"/>
          </w:tcPr>
          <w:p w14:paraId="3799D565" w14:textId="77777777" w:rsidR="00982245" w:rsidRPr="00982245" w:rsidRDefault="00982245" w:rsidP="00982245">
            <w:pPr>
              <w:jc w:val="center"/>
              <w:rPr>
                <w:sz w:val="22"/>
                <w:szCs w:val="22"/>
                <w:lang w:eastAsia="en-US"/>
              </w:rPr>
            </w:pPr>
            <w:r w:rsidRPr="00982245">
              <w:rPr>
                <w:lang w:eastAsia="en-US"/>
              </w:rPr>
              <w:t>63,13</w:t>
            </w:r>
          </w:p>
        </w:tc>
        <w:tc>
          <w:tcPr>
            <w:tcW w:w="992" w:type="dxa"/>
            <w:vAlign w:val="center"/>
          </w:tcPr>
          <w:p w14:paraId="239C5956"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157967E9" w14:textId="77777777" w:rsidTr="00BD168F">
        <w:tc>
          <w:tcPr>
            <w:tcW w:w="3119" w:type="dxa"/>
            <w:vMerge/>
            <w:shd w:val="clear" w:color="auto" w:fill="auto"/>
            <w:vAlign w:val="center"/>
          </w:tcPr>
          <w:p w14:paraId="0DB83AC8"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6FB3C3E6" w14:textId="77777777" w:rsidR="00982245" w:rsidRPr="00982245" w:rsidRDefault="00982245" w:rsidP="00982245">
            <w:pPr>
              <w:ind w:right="-2"/>
              <w:jc w:val="center"/>
              <w:rPr>
                <w:color w:val="000000"/>
                <w:sz w:val="22"/>
                <w:szCs w:val="22"/>
                <w:lang w:eastAsia="en-US"/>
              </w:rPr>
            </w:pPr>
          </w:p>
        </w:tc>
        <w:tc>
          <w:tcPr>
            <w:tcW w:w="1850" w:type="dxa"/>
            <w:vAlign w:val="center"/>
          </w:tcPr>
          <w:p w14:paraId="5E6F4610" w14:textId="77777777" w:rsidR="00982245" w:rsidRPr="00982245" w:rsidRDefault="00982245" w:rsidP="00982245">
            <w:pPr>
              <w:ind w:right="-2"/>
              <w:jc w:val="center"/>
              <w:rPr>
                <w:color w:val="000000"/>
                <w:sz w:val="22"/>
                <w:szCs w:val="22"/>
                <w:lang w:eastAsia="en-US"/>
              </w:rPr>
            </w:pPr>
            <w:r w:rsidRPr="00982245">
              <w:rPr>
                <w:lang w:eastAsia="en-US"/>
              </w:rPr>
              <w:t>с 01.07.2021</w:t>
            </w:r>
          </w:p>
        </w:tc>
        <w:tc>
          <w:tcPr>
            <w:tcW w:w="1552" w:type="dxa"/>
            <w:vAlign w:val="center"/>
          </w:tcPr>
          <w:p w14:paraId="6DDFC939" w14:textId="77777777" w:rsidR="00982245" w:rsidRPr="00982245" w:rsidRDefault="00982245" w:rsidP="00982245">
            <w:pPr>
              <w:jc w:val="center"/>
              <w:rPr>
                <w:sz w:val="22"/>
                <w:szCs w:val="22"/>
                <w:lang w:eastAsia="en-US"/>
              </w:rPr>
            </w:pPr>
            <w:r w:rsidRPr="00982245">
              <w:rPr>
                <w:lang w:eastAsia="en-US"/>
              </w:rPr>
              <w:t>66,29</w:t>
            </w:r>
          </w:p>
        </w:tc>
        <w:tc>
          <w:tcPr>
            <w:tcW w:w="992" w:type="dxa"/>
            <w:vAlign w:val="center"/>
          </w:tcPr>
          <w:p w14:paraId="3D3781C0"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594B0890" w14:textId="77777777" w:rsidTr="00BD168F">
        <w:trPr>
          <w:trHeight w:val="70"/>
        </w:trPr>
        <w:tc>
          <w:tcPr>
            <w:tcW w:w="3119" w:type="dxa"/>
            <w:vMerge/>
            <w:shd w:val="clear" w:color="auto" w:fill="auto"/>
            <w:vAlign w:val="center"/>
          </w:tcPr>
          <w:p w14:paraId="6D942238"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66F1B09B" w14:textId="77777777" w:rsidR="00982245" w:rsidRPr="00982245" w:rsidRDefault="00982245" w:rsidP="00982245">
            <w:pPr>
              <w:ind w:right="-2"/>
              <w:jc w:val="center"/>
              <w:rPr>
                <w:color w:val="000000"/>
                <w:sz w:val="22"/>
                <w:szCs w:val="22"/>
                <w:lang w:eastAsia="en-US"/>
              </w:rPr>
            </w:pPr>
          </w:p>
        </w:tc>
        <w:tc>
          <w:tcPr>
            <w:tcW w:w="1850" w:type="dxa"/>
            <w:vAlign w:val="center"/>
          </w:tcPr>
          <w:p w14:paraId="61112AA9" w14:textId="77777777" w:rsidR="00982245" w:rsidRPr="00982245" w:rsidRDefault="00982245" w:rsidP="00982245">
            <w:pPr>
              <w:ind w:right="-2"/>
              <w:jc w:val="center"/>
              <w:rPr>
                <w:color w:val="000000"/>
                <w:sz w:val="22"/>
                <w:szCs w:val="22"/>
                <w:lang w:eastAsia="en-US"/>
              </w:rPr>
            </w:pPr>
            <w:r w:rsidRPr="00982245">
              <w:rPr>
                <w:lang w:eastAsia="en-US"/>
              </w:rPr>
              <w:t>с 01.01.2022</w:t>
            </w:r>
          </w:p>
        </w:tc>
        <w:tc>
          <w:tcPr>
            <w:tcW w:w="1552" w:type="dxa"/>
            <w:vAlign w:val="center"/>
          </w:tcPr>
          <w:p w14:paraId="6A9E7500" w14:textId="77777777" w:rsidR="00982245" w:rsidRPr="00982245" w:rsidRDefault="00982245" w:rsidP="00982245">
            <w:pPr>
              <w:jc w:val="center"/>
              <w:rPr>
                <w:sz w:val="22"/>
                <w:szCs w:val="22"/>
                <w:lang w:eastAsia="en-US"/>
              </w:rPr>
            </w:pPr>
            <w:r w:rsidRPr="00982245">
              <w:rPr>
                <w:lang w:eastAsia="en-US"/>
              </w:rPr>
              <w:t>66,29</w:t>
            </w:r>
          </w:p>
        </w:tc>
        <w:tc>
          <w:tcPr>
            <w:tcW w:w="992" w:type="dxa"/>
            <w:vAlign w:val="center"/>
          </w:tcPr>
          <w:p w14:paraId="5BFB7882"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6D5677AA" w14:textId="77777777" w:rsidTr="00BD168F">
        <w:trPr>
          <w:trHeight w:val="70"/>
        </w:trPr>
        <w:tc>
          <w:tcPr>
            <w:tcW w:w="3119" w:type="dxa"/>
            <w:vMerge/>
            <w:shd w:val="clear" w:color="auto" w:fill="auto"/>
            <w:vAlign w:val="center"/>
          </w:tcPr>
          <w:p w14:paraId="2E946763"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0E4F0A19" w14:textId="77777777" w:rsidR="00982245" w:rsidRPr="00982245" w:rsidRDefault="00982245" w:rsidP="00982245">
            <w:pPr>
              <w:ind w:right="-2"/>
              <w:jc w:val="center"/>
              <w:rPr>
                <w:color w:val="000000"/>
                <w:sz w:val="22"/>
                <w:szCs w:val="22"/>
                <w:lang w:eastAsia="en-US"/>
              </w:rPr>
            </w:pPr>
          </w:p>
        </w:tc>
        <w:tc>
          <w:tcPr>
            <w:tcW w:w="1850" w:type="dxa"/>
            <w:vAlign w:val="center"/>
          </w:tcPr>
          <w:p w14:paraId="09431F5A" w14:textId="77777777" w:rsidR="00982245" w:rsidRPr="00982245" w:rsidRDefault="00982245" w:rsidP="00982245">
            <w:pPr>
              <w:ind w:right="-2"/>
              <w:jc w:val="center"/>
              <w:rPr>
                <w:color w:val="000000"/>
                <w:sz w:val="22"/>
                <w:szCs w:val="22"/>
                <w:lang w:eastAsia="en-US"/>
              </w:rPr>
            </w:pPr>
            <w:r w:rsidRPr="00982245">
              <w:rPr>
                <w:lang w:eastAsia="en-US"/>
              </w:rPr>
              <w:t>с 01.07.2022</w:t>
            </w:r>
          </w:p>
        </w:tc>
        <w:tc>
          <w:tcPr>
            <w:tcW w:w="1552" w:type="dxa"/>
            <w:vAlign w:val="center"/>
          </w:tcPr>
          <w:p w14:paraId="6F1670FF" w14:textId="77777777" w:rsidR="00982245" w:rsidRPr="00982245" w:rsidRDefault="00982245" w:rsidP="00982245">
            <w:pPr>
              <w:jc w:val="center"/>
              <w:rPr>
                <w:lang w:eastAsia="en-US"/>
              </w:rPr>
            </w:pPr>
            <w:r w:rsidRPr="00982245">
              <w:rPr>
                <w:lang w:eastAsia="en-US"/>
              </w:rPr>
              <w:t>70,93</w:t>
            </w:r>
          </w:p>
        </w:tc>
        <w:tc>
          <w:tcPr>
            <w:tcW w:w="992" w:type="dxa"/>
            <w:vAlign w:val="center"/>
          </w:tcPr>
          <w:p w14:paraId="4AF9D468"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5333EAFC" w14:textId="77777777" w:rsidTr="00BD168F">
        <w:trPr>
          <w:trHeight w:val="70"/>
        </w:trPr>
        <w:tc>
          <w:tcPr>
            <w:tcW w:w="3119" w:type="dxa"/>
            <w:vMerge/>
            <w:shd w:val="clear" w:color="auto" w:fill="auto"/>
            <w:vAlign w:val="center"/>
          </w:tcPr>
          <w:p w14:paraId="2939A574"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238D0DD0" w14:textId="77777777" w:rsidR="00982245" w:rsidRPr="00982245" w:rsidRDefault="00982245" w:rsidP="00982245">
            <w:pPr>
              <w:ind w:right="-2"/>
              <w:jc w:val="center"/>
              <w:rPr>
                <w:color w:val="000000"/>
                <w:sz w:val="22"/>
                <w:szCs w:val="22"/>
                <w:lang w:eastAsia="en-US"/>
              </w:rPr>
            </w:pPr>
          </w:p>
        </w:tc>
        <w:tc>
          <w:tcPr>
            <w:tcW w:w="1850" w:type="dxa"/>
            <w:vAlign w:val="center"/>
          </w:tcPr>
          <w:p w14:paraId="7557A0A7" w14:textId="77777777" w:rsidR="00982245" w:rsidRPr="00982245" w:rsidRDefault="00982245" w:rsidP="00982245">
            <w:pPr>
              <w:ind w:right="-2"/>
              <w:jc w:val="center"/>
              <w:rPr>
                <w:color w:val="000000"/>
                <w:sz w:val="22"/>
                <w:szCs w:val="22"/>
                <w:lang w:eastAsia="en-US"/>
              </w:rPr>
            </w:pPr>
            <w:r w:rsidRPr="00982245">
              <w:rPr>
                <w:lang w:eastAsia="en-US"/>
              </w:rPr>
              <w:t>с 01.12.2022</w:t>
            </w:r>
          </w:p>
        </w:tc>
        <w:tc>
          <w:tcPr>
            <w:tcW w:w="1552" w:type="dxa"/>
            <w:vAlign w:val="center"/>
          </w:tcPr>
          <w:p w14:paraId="3DBB1A6F" w14:textId="77777777" w:rsidR="00982245" w:rsidRPr="00982245" w:rsidRDefault="00982245" w:rsidP="00982245">
            <w:pPr>
              <w:jc w:val="center"/>
              <w:rPr>
                <w:sz w:val="22"/>
                <w:szCs w:val="22"/>
                <w:lang w:eastAsia="en-US"/>
              </w:rPr>
            </w:pPr>
            <w:r w:rsidRPr="00982245">
              <w:rPr>
                <w:lang w:eastAsia="en-US"/>
              </w:rPr>
              <w:t>82,28</w:t>
            </w:r>
          </w:p>
        </w:tc>
        <w:tc>
          <w:tcPr>
            <w:tcW w:w="992" w:type="dxa"/>
            <w:vAlign w:val="center"/>
          </w:tcPr>
          <w:p w14:paraId="4DF1E03A"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2CE40928" w14:textId="77777777" w:rsidTr="00BD168F">
        <w:trPr>
          <w:trHeight w:val="70"/>
        </w:trPr>
        <w:tc>
          <w:tcPr>
            <w:tcW w:w="3119" w:type="dxa"/>
            <w:vMerge/>
            <w:shd w:val="clear" w:color="auto" w:fill="auto"/>
            <w:vAlign w:val="center"/>
          </w:tcPr>
          <w:p w14:paraId="09CA9E31"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3D236CB5" w14:textId="77777777" w:rsidR="00982245" w:rsidRPr="00982245" w:rsidRDefault="00982245" w:rsidP="00982245">
            <w:pPr>
              <w:ind w:right="-2"/>
              <w:jc w:val="center"/>
              <w:rPr>
                <w:color w:val="000000"/>
                <w:sz w:val="22"/>
                <w:szCs w:val="22"/>
                <w:lang w:eastAsia="en-US"/>
              </w:rPr>
            </w:pPr>
          </w:p>
        </w:tc>
        <w:tc>
          <w:tcPr>
            <w:tcW w:w="1850" w:type="dxa"/>
            <w:vAlign w:val="center"/>
          </w:tcPr>
          <w:p w14:paraId="130E2A5B" w14:textId="77777777" w:rsidR="00982245" w:rsidRPr="00982245" w:rsidRDefault="00982245" w:rsidP="00982245">
            <w:pPr>
              <w:ind w:right="-2"/>
              <w:jc w:val="center"/>
              <w:rPr>
                <w:color w:val="000000"/>
                <w:sz w:val="22"/>
                <w:szCs w:val="22"/>
                <w:lang w:eastAsia="en-US"/>
              </w:rPr>
            </w:pPr>
            <w:r w:rsidRPr="00982245">
              <w:rPr>
                <w:lang w:eastAsia="en-US"/>
              </w:rPr>
              <w:t>с 01.01.2023</w:t>
            </w:r>
          </w:p>
        </w:tc>
        <w:tc>
          <w:tcPr>
            <w:tcW w:w="1552" w:type="dxa"/>
            <w:vAlign w:val="center"/>
          </w:tcPr>
          <w:p w14:paraId="217BAD4B" w14:textId="77777777" w:rsidR="00982245" w:rsidRPr="00982245" w:rsidRDefault="00982245" w:rsidP="00982245">
            <w:pPr>
              <w:jc w:val="center"/>
              <w:rPr>
                <w:sz w:val="22"/>
                <w:szCs w:val="22"/>
                <w:lang w:eastAsia="en-US"/>
              </w:rPr>
            </w:pPr>
            <w:r w:rsidRPr="00982245">
              <w:rPr>
                <w:lang w:eastAsia="en-US"/>
              </w:rPr>
              <w:t>82,28</w:t>
            </w:r>
          </w:p>
        </w:tc>
        <w:tc>
          <w:tcPr>
            <w:tcW w:w="992" w:type="dxa"/>
            <w:vAlign w:val="center"/>
          </w:tcPr>
          <w:p w14:paraId="20B3CD9F"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40A4B066" w14:textId="77777777" w:rsidTr="00BD168F">
        <w:trPr>
          <w:trHeight w:val="70"/>
        </w:trPr>
        <w:tc>
          <w:tcPr>
            <w:tcW w:w="3119" w:type="dxa"/>
            <w:vMerge/>
            <w:shd w:val="clear" w:color="auto" w:fill="auto"/>
            <w:vAlign w:val="center"/>
          </w:tcPr>
          <w:p w14:paraId="43400671"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0A43FEC3" w14:textId="77777777" w:rsidR="00982245" w:rsidRPr="00982245" w:rsidRDefault="00982245" w:rsidP="00982245">
            <w:pPr>
              <w:ind w:right="-2"/>
              <w:jc w:val="center"/>
              <w:rPr>
                <w:color w:val="000000"/>
                <w:sz w:val="22"/>
                <w:szCs w:val="22"/>
                <w:lang w:eastAsia="en-US"/>
              </w:rPr>
            </w:pPr>
          </w:p>
        </w:tc>
        <w:tc>
          <w:tcPr>
            <w:tcW w:w="1850" w:type="dxa"/>
            <w:vAlign w:val="center"/>
          </w:tcPr>
          <w:p w14:paraId="6D912CEB" w14:textId="77777777" w:rsidR="00982245" w:rsidRPr="00982245" w:rsidRDefault="00982245" w:rsidP="00982245">
            <w:pPr>
              <w:ind w:right="-2"/>
              <w:jc w:val="center"/>
              <w:rPr>
                <w:color w:val="000000"/>
                <w:sz w:val="22"/>
                <w:szCs w:val="22"/>
                <w:lang w:eastAsia="en-US"/>
              </w:rPr>
            </w:pPr>
            <w:r w:rsidRPr="00982245">
              <w:rPr>
                <w:lang w:eastAsia="en-US"/>
              </w:rPr>
              <w:t>с 01.01.2024</w:t>
            </w:r>
          </w:p>
        </w:tc>
        <w:tc>
          <w:tcPr>
            <w:tcW w:w="1552" w:type="dxa"/>
            <w:vAlign w:val="center"/>
          </w:tcPr>
          <w:p w14:paraId="75752868" w14:textId="77777777" w:rsidR="00982245" w:rsidRPr="00982245" w:rsidRDefault="00982245" w:rsidP="00982245">
            <w:pPr>
              <w:jc w:val="center"/>
              <w:rPr>
                <w:lang w:eastAsia="en-US"/>
              </w:rPr>
            </w:pPr>
            <w:r w:rsidRPr="00982245">
              <w:rPr>
                <w:lang w:eastAsia="en-US"/>
              </w:rPr>
              <w:t>82,28</w:t>
            </w:r>
          </w:p>
        </w:tc>
        <w:tc>
          <w:tcPr>
            <w:tcW w:w="992" w:type="dxa"/>
            <w:vAlign w:val="center"/>
          </w:tcPr>
          <w:p w14:paraId="2A9C137F"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4E8475DE" w14:textId="77777777" w:rsidTr="00BD168F">
        <w:trPr>
          <w:trHeight w:val="70"/>
        </w:trPr>
        <w:tc>
          <w:tcPr>
            <w:tcW w:w="3119" w:type="dxa"/>
            <w:vMerge/>
            <w:shd w:val="clear" w:color="auto" w:fill="auto"/>
            <w:vAlign w:val="center"/>
          </w:tcPr>
          <w:p w14:paraId="09101AEA"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49E53F06" w14:textId="77777777" w:rsidR="00982245" w:rsidRPr="00982245" w:rsidRDefault="00982245" w:rsidP="00982245">
            <w:pPr>
              <w:ind w:right="-2"/>
              <w:jc w:val="center"/>
              <w:rPr>
                <w:color w:val="000000"/>
                <w:sz w:val="22"/>
                <w:szCs w:val="22"/>
                <w:lang w:eastAsia="en-US"/>
              </w:rPr>
            </w:pPr>
          </w:p>
        </w:tc>
        <w:tc>
          <w:tcPr>
            <w:tcW w:w="1850" w:type="dxa"/>
            <w:vAlign w:val="center"/>
          </w:tcPr>
          <w:p w14:paraId="7AAFB5F9" w14:textId="77777777" w:rsidR="00982245" w:rsidRPr="00982245" w:rsidRDefault="00982245" w:rsidP="00982245">
            <w:pPr>
              <w:ind w:right="-2"/>
              <w:jc w:val="center"/>
              <w:rPr>
                <w:lang w:eastAsia="en-US"/>
              </w:rPr>
            </w:pPr>
            <w:r w:rsidRPr="00982245">
              <w:rPr>
                <w:lang w:eastAsia="en-US"/>
              </w:rPr>
              <w:t>с 01.07.2024</w:t>
            </w:r>
          </w:p>
        </w:tc>
        <w:tc>
          <w:tcPr>
            <w:tcW w:w="1552" w:type="dxa"/>
            <w:vAlign w:val="center"/>
          </w:tcPr>
          <w:p w14:paraId="41E507C5" w14:textId="77777777" w:rsidR="00982245" w:rsidRPr="00982245" w:rsidRDefault="00982245" w:rsidP="00982245">
            <w:pPr>
              <w:jc w:val="center"/>
              <w:rPr>
                <w:lang w:eastAsia="en-US"/>
              </w:rPr>
            </w:pPr>
            <w:r w:rsidRPr="00982245">
              <w:rPr>
                <w:lang w:eastAsia="en-US"/>
              </w:rPr>
              <w:t>90,18</w:t>
            </w:r>
          </w:p>
        </w:tc>
        <w:tc>
          <w:tcPr>
            <w:tcW w:w="992" w:type="dxa"/>
            <w:vAlign w:val="center"/>
          </w:tcPr>
          <w:p w14:paraId="0A67E337" w14:textId="77777777" w:rsidR="00982245" w:rsidRPr="00982245" w:rsidRDefault="00982245" w:rsidP="00982245">
            <w:pPr>
              <w:jc w:val="center"/>
              <w:rPr>
                <w:lang w:eastAsia="en-US"/>
              </w:rPr>
            </w:pPr>
            <w:r w:rsidRPr="00982245">
              <w:rPr>
                <w:lang w:eastAsia="en-US"/>
              </w:rPr>
              <w:t>x</w:t>
            </w:r>
          </w:p>
        </w:tc>
      </w:tr>
      <w:tr w:rsidR="00982245" w:rsidRPr="00982245" w14:paraId="7BEBA751" w14:textId="77777777" w:rsidTr="00BD168F">
        <w:trPr>
          <w:trHeight w:val="70"/>
        </w:trPr>
        <w:tc>
          <w:tcPr>
            <w:tcW w:w="3119" w:type="dxa"/>
            <w:shd w:val="clear" w:color="auto" w:fill="auto"/>
            <w:vAlign w:val="center"/>
          </w:tcPr>
          <w:p w14:paraId="4AAAAB07" w14:textId="77777777" w:rsidR="00982245" w:rsidRPr="00982245" w:rsidRDefault="00982245" w:rsidP="00982245">
            <w:pPr>
              <w:ind w:right="-2"/>
              <w:jc w:val="center"/>
              <w:rPr>
                <w:color w:val="000000"/>
                <w:sz w:val="22"/>
                <w:szCs w:val="22"/>
                <w:lang w:eastAsia="en-US"/>
              </w:rPr>
            </w:pPr>
            <w:r w:rsidRPr="00982245">
              <w:rPr>
                <w:sz w:val="22"/>
                <w:szCs w:val="22"/>
              </w:rPr>
              <w:t>1</w:t>
            </w:r>
          </w:p>
        </w:tc>
        <w:tc>
          <w:tcPr>
            <w:tcW w:w="1984" w:type="dxa"/>
            <w:shd w:val="clear" w:color="auto" w:fill="auto"/>
            <w:vAlign w:val="center"/>
          </w:tcPr>
          <w:p w14:paraId="106FFC2B" w14:textId="77777777" w:rsidR="00982245" w:rsidRPr="00982245" w:rsidRDefault="00982245" w:rsidP="00982245">
            <w:pPr>
              <w:ind w:right="-2"/>
              <w:jc w:val="center"/>
              <w:rPr>
                <w:color w:val="000000"/>
                <w:sz w:val="22"/>
                <w:szCs w:val="22"/>
                <w:lang w:eastAsia="en-US"/>
              </w:rPr>
            </w:pPr>
            <w:r w:rsidRPr="00982245">
              <w:rPr>
                <w:sz w:val="22"/>
                <w:szCs w:val="22"/>
              </w:rPr>
              <w:t>2</w:t>
            </w:r>
          </w:p>
        </w:tc>
        <w:tc>
          <w:tcPr>
            <w:tcW w:w="1850" w:type="dxa"/>
            <w:shd w:val="clear" w:color="auto" w:fill="auto"/>
            <w:vAlign w:val="center"/>
          </w:tcPr>
          <w:p w14:paraId="3329C22E" w14:textId="77777777" w:rsidR="00982245" w:rsidRPr="00982245" w:rsidRDefault="00982245" w:rsidP="00982245">
            <w:pPr>
              <w:ind w:right="-2"/>
              <w:jc w:val="center"/>
              <w:rPr>
                <w:lang w:eastAsia="en-US"/>
              </w:rPr>
            </w:pPr>
            <w:r w:rsidRPr="00982245">
              <w:rPr>
                <w:sz w:val="22"/>
                <w:szCs w:val="22"/>
              </w:rPr>
              <w:t>3</w:t>
            </w:r>
          </w:p>
        </w:tc>
        <w:tc>
          <w:tcPr>
            <w:tcW w:w="1552" w:type="dxa"/>
            <w:shd w:val="clear" w:color="auto" w:fill="auto"/>
            <w:vAlign w:val="center"/>
          </w:tcPr>
          <w:p w14:paraId="640B4044" w14:textId="77777777" w:rsidR="00982245" w:rsidRPr="00982245" w:rsidRDefault="00982245" w:rsidP="00982245">
            <w:pPr>
              <w:jc w:val="center"/>
              <w:rPr>
                <w:lang w:eastAsia="en-US"/>
              </w:rPr>
            </w:pPr>
            <w:r w:rsidRPr="00982245">
              <w:rPr>
                <w:sz w:val="22"/>
                <w:szCs w:val="22"/>
              </w:rPr>
              <w:t>4</w:t>
            </w:r>
          </w:p>
        </w:tc>
        <w:tc>
          <w:tcPr>
            <w:tcW w:w="992" w:type="dxa"/>
            <w:shd w:val="clear" w:color="auto" w:fill="auto"/>
            <w:vAlign w:val="center"/>
          </w:tcPr>
          <w:p w14:paraId="1EAD5D94" w14:textId="77777777" w:rsidR="00982245" w:rsidRPr="00982245" w:rsidRDefault="00982245" w:rsidP="00982245">
            <w:pPr>
              <w:jc w:val="center"/>
              <w:rPr>
                <w:lang w:eastAsia="en-US"/>
              </w:rPr>
            </w:pPr>
            <w:r w:rsidRPr="00982245">
              <w:rPr>
                <w:sz w:val="22"/>
                <w:szCs w:val="22"/>
              </w:rPr>
              <w:t>5</w:t>
            </w:r>
          </w:p>
        </w:tc>
      </w:tr>
      <w:tr w:rsidR="00982245" w:rsidRPr="00982245" w14:paraId="60D699A5" w14:textId="77777777" w:rsidTr="00BD168F">
        <w:trPr>
          <w:trHeight w:val="70"/>
        </w:trPr>
        <w:tc>
          <w:tcPr>
            <w:tcW w:w="3119" w:type="dxa"/>
            <w:vMerge w:val="restart"/>
            <w:shd w:val="clear" w:color="auto" w:fill="auto"/>
            <w:vAlign w:val="center"/>
          </w:tcPr>
          <w:p w14:paraId="1A7EC33E" w14:textId="77777777" w:rsidR="00982245" w:rsidRPr="00982245" w:rsidRDefault="00982245" w:rsidP="00982245">
            <w:pPr>
              <w:ind w:right="-2"/>
              <w:jc w:val="center"/>
              <w:rPr>
                <w:color w:val="000000"/>
                <w:sz w:val="22"/>
                <w:szCs w:val="22"/>
                <w:lang w:eastAsia="en-US"/>
              </w:rPr>
            </w:pPr>
          </w:p>
        </w:tc>
        <w:tc>
          <w:tcPr>
            <w:tcW w:w="1984" w:type="dxa"/>
            <w:vMerge w:val="restart"/>
            <w:shd w:val="clear" w:color="auto" w:fill="auto"/>
            <w:vAlign w:val="center"/>
          </w:tcPr>
          <w:p w14:paraId="0C14DBE5" w14:textId="77777777" w:rsidR="00982245" w:rsidRPr="00982245" w:rsidRDefault="00982245" w:rsidP="00982245">
            <w:pPr>
              <w:ind w:right="-2"/>
              <w:jc w:val="center"/>
              <w:rPr>
                <w:color w:val="000000"/>
                <w:sz w:val="22"/>
                <w:szCs w:val="22"/>
                <w:lang w:eastAsia="en-US"/>
              </w:rPr>
            </w:pPr>
          </w:p>
        </w:tc>
        <w:tc>
          <w:tcPr>
            <w:tcW w:w="1850" w:type="dxa"/>
            <w:vAlign w:val="center"/>
          </w:tcPr>
          <w:p w14:paraId="1744A6C7" w14:textId="77777777" w:rsidR="00982245" w:rsidRPr="00982245" w:rsidRDefault="00982245" w:rsidP="00982245">
            <w:pPr>
              <w:ind w:right="-2"/>
              <w:jc w:val="center"/>
              <w:rPr>
                <w:color w:val="000000"/>
                <w:sz w:val="22"/>
                <w:szCs w:val="22"/>
                <w:lang w:eastAsia="en-US"/>
              </w:rPr>
            </w:pPr>
            <w:r w:rsidRPr="00982245">
              <w:rPr>
                <w:lang w:eastAsia="en-US"/>
              </w:rPr>
              <w:t>с 01.01.2025</w:t>
            </w:r>
          </w:p>
        </w:tc>
        <w:tc>
          <w:tcPr>
            <w:tcW w:w="1552" w:type="dxa"/>
            <w:vAlign w:val="center"/>
          </w:tcPr>
          <w:p w14:paraId="3FBED7D1" w14:textId="77777777" w:rsidR="00982245" w:rsidRPr="00982245" w:rsidRDefault="00982245" w:rsidP="00982245">
            <w:pPr>
              <w:jc w:val="center"/>
              <w:rPr>
                <w:sz w:val="22"/>
                <w:szCs w:val="22"/>
                <w:lang w:eastAsia="en-US"/>
              </w:rPr>
            </w:pPr>
            <w:r w:rsidRPr="00982245">
              <w:rPr>
                <w:lang w:eastAsia="en-US"/>
              </w:rPr>
              <w:t>90,18</w:t>
            </w:r>
          </w:p>
        </w:tc>
        <w:tc>
          <w:tcPr>
            <w:tcW w:w="992" w:type="dxa"/>
            <w:vAlign w:val="center"/>
          </w:tcPr>
          <w:p w14:paraId="176A3742"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25D1A467" w14:textId="77777777" w:rsidTr="00BD168F">
        <w:trPr>
          <w:trHeight w:val="70"/>
        </w:trPr>
        <w:tc>
          <w:tcPr>
            <w:tcW w:w="3119" w:type="dxa"/>
            <w:vMerge/>
            <w:shd w:val="clear" w:color="auto" w:fill="auto"/>
            <w:vAlign w:val="center"/>
          </w:tcPr>
          <w:p w14:paraId="23D13166"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2B60E375" w14:textId="77777777" w:rsidR="00982245" w:rsidRPr="00982245" w:rsidRDefault="00982245" w:rsidP="00982245">
            <w:pPr>
              <w:ind w:right="-2"/>
              <w:jc w:val="center"/>
              <w:rPr>
                <w:color w:val="000000"/>
                <w:sz w:val="22"/>
                <w:szCs w:val="22"/>
                <w:lang w:eastAsia="en-US"/>
              </w:rPr>
            </w:pPr>
          </w:p>
        </w:tc>
        <w:tc>
          <w:tcPr>
            <w:tcW w:w="1850" w:type="dxa"/>
            <w:vAlign w:val="center"/>
          </w:tcPr>
          <w:p w14:paraId="3F02CB55" w14:textId="77777777" w:rsidR="00982245" w:rsidRPr="00982245" w:rsidRDefault="00982245" w:rsidP="00982245">
            <w:pPr>
              <w:ind w:right="-2"/>
              <w:jc w:val="center"/>
              <w:rPr>
                <w:color w:val="000000"/>
                <w:sz w:val="22"/>
                <w:szCs w:val="22"/>
                <w:lang w:eastAsia="en-US"/>
              </w:rPr>
            </w:pPr>
            <w:r w:rsidRPr="00982245">
              <w:rPr>
                <w:lang w:eastAsia="en-US"/>
              </w:rPr>
              <w:t>с 01.07.2025</w:t>
            </w:r>
          </w:p>
        </w:tc>
        <w:tc>
          <w:tcPr>
            <w:tcW w:w="1552" w:type="dxa"/>
            <w:vAlign w:val="center"/>
          </w:tcPr>
          <w:p w14:paraId="693F4ED3" w14:textId="77777777" w:rsidR="00982245" w:rsidRPr="00982245" w:rsidRDefault="00982245" w:rsidP="00982245">
            <w:pPr>
              <w:jc w:val="center"/>
              <w:rPr>
                <w:lang w:eastAsia="en-US"/>
              </w:rPr>
            </w:pPr>
            <w:r w:rsidRPr="00982245">
              <w:rPr>
                <w:lang w:eastAsia="en-US"/>
              </w:rPr>
              <w:t>99,20</w:t>
            </w:r>
          </w:p>
        </w:tc>
        <w:tc>
          <w:tcPr>
            <w:tcW w:w="992" w:type="dxa"/>
            <w:vAlign w:val="center"/>
          </w:tcPr>
          <w:p w14:paraId="3CBFD16A"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545B11D6" w14:textId="77777777" w:rsidTr="00BD168F">
        <w:trPr>
          <w:trHeight w:val="70"/>
        </w:trPr>
        <w:tc>
          <w:tcPr>
            <w:tcW w:w="3119" w:type="dxa"/>
            <w:vMerge/>
            <w:shd w:val="clear" w:color="auto" w:fill="auto"/>
            <w:vAlign w:val="center"/>
          </w:tcPr>
          <w:p w14:paraId="769CD589"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79B8EBF7" w14:textId="77777777" w:rsidR="00982245" w:rsidRPr="00982245" w:rsidRDefault="00982245" w:rsidP="00982245">
            <w:pPr>
              <w:ind w:right="-2"/>
              <w:jc w:val="center"/>
              <w:rPr>
                <w:color w:val="000000"/>
                <w:sz w:val="22"/>
                <w:szCs w:val="22"/>
                <w:lang w:eastAsia="en-US"/>
              </w:rPr>
            </w:pPr>
          </w:p>
        </w:tc>
        <w:tc>
          <w:tcPr>
            <w:tcW w:w="1850" w:type="dxa"/>
            <w:vAlign w:val="center"/>
          </w:tcPr>
          <w:p w14:paraId="46416508" w14:textId="77777777" w:rsidR="00982245" w:rsidRPr="00982245" w:rsidRDefault="00982245" w:rsidP="00982245">
            <w:pPr>
              <w:ind w:right="-2"/>
              <w:jc w:val="center"/>
              <w:rPr>
                <w:color w:val="000000"/>
                <w:sz w:val="22"/>
                <w:szCs w:val="22"/>
                <w:lang w:eastAsia="en-US"/>
              </w:rPr>
            </w:pPr>
            <w:r w:rsidRPr="00982245">
              <w:rPr>
                <w:lang w:eastAsia="en-US"/>
              </w:rPr>
              <w:t>с 01.01.2026</w:t>
            </w:r>
          </w:p>
        </w:tc>
        <w:tc>
          <w:tcPr>
            <w:tcW w:w="1552" w:type="dxa"/>
            <w:vAlign w:val="center"/>
          </w:tcPr>
          <w:p w14:paraId="55CDB8F3" w14:textId="77777777" w:rsidR="00982245" w:rsidRPr="00982245" w:rsidRDefault="00982245" w:rsidP="00982245">
            <w:pPr>
              <w:jc w:val="center"/>
              <w:rPr>
                <w:lang w:eastAsia="en-US"/>
              </w:rPr>
            </w:pPr>
            <w:r w:rsidRPr="00982245">
              <w:rPr>
                <w:lang w:eastAsia="en-US"/>
              </w:rPr>
              <w:t>81,34</w:t>
            </w:r>
          </w:p>
        </w:tc>
        <w:tc>
          <w:tcPr>
            <w:tcW w:w="992" w:type="dxa"/>
            <w:vAlign w:val="center"/>
          </w:tcPr>
          <w:p w14:paraId="503D2256"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7DB5CE7B" w14:textId="77777777" w:rsidTr="00BD168F">
        <w:trPr>
          <w:trHeight w:val="70"/>
        </w:trPr>
        <w:tc>
          <w:tcPr>
            <w:tcW w:w="3119" w:type="dxa"/>
            <w:vMerge/>
            <w:shd w:val="clear" w:color="auto" w:fill="auto"/>
            <w:vAlign w:val="center"/>
          </w:tcPr>
          <w:p w14:paraId="44C81B5B"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4BCE3904" w14:textId="77777777" w:rsidR="00982245" w:rsidRPr="00982245" w:rsidRDefault="00982245" w:rsidP="00982245">
            <w:pPr>
              <w:ind w:right="-2"/>
              <w:jc w:val="center"/>
              <w:rPr>
                <w:color w:val="000000"/>
                <w:sz w:val="22"/>
                <w:szCs w:val="22"/>
                <w:lang w:eastAsia="en-US"/>
              </w:rPr>
            </w:pPr>
          </w:p>
        </w:tc>
        <w:tc>
          <w:tcPr>
            <w:tcW w:w="1850" w:type="dxa"/>
            <w:vAlign w:val="center"/>
          </w:tcPr>
          <w:p w14:paraId="416E28D1" w14:textId="77777777" w:rsidR="00982245" w:rsidRPr="00982245" w:rsidRDefault="00982245" w:rsidP="00982245">
            <w:pPr>
              <w:ind w:right="-2"/>
              <w:jc w:val="center"/>
              <w:rPr>
                <w:color w:val="000000"/>
                <w:sz w:val="22"/>
                <w:szCs w:val="22"/>
                <w:lang w:eastAsia="en-US"/>
              </w:rPr>
            </w:pPr>
            <w:r w:rsidRPr="00982245">
              <w:rPr>
                <w:lang w:eastAsia="en-US"/>
              </w:rPr>
              <w:t>с 01.07.2026</w:t>
            </w:r>
          </w:p>
        </w:tc>
        <w:tc>
          <w:tcPr>
            <w:tcW w:w="1552" w:type="dxa"/>
            <w:vAlign w:val="center"/>
          </w:tcPr>
          <w:p w14:paraId="3A20B603" w14:textId="77777777" w:rsidR="00982245" w:rsidRPr="00982245" w:rsidRDefault="00982245" w:rsidP="00982245">
            <w:pPr>
              <w:jc w:val="center"/>
              <w:rPr>
                <w:lang w:eastAsia="en-US"/>
              </w:rPr>
            </w:pPr>
            <w:r w:rsidRPr="00982245">
              <w:rPr>
                <w:lang w:eastAsia="en-US"/>
              </w:rPr>
              <w:t>79,79</w:t>
            </w:r>
          </w:p>
        </w:tc>
        <w:tc>
          <w:tcPr>
            <w:tcW w:w="992" w:type="dxa"/>
            <w:vAlign w:val="center"/>
          </w:tcPr>
          <w:p w14:paraId="13F37400"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20DFE865" w14:textId="77777777" w:rsidTr="00BD168F">
        <w:tc>
          <w:tcPr>
            <w:tcW w:w="3119" w:type="dxa"/>
            <w:vMerge/>
            <w:shd w:val="clear" w:color="auto" w:fill="auto"/>
            <w:vAlign w:val="center"/>
          </w:tcPr>
          <w:p w14:paraId="42BF4483" w14:textId="77777777" w:rsidR="00982245" w:rsidRPr="00982245" w:rsidRDefault="00982245" w:rsidP="00982245">
            <w:pPr>
              <w:ind w:right="-2"/>
              <w:jc w:val="center"/>
              <w:rPr>
                <w:color w:val="000000"/>
                <w:sz w:val="22"/>
                <w:szCs w:val="22"/>
                <w:lang w:eastAsia="en-US"/>
              </w:rPr>
            </w:pPr>
          </w:p>
        </w:tc>
        <w:tc>
          <w:tcPr>
            <w:tcW w:w="6378" w:type="dxa"/>
            <w:gridSpan w:val="4"/>
            <w:shd w:val="clear" w:color="auto" w:fill="auto"/>
            <w:vAlign w:val="center"/>
          </w:tcPr>
          <w:p w14:paraId="3EB42AEF" w14:textId="77777777" w:rsidR="00982245" w:rsidRPr="00982245" w:rsidRDefault="00982245" w:rsidP="00982245">
            <w:pPr>
              <w:ind w:right="-2"/>
              <w:jc w:val="center"/>
              <w:rPr>
                <w:color w:val="000000"/>
                <w:sz w:val="22"/>
                <w:szCs w:val="22"/>
                <w:lang w:eastAsia="en-US"/>
              </w:rPr>
            </w:pPr>
            <w:r w:rsidRPr="00982245">
              <w:rPr>
                <w:sz w:val="22"/>
                <w:szCs w:val="22"/>
                <w:lang w:eastAsia="en-US"/>
              </w:rPr>
              <w:t>Население (тарифы указываются с учетом НДС) *</w:t>
            </w:r>
          </w:p>
        </w:tc>
      </w:tr>
      <w:tr w:rsidR="00982245" w:rsidRPr="00982245" w14:paraId="7EDC6C9A" w14:textId="77777777" w:rsidTr="00BD168F">
        <w:tc>
          <w:tcPr>
            <w:tcW w:w="3119" w:type="dxa"/>
            <w:vMerge/>
            <w:shd w:val="clear" w:color="auto" w:fill="auto"/>
            <w:vAlign w:val="center"/>
          </w:tcPr>
          <w:p w14:paraId="48E32ECD" w14:textId="77777777" w:rsidR="00982245" w:rsidRPr="00982245" w:rsidRDefault="00982245" w:rsidP="00982245">
            <w:pPr>
              <w:ind w:right="-2"/>
              <w:jc w:val="center"/>
              <w:rPr>
                <w:color w:val="000000"/>
                <w:sz w:val="22"/>
                <w:szCs w:val="22"/>
                <w:lang w:eastAsia="en-US"/>
              </w:rPr>
            </w:pPr>
          </w:p>
        </w:tc>
        <w:tc>
          <w:tcPr>
            <w:tcW w:w="1984" w:type="dxa"/>
            <w:vMerge w:val="restart"/>
            <w:shd w:val="clear" w:color="auto" w:fill="auto"/>
            <w:vAlign w:val="center"/>
          </w:tcPr>
          <w:p w14:paraId="4E874C95"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Одноставочный</w:t>
            </w:r>
          </w:p>
          <w:p w14:paraId="3791CF5D" w14:textId="77777777" w:rsidR="00982245" w:rsidRPr="00982245" w:rsidRDefault="00982245" w:rsidP="00982245">
            <w:pPr>
              <w:ind w:right="-2"/>
              <w:jc w:val="center"/>
              <w:rPr>
                <w:color w:val="000000"/>
                <w:sz w:val="22"/>
                <w:szCs w:val="22"/>
                <w:lang w:eastAsia="en-US"/>
              </w:rPr>
            </w:pPr>
            <w:r w:rsidRPr="00982245">
              <w:rPr>
                <w:color w:val="000000"/>
                <w:sz w:val="22"/>
                <w:szCs w:val="22"/>
                <w:lang w:eastAsia="en-US"/>
              </w:rPr>
              <w:t>руб./м</w:t>
            </w:r>
            <w:r w:rsidRPr="00982245">
              <w:rPr>
                <w:color w:val="000000"/>
                <w:sz w:val="22"/>
                <w:szCs w:val="22"/>
                <w:vertAlign w:val="superscript"/>
                <w:lang w:eastAsia="en-US"/>
              </w:rPr>
              <w:t>3</w:t>
            </w:r>
          </w:p>
        </w:tc>
        <w:tc>
          <w:tcPr>
            <w:tcW w:w="1850" w:type="dxa"/>
            <w:vAlign w:val="center"/>
          </w:tcPr>
          <w:p w14:paraId="6FCCF774" w14:textId="77777777" w:rsidR="00982245" w:rsidRPr="00982245" w:rsidRDefault="00982245" w:rsidP="00982245">
            <w:pPr>
              <w:ind w:right="-2"/>
              <w:jc w:val="center"/>
              <w:rPr>
                <w:color w:val="000000"/>
                <w:sz w:val="22"/>
                <w:szCs w:val="22"/>
                <w:lang w:eastAsia="en-US"/>
              </w:rPr>
            </w:pPr>
            <w:r w:rsidRPr="00982245">
              <w:rPr>
                <w:lang w:eastAsia="en-US"/>
              </w:rPr>
              <w:t>с 01.01.2020</w:t>
            </w:r>
          </w:p>
        </w:tc>
        <w:tc>
          <w:tcPr>
            <w:tcW w:w="1552" w:type="dxa"/>
            <w:vAlign w:val="center"/>
          </w:tcPr>
          <w:p w14:paraId="253E00B9" w14:textId="77777777" w:rsidR="00982245" w:rsidRPr="00982245" w:rsidRDefault="00982245" w:rsidP="00982245">
            <w:pPr>
              <w:jc w:val="center"/>
              <w:rPr>
                <w:sz w:val="22"/>
                <w:szCs w:val="22"/>
                <w:lang w:eastAsia="en-US"/>
              </w:rPr>
            </w:pPr>
            <w:r w:rsidRPr="00982245">
              <w:rPr>
                <w:lang w:eastAsia="en-US"/>
              </w:rPr>
              <w:t>77,76</w:t>
            </w:r>
          </w:p>
        </w:tc>
        <w:tc>
          <w:tcPr>
            <w:tcW w:w="992" w:type="dxa"/>
            <w:vAlign w:val="center"/>
          </w:tcPr>
          <w:p w14:paraId="56AE7C1E"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1587164B" w14:textId="77777777" w:rsidTr="00BD168F">
        <w:tc>
          <w:tcPr>
            <w:tcW w:w="3119" w:type="dxa"/>
            <w:vMerge/>
            <w:shd w:val="clear" w:color="auto" w:fill="auto"/>
            <w:vAlign w:val="center"/>
          </w:tcPr>
          <w:p w14:paraId="693F4AC0"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3C239CDD" w14:textId="77777777" w:rsidR="00982245" w:rsidRPr="00982245" w:rsidRDefault="00982245" w:rsidP="00982245">
            <w:pPr>
              <w:ind w:right="-2"/>
              <w:jc w:val="center"/>
              <w:rPr>
                <w:color w:val="000000"/>
                <w:sz w:val="22"/>
                <w:szCs w:val="22"/>
                <w:lang w:eastAsia="en-US"/>
              </w:rPr>
            </w:pPr>
          </w:p>
        </w:tc>
        <w:tc>
          <w:tcPr>
            <w:tcW w:w="1850" w:type="dxa"/>
            <w:vAlign w:val="center"/>
          </w:tcPr>
          <w:p w14:paraId="3D45A074" w14:textId="77777777" w:rsidR="00982245" w:rsidRPr="00982245" w:rsidRDefault="00982245" w:rsidP="00982245">
            <w:pPr>
              <w:ind w:right="-2"/>
              <w:jc w:val="center"/>
              <w:rPr>
                <w:color w:val="000000"/>
                <w:sz w:val="22"/>
                <w:szCs w:val="22"/>
                <w:lang w:eastAsia="en-US"/>
              </w:rPr>
            </w:pPr>
            <w:r w:rsidRPr="00982245">
              <w:rPr>
                <w:lang w:eastAsia="en-US"/>
              </w:rPr>
              <w:t>с 01.07.2020</w:t>
            </w:r>
          </w:p>
        </w:tc>
        <w:tc>
          <w:tcPr>
            <w:tcW w:w="1552" w:type="dxa"/>
            <w:vAlign w:val="center"/>
          </w:tcPr>
          <w:p w14:paraId="332957A3" w14:textId="77777777" w:rsidR="00982245" w:rsidRPr="00982245" w:rsidRDefault="00982245" w:rsidP="00982245">
            <w:pPr>
              <w:jc w:val="center"/>
              <w:rPr>
                <w:sz w:val="22"/>
                <w:szCs w:val="22"/>
                <w:lang w:eastAsia="en-US"/>
              </w:rPr>
            </w:pPr>
            <w:r w:rsidRPr="00982245">
              <w:rPr>
                <w:lang w:eastAsia="en-US"/>
              </w:rPr>
              <w:t>75,76</w:t>
            </w:r>
          </w:p>
        </w:tc>
        <w:tc>
          <w:tcPr>
            <w:tcW w:w="992" w:type="dxa"/>
            <w:vAlign w:val="center"/>
          </w:tcPr>
          <w:p w14:paraId="5413C55B"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5E2CA535" w14:textId="77777777" w:rsidTr="00BD168F">
        <w:tc>
          <w:tcPr>
            <w:tcW w:w="3119" w:type="dxa"/>
            <w:vMerge/>
            <w:shd w:val="clear" w:color="auto" w:fill="auto"/>
            <w:vAlign w:val="center"/>
          </w:tcPr>
          <w:p w14:paraId="7A6EF3BD"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0D899838" w14:textId="77777777" w:rsidR="00982245" w:rsidRPr="00982245" w:rsidRDefault="00982245" w:rsidP="00982245">
            <w:pPr>
              <w:ind w:right="-2"/>
              <w:jc w:val="center"/>
              <w:rPr>
                <w:color w:val="000000"/>
                <w:sz w:val="22"/>
                <w:szCs w:val="22"/>
                <w:lang w:eastAsia="en-US"/>
              </w:rPr>
            </w:pPr>
          </w:p>
        </w:tc>
        <w:tc>
          <w:tcPr>
            <w:tcW w:w="1850" w:type="dxa"/>
            <w:vAlign w:val="center"/>
          </w:tcPr>
          <w:p w14:paraId="72A147E0" w14:textId="77777777" w:rsidR="00982245" w:rsidRPr="00982245" w:rsidRDefault="00982245" w:rsidP="00982245">
            <w:pPr>
              <w:ind w:right="-2"/>
              <w:jc w:val="center"/>
              <w:rPr>
                <w:color w:val="000000"/>
                <w:sz w:val="22"/>
                <w:szCs w:val="22"/>
                <w:lang w:eastAsia="en-US"/>
              </w:rPr>
            </w:pPr>
            <w:r w:rsidRPr="00982245">
              <w:rPr>
                <w:lang w:eastAsia="en-US"/>
              </w:rPr>
              <w:t>с 01.01.2021</w:t>
            </w:r>
          </w:p>
        </w:tc>
        <w:tc>
          <w:tcPr>
            <w:tcW w:w="1552" w:type="dxa"/>
            <w:vAlign w:val="center"/>
          </w:tcPr>
          <w:p w14:paraId="304F4AAC" w14:textId="77777777" w:rsidR="00982245" w:rsidRPr="00982245" w:rsidRDefault="00982245" w:rsidP="00982245">
            <w:pPr>
              <w:jc w:val="center"/>
              <w:rPr>
                <w:sz w:val="22"/>
                <w:szCs w:val="22"/>
                <w:lang w:eastAsia="en-US"/>
              </w:rPr>
            </w:pPr>
            <w:r w:rsidRPr="00982245">
              <w:rPr>
                <w:lang w:eastAsia="en-US"/>
              </w:rPr>
              <w:t>75,76</w:t>
            </w:r>
          </w:p>
        </w:tc>
        <w:tc>
          <w:tcPr>
            <w:tcW w:w="992" w:type="dxa"/>
            <w:vAlign w:val="center"/>
          </w:tcPr>
          <w:p w14:paraId="6CF06A58"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3A2F7A0A" w14:textId="77777777" w:rsidTr="00BD168F">
        <w:tc>
          <w:tcPr>
            <w:tcW w:w="3119" w:type="dxa"/>
            <w:vMerge/>
            <w:shd w:val="clear" w:color="auto" w:fill="auto"/>
            <w:vAlign w:val="center"/>
          </w:tcPr>
          <w:p w14:paraId="71CACA2D"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0BBB1E15" w14:textId="77777777" w:rsidR="00982245" w:rsidRPr="00982245" w:rsidRDefault="00982245" w:rsidP="00982245">
            <w:pPr>
              <w:ind w:right="-2"/>
              <w:jc w:val="center"/>
              <w:rPr>
                <w:color w:val="000000"/>
                <w:sz w:val="22"/>
                <w:szCs w:val="22"/>
                <w:lang w:eastAsia="en-US"/>
              </w:rPr>
            </w:pPr>
          </w:p>
        </w:tc>
        <w:tc>
          <w:tcPr>
            <w:tcW w:w="1850" w:type="dxa"/>
            <w:vAlign w:val="center"/>
          </w:tcPr>
          <w:p w14:paraId="247DB750" w14:textId="77777777" w:rsidR="00982245" w:rsidRPr="00982245" w:rsidRDefault="00982245" w:rsidP="00982245">
            <w:pPr>
              <w:ind w:right="-2"/>
              <w:jc w:val="center"/>
              <w:rPr>
                <w:color w:val="000000"/>
                <w:sz w:val="22"/>
                <w:szCs w:val="22"/>
                <w:lang w:eastAsia="en-US"/>
              </w:rPr>
            </w:pPr>
            <w:r w:rsidRPr="00982245">
              <w:rPr>
                <w:lang w:eastAsia="en-US"/>
              </w:rPr>
              <w:t>с 01.07.2021</w:t>
            </w:r>
          </w:p>
        </w:tc>
        <w:tc>
          <w:tcPr>
            <w:tcW w:w="1552" w:type="dxa"/>
            <w:vAlign w:val="center"/>
          </w:tcPr>
          <w:p w14:paraId="05EE4DEF" w14:textId="77777777" w:rsidR="00982245" w:rsidRPr="00982245" w:rsidRDefault="00982245" w:rsidP="00982245">
            <w:pPr>
              <w:jc w:val="center"/>
              <w:rPr>
                <w:lang w:eastAsia="en-US"/>
              </w:rPr>
            </w:pPr>
            <w:r w:rsidRPr="00982245">
              <w:rPr>
                <w:lang w:eastAsia="en-US"/>
              </w:rPr>
              <w:t>79,55</w:t>
            </w:r>
          </w:p>
        </w:tc>
        <w:tc>
          <w:tcPr>
            <w:tcW w:w="992" w:type="dxa"/>
            <w:vAlign w:val="center"/>
          </w:tcPr>
          <w:p w14:paraId="22308372"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251A9B6B" w14:textId="77777777" w:rsidTr="00BD168F">
        <w:tc>
          <w:tcPr>
            <w:tcW w:w="3119" w:type="dxa"/>
            <w:vMerge/>
            <w:shd w:val="clear" w:color="auto" w:fill="auto"/>
            <w:vAlign w:val="center"/>
          </w:tcPr>
          <w:p w14:paraId="4A69B25D"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53EC86BB" w14:textId="77777777" w:rsidR="00982245" w:rsidRPr="00982245" w:rsidRDefault="00982245" w:rsidP="00982245">
            <w:pPr>
              <w:ind w:right="-2"/>
              <w:jc w:val="center"/>
              <w:rPr>
                <w:color w:val="000000"/>
                <w:sz w:val="22"/>
                <w:szCs w:val="22"/>
                <w:lang w:eastAsia="en-US"/>
              </w:rPr>
            </w:pPr>
          </w:p>
        </w:tc>
        <w:tc>
          <w:tcPr>
            <w:tcW w:w="1850" w:type="dxa"/>
            <w:vAlign w:val="center"/>
          </w:tcPr>
          <w:p w14:paraId="33F991D2" w14:textId="77777777" w:rsidR="00982245" w:rsidRPr="00982245" w:rsidRDefault="00982245" w:rsidP="00982245">
            <w:pPr>
              <w:ind w:right="-2"/>
              <w:jc w:val="center"/>
              <w:rPr>
                <w:color w:val="000000"/>
                <w:sz w:val="22"/>
                <w:szCs w:val="22"/>
                <w:lang w:eastAsia="en-US"/>
              </w:rPr>
            </w:pPr>
            <w:r w:rsidRPr="00982245">
              <w:rPr>
                <w:lang w:eastAsia="en-US"/>
              </w:rPr>
              <w:t>с 01.01.2022</w:t>
            </w:r>
          </w:p>
        </w:tc>
        <w:tc>
          <w:tcPr>
            <w:tcW w:w="1552" w:type="dxa"/>
            <w:vAlign w:val="center"/>
          </w:tcPr>
          <w:p w14:paraId="085BEF9F" w14:textId="77777777" w:rsidR="00982245" w:rsidRPr="00982245" w:rsidRDefault="00982245" w:rsidP="00982245">
            <w:pPr>
              <w:jc w:val="center"/>
              <w:rPr>
                <w:lang w:eastAsia="en-US"/>
              </w:rPr>
            </w:pPr>
            <w:r w:rsidRPr="00982245">
              <w:rPr>
                <w:lang w:eastAsia="en-US"/>
              </w:rPr>
              <w:t>79,55</w:t>
            </w:r>
          </w:p>
        </w:tc>
        <w:tc>
          <w:tcPr>
            <w:tcW w:w="992" w:type="dxa"/>
            <w:vAlign w:val="center"/>
          </w:tcPr>
          <w:p w14:paraId="4A04616E"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4D854007" w14:textId="77777777" w:rsidTr="00BD168F">
        <w:tc>
          <w:tcPr>
            <w:tcW w:w="3119" w:type="dxa"/>
            <w:vMerge/>
            <w:shd w:val="clear" w:color="auto" w:fill="auto"/>
            <w:vAlign w:val="center"/>
          </w:tcPr>
          <w:p w14:paraId="08C92547"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27A7BA42" w14:textId="77777777" w:rsidR="00982245" w:rsidRPr="00982245" w:rsidRDefault="00982245" w:rsidP="00982245">
            <w:pPr>
              <w:ind w:right="-2"/>
              <w:jc w:val="center"/>
              <w:rPr>
                <w:color w:val="000000"/>
                <w:sz w:val="22"/>
                <w:szCs w:val="22"/>
                <w:lang w:eastAsia="en-US"/>
              </w:rPr>
            </w:pPr>
          </w:p>
        </w:tc>
        <w:tc>
          <w:tcPr>
            <w:tcW w:w="1850" w:type="dxa"/>
            <w:vAlign w:val="center"/>
          </w:tcPr>
          <w:p w14:paraId="68A148EC" w14:textId="77777777" w:rsidR="00982245" w:rsidRPr="00982245" w:rsidRDefault="00982245" w:rsidP="00982245">
            <w:pPr>
              <w:ind w:right="-2"/>
              <w:jc w:val="center"/>
              <w:rPr>
                <w:color w:val="000000"/>
                <w:sz w:val="22"/>
                <w:szCs w:val="22"/>
                <w:lang w:eastAsia="en-US"/>
              </w:rPr>
            </w:pPr>
            <w:r w:rsidRPr="00982245">
              <w:rPr>
                <w:lang w:eastAsia="en-US"/>
              </w:rPr>
              <w:t>с 01.07.2022</w:t>
            </w:r>
          </w:p>
        </w:tc>
        <w:tc>
          <w:tcPr>
            <w:tcW w:w="1552" w:type="dxa"/>
            <w:vAlign w:val="center"/>
          </w:tcPr>
          <w:p w14:paraId="0E776280" w14:textId="77777777" w:rsidR="00982245" w:rsidRPr="00982245" w:rsidRDefault="00982245" w:rsidP="00982245">
            <w:pPr>
              <w:jc w:val="center"/>
              <w:rPr>
                <w:sz w:val="22"/>
                <w:szCs w:val="22"/>
                <w:lang w:eastAsia="en-US"/>
              </w:rPr>
            </w:pPr>
            <w:r w:rsidRPr="00982245">
              <w:rPr>
                <w:lang w:eastAsia="en-US"/>
              </w:rPr>
              <w:t>85,12</w:t>
            </w:r>
          </w:p>
        </w:tc>
        <w:tc>
          <w:tcPr>
            <w:tcW w:w="992" w:type="dxa"/>
            <w:vAlign w:val="center"/>
          </w:tcPr>
          <w:p w14:paraId="150A7709"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6B4A53E1" w14:textId="77777777" w:rsidTr="00BD168F">
        <w:tc>
          <w:tcPr>
            <w:tcW w:w="3119" w:type="dxa"/>
            <w:vMerge/>
            <w:shd w:val="clear" w:color="auto" w:fill="auto"/>
            <w:vAlign w:val="center"/>
          </w:tcPr>
          <w:p w14:paraId="0BF62962"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7D9E4A19" w14:textId="77777777" w:rsidR="00982245" w:rsidRPr="00982245" w:rsidRDefault="00982245" w:rsidP="00982245">
            <w:pPr>
              <w:ind w:right="-2"/>
              <w:jc w:val="center"/>
              <w:rPr>
                <w:color w:val="000000"/>
                <w:sz w:val="22"/>
                <w:szCs w:val="22"/>
                <w:lang w:eastAsia="en-US"/>
              </w:rPr>
            </w:pPr>
          </w:p>
        </w:tc>
        <w:tc>
          <w:tcPr>
            <w:tcW w:w="1850" w:type="dxa"/>
            <w:vAlign w:val="center"/>
          </w:tcPr>
          <w:p w14:paraId="3C8D9572" w14:textId="77777777" w:rsidR="00982245" w:rsidRPr="00982245" w:rsidRDefault="00982245" w:rsidP="00982245">
            <w:pPr>
              <w:ind w:right="-2"/>
              <w:jc w:val="center"/>
              <w:rPr>
                <w:color w:val="000000"/>
                <w:sz w:val="22"/>
                <w:szCs w:val="22"/>
                <w:lang w:val="en-US" w:eastAsia="en-US"/>
              </w:rPr>
            </w:pPr>
            <w:r w:rsidRPr="00982245">
              <w:rPr>
                <w:lang w:eastAsia="en-US"/>
              </w:rPr>
              <w:t>с 01.12.2022</w:t>
            </w:r>
          </w:p>
        </w:tc>
        <w:tc>
          <w:tcPr>
            <w:tcW w:w="1552" w:type="dxa"/>
            <w:vAlign w:val="center"/>
          </w:tcPr>
          <w:p w14:paraId="1EAB13B4" w14:textId="77777777" w:rsidR="00982245" w:rsidRPr="00982245" w:rsidRDefault="00982245" w:rsidP="00982245">
            <w:pPr>
              <w:jc w:val="center"/>
              <w:rPr>
                <w:sz w:val="22"/>
                <w:szCs w:val="22"/>
                <w:lang w:eastAsia="en-US"/>
              </w:rPr>
            </w:pPr>
            <w:r w:rsidRPr="00982245">
              <w:rPr>
                <w:lang w:eastAsia="en-US"/>
              </w:rPr>
              <w:t>98,74</w:t>
            </w:r>
          </w:p>
        </w:tc>
        <w:tc>
          <w:tcPr>
            <w:tcW w:w="992" w:type="dxa"/>
            <w:vAlign w:val="center"/>
          </w:tcPr>
          <w:p w14:paraId="241F9957"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5D728264" w14:textId="77777777" w:rsidTr="00BD168F">
        <w:tc>
          <w:tcPr>
            <w:tcW w:w="3119" w:type="dxa"/>
            <w:vMerge/>
            <w:shd w:val="clear" w:color="auto" w:fill="auto"/>
            <w:vAlign w:val="center"/>
          </w:tcPr>
          <w:p w14:paraId="1D80BE33"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6F0D6DE3" w14:textId="77777777" w:rsidR="00982245" w:rsidRPr="00982245" w:rsidRDefault="00982245" w:rsidP="00982245">
            <w:pPr>
              <w:ind w:right="-2"/>
              <w:jc w:val="center"/>
              <w:rPr>
                <w:color w:val="000000"/>
                <w:sz w:val="22"/>
                <w:szCs w:val="22"/>
                <w:lang w:eastAsia="en-US"/>
              </w:rPr>
            </w:pPr>
          </w:p>
        </w:tc>
        <w:tc>
          <w:tcPr>
            <w:tcW w:w="1850" w:type="dxa"/>
            <w:vAlign w:val="center"/>
          </w:tcPr>
          <w:p w14:paraId="713D829E" w14:textId="77777777" w:rsidR="00982245" w:rsidRPr="00982245" w:rsidRDefault="00982245" w:rsidP="00982245">
            <w:pPr>
              <w:ind w:right="-2"/>
              <w:jc w:val="center"/>
              <w:rPr>
                <w:color w:val="000000"/>
                <w:sz w:val="22"/>
                <w:szCs w:val="22"/>
                <w:lang w:val="en-US" w:eastAsia="en-US"/>
              </w:rPr>
            </w:pPr>
            <w:r w:rsidRPr="00982245">
              <w:rPr>
                <w:lang w:eastAsia="en-US"/>
              </w:rPr>
              <w:t>с 01.01.2023</w:t>
            </w:r>
          </w:p>
        </w:tc>
        <w:tc>
          <w:tcPr>
            <w:tcW w:w="1552" w:type="dxa"/>
            <w:vAlign w:val="center"/>
          </w:tcPr>
          <w:p w14:paraId="5FC8C9A1" w14:textId="77777777" w:rsidR="00982245" w:rsidRPr="00982245" w:rsidRDefault="00982245" w:rsidP="00982245">
            <w:pPr>
              <w:jc w:val="center"/>
              <w:rPr>
                <w:sz w:val="22"/>
                <w:szCs w:val="22"/>
                <w:lang w:eastAsia="en-US"/>
              </w:rPr>
            </w:pPr>
            <w:r w:rsidRPr="00982245">
              <w:rPr>
                <w:lang w:eastAsia="en-US"/>
              </w:rPr>
              <w:t>98,74</w:t>
            </w:r>
          </w:p>
        </w:tc>
        <w:tc>
          <w:tcPr>
            <w:tcW w:w="992" w:type="dxa"/>
            <w:vAlign w:val="center"/>
          </w:tcPr>
          <w:p w14:paraId="34EC046C"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14FBA627" w14:textId="77777777" w:rsidTr="00BD168F">
        <w:tc>
          <w:tcPr>
            <w:tcW w:w="3119" w:type="dxa"/>
            <w:vMerge/>
            <w:shd w:val="clear" w:color="auto" w:fill="auto"/>
            <w:vAlign w:val="center"/>
          </w:tcPr>
          <w:p w14:paraId="0D012A65"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00C42608" w14:textId="77777777" w:rsidR="00982245" w:rsidRPr="00982245" w:rsidRDefault="00982245" w:rsidP="00982245">
            <w:pPr>
              <w:ind w:right="-2"/>
              <w:jc w:val="center"/>
              <w:rPr>
                <w:color w:val="000000"/>
                <w:sz w:val="22"/>
                <w:szCs w:val="22"/>
                <w:lang w:eastAsia="en-US"/>
              </w:rPr>
            </w:pPr>
          </w:p>
        </w:tc>
        <w:tc>
          <w:tcPr>
            <w:tcW w:w="1850" w:type="dxa"/>
            <w:vAlign w:val="center"/>
          </w:tcPr>
          <w:p w14:paraId="7FF3C35D" w14:textId="77777777" w:rsidR="00982245" w:rsidRPr="00982245" w:rsidRDefault="00982245" w:rsidP="00982245">
            <w:pPr>
              <w:ind w:right="-2"/>
              <w:jc w:val="center"/>
              <w:rPr>
                <w:color w:val="000000"/>
                <w:sz w:val="22"/>
                <w:szCs w:val="22"/>
                <w:lang w:eastAsia="en-US"/>
              </w:rPr>
            </w:pPr>
            <w:r w:rsidRPr="00982245">
              <w:rPr>
                <w:lang w:eastAsia="en-US"/>
              </w:rPr>
              <w:t>с 01.01.2024</w:t>
            </w:r>
          </w:p>
        </w:tc>
        <w:tc>
          <w:tcPr>
            <w:tcW w:w="1552" w:type="dxa"/>
            <w:vAlign w:val="center"/>
          </w:tcPr>
          <w:p w14:paraId="459ACB69" w14:textId="77777777" w:rsidR="00982245" w:rsidRPr="00982245" w:rsidRDefault="00982245" w:rsidP="00982245">
            <w:pPr>
              <w:jc w:val="center"/>
              <w:rPr>
                <w:lang w:eastAsia="en-US"/>
              </w:rPr>
            </w:pPr>
            <w:r w:rsidRPr="00982245">
              <w:rPr>
                <w:lang w:eastAsia="en-US"/>
              </w:rPr>
              <w:t>98,74</w:t>
            </w:r>
          </w:p>
        </w:tc>
        <w:tc>
          <w:tcPr>
            <w:tcW w:w="992" w:type="dxa"/>
            <w:vAlign w:val="center"/>
          </w:tcPr>
          <w:p w14:paraId="5E7A4D7D"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62135DC4" w14:textId="77777777" w:rsidTr="00BD168F">
        <w:tc>
          <w:tcPr>
            <w:tcW w:w="3119" w:type="dxa"/>
            <w:vMerge/>
            <w:shd w:val="clear" w:color="auto" w:fill="auto"/>
            <w:vAlign w:val="center"/>
          </w:tcPr>
          <w:p w14:paraId="1521F5AB"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52DA703F" w14:textId="77777777" w:rsidR="00982245" w:rsidRPr="00982245" w:rsidRDefault="00982245" w:rsidP="00982245">
            <w:pPr>
              <w:ind w:right="-2"/>
              <w:jc w:val="center"/>
              <w:rPr>
                <w:color w:val="000000"/>
                <w:sz w:val="22"/>
                <w:szCs w:val="22"/>
                <w:lang w:eastAsia="en-US"/>
              </w:rPr>
            </w:pPr>
          </w:p>
        </w:tc>
        <w:tc>
          <w:tcPr>
            <w:tcW w:w="1850" w:type="dxa"/>
            <w:vAlign w:val="center"/>
          </w:tcPr>
          <w:p w14:paraId="2110F389" w14:textId="77777777" w:rsidR="00982245" w:rsidRPr="00982245" w:rsidRDefault="00982245" w:rsidP="00982245">
            <w:pPr>
              <w:ind w:right="-2"/>
              <w:jc w:val="center"/>
              <w:rPr>
                <w:color w:val="000000"/>
                <w:sz w:val="22"/>
                <w:szCs w:val="22"/>
                <w:lang w:eastAsia="en-US"/>
              </w:rPr>
            </w:pPr>
            <w:r w:rsidRPr="00982245">
              <w:rPr>
                <w:lang w:eastAsia="en-US"/>
              </w:rPr>
              <w:t>с 01.07.2024</w:t>
            </w:r>
          </w:p>
        </w:tc>
        <w:tc>
          <w:tcPr>
            <w:tcW w:w="1552" w:type="dxa"/>
            <w:vAlign w:val="center"/>
          </w:tcPr>
          <w:p w14:paraId="225B8FA9" w14:textId="77777777" w:rsidR="00982245" w:rsidRPr="00982245" w:rsidRDefault="00982245" w:rsidP="00982245">
            <w:pPr>
              <w:jc w:val="center"/>
              <w:rPr>
                <w:lang w:eastAsia="en-US"/>
              </w:rPr>
            </w:pPr>
            <w:r w:rsidRPr="00982245">
              <w:rPr>
                <w:lang w:eastAsia="en-US"/>
              </w:rPr>
              <w:t>108,22</w:t>
            </w:r>
          </w:p>
        </w:tc>
        <w:tc>
          <w:tcPr>
            <w:tcW w:w="992" w:type="dxa"/>
            <w:vAlign w:val="center"/>
          </w:tcPr>
          <w:p w14:paraId="2DA30569"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1F9EEDC0" w14:textId="77777777" w:rsidTr="00BD168F">
        <w:tc>
          <w:tcPr>
            <w:tcW w:w="3119" w:type="dxa"/>
            <w:vMerge/>
            <w:shd w:val="clear" w:color="auto" w:fill="auto"/>
            <w:vAlign w:val="center"/>
          </w:tcPr>
          <w:p w14:paraId="1C011321"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7047942E" w14:textId="77777777" w:rsidR="00982245" w:rsidRPr="00982245" w:rsidRDefault="00982245" w:rsidP="00982245">
            <w:pPr>
              <w:ind w:right="-2"/>
              <w:jc w:val="center"/>
              <w:rPr>
                <w:color w:val="000000"/>
                <w:sz w:val="22"/>
                <w:szCs w:val="22"/>
                <w:lang w:eastAsia="en-US"/>
              </w:rPr>
            </w:pPr>
          </w:p>
        </w:tc>
        <w:tc>
          <w:tcPr>
            <w:tcW w:w="1850" w:type="dxa"/>
            <w:vAlign w:val="center"/>
          </w:tcPr>
          <w:p w14:paraId="050C9596" w14:textId="77777777" w:rsidR="00982245" w:rsidRPr="00982245" w:rsidRDefault="00982245" w:rsidP="00982245">
            <w:pPr>
              <w:ind w:right="-2"/>
              <w:jc w:val="center"/>
              <w:rPr>
                <w:color w:val="000000"/>
                <w:sz w:val="22"/>
                <w:szCs w:val="22"/>
                <w:lang w:eastAsia="en-US"/>
              </w:rPr>
            </w:pPr>
            <w:r w:rsidRPr="00982245">
              <w:rPr>
                <w:lang w:eastAsia="en-US"/>
              </w:rPr>
              <w:t>с 01.01.2025</w:t>
            </w:r>
          </w:p>
        </w:tc>
        <w:tc>
          <w:tcPr>
            <w:tcW w:w="1552" w:type="dxa"/>
            <w:vAlign w:val="center"/>
          </w:tcPr>
          <w:p w14:paraId="4ED34C1F" w14:textId="77777777" w:rsidR="00982245" w:rsidRPr="00982245" w:rsidRDefault="00982245" w:rsidP="00982245">
            <w:pPr>
              <w:jc w:val="center"/>
              <w:rPr>
                <w:lang w:eastAsia="en-US"/>
              </w:rPr>
            </w:pPr>
            <w:r w:rsidRPr="00982245">
              <w:rPr>
                <w:lang w:eastAsia="en-US"/>
              </w:rPr>
              <w:t>108,22</w:t>
            </w:r>
          </w:p>
        </w:tc>
        <w:tc>
          <w:tcPr>
            <w:tcW w:w="992" w:type="dxa"/>
            <w:vAlign w:val="center"/>
          </w:tcPr>
          <w:p w14:paraId="1B1C16AF"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29FE923A" w14:textId="77777777" w:rsidTr="00BD168F">
        <w:tc>
          <w:tcPr>
            <w:tcW w:w="3119" w:type="dxa"/>
            <w:vMerge/>
            <w:shd w:val="clear" w:color="auto" w:fill="auto"/>
            <w:vAlign w:val="center"/>
          </w:tcPr>
          <w:p w14:paraId="2F139EBD"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1EBD9726" w14:textId="77777777" w:rsidR="00982245" w:rsidRPr="00982245" w:rsidRDefault="00982245" w:rsidP="00982245">
            <w:pPr>
              <w:ind w:right="-2"/>
              <w:jc w:val="center"/>
              <w:rPr>
                <w:color w:val="000000"/>
                <w:sz w:val="22"/>
                <w:szCs w:val="22"/>
                <w:lang w:eastAsia="en-US"/>
              </w:rPr>
            </w:pPr>
          </w:p>
        </w:tc>
        <w:tc>
          <w:tcPr>
            <w:tcW w:w="1850" w:type="dxa"/>
            <w:vAlign w:val="center"/>
          </w:tcPr>
          <w:p w14:paraId="6A5C4227" w14:textId="77777777" w:rsidR="00982245" w:rsidRPr="00982245" w:rsidRDefault="00982245" w:rsidP="00982245">
            <w:pPr>
              <w:ind w:right="-2"/>
              <w:jc w:val="center"/>
              <w:rPr>
                <w:color w:val="000000"/>
                <w:sz w:val="22"/>
                <w:szCs w:val="22"/>
                <w:lang w:eastAsia="en-US"/>
              </w:rPr>
            </w:pPr>
            <w:r w:rsidRPr="00982245">
              <w:rPr>
                <w:lang w:eastAsia="en-US"/>
              </w:rPr>
              <w:t>с 01.07.2025</w:t>
            </w:r>
          </w:p>
        </w:tc>
        <w:tc>
          <w:tcPr>
            <w:tcW w:w="1552" w:type="dxa"/>
            <w:vAlign w:val="center"/>
          </w:tcPr>
          <w:p w14:paraId="7062B898" w14:textId="77777777" w:rsidR="00982245" w:rsidRPr="00982245" w:rsidRDefault="00982245" w:rsidP="00982245">
            <w:pPr>
              <w:jc w:val="center"/>
              <w:rPr>
                <w:lang w:eastAsia="en-US"/>
              </w:rPr>
            </w:pPr>
            <w:r w:rsidRPr="00982245">
              <w:rPr>
                <w:lang w:eastAsia="en-US"/>
              </w:rPr>
              <w:t>119,04</w:t>
            </w:r>
          </w:p>
        </w:tc>
        <w:tc>
          <w:tcPr>
            <w:tcW w:w="992" w:type="dxa"/>
            <w:vAlign w:val="center"/>
          </w:tcPr>
          <w:p w14:paraId="165084AD"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5B0CF006" w14:textId="77777777" w:rsidTr="00BD168F">
        <w:tc>
          <w:tcPr>
            <w:tcW w:w="3119" w:type="dxa"/>
            <w:vMerge/>
            <w:shd w:val="clear" w:color="auto" w:fill="auto"/>
            <w:vAlign w:val="center"/>
          </w:tcPr>
          <w:p w14:paraId="263C8972"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7B71B41A" w14:textId="77777777" w:rsidR="00982245" w:rsidRPr="00982245" w:rsidRDefault="00982245" w:rsidP="00982245">
            <w:pPr>
              <w:ind w:right="-2"/>
              <w:jc w:val="center"/>
              <w:rPr>
                <w:color w:val="000000"/>
                <w:sz w:val="22"/>
                <w:szCs w:val="22"/>
                <w:lang w:eastAsia="en-US"/>
              </w:rPr>
            </w:pPr>
          </w:p>
        </w:tc>
        <w:tc>
          <w:tcPr>
            <w:tcW w:w="1850" w:type="dxa"/>
            <w:vAlign w:val="center"/>
          </w:tcPr>
          <w:p w14:paraId="5417338B" w14:textId="77777777" w:rsidR="00982245" w:rsidRPr="00982245" w:rsidRDefault="00982245" w:rsidP="00982245">
            <w:pPr>
              <w:ind w:right="-2"/>
              <w:jc w:val="center"/>
              <w:rPr>
                <w:color w:val="000000"/>
                <w:sz w:val="22"/>
                <w:szCs w:val="22"/>
                <w:lang w:eastAsia="en-US"/>
              </w:rPr>
            </w:pPr>
            <w:r w:rsidRPr="00982245">
              <w:rPr>
                <w:lang w:eastAsia="en-US"/>
              </w:rPr>
              <w:t>с 01.01.2026</w:t>
            </w:r>
          </w:p>
        </w:tc>
        <w:tc>
          <w:tcPr>
            <w:tcW w:w="1552" w:type="dxa"/>
            <w:vAlign w:val="center"/>
          </w:tcPr>
          <w:p w14:paraId="19213D21" w14:textId="77777777" w:rsidR="00982245" w:rsidRPr="00982245" w:rsidRDefault="00982245" w:rsidP="00982245">
            <w:pPr>
              <w:jc w:val="center"/>
              <w:rPr>
                <w:lang w:eastAsia="en-US"/>
              </w:rPr>
            </w:pPr>
            <w:r w:rsidRPr="00982245">
              <w:rPr>
                <w:lang w:eastAsia="en-US"/>
              </w:rPr>
              <w:t>97,61</w:t>
            </w:r>
          </w:p>
        </w:tc>
        <w:tc>
          <w:tcPr>
            <w:tcW w:w="992" w:type="dxa"/>
            <w:vAlign w:val="center"/>
          </w:tcPr>
          <w:p w14:paraId="2B32E877" w14:textId="77777777" w:rsidR="00982245" w:rsidRPr="00982245" w:rsidRDefault="00982245" w:rsidP="00982245">
            <w:pPr>
              <w:jc w:val="center"/>
              <w:rPr>
                <w:sz w:val="22"/>
                <w:szCs w:val="22"/>
                <w:lang w:eastAsia="en-US"/>
              </w:rPr>
            </w:pPr>
            <w:r w:rsidRPr="00982245">
              <w:rPr>
                <w:lang w:eastAsia="en-US"/>
              </w:rPr>
              <w:t>x</w:t>
            </w:r>
          </w:p>
        </w:tc>
      </w:tr>
      <w:tr w:rsidR="00982245" w:rsidRPr="00982245" w14:paraId="1B913A7D" w14:textId="77777777" w:rsidTr="00BD168F">
        <w:tc>
          <w:tcPr>
            <w:tcW w:w="3119" w:type="dxa"/>
            <w:vMerge/>
            <w:shd w:val="clear" w:color="auto" w:fill="auto"/>
            <w:vAlign w:val="center"/>
          </w:tcPr>
          <w:p w14:paraId="1A610B5F" w14:textId="77777777" w:rsidR="00982245" w:rsidRPr="00982245" w:rsidRDefault="00982245" w:rsidP="00982245">
            <w:pPr>
              <w:ind w:right="-2"/>
              <w:jc w:val="center"/>
              <w:rPr>
                <w:color w:val="000000"/>
                <w:sz w:val="22"/>
                <w:szCs w:val="22"/>
                <w:lang w:eastAsia="en-US"/>
              </w:rPr>
            </w:pPr>
          </w:p>
        </w:tc>
        <w:tc>
          <w:tcPr>
            <w:tcW w:w="1984" w:type="dxa"/>
            <w:vMerge/>
            <w:shd w:val="clear" w:color="auto" w:fill="auto"/>
            <w:vAlign w:val="center"/>
          </w:tcPr>
          <w:p w14:paraId="17FDF249" w14:textId="77777777" w:rsidR="00982245" w:rsidRPr="00982245" w:rsidRDefault="00982245" w:rsidP="00982245">
            <w:pPr>
              <w:ind w:right="-2"/>
              <w:jc w:val="center"/>
              <w:rPr>
                <w:color w:val="000000"/>
                <w:sz w:val="22"/>
                <w:szCs w:val="22"/>
                <w:lang w:eastAsia="en-US"/>
              </w:rPr>
            </w:pPr>
          </w:p>
        </w:tc>
        <w:tc>
          <w:tcPr>
            <w:tcW w:w="1850" w:type="dxa"/>
            <w:vAlign w:val="center"/>
          </w:tcPr>
          <w:p w14:paraId="0444ABE5" w14:textId="77777777" w:rsidR="00982245" w:rsidRPr="00982245" w:rsidRDefault="00982245" w:rsidP="00982245">
            <w:pPr>
              <w:ind w:right="-2"/>
              <w:jc w:val="center"/>
              <w:rPr>
                <w:color w:val="000000"/>
                <w:sz w:val="22"/>
                <w:szCs w:val="22"/>
                <w:lang w:eastAsia="en-US"/>
              </w:rPr>
            </w:pPr>
            <w:r w:rsidRPr="00982245">
              <w:rPr>
                <w:lang w:eastAsia="en-US"/>
              </w:rPr>
              <w:t>с 01.07.2026</w:t>
            </w:r>
          </w:p>
        </w:tc>
        <w:tc>
          <w:tcPr>
            <w:tcW w:w="1552" w:type="dxa"/>
            <w:vAlign w:val="center"/>
          </w:tcPr>
          <w:p w14:paraId="59832DB5" w14:textId="77777777" w:rsidR="00982245" w:rsidRPr="00982245" w:rsidRDefault="00982245" w:rsidP="00982245">
            <w:pPr>
              <w:jc w:val="center"/>
              <w:rPr>
                <w:lang w:eastAsia="en-US"/>
              </w:rPr>
            </w:pPr>
            <w:r w:rsidRPr="00982245">
              <w:rPr>
                <w:lang w:eastAsia="en-US"/>
              </w:rPr>
              <w:t>95,75</w:t>
            </w:r>
          </w:p>
        </w:tc>
        <w:tc>
          <w:tcPr>
            <w:tcW w:w="992" w:type="dxa"/>
            <w:vAlign w:val="center"/>
          </w:tcPr>
          <w:p w14:paraId="187D5777" w14:textId="77777777" w:rsidR="00982245" w:rsidRPr="00982245" w:rsidRDefault="00982245" w:rsidP="00982245">
            <w:pPr>
              <w:jc w:val="center"/>
              <w:rPr>
                <w:sz w:val="22"/>
                <w:szCs w:val="22"/>
                <w:lang w:eastAsia="en-US"/>
              </w:rPr>
            </w:pPr>
            <w:r w:rsidRPr="00982245">
              <w:rPr>
                <w:lang w:eastAsia="en-US"/>
              </w:rPr>
              <w:t>x</w:t>
            </w:r>
          </w:p>
        </w:tc>
      </w:tr>
    </w:tbl>
    <w:p w14:paraId="2D7D811D" w14:textId="77777777" w:rsidR="00982245" w:rsidRPr="00982245" w:rsidRDefault="00982245" w:rsidP="00982245">
      <w:pPr>
        <w:ind w:firstLine="709"/>
        <w:jc w:val="both"/>
        <w:rPr>
          <w:sz w:val="28"/>
          <w:szCs w:val="28"/>
          <w:lang w:eastAsia="en-US"/>
        </w:rPr>
      </w:pPr>
    </w:p>
    <w:p w14:paraId="42CEF5C0" w14:textId="77777777" w:rsidR="00982245" w:rsidRPr="00982245" w:rsidRDefault="00982245" w:rsidP="00982245">
      <w:pPr>
        <w:ind w:firstLine="567"/>
        <w:jc w:val="both"/>
        <w:rPr>
          <w:bCs/>
          <w:sz w:val="28"/>
          <w:szCs w:val="28"/>
          <w:lang w:eastAsia="en-US"/>
        </w:rPr>
      </w:pPr>
      <w:r w:rsidRPr="00982245">
        <w:rPr>
          <w:sz w:val="28"/>
          <w:szCs w:val="28"/>
          <w:lang w:eastAsia="en-US"/>
        </w:rPr>
        <w:t>* Выделяется в целях реализации пункта 6 статьи 168 Налогового кодекса Российской Федерации (часть вторая).                                                  ».</w:t>
      </w:r>
    </w:p>
    <w:p w14:paraId="18B693C7" w14:textId="77777777" w:rsidR="00982245" w:rsidRPr="00982245" w:rsidRDefault="00982245" w:rsidP="00982245">
      <w:pPr>
        <w:ind w:right="-1"/>
        <w:jc w:val="both"/>
        <w:rPr>
          <w:bCs/>
          <w:sz w:val="28"/>
          <w:szCs w:val="22"/>
        </w:rPr>
        <w:sectPr w:rsidR="00982245" w:rsidRPr="00982245" w:rsidSect="00982245">
          <w:pgSz w:w="11906" w:h="16838" w:code="9"/>
          <w:pgMar w:top="142" w:right="567" w:bottom="851" w:left="1701" w:header="573" w:footer="0" w:gutter="0"/>
          <w:pgNumType w:start="1"/>
          <w:cols w:space="708"/>
          <w:docGrid w:linePitch="360"/>
        </w:sectPr>
      </w:pPr>
    </w:p>
    <w:p w14:paraId="24DBE7A8" w14:textId="15016C9C" w:rsidR="00982245" w:rsidRPr="00F01343" w:rsidRDefault="00982245" w:rsidP="00982245">
      <w:pPr>
        <w:tabs>
          <w:tab w:val="left" w:pos="270"/>
          <w:tab w:val="right" w:pos="9355"/>
        </w:tabs>
        <w:ind w:left="-4310" w:firstLine="14942"/>
      </w:pPr>
      <w:r w:rsidRPr="00F01343">
        <w:lastRenderedPageBreak/>
        <w:t>Приложение</w:t>
      </w:r>
      <w:r>
        <w:t xml:space="preserve"> № 3</w:t>
      </w:r>
      <w:r>
        <w:t>8</w:t>
      </w:r>
      <w:r>
        <w:t xml:space="preserve"> к протоколу</w:t>
      </w:r>
      <w:r w:rsidRPr="00F01343">
        <w:t xml:space="preserve"> № </w:t>
      </w:r>
      <w:r>
        <w:t>90</w:t>
      </w:r>
    </w:p>
    <w:p w14:paraId="2352D76C" w14:textId="77777777" w:rsidR="00982245" w:rsidRPr="00F01343" w:rsidRDefault="00982245" w:rsidP="00982245">
      <w:pPr>
        <w:tabs>
          <w:tab w:val="left" w:pos="3686"/>
          <w:tab w:val="left" w:pos="9498"/>
        </w:tabs>
        <w:ind w:left="-4310" w:right="-569" w:firstLine="14942"/>
      </w:pPr>
      <w:r w:rsidRPr="00F01343">
        <w:t>заседания правления Региональной</w:t>
      </w:r>
    </w:p>
    <w:p w14:paraId="3C1F1756" w14:textId="77777777" w:rsidR="00982245" w:rsidRPr="00F01343" w:rsidRDefault="00982245" w:rsidP="00982245">
      <w:pPr>
        <w:tabs>
          <w:tab w:val="left" w:pos="3686"/>
          <w:tab w:val="left" w:pos="9498"/>
        </w:tabs>
        <w:ind w:left="-4310" w:right="-569" w:firstLine="14942"/>
      </w:pPr>
      <w:r w:rsidRPr="00F01343">
        <w:t>энергетической комиссии</w:t>
      </w:r>
    </w:p>
    <w:p w14:paraId="0FCF1490" w14:textId="77777777" w:rsidR="00982245" w:rsidRDefault="00982245" w:rsidP="00982245">
      <w:pPr>
        <w:tabs>
          <w:tab w:val="left" w:pos="3686"/>
          <w:tab w:val="left" w:pos="9498"/>
        </w:tabs>
        <w:ind w:left="-4310" w:right="-569" w:firstLine="14942"/>
      </w:pPr>
      <w:r w:rsidRPr="00F01343">
        <w:t xml:space="preserve">Кузбасса от </w:t>
      </w:r>
      <w:r>
        <w:t>19</w:t>
      </w:r>
      <w:r w:rsidRPr="00F01343">
        <w:t>.</w:t>
      </w:r>
      <w:r>
        <w:t>12</w:t>
      </w:r>
      <w:r w:rsidRPr="00F01343">
        <w:t>.2024</w:t>
      </w:r>
    </w:p>
    <w:p w14:paraId="7BEEAA1F" w14:textId="77777777" w:rsidR="00982245" w:rsidRPr="00982245" w:rsidRDefault="00982245" w:rsidP="00982245">
      <w:pPr>
        <w:tabs>
          <w:tab w:val="left" w:pos="3686"/>
          <w:tab w:val="left" w:pos="9498"/>
        </w:tabs>
        <w:ind w:right="-569"/>
      </w:pPr>
    </w:p>
    <w:p w14:paraId="0E016BAA" w14:textId="77777777" w:rsidR="00982245" w:rsidRPr="00982245" w:rsidRDefault="00982245" w:rsidP="00982245">
      <w:pPr>
        <w:ind w:left="-284" w:right="-1"/>
        <w:jc w:val="center"/>
        <w:rPr>
          <w:b/>
          <w:bCs/>
          <w:sz w:val="26"/>
          <w:szCs w:val="26"/>
        </w:rPr>
      </w:pPr>
      <w:r w:rsidRPr="00982245">
        <w:rPr>
          <w:b/>
          <w:bCs/>
          <w:sz w:val="26"/>
          <w:szCs w:val="26"/>
        </w:rPr>
        <w:t>Долгосрочные тарифы</w:t>
      </w:r>
    </w:p>
    <w:p w14:paraId="678C0ABC" w14:textId="77777777" w:rsidR="00982245" w:rsidRPr="00982245" w:rsidRDefault="00982245" w:rsidP="00982245">
      <w:pPr>
        <w:ind w:left="-284" w:right="-1"/>
        <w:jc w:val="center"/>
        <w:rPr>
          <w:b/>
          <w:bCs/>
          <w:sz w:val="26"/>
          <w:szCs w:val="26"/>
        </w:rPr>
      </w:pPr>
      <w:r w:rsidRPr="00982245">
        <w:rPr>
          <w:b/>
          <w:bCs/>
          <w:sz w:val="26"/>
          <w:szCs w:val="26"/>
        </w:rPr>
        <w:t xml:space="preserve"> ОАО «Северо – Кузбасская энергетическая компания» на горячую воду в открытой системе </w:t>
      </w:r>
    </w:p>
    <w:p w14:paraId="0284AE0F" w14:textId="77777777" w:rsidR="00982245" w:rsidRPr="00982245" w:rsidRDefault="00982245" w:rsidP="00982245">
      <w:pPr>
        <w:ind w:left="-284" w:right="-1"/>
        <w:jc w:val="center"/>
        <w:rPr>
          <w:b/>
          <w:bCs/>
          <w:sz w:val="26"/>
          <w:szCs w:val="26"/>
        </w:rPr>
      </w:pPr>
      <w:r w:rsidRPr="00982245">
        <w:rPr>
          <w:b/>
          <w:bCs/>
          <w:sz w:val="26"/>
          <w:szCs w:val="26"/>
        </w:rPr>
        <w:t>водоснабжения (теплоснабжения), реализуемую на потребительском рынке Березовского городского округа,</w:t>
      </w:r>
    </w:p>
    <w:p w14:paraId="37162E2C" w14:textId="77777777" w:rsidR="00982245" w:rsidRPr="00982245" w:rsidRDefault="00982245" w:rsidP="00982245">
      <w:pPr>
        <w:ind w:left="-284" w:right="-1"/>
        <w:jc w:val="center"/>
        <w:rPr>
          <w:b/>
          <w:bCs/>
          <w:sz w:val="26"/>
          <w:szCs w:val="26"/>
        </w:rPr>
      </w:pPr>
      <w:r w:rsidRPr="00982245">
        <w:rPr>
          <w:b/>
          <w:bCs/>
          <w:sz w:val="26"/>
          <w:szCs w:val="26"/>
        </w:rPr>
        <w:t xml:space="preserve"> на период с 01.01.2020 по 31.12.2026</w:t>
      </w:r>
    </w:p>
    <w:p w14:paraId="68F614B8" w14:textId="77777777" w:rsidR="00982245" w:rsidRPr="00982245" w:rsidRDefault="00982245" w:rsidP="00982245">
      <w:pPr>
        <w:ind w:left="-284" w:right="-1"/>
        <w:jc w:val="center"/>
        <w:rPr>
          <w:b/>
          <w:bCs/>
          <w:sz w:val="26"/>
          <w:szCs w:val="26"/>
        </w:rPr>
      </w:pPr>
    </w:p>
    <w:tbl>
      <w:tblPr>
        <w:tblW w:w="15167"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276"/>
        <w:gridCol w:w="917"/>
        <w:gridCol w:w="989"/>
        <w:gridCol w:w="992"/>
        <w:gridCol w:w="992"/>
        <w:gridCol w:w="855"/>
        <w:gridCol w:w="1209"/>
        <w:gridCol w:w="992"/>
        <w:gridCol w:w="992"/>
        <w:gridCol w:w="851"/>
        <w:gridCol w:w="1059"/>
        <w:gridCol w:w="1275"/>
        <w:gridCol w:w="1209"/>
      </w:tblGrid>
      <w:tr w:rsidR="00982245" w:rsidRPr="00982245" w14:paraId="42E63D16" w14:textId="77777777" w:rsidTr="00BD168F">
        <w:trPr>
          <w:trHeight w:val="994"/>
        </w:trPr>
        <w:tc>
          <w:tcPr>
            <w:tcW w:w="1559" w:type="dxa"/>
            <w:vMerge w:val="restart"/>
            <w:shd w:val="clear" w:color="auto" w:fill="auto"/>
            <w:vAlign w:val="center"/>
          </w:tcPr>
          <w:p w14:paraId="4385B34E" w14:textId="77777777" w:rsidR="00982245" w:rsidRPr="00982245" w:rsidRDefault="00982245" w:rsidP="00982245">
            <w:pPr>
              <w:tabs>
                <w:tab w:val="left" w:pos="3052"/>
              </w:tabs>
              <w:ind w:left="-108" w:right="-108"/>
              <w:jc w:val="center"/>
            </w:pPr>
            <w:r w:rsidRPr="00982245">
              <w:t>Наименование регулируемой организации</w:t>
            </w:r>
          </w:p>
        </w:tc>
        <w:tc>
          <w:tcPr>
            <w:tcW w:w="1276" w:type="dxa"/>
            <w:vMerge w:val="restart"/>
            <w:vAlign w:val="center"/>
          </w:tcPr>
          <w:p w14:paraId="7B3C96B7" w14:textId="77777777" w:rsidR="00982245" w:rsidRPr="00982245" w:rsidRDefault="00982245" w:rsidP="00982245">
            <w:pPr>
              <w:ind w:left="-108" w:firstLine="47"/>
              <w:jc w:val="center"/>
            </w:pPr>
            <w:r w:rsidRPr="00982245">
              <w:t>Период</w:t>
            </w:r>
          </w:p>
        </w:tc>
        <w:tc>
          <w:tcPr>
            <w:tcW w:w="3890" w:type="dxa"/>
            <w:gridSpan w:val="4"/>
            <w:tcBorders>
              <w:bottom w:val="single" w:sz="4" w:space="0" w:color="auto"/>
            </w:tcBorders>
            <w:vAlign w:val="center"/>
          </w:tcPr>
          <w:p w14:paraId="5E6EF373" w14:textId="77777777" w:rsidR="00982245" w:rsidRPr="00982245" w:rsidRDefault="00982245" w:rsidP="00982245">
            <w:pPr>
              <w:ind w:left="-108" w:firstLine="47"/>
              <w:jc w:val="center"/>
              <w:rPr>
                <w:vertAlign w:val="superscript"/>
              </w:rPr>
            </w:pPr>
            <w:r w:rsidRPr="00982245">
              <w:t>Тариф на горячую воду для населения, руб./м</w:t>
            </w:r>
            <w:r w:rsidRPr="00982245">
              <w:rPr>
                <w:vertAlign w:val="superscript"/>
              </w:rPr>
              <w:t xml:space="preserve">3 *  </w:t>
            </w:r>
          </w:p>
          <w:p w14:paraId="617E5E1D" w14:textId="77777777" w:rsidR="00982245" w:rsidRPr="00982245" w:rsidRDefault="00982245" w:rsidP="00982245">
            <w:pPr>
              <w:ind w:left="-108" w:firstLine="47"/>
              <w:jc w:val="center"/>
            </w:pPr>
            <w:r w:rsidRPr="00982245">
              <w:rPr>
                <w:vertAlign w:val="superscript"/>
              </w:rPr>
              <w:t xml:space="preserve"> (с НДС)                       </w:t>
            </w:r>
          </w:p>
        </w:tc>
        <w:tc>
          <w:tcPr>
            <w:tcW w:w="4048" w:type="dxa"/>
            <w:gridSpan w:val="4"/>
            <w:tcBorders>
              <w:bottom w:val="single" w:sz="4" w:space="0" w:color="auto"/>
            </w:tcBorders>
            <w:shd w:val="clear" w:color="auto" w:fill="auto"/>
            <w:vAlign w:val="center"/>
          </w:tcPr>
          <w:p w14:paraId="47ED687C" w14:textId="77777777" w:rsidR="00982245" w:rsidRPr="00982245" w:rsidRDefault="00982245" w:rsidP="00982245">
            <w:pPr>
              <w:ind w:left="-108" w:firstLine="47"/>
              <w:jc w:val="center"/>
            </w:pPr>
            <w:r w:rsidRPr="00982245">
              <w:t>Тариф на горячую воду для прочих потребителей,</w:t>
            </w:r>
          </w:p>
          <w:p w14:paraId="79CE30BD" w14:textId="77777777" w:rsidR="00982245" w:rsidRPr="00982245" w:rsidRDefault="00982245" w:rsidP="00982245">
            <w:pPr>
              <w:ind w:left="-108" w:firstLine="47"/>
              <w:jc w:val="center"/>
              <w:rPr>
                <w:vertAlign w:val="superscript"/>
              </w:rPr>
            </w:pPr>
            <w:r w:rsidRPr="00982245">
              <w:t>руб./м</w:t>
            </w:r>
            <w:r w:rsidRPr="00982245">
              <w:rPr>
                <w:vertAlign w:val="superscript"/>
              </w:rPr>
              <w:t xml:space="preserve">3 </w:t>
            </w:r>
          </w:p>
          <w:p w14:paraId="7630BEBD" w14:textId="77777777" w:rsidR="00982245" w:rsidRPr="00982245" w:rsidRDefault="00982245" w:rsidP="00982245">
            <w:pPr>
              <w:ind w:left="-108" w:firstLine="47"/>
              <w:jc w:val="center"/>
            </w:pPr>
            <w:r w:rsidRPr="00982245">
              <w:rPr>
                <w:vertAlign w:val="superscript"/>
              </w:rPr>
              <w:t xml:space="preserve"> (без НДС)</w:t>
            </w:r>
          </w:p>
        </w:tc>
        <w:tc>
          <w:tcPr>
            <w:tcW w:w="851" w:type="dxa"/>
            <w:vMerge w:val="restart"/>
            <w:tcBorders>
              <w:right w:val="single" w:sz="4" w:space="0" w:color="auto"/>
            </w:tcBorders>
            <w:shd w:val="clear" w:color="auto" w:fill="auto"/>
            <w:vAlign w:val="center"/>
          </w:tcPr>
          <w:p w14:paraId="47125112" w14:textId="77777777" w:rsidR="00982245" w:rsidRPr="00982245" w:rsidRDefault="00982245" w:rsidP="00982245">
            <w:pPr>
              <w:ind w:left="-108" w:right="-104" w:firstLine="3"/>
              <w:jc w:val="center"/>
            </w:pPr>
            <w:r w:rsidRPr="00982245">
              <w:t>Компо-нент на тепло-носи-тель,</w:t>
            </w:r>
          </w:p>
          <w:p w14:paraId="24BCF57C" w14:textId="77777777" w:rsidR="00982245" w:rsidRPr="00982245" w:rsidRDefault="00982245" w:rsidP="00982245">
            <w:pPr>
              <w:ind w:left="-108" w:right="-104" w:firstLine="3"/>
              <w:jc w:val="center"/>
              <w:rPr>
                <w:vertAlign w:val="superscript"/>
              </w:rPr>
            </w:pPr>
            <w:r w:rsidRPr="00982245">
              <w:t>руб./м</w:t>
            </w:r>
            <w:r w:rsidRPr="00982245">
              <w:rPr>
                <w:vertAlign w:val="superscript"/>
              </w:rPr>
              <w:t xml:space="preserve">3 </w:t>
            </w:r>
          </w:p>
          <w:p w14:paraId="002256A4" w14:textId="77777777" w:rsidR="00982245" w:rsidRPr="00982245" w:rsidRDefault="00982245" w:rsidP="00982245">
            <w:pPr>
              <w:ind w:left="-108" w:right="-104" w:firstLine="3"/>
              <w:jc w:val="center"/>
              <w:rPr>
                <w:lang w:val="en-US"/>
              </w:rPr>
            </w:pPr>
            <w:r w:rsidRPr="00982245">
              <w:rPr>
                <w:lang w:val="en-US"/>
              </w:rPr>
              <w:t>**</w:t>
            </w:r>
          </w:p>
          <w:p w14:paraId="406274B8" w14:textId="77777777" w:rsidR="00982245" w:rsidRPr="00982245" w:rsidRDefault="00982245" w:rsidP="00982245">
            <w:pPr>
              <w:ind w:left="-108" w:right="-104" w:firstLine="3"/>
              <w:jc w:val="center"/>
            </w:pPr>
            <w:r w:rsidRPr="00982245">
              <w:rPr>
                <w:lang w:val="en-US"/>
              </w:rPr>
              <w:t>(</w:t>
            </w:r>
            <w:r w:rsidRPr="00982245">
              <w:t>без НДС)</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2497F4" w14:textId="77777777" w:rsidR="00982245" w:rsidRPr="00982245" w:rsidRDefault="00982245" w:rsidP="00982245">
            <w:pPr>
              <w:tabs>
                <w:tab w:val="left" w:pos="3052"/>
              </w:tabs>
              <w:jc w:val="center"/>
            </w:pPr>
            <w:r w:rsidRPr="00982245">
              <w:t>Компонент на тепловую энергию</w:t>
            </w:r>
          </w:p>
        </w:tc>
      </w:tr>
      <w:tr w:rsidR="00982245" w:rsidRPr="00982245" w14:paraId="6B8462BD" w14:textId="77777777" w:rsidTr="00BD168F">
        <w:trPr>
          <w:trHeight w:val="457"/>
        </w:trPr>
        <w:tc>
          <w:tcPr>
            <w:tcW w:w="1559" w:type="dxa"/>
            <w:vMerge/>
            <w:shd w:val="clear" w:color="auto" w:fill="auto"/>
            <w:vAlign w:val="center"/>
          </w:tcPr>
          <w:p w14:paraId="15C25FD8" w14:textId="77777777" w:rsidR="00982245" w:rsidRPr="00982245" w:rsidRDefault="00982245" w:rsidP="00982245">
            <w:pPr>
              <w:tabs>
                <w:tab w:val="left" w:pos="3052"/>
              </w:tabs>
              <w:jc w:val="center"/>
            </w:pPr>
          </w:p>
        </w:tc>
        <w:tc>
          <w:tcPr>
            <w:tcW w:w="1276" w:type="dxa"/>
            <w:vMerge/>
            <w:vAlign w:val="center"/>
          </w:tcPr>
          <w:p w14:paraId="5CE395B1" w14:textId="77777777" w:rsidR="00982245" w:rsidRPr="00982245" w:rsidRDefault="00982245" w:rsidP="00982245">
            <w:pPr>
              <w:tabs>
                <w:tab w:val="left" w:pos="3052"/>
              </w:tabs>
              <w:jc w:val="center"/>
            </w:pPr>
          </w:p>
        </w:tc>
        <w:tc>
          <w:tcPr>
            <w:tcW w:w="1906" w:type="dxa"/>
            <w:gridSpan w:val="2"/>
            <w:tcBorders>
              <w:top w:val="single" w:sz="4" w:space="0" w:color="auto"/>
            </w:tcBorders>
            <w:vAlign w:val="center"/>
          </w:tcPr>
          <w:p w14:paraId="21F2984B" w14:textId="77777777" w:rsidR="00982245" w:rsidRPr="00982245" w:rsidRDefault="00982245" w:rsidP="00982245">
            <w:pPr>
              <w:ind w:left="-108" w:right="-85" w:hanging="55"/>
              <w:jc w:val="center"/>
            </w:pPr>
            <w:r w:rsidRPr="00982245">
              <w:t>Изолированные стояки</w:t>
            </w:r>
          </w:p>
        </w:tc>
        <w:tc>
          <w:tcPr>
            <w:tcW w:w="1984" w:type="dxa"/>
            <w:gridSpan w:val="2"/>
            <w:tcBorders>
              <w:top w:val="single" w:sz="4" w:space="0" w:color="auto"/>
            </w:tcBorders>
            <w:vAlign w:val="center"/>
          </w:tcPr>
          <w:p w14:paraId="72C94BC9" w14:textId="77777777" w:rsidR="00982245" w:rsidRPr="00982245" w:rsidRDefault="00982245" w:rsidP="00982245">
            <w:pPr>
              <w:ind w:left="-108" w:right="-85" w:hanging="4"/>
              <w:jc w:val="center"/>
            </w:pPr>
            <w:r w:rsidRPr="00982245">
              <w:t>Неизолированные стояки</w:t>
            </w:r>
          </w:p>
        </w:tc>
        <w:tc>
          <w:tcPr>
            <w:tcW w:w="2064" w:type="dxa"/>
            <w:gridSpan w:val="2"/>
            <w:tcBorders>
              <w:top w:val="single" w:sz="4" w:space="0" w:color="auto"/>
            </w:tcBorders>
            <w:vAlign w:val="center"/>
          </w:tcPr>
          <w:p w14:paraId="2F6D565B" w14:textId="77777777" w:rsidR="00982245" w:rsidRPr="00982245" w:rsidRDefault="00982245" w:rsidP="00982245">
            <w:pPr>
              <w:ind w:left="-108" w:right="-85" w:hanging="55"/>
              <w:jc w:val="center"/>
            </w:pPr>
            <w:r w:rsidRPr="00982245">
              <w:t>Изолированные стояки</w:t>
            </w:r>
          </w:p>
        </w:tc>
        <w:tc>
          <w:tcPr>
            <w:tcW w:w="1984" w:type="dxa"/>
            <w:gridSpan w:val="2"/>
            <w:tcBorders>
              <w:top w:val="single" w:sz="4" w:space="0" w:color="auto"/>
            </w:tcBorders>
            <w:vAlign w:val="center"/>
          </w:tcPr>
          <w:p w14:paraId="1096B01C" w14:textId="77777777" w:rsidR="00982245" w:rsidRPr="00982245" w:rsidRDefault="00982245" w:rsidP="00982245">
            <w:pPr>
              <w:ind w:left="-110" w:right="-251" w:hanging="4"/>
              <w:jc w:val="center"/>
            </w:pPr>
            <w:r w:rsidRPr="00982245">
              <w:t>Неизолированные стояки</w:t>
            </w:r>
          </w:p>
        </w:tc>
        <w:tc>
          <w:tcPr>
            <w:tcW w:w="851" w:type="dxa"/>
            <w:vMerge/>
            <w:shd w:val="clear" w:color="auto" w:fill="auto"/>
            <w:vAlign w:val="center"/>
          </w:tcPr>
          <w:p w14:paraId="7FEEEDD9" w14:textId="77777777" w:rsidR="00982245" w:rsidRPr="00982245" w:rsidRDefault="00982245" w:rsidP="00982245">
            <w:pPr>
              <w:tabs>
                <w:tab w:val="left" w:pos="3052"/>
              </w:tabs>
              <w:jc w:val="center"/>
            </w:pPr>
          </w:p>
        </w:tc>
        <w:tc>
          <w:tcPr>
            <w:tcW w:w="1059" w:type="dxa"/>
            <w:vMerge w:val="restart"/>
            <w:tcBorders>
              <w:right w:val="single" w:sz="4" w:space="0" w:color="auto"/>
            </w:tcBorders>
            <w:shd w:val="clear" w:color="auto" w:fill="auto"/>
            <w:vAlign w:val="center"/>
          </w:tcPr>
          <w:p w14:paraId="0C278935" w14:textId="77777777" w:rsidR="00982245" w:rsidRPr="00982245" w:rsidRDefault="00982245" w:rsidP="00982245">
            <w:pPr>
              <w:tabs>
                <w:tab w:val="left" w:pos="3052"/>
              </w:tabs>
              <w:ind w:left="-108" w:right="-151"/>
              <w:jc w:val="center"/>
            </w:pPr>
            <w:r w:rsidRPr="00982245">
              <w:t>Односта-вочный, руб./Гкал</w:t>
            </w:r>
          </w:p>
          <w:p w14:paraId="63C774F8" w14:textId="77777777" w:rsidR="00982245" w:rsidRPr="00982245" w:rsidRDefault="00982245" w:rsidP="00982245">
            <w:pPr>
              <w:tabs>
                <w:tab w:val="left" w:pos="3052"/>
              </w:tabs>
              <w:ind w:left="-108" w:right="-20"/>
              <w:jc w:val="center"/>
            </w:pPr>
            <w:r w:rsidRPr="00982245">
              <w:t>***</w:t>
            </w:r>
          </w:p>
          <w:p w14:paraId="75DF2934" w14:textId="77777777" w:rsidR="00982245" w:rsidRPr="00982245" w:rsidRDefault="00982245" w:rsidP="00982245">
            <w:pPr>
              <w:tabs>
                <w:tab w:val="left" w:pos="3052"/>
              </w:tabs>
              <w:ind w:left="-108" w:right="-20"/>
              <w:jc w:val="center"/>
            </w:pPr>
            <w:r w:rsidRPr="00982245">
              <w:t>(без НДС)</w:t>
            </w:r>
          </w:p>
        </w:tc>
        <w:tc>
          <w:tcPr>
            <w:tcW w:w="24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CAB4D" w14:textId="77777777" w:rsidR="00982245" w:rsidRPr="00982245" w:rsidRDefault="00982245" w:rsidP="00982245">
            <w:pPr>
              <w:tabs>
                <w:tab w:val="left" w:pos="3052"/>
              </w:tabs>
              <w:jc w:val="center"/>
            </w:pPr>
            <w:r w:rsidRPr="00982245">
              <w:t>Двухставочный</w:t>
            </w:r>
          </w:p>
        </w:tc>
      </w:tr>
      <w:tr w:rsidR="00982245" w:rsidRPr="00982245" w14:paraId="3C531237" w14:textId="77777777" w:rsidTr="00BD168F">
        <w:trPr>
          <w:trHeight w:val="1302"/>
        </w:trPr>
        <w:tc>
          <w:tcPr>
            <w:tcW w:w="1559" w:type="dxa"/>
            <w:vMerge/>
            <w:shd w:val="clear" w:color="auto" w:fill="auto"/>
            <w:vAlign w:val="center"/>
          </w:tcPr>
          <w:p w14:paraId="50CCEE96" w14:textId="77777777" w:rsidR="00982245" w:rsidRPr="00982245" w:rsidRDefault="00982245" w:rsidP="00982245">
            <w:pPr>
              <w:tabs>
                <w:tab w:val="left" w:pos="3052"/>
              </w:tabs>
              <w:jc w:val="center"/>
            </w:pPr>
          </w:p>
        </w:tc>
        <w:tc>
          <w:tcPr>
            <w:tcW w:w="1276" w:type="dxa"/>
            <w:vMerge/>
            <w:vAlign w:val="center"/>
          </w:tcPr>
          <w:p w14:paraId="60E9C921" w14:textId="77777777" w:rsidR="00982245" w:rsidRPr="00982245" w:rsidRDefault="00982245" w:rsidP="00982245">
            <w:pPr>
              <w:tabs>
                <w:tab w:val="left" w:pos="3052"/>
              </w:tabs>
              <w:jc w:val="center"/>
            </w:pPr>
          </w:p>
        </w:tc>
        <w:tc>
          <w:tcPr>
            <w:tcW w:w="917" w:type="dxa"/>
            <w:vAlign w:val="center"/>
          </w:tcPr>
          <w:p w14:paraId="03D5F2A0" w14:textId="77777777" w:rsidR="00982245" w:rsidRPr="00982245" w:rsidRDefault="00982245" w:rsidP="00982245">
            <w:pPr>
              <w:tabs>
                <w:tab w:val="left" w:pos="3052"/>
              </w:tabs>
              <w:ind w:right="-35"/>
              <w:jc w:val="center"/>
            </w:pPr>
            <w:r w:rsidRPr="00982245">
              <w:t>с поло-тенце-суши-телями</w:t>
            </w:r>
          </w:p>
        </w:tc>
        <w:tc>
          <w:tcPr>
            <w:tcW w:w="989" w:type="dxa"/>
            <w:vAlign w:val="center"/>
          </w:tcPr>
          <w:p w14:paraId="41C98C5D" w14:textId="77777777" w:rsidR="00982245" w:rsidRPr="00982245" w:rsidRDefault="00982245" w:rsidP="00982245">
            <w:pPr>
              <w:tabs>
                <w:tab w:val="left" w:pos="3052"/>
              </w:tabs>
              <w:ind w:right="-35"/>
              <w:jc w:val="center"/>
            </w:pPr>
            <w:r w:rsidRPr="00982245">
              <w:t>без поло-тенце-суши-телей</w:t>
            </w:r>
          </w:p>
        </w:tc>
        <w:tc>
          <w:tcPr>
            <w:tcW w:w="992" w:type="dxa"/>
            <w:vAlign w:val="center"/>
          </w:tcPr>
          <w:p w14:paraId="6C1A9403" w14:textId="77777777" w:rsidR="00982245" w:rsidRPr="00982245" w:rsidRDefault="00982245" w:rsidP="00982245">
            <w:pPr>
              <w:tabs>
                <w:tab w:val="left" w:pos="3052"/>
              </w:tabs>
              <w:ind w:right="-35"/>
              <w:jc w:val="center"/>
            </w:pPr>
            <w:r w:rsidRPr="00982245">
              <w:t>с поло-тенце-суши-телями</w:t>
            </w:r>
          </w:p>
        </w:tc>
        <w:tc>
          <w:tcPr>
            <w:tcW w:w="992" w:type="dxa"/>
            <w:vAlign w:val="center"/>
          </w:tcPr>
          <w:p w14:paraId="52AD3B30" w14:textId="77777777" w:rsidR="00982245" w:rsidRPr="00982245" w:rsidRDefault="00982245" w:rsidP="00982245">
            <w:pPr>
              <w:tabs>
                <w:tab w:val="left" w:pos="3052"/>
              </w:tabs>
              <w:ind w:right="-35"/>
              <w:jc w:val="center"/>
            </w:pPr>
            <w:r w:rsidRPr="00982245">
              <w:t>без поло-тенце-суши-телей</w:t>
            </w:r>
          </w:p>
        </w:tc>
        <w:tc>
          <w:tcPr>
            <w:tcW w:w="855" w:type="dxa"/>
            <w:vAlign w:val="center"/>
          </w:tcPr>
          <w:p w14:paraId="5AC48344" w14:textId="77777777" w:rsidR="00982245" w:rsidRPr="00982245" w:rsidRDefault="00982245" w:rsidP="00982245">
            <w:pPr>
              <w:tabs>
                <w:tab w:val="left" w:pos="3052"/>
              </w:tabs>
              <w:ind w:left="-52" w:right="-68"/>
              <w:jc w:val="center"/>
            </w:pPr>
            <w:r w:rsidRPr="00982245">
              <w:t>с поло-тенце-суши-телями</w:t>
            </w:r>
          </w:p>
        </w:tc>
        <w:tc>
          <w:tcPr>
            <w:tcW w:w="1209" w:type="dxa"/>
            <w:vAlign w:val="center"/>
          </w:tcPr>
          <w:p w14:paraId="3FECB7F2" w14:textId="77777777" w:rsidR="00982245" w:rsidRPr="00982245" w:rsidRDefault="00982245" w:rsidP="00982245">
            <w:pPr>
              <w:tabs>
                <w:tab w:val="left" w:pos="3052"/>
              </w:tabs>
              <w:ind w:right="-35"/>
              <w:jc w:val="center"/>
            </w:pPr>
            <w:r w:rsidRPr="00982245">
              <w:t>без поло-тенце-суши-телей</w:t>
            </w:r>
          </w:p>
        </w:tc>
        <w:tc>
          <w:tcPr>
            <w:tcW w:w="992" w:type="dxa"/>
            <w:vAlign w:val="center"/>
          </w:tcPr>
          <w:p w14:paraId="77599C7F" w14:textId="77777777" w:rsidR="00982245" w:rsidRPr="00982245" w:rsidRDefault="00982245" w:rsidP="00982245">
            <w:pPr>
              <w:tabs>
                <w:tab w:val="left" w:pos="3052"/>
              </w:tabs>
              <w:ind w:left="-177" w:right="-149"/>
              <w:jc w:val="center"/>
            </w:pPr>
            <w:r w:rsidRPr="00982245">
              <w:t>с поло-тенце-суши-телями</w:t>
            </w:r>
          </w:p>
        </w:tc>
        <w:tc>
          <w:tcPr>
            <w:tcW w:w="992" w:type="dxa"/>
            <w:vAlign w:val="center"/>
          </w:tcPr>
          <w:p w14:paraId="43D5AF52" w14:textId="77777777" w:rsidR="00982245" w:rsidRPr="00982245" w:rsidRDefault="00982245" w:rsidP="00982245">
            <w:pPr>
              <w:tabs>
                <w:tab w:val="left" w:pos="3052"/>
              </w:tabs>
              <w:ind w:right="-35"/>
              <w:jc w:val="center"/>
            </w:pPr>
            <w:r w:rsidRPr="00982245">
              <w:t>без поло-тенце-суши-телей</w:t>
            </w:r>
          </w:p>
        </w:tc>
        <w:tc>
          <w:tcPr>
            <w:tcW w:w="851" w:type="dxa"/>
            <w:vMerge/>
            <w:shd w:val="clear" w:color="auto" w:fill="auto"/>
            <w:vAlign w:val="center"/>
          </w:tcPr>
          <w:p w14:paraId="77B3A7F0" w14:textId="77777777" w:rsidR="00982245" w:rsidRPr="00982245" w:rsidRDefault="00982245" w:rsidP="00982245">
            <w:pPr>
              <w:tabs>
                <w:tab w:val="left" w:pos="3052"/>
              </w:tabs>
              <w:jc w:val="center"/>
            </w:pPr>
          </w:p>
        </w:tc>
        <w:tc>
          <w:tcPr>
            <w:tcW w:w="1059" w:type="dxa"/>
            <w:vMerge/>
            <w:shd w:val="clear" w:color="auto" w:fill="auto"/>
            <w:vAlign w:val="center"/>
          </w:tcPr>
          <w:p w14:paraId="423EA982" w14:textId="77777777" w:rsidR="00982245" w:rsidRPr="00982245" w:rsidRDefault="00982245" w:rsidP="00982245">
            <w:pPr>
              <w:tabs>
                <w:tab w:val="left" w:pos="3052"/>
              </w:tabs>
              <w:jc w:val="center"/>
            </w:pPr>
          </w:p>
        </w:tc>
        <w:tc>
          <w:tcPr>
            <w:tcW w:w="1275" w:type="dxa"/>
            <w:tcBorders>
              <w:right w:val="single" w:sz="4" w:space="0" w:color="auto"/>
            </w:tcBorders>
            <w:shd w:val="clear" w:color="auto" w:fill="auto"/>
            <w:vAlign w:val="center"/>
          </w:tcPr>
          <w:p w14:paraId="78F9BBDC" w14:textId="77777777" w:rsidR="00982245" w:rsidRPr="00982245" w:rsidRDefault="00982245" w:rsidP="00982245">
            <w:pPr>
              <w:ind w:left="-95" w:right="-65"/>
              <w:jc w:val="center"/>
            </w:pPr>
            <w:r w:rsidRPr="00982245">
              <w:t>Ставка за мощность, тыс. руб./</w:t>
            </w:r>
          </w:p>
          <w:p w14:paraId="1FA8ECBF" w14:textId="77777777" w:rsidR="00982245" w:rsidRPr="00982245" w:rsidRDefault="00982245" w:rsidP="00982245">
            <w:pPr>
              <w:ind w:left="-95" w:right="-65"/>
              <w:jc w:val="center"/>
            </w:pPr>
            <w:r w:rsidRPr="00982245">
              <w:t>Гкал/</w:t>
            </w:r>
          </w:p>
          <w:p w14:paraId="2E8F1EC0" w14:textId="77777777" w:rsidR="00982245" w:rsidRPr="00982245" w:rsidRDefault="00982245" w:rsidP="00982245">
            <w:pPr>
              <w:jc w:val="center"/>
            </w:pPr>
            <w:r w:rsidRPr="00982245">
              <w:t>час в мес.</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39B6A8A" w14:textId="77777777" w:rsidR="00982245" w:rsidRPr="00982245" w:rsidRDefault="00982245" w:rsidP="00982245">
            <w:pPr>
              <w:ind w:left="-120" w:right="-112"/>
              <w:jc w:val="center"/>
            </w:pPr>
            <w:r w:rsidRPr="00982245">
              <w:t>Ставка за тепловую энергию, руб./Гкал</w:t>
            </w:r>
          </w:p>
        </w:tc>
      </w:tr>
      <w:tr w:rsidR="00982245" w:rsidRPr="00982245" w14:paraId="64CCF6DF" w14:textId="77777777" w:rsidTr="00BD168F">
        <w:trPr>
          <w:trHeight w:val="184"/>
        </w:trPr>
        <w:tc>
          <w:tcPr>
            <w:tcW w:w="1559" w:type="dxa"/>
            <w:tcBorders>
              <w:top w:val="single" w:sz="4" w:space="0" w:color="auto"/>
              <w:left w:val="single" w:sz="4" w:space="0" w:color="auto"/>
              <w:right w:val="single" w:sz="4" w:space="0" w:color="auto"/>
            </w:tcBorders>
            <w:vAlign w:val="center"/>
          </w:tcPr>
          <w:p w14:paraId="59EE98E7" w14:textId="77777777" w:rsidR="00982245" w:rsidRPr="00982245" w:rsidRDefault="00982245" w:rsidP="00982245">
            <w:pPr>
              <w:tabs>
                <w:tab w:val="left" w:pos="3052"/>
              </w:tabs>
              <w:jc w:val="center"/>
              <w:rPr>
                <w:bCs/>
                <w:color w:val="000000"/>
                <w:kern w:val="32"/>
                <w:sz w:val="22"/>
                <w:szCs w:val="22"/>
              </w:rPr>
            </w:pPr>
            <w:r w:rsidRPr="00982245">
              <w:rPr>
                <w:bCs/>
                <w:color w:val="000000"/>
                <w:kern w:val="32"/>
                <w:sz w:val="22"/>
                <w:szCs w:val="22"/>
              </w:rPr>
              <w:t>1</w:t>
            </w:r>
          </w:p>
        </w:tc>
        <w:tc>
          <w:tcPr>
            <w:tcW w:w="1276" w:type="dxa"/>
            <w:vAlign w:val="center"/>
          </w:tcPr>
          <w:p w14:paraId="316CB65A" w14:textId="77777777" w:rsidR="00982245" w:rsidRPr="00982245" w:rsidRDefault="00982245" w:rsidP="00982245">
            <w:pPr>
              <w:tabs>
                <w:tab w:val="left" w:pos="3052"/>
              </w:tabs>
              <w:ind w:hanging="108"/>
              <w:jc w:val="center"/>
              <w:rPr>
                <w:sz w:val="22"/>
                <w:szCs w:val="22"/>
              </w:rPr>
            </w:pPr>
            <w:r w:rsidRPr="00982245">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329C6BC5" w14:textId="77777777" w:rsidR="00982245" w:rsidRPr="00982245" w:rsidRDefault="00982245" w:rsidP="00982245">
            <w:pPr>
              <w:jc w:val="center"/>
              <w:rPr>
                <w:sz w:val="22"/>
                <w:szCs w:val="22"/>
              </w:rPr>
            </w:pPr>
            <w:r w:rsidRPr="00982245">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35DF2C93" w14:textId="77777777" w:rsidR="00982245" w:rsidRPr="00982245" w:rsidRDefault="00982245" w:rsidP="00982245">
            <w:pPr>
              <w:jc w:val="center"/>
              <w:rPr>
                <w:sz w:val="22"/>
                <w:szCs w:val="22"/>
              </w:rPr>
            </w:pPr>
            <w:r w:rsidRPr="00982245">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4DBDCC3B" w14:textId="77777777" w:rsidR="00982245" w:rsidRPr="00982245" w:rsidRDefault="00982245" w:rsidP="00982245">
            <w:pPr>
              <w:jc w:val="center"/>
              <w:rPr>
                <w:sz w:val="22"/>
                <w:szCs w:val="22"/>
              </w:rPr>
            </w:pPr>
            <w:r w:rsidRPr="00982245">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0550E28E" w14:textId="77777777" w:rsidR="00982245" w:rsidRPr="00982245" w:rsidRDefault="00982245" w:rsidP="00982245">
            <w:pPr>
              <w:jc w:val="center"/>
              <w:rPr>
                <w:sz w:val="22"/>
                <w:szCs w:val="22"/>
              </w:rPr>
            </w:pPr>
            <w:r w:rsidRPr="00982245">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0B102360" w14:textId="77777777" w:rsidR="00982245" w:rsidRPr="00982245" w:rsidRDefault="00982245" w:rsidP="00982245">
            <w:pPr>
              <w:jc w:val="center"/>
              <w:rPr>
                <w:sz w:val="22"/>
                <w:szCs w:val="22"/>
              </w:rPr>
            </w:pPr>
            <w:r w:rsidRPr="00982245">
              <w:rPr>
                <w:sz w:val="22"/>
                <w:szCs w:val="22"/>
              </w:rPr>
              <w:t>7</w:t>
            </w:r>
          </w:p>
        </w:tc>
        <w:tc>
          <w:tcPr>
            <w:tcW w:w="1209" w:type="dxa"/>
            <w:tcBorders>
              <w:top w:val="single" w:sz="4" w:space="0" w:color="auto"/>
              <w:left w:val="nil"/>
              <w:bottom w:val="single" w:sz="4" w:space="0" w:color="auto"/>
              <w:right w:val="single" w:sz="4" w:space="0" w:color="auto"/>
            </w:tcBorders>
            <w:shd w:val="clear" w:color="auto" w:fill="auto"/>
            <w:vAlign w:val="center"/>
          </w:tcPr>
          <w:p w14:paraId="0529DFC9" w14:textId="77777777" w:rsidR="00982245" w:rsidRPr="00982245" w:rsidRDefault="00982245" w:rsidP="00982245">
            <w:pPr>
              <w:jc w:val="center"/>
              <w:rPr>
                <w:sz w:val="22"/>
                <w:szCs w:val="22"/>
              </w:rPr>
            </w:pPr>
            <w:r w:rsidRPr="00982245">
              <w:rPr>
                <w:sz w:val="22"/>
                <w:szCs w:val="22"/>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327AE78E" w14:textId="77777777" w:rsidR="00982245" w:rsidRPr="00982245" w:rsidRDefault="00982245" w:rsidP="00982245">
            <w:pPr>
              <w:jc w:val="center"/>
              <w:rPr>
                <w:sz w:val="22"/>
                <w:szCs w:val="22"/>
              </w:rPr>
            </w:pPr>
            <w:r w:rsidRPr="00982245">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3011FBA4" w14:textId="77777777" w:rsidR="00982245" w:rsidRPr="00982245" w:rsidRDefault="00982245" w:rsidP="00982245">
            <w:pPr>
              <w:jc w:val="center"/>
              <w:rPr>
                <w:sz w:val="22"/>
                <w:szCs w:val="22"/>
              </w:rPr>
            </w:pPr>
            <w:r w:rsidRPr="00982245">
              <w:rPr>
                <w:sz w:val="22"/>
                <w:szCs w:val="22"/>
              </w:rPr>
              <w:t>10</w:t>
            </w:r>
          </w:p>
        </w:tc>
        <w:tc>
          <w:tcPr>
            <w:tcW w:w="851" w:type="dxa"/>
            <w:shd w:val="clear" w:color="auto" w:fill="auto"/>
            <w:vAlign w:val="center"/>
          </w:tcPr>
          <w:p w14:paraId="3CEFA03D" w14:textId="77777777" w:rsidR="00982245" w:rsidRPr="00982245" w:rsidRDefault="00982245" w:rsidP="00982245">
            <w:pPr>
              <w:jc w:val="center"/>
              <w:rPr>
                <w:sz w:val="22"/>
                <w:szCs w:val="22"/>
              </w:rPr>
            </w:pPr>
            <w:r w:rsidRPr="00982245">
              <w:rPr>
                <w:sz w:val="22"/>
                <w:szCs w:val="22"/>
              </w:rPr>
              <w:t>11</w:t>
            </w:r>
          </w:p>
        </w:tc>
        <w:tc>
          <w:tcPr>
            <w:tcW w:w="1059" w:type="dxa"/>
            <w:shd w:val="clear" w:color="auto" w:fill="auto"/>
            <w:vAlign w:val="center"/>
          </w:tcPr>
          <w:p w14:paraId="4FE31FF2" w14:textId="77777777" w:rsidR="00982245" w:rsidRPr="00982245" w:rsidRDefault="00982245" w:rsidP="00982245">
            <w:pPr>
              <w:jc w:val="center"/>
              <w:rPr>
                <w:sz w:val="22"/>
                <w:szCs w:val="22"/>
              </w:rPr>
            </w:pPr>
            <w:r w:rsidRPr="00982245">
              <w:rPr>
                <w:sz w:val="22"/>
                <w:szCs w:val="22"/>
              </w:rPr>
              <w:t>12</w:t>
            </w:r>
          </w:p>
        </w:tc>
        <w:tc>
          <w:tcPr>
            <w:tcW w:w="1275" w:type="dxa"/>
            <w:tcBorders>
              <w:right w:val="single" w:sz="4" w:space="0" w:color="auto"/>
            </w:tcBorders>
            <w:shd w:val="clear" w:color="auto" w:fill="auto"/>
            <w:vAlign w:val="center"/>
          </w:tcPr>
          <w:p w14:paraId="574D744F" w14:textId="77777777" w:rsidR="00982245" w:rsidRPr="00982245" w:rsidRDefault="00982245" w:rsidP="00982245">
            <w:pPr>
              <w:jc w:val="center"/>
              <w:rPr>
                <w:sz w:val="22"/>
                <w:szCs w:val="22"/>
              </w:rPr>
            </w:pPr>
            <w:r w:rsidRPr="00982245">
              <w:rPr>
                <w:sz w:val="22"/>
                <w:szCs w:val="22"/>
              </w:rPr>
              <w:t>13</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173DC08" w14:textId="77777777" w:rsidR="00982245" w:rsidRPr="00982245" w:rsidRDefault="00982245" w:rsidP="00982245">
            <w:pPr>
              <w:jc w:val="center"/>
              <w:rPr>
                <w:sz w:val="22"/>
                <w:szCs w:val="22"/>
              </w:rPr>
            </w:pPr>
            <w:r w:rsidRPr="00982245">
              <w:rPr>
                <w:sz w:val="22"/>
                <w:szCs w:val="22"/>
              </w:rPr>
              <w:t>14</w:t>
            </w:r>
          </w:p>
        </w:tc>
      </w:tr>
      <w:tr w:rsidR="00982245" w:rsidRPr="00982245" w14:paraId="5C6C87AA" w14:textId="77777777" w:rsidTr="00BD168F">
        <w:trPr>
          <w:trHeight w:val="210"/>
        </w:trPr>
        <w:tc>
          <w:tcPr>
            <w:tcW w:w="1559" w:type="dxa"/>
            <w:tcBorders>
              <w:left w:val="single" w:sz="4" w:space="0" w:color="auto"/>
              <w:right w:val="single" w:sz="4" w:space="0" w:color="auto"/>
            </w:tcBorders>
            <w:vAlign w:val="center"/>
          </w:tcPr>
          <w:p w14:paraId="2627AC4B" w14:textId="77777777" w:rsidR="00982245" w:rsidRPr="00982245" w:rsidRDefault="00982245" w:rsidP="00982245">
            <w:pPr>
              <w:jc w:val="center"/>
              <w:rPr>
                <w:bCs/>
                <w:color w:val="000000"/>
                <w:kern w:val="32"/>
              </w:rPr>
            </w:pPr>
          </w:p>
        </w:tc>
        <w:tc>
          <w:tcPr>
            <w:tcW w:w="1276" w:type="dxa"/>
            <w:vAlign w:val="center"/>
          </w:tcPr>
          <w:p w14:paraId="5B098692" w14:textId="77777777" w:rsidR="00982245" w:rsidRPr="00982245" w:rsidRDefault="00982245" w:rsidP="00982245">
            <w:pPr>
              <w:tabs>
                <w:tab w:val="left" w:pos="3052"/>
              </w:tabs>
              <w:ind w:hanging="108"/>
              <w:jc w:val="center"/>
              <w:rPr>
                <w:sz w:val="22"/>
                <w:szCs w:val="22"/>
              </w:rPr>
            </w:pPr>
            <w:r w:rsidRPr="00982245">
              <w:rPr>
                <w:sz w:val="22"/>
                <w:szCs w:val="22"/>
              </w:rPr>
              <w:t>с 01.01.2020</w:t>
            </w:r>
          </w:p>
        </w:tc>
        <w:tc>
          <w:tcPr>
            <w:tcW w:w="917" w:type="dxa"/>
            <w:vAlign w:val="center"/>
          </w:tcPr>
          <w:p w14:paraId="177C7A44" w14:textId="77777777" w:rsidR="00982245" w:rsidRPr="00982245" w:rsidRDefault="00982245" w:rsidP="00982245">
            <w:pPr>
              <w:jc w:val="center"/>
              <w:rPr>
                <w:sz w:val="22"/>
                <w:szCs w:val="22"/>
              </w:rPr>
            </w:pPr>
            <w:r w:rsidRPr="00982245">
              <w:rPr>
                <w:sz w:val="22"/>
                <w:szCs w:val="22"/>
              </w:rPr>
              <w:t>238,88</w:t>
            </w:r>
          </w:p>
        </w:tc>
        <w:tc>
          <w:tcPr>
            <w:tcW w:w="989" w:type="dxa"/>
            <w:vAlign w:val="center"/>
          </w:tcPr>
          <w:p w14:paraId="1D6B3369" w14:textId="77777777" w:rsidR="00982245" w:rsidRPr="00982245" w:rsidRDefault="00982245" w:rsidP="00982245">
            <w:pPr>
              <w:jc w:val="center"/>
              <w:rPr>
                <w:sz w:val="22"/>
                <w:szCs w:val="22"/>
              </w:rPr>
            </w:pPr>
            <w:r w:rsidRPr="00982245">
              <w:rPr>
                <w:sz w:val="22"/>
                <w:szCs w:val="22"/>
              </w:rPr>
              <w:t>236,52</w:t>
            </w:r>
          </w:p>
        </w:tc>
        <w:tc>
          <w:tcPr>
            <w:tcW w:w="992" w:type="dxa"/>
            <w:vAlign w:val="center"/>
          </w:tcPr>
          <w:p w14:paraId="349FF92B" w14:textId="77777777" w:rsidR="00982245" w:rsidRPr="00982245" w:rsidRDefault="00982245" w:rsidP="00982245">
            <w:pPr>
              <w:jc w:val="center"/>
              <w:rPr>
                <w:sz w:val="22"/>
                <w:szCs w:val="22"/>
              </w:rPr>
            </w:pPr>
            <w:r w:rsidRPr="00982245">
              <w:rPr>
                <w:sz w:val="22"/>
                <w:szCs w:val="22"/>
              </w:rPr>
              <w:t>249,55</w:t>
            </w:r>
          </w:p>
        </w:tc>
        <w:tc>
          <w:tcPr>
            <w:tcW w:w="992" w:type="dxa"/>
            <w:vAlign w:val="center"/>
          </w:tcPr>
          <w:p w14:paraId="7826BF09" w14:textId="77777777" w:rsidR="00982245" w:rsidRPr="00982245" w:rsidRDefault="00982245" w:rsidP="00982245">
            <w:pPr>
              <w:jc w:val="center"/>
              <w:rPr>
                <w:sz w:val="22"/>
                <w:szCs w:val="22"/>
              </w:rPr>
            </w:pPr>
            <w:r w:rsidRPr="00982245">
              <w:rPr>
                <w:sz w:val="22"/>
                <w:szCs w:val="22"/>
              </w:rPr>
              <w:t>240,07</w:t>
            </w:r>
          </w:p>
        </w:tc>
        <w:tc>
          <w:tcPr>
            <w:tcW w:w="855" w:type="dxa"/>
            <w:vAlign w:val="center"/>
          </w:tcPr>
          <w:p w14:paraId="017BA300" w14:textId="77777777" w:rsidR="00982245" w:rsidRPr="00982245" w:rsidRDefault="00982245" w:rsidP="00982245">
            <w:pPr>
              <w:jc w:val="center"/>
              <w:rPr>
                <w:sz w:val="22"/>
                <w:szCs w:val="22"/>
              </w:rPr>
            </w:pPr>
            <w:r w:rsidRPr="00982245">
              <w:rPr>
                <w:sz w:val="22"/>
                <w:szCs w:val="22"/>
              </w:rPr>
              <w:t>199,07</w:t>
            </w:r>
          </w:p>
        </w:tc>
        <w:tc>
          <w:tcPr>
            <w:tcW w:w="1209" w:type="dxa"/>
            <w:vAlign w:val="center"/>
          </w:tcPr>
          <w:p w14:paraId="7F28EBAC" w14:textId="77777777" w:rsidR="00982245" w:rsidRPr="00982245" w:rsidRDefault="00982245" w:rsidP="00982245">
            <w:pPr>
              <w:jc w:val="center"/>
              <w:rPr>
                <w:sz w:val="22"/>
                <w:szCs w:val="22"/>
              </w:rPr>
            </w:pPr>
            <w:r w:rsidRPr="00982245">
              <w:rPr>
                <w:sz w:val="22"/>
                <w:szCs w:val="22"/>
              </w:rPr>
              <w:t>197,10</w:t>
            </w:r>
          </w:p>
        </w:tc>
        <w:tc>
          <w:tcPr>
            <w:tcW w:w="992" w:type="dxa"/>
            <w:vAlign w:val="center"/>
          </w:tcPr>
          <w:p w14:paraId="5FE619EC" w14:textId="77777777" w:rsidR="00982245" w:rsidRPr="00982245" w:rsidRDefault="00982245" w:rsidP="00982245">
            <w:pPr>
              <w:jc w:val="center"/>
              <w:rPr>
                <w:sz w:val="22"/>
                <w:szCs w:val="22"/>
              </w:rPr>
            </w:pPr>
            <w:r w:rsidRPr="00982245">
              <w:rPr>
                <w:sz w:val="22"/>
                <w:szCs w:val="22"/>
              </w:rPr>
              <w:t>207,96</w:t>
            </w:r>
          </w:p>
        </w:tc>
        <w:tc>
          <w:tcPr>
            <w:tcW w:w="992" w:type="dxa"/>
            <w:vAlign w:val="center"/>
          </w:tcPr>
          <w:p w14:paraId="197D6275" w14:textId="77777777" w:rsidR="00982245" w:rsidRPr="00982245" w:rsidRDefault="00982245" w:rsidP="00982245">
            <w:pPr>
              <w:jc w:val="center"/>
              <w:rPr>
                <w:sz w:val="22"/>
                <w:szCs w:val="22"/>
              </w:rPr>
            </w:pPr>
            <w:r w:rsidRPr="00982245">
              <w:rPr>
                <w:sz w:val="22"/>
                <w:szCs w:val="22"/>
              </w:rPr>
              <w:t>200,06</w:t>
            </w:r>
          </w:p>
        </w:tc>
        <w:tc>
          <w:tcPr>
            <w:tcW w:w="851" w:type="dxa"/>
            <w:vAlign w:val="center"/>
          </w:tcPr>
          <w:p w14:paraId="7A36CF4F" w14:textId="77777777" w:rsidR="00982245" w:rsidRPr="00982245" w:rsidRDefault="00982245" w:rsidP="00982245">
            <w:pPr>
              <w:jc w:val="center"/>
              <w:rPr>
                <w:sz w:val="22"/>
                <w:szCs w:val="22"/>
              </w:rPr>
            </w:pPr>
            <w:r w:rsidRPr="00982245">
              <w:rPr>
                <w:sz w:val="22"/>
                <w:szCs w:val="22"/>
              </w:rPr>
              <w:t>64,80</w:t>
            </w:r>
          </w:p>
        </w:tc>
        <w:tc>
          <w:tcPr>
            <w:tcW w:w="1059" w:type="dxa"/>
            <w:vAlign w:val="center"/>
          </w:tcPr>
          <w:p w14:paraId="23BBFB5E" w14:textId="77777777" w:rsidR="00982245" w:rsidRPr="00982245" w:rsidRDefault="00982245" w:rsidP="00982245">
            <w:pPr>
              <w:jc w:val="center"/>
              <w:rPr>
                <w:sz w:val="22"/>
                <w:szCs w:val="22"/>
              </w:rPr>
            </w:pPr>
            <w:r w:rsidRPr="00982245">
              <w:rPr>
                <w:sz w:val="22"/>
                <w:szCs w:val="22"/>
              </w:rPr>
              <w:t>2468,20</w:t>
            </w:r>
          </w:p>
        </w:tc>
        <w:tc>
          <w:tcPr>
            <w:tcW w:w="1275" w:type="dxa"/>
            <w:vAlign w:val="center"/>
          </w:tcPr>
          <w:p w14:paraId="7DA70DC0" w14:textId="77777777" w:rsidR="00982245" w:rsidRPr="00982245" w:rsidRDefault="00982245" w:rsidP="00982245">
            <w:pPr>
              <w:jc w:val="center"/>
              <w:rPr>
                <w:sz w:val="22"/>
                <w:szCs w:val="22"/>
              </w:rPr>
            </w:pPr>
            <w:r w:rsidRPr="00982245">
              <w:rPr>
                <w:sz w:val="22"/>
              </w:rPr>
              <w:t>х</w:t>
            </w:r>
          </w:p>
        </w:tc>
        <w:tc>
          <w:tcPr>
            <w:tcW w:w="1209" w:type="dxa"/>
            <w:vAlign w:val="center"/>
          </w:tcPr>
          <w:p w14:paraId="0CC77F55" w14:textId="77777777" w:rsidR="00982245" w:rsidRPr="00982245" w:rsidRDefault="00982245" w:rsidP="00982245">
            <w:pPr>
              <w:jc w:val="center"/>
              <w:rPr>
                <w:sz w:val="22"/>
                <w:szCs w:val="22"/>
              </w:rPr>
            </w:pPr>
            <w:r w:rsidRPr="00982245">
              <w:rPr>
                <w:sz w:val="22"/>
              </w:rPr>
              <w:t>х</w:t>
            </w:r>
          </w:p>
        </w:tc>
      </w:tr>
      <w:tr w:rsidR="00982245" w:rsidRPr="00982245" w14:paraId="7FDC8B8C" w14:textId="77777777" w:rsidTr="00BD168F">
        <w:trPr>
          <w:trHeight w:val="210"/>
        </w:trPr>
        <w:tc>
          <w:tcPr>
            <w:tcW w:w="1559" w:type="dxa"/>
            <w:tcBorders>
              <w:top w:val="single" w:sz="4" w:space="0" w:color="auto"/>
              <w:left w:val="single" w:sz="4" w:space="0" w:color="auto"/>
              <w:right w:val="single" w:sz="4" w:space="0" w:color="auto"/>
            </w:tcBorders>
            <w:vAlign w:val="center"/>
          </w:tcPr>
          <w:p w14:paraId="4A9D6FE8" w14:textId="77777777" w:rsidR="00982245" w:rsidRPr="00982245" w:rsidRDefault="00982245" w:rsidP="00982245">
            <w:pPr>
              <w:jc w:val="center"/>
              <w:rPr>
                <w:bCs/>
                <w:color w:val="000000"/>
                <w:kern w:val="32"/>
              </w:rPr>
            </w:pPr>
            <w:r w:rsidRPr="00982245">
              <w:rPr>
                <w:bCs/>
                <w:color w:val="000000"/>
                <w:kern w:val="32"/>
                <w:sz w:val="22"/>
                <w:szCs w:val="22"/>
              </w:rPr>
              <w:t>1</w:t>
            </w:r>
          </w:p>
        </w:tc>
        <w:tc>
          <w:tcPr>
            <w:tcW w:w="1276" w:type="dxa"/>
            <w:vAlign w:val="center"/>
          </w:tcPr>
          <w:p w14:paraId="14DAE762" w14:textId="77777777" w:rsidR="00982245" w:rsidRPr="00982245" w:rsidRDefault="00982245" w:rsidP="00982245">
            <w:pPr>
              <w:tabs>
                <w:tab w:val="left" w:pos="3052"/>
              </w:tabs>
              <w:ind w:hanging="108"/>
              <w:jc w:val="center"/>
              <w:rPr>
                <w:sz w:val="22"/>
              </w:rPr>
            </w:pPr>
            <w:r w:rsidRPr="00982245">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2CEB54BF" w14:textId="77777777" w:rsidR="00982245" w:rsidRPr="00982245" w:rsidRDefault="00982245" w:rsidP="00982245">
            <w:pPr>
              <w:jc w:val="center"/>
              <w:rPr>
                <w:sz w:val="22"/>
              </w:rPr>
            </w:pPr>
            <w:r w:rsidRPr="00982245">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5B1EFB6D" w14:textId="77777777" w:rsidR="00982245" w:rsidRPr="00982245" w:rsidRDefault="00982245" w:rsidP="00982245">
            <w:pPr>
              <w:jc w:val="center"/>
              <w:rPr>
                <w:sz w:val="22"/>
              </w:rPr>
            </w:pPr>
            <w:r w:rsidRPr="00982245">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4EA06ED8" w14:textId="77777777" w:rsidR="00982245" w:rsidRPr="00982245" w:rsidRDefault="00982245" w:rsidP="00982245">
            <w:pPr>
              <w:jc w:val="center"/>
              <w:rPr>
                <w:sz w:val="22"/>
              </w:rPr>
            </w:pPr>
            <w:r w:rsidRPr="00982245">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7BC94409" w14:textId="77777777" w:rsidR="00982245" w:rsidRPr="00982245" w:rsidRDefault="00982245" w:rsidP="00982245">
            <w:pPr>
              <w:jc w:val="center"/>
              <w:rPr>
                <w:sz w:val="22"/>
              </w:rPr>
            </w:pPr>
            <w:r w:rsidRPr="00982245">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7343F8DD" w14:textId="77777777" w:rsidR="00982245" w:rsidRPr="00982245" w:rsidRDefault="00982245" w:rsidP="00982245">
            <w:pPr>
              <w:jc w:val="center"/>
              <w:rPr>
                <w:sz w:val="22"/>
              </w:rPr>
            </w:pPr>
            <w:r w:rsidRPr="00982245">
              <w:rPr>
                <w:sz w:val="22"/>
                <w:szCs w:val="22"/>
              </w:rPr>
              <w:t>7</w:t>
            </w:r>
          </w:p>
        </w:tc>
        <w:tc>
          <w:tcPr>
            <w:tcW w:w="1209" w:type="dxa"/>
            <w:tcBorders>
              <w:top w:val="single" w:sz="4" w:space="0" w:color="auto"/>
              <w:left w:val="nil"/>
              <w:bottom w:val="single" w:sz="4" w:space="0" w:color="auto"/>
              <w:right w:val="single" w:sz="4" w:space="0" w:color="auto"/>
            </w:tcBorders>
            <w:shd w:val="clear" w:color="auto" w:fill="auto"/>
            <w:vAlign w:val="center"/>
          </w:tcPr>
          <w:p w14:paraId="11AF3032" w14:textId="77777777" w:rsidR="00982245" w:rsidRPr="00982245" w:rsidRDefault="00982245" w:rsidP="00982245">
            <w:pPr>
              <w:jc w:val="center"/>
              <w:rPr>
                <w:sz w:val="22"/>
              </w:rPr>
            </w:pPr>
            <w:r w:rsidRPr="00982245">
              <w:rPr>
                <w:sz w:val="22"/>
                <w:szCs w:val="22"/>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08D8B606" w14:textId="77777777" w:rsidR="00982245" w:rsidRPr="00982245" w:rsidRDefault="00982245" w:rsidP="00982245">
            <w:pPr>
              <w:jc w:val="center"/>
              <w:rPr>
                <w:sz w:val="22"/>
              </w:rPr>
            </w:pPr>
            <w:r w:rsidRPr="00982245">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7CCBBF12" w14:textId="77777777" w:rsidR="00982245" w:rsidRPr="00982245" w:rsidRDefault="00982245" w:rsidP="00982245">
            <w:pPr>
              <w:jc w:val="center"/>
              <w:rPr>
                <w:sz w:val="22"/>
              </w:rPr>
            </w:pPr>
            <w:r w:rsidRPr="00982245">
              <w:rPr>
                <w:sz w:val="22"/>
                <w:szCs w:val="22"/>
              </w:rPr>
              <w:t>10</w:t>
            </w:r>
          </w:p>
        </w:tc>
        <w:tc>
          <w:tcPr>
            <w:tcW w:w="851" w:type="dxa"/>
            <w:shd w:val="clear" w:color="auto" w:fill="auto"/>
            <w:vAlign w:val="center"/>
          </w:tcPr>
          <w:p w14:paraId="2F6E0CE7" w14:textId="77777777" w:rsidR="00982245" w:rsidRPr="00982245" w:rsidRDefault="00982245" w:rsidP="00982245">
            <w:pPr>
              <w:jc w:val="center"/>
              <w:rPr>
                <w:sz w:val="22"/>
              </w:rPr>
            </w:pPr>
            <w:r w:rsidRPr="00982245">
              <w:rPr>
                <w:sz w:val="22"/>
                <w:szCs w:val="22"/>
              </w:rPr>
              <w:t>11</w:t>
            </w:r>
          </w:p>
        </w:tc>
        <w:tc>
          <w:tcPr>
            <w:tcW w:w="1059" w:type="dxa"/>
            <w:shd w:val="clear" w:color="auto" w:fill="auto"/>
            <w:vAlign w:val="center"/>
          </w:tcPr>
          <w:p w14:paraId="2BF1BB08" w14:textId="77777777" w:rsidR="00982245" w:rsidRPr="00982245" w:rsidRDefault="00982245" w:rsidP="00982245">
            <w:pPr>
              <w:jc w:val="center"/>
              <w:rPr>
                <w:sz w:val="22"/>
              </w:rPr>
            </w:pPr>
            <w:r w:rsidRPr="00982245">
              <w:rPr>
                <w:sz w:val="22"/>
                <w:szCs w:val="22"/>
              </w:rPr>
              <w:t>12</w:t>
            </w:r>
          </w:p>
        </w:tc>
        <w:tc>
          <w:tcPr>
            <w:tcW w:w="1275" w:type="dxa"/>
            <w:tcBorders>
              <w:right w:val="single" w:sz="4" w:space="0" w:color="auto"/>
            </w:tcBorders>
            <w:shd w:val="clear" w:color="auto" w:fill="auto"/>
            <w:vAlign w:val="center"/>
          </w:tcPr>
          <w:p w14:paraId="73A0F5D3" w14:textId="77777777" w:rsidR="00982245" w:rsidRPr="00982245" w:rsidRDefault="00982245" w:rsidP="00982245">
            <w:pPr>
              <w:jc w:val="center"/>
              <w:rPr>
                <w:sz w:val="22"/>
              </w:rPr>
            </w:pPr>
            <w:r w:rsidRPr="00982245">
              <w:rPr>
                <w:sz w:val="22"/>
                <w:szCs w:val="22"/>
              </w:rPr>
              <w:t>13</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1038A48" w14:textId="77777777" w:rsidR="00982245" w:rsidRPr="00982245" w:rsidRDefault="00982245" w:rsidP="00982245">
            <w:pPr>
              <w:jc w:val="center"/>
              <w:rPr>
                <w:sz w:val="22"/>
              </w:rPr>
            </w:pPr>
            <w:r w:rsidRPr="00982245">
              <w:rPr>
                <w:sz w:val="22"/>
                <w:szCs w:val="22"/>
              </w:rPr>
              <w:t>14</w:t>
            </w:r>
          </w:p>
        </w:tc>
      </w:tr>
      <w:tr w:rsidR="00982245" w:rsidRPr="00982245" w14:paraId="319AAA8E" w14:textId="77777777" w:rsidTr="00BD168F">
        <w:trPr>
          <w:trHeight w:val="224"/>
        </w:trPr>
        <w:tc>
          <w:tcPr>
            <w:tcW w:w="1559" w:type="dxa"/>
            <w:vMerge w:val="restart"/>
            <w:tcBorders>
              <w:left w:val="single" w:sz="4" w:space="0" w:color="auto"/>
              <w:right w:val="single" w:sz="4" w:space="0" w:color="auto"/>
            </w:tcBorders>
            <w:vAlign w:val="center"/>
          </w:tcPr>
          <w:p w14:paraId="4AE27E2F" w14:textId="77777777" w:rsidR="00982245" w:rsidRPr="00982245" w:rsidRDefault="00982245" w:rsidP="00982245">
            <w:pPr>
              <w:jc w:val="center"/>
              <w:rPr>
                <w:bCs/>
                <w:color w:val="000000"/>
                <w:kern w:val="32"/>
              </w:rPr>
            </w:pPr>
            <w:r w:rsidRPr="00982245">
              <w:rPr>
                <w:bCs/>
                <w:color w:val="000000"/>
                <w:kern w:val="32"/>
              </w:rPr>
              <w:t>ОАО «Северо – Кузбасская энергети-ческая компания»</w:t>
            </w:r>
          </w:p>
        </w:tc>
        <w:tc>
          <w:tcPr>
            <w:tcW w:w="1276" w:type="dxa"/>
            <w:vAlign w:val="center"/>
          </w:tcPr>
          <w:p w14:paraId="6E0FADE8" w14:textId="77777777" w:rsidR="00982245" w:rsidRPr="00982245" w:rsidRDefault="00982245" w:rsidP="00982245">
            <w:pPr>
              <w:tabs>
                <w:tab w:val="left" w:pos="3052"/>
              </w:tabs>
              <w:ind w:hanging="108"/>
              <w:jc w:val="center"/>
              <w:rPr>
                <w:sz w:val="22"/>
                <w:szCs w:val="22"/>
              </w:rPr>
            </w:pPr>
            <w:r w:rsidRPr="00982245">
              <w:rPr>
                <w:sz w:val="22"/>
                <w:szCs w:val="22"/>
              </w:rPr>
              <w:t>с 01.07.2020</w:t>
            </w:r>
          </w:p>
        </w:tc>
        <w:tc>
          <w:tcPr>
            <w:tcW w:w="917" w:type="dxa"/>
            <w:vAlign w:val="center"/>
          </w:tcPr>
          <w:p w14:paraId="6A8F9F81" w14:textId="77777777" w:rsidR="00982245" w:rsidRPr="00982245" w:rsidRDefault="00982245" w:rsidP="00982245">
            <w:pPr>
              <w:jc w:val="center"/>
              <w:rPr>
                <w:sz w:val="22"/>
                <w:szCs w:val="22"/>
              </w:rPr>
            </w:pPr>
            <w:r w:rsidRPr="00982245">
              <w:rPr>
                <w:sz w:val="22"/>
                <w:szCs w:val="22"/>
              </w:rPr>
              <w:t>244,93</w:t>
            </w:r>
          </w:p>
        </w:tc>
        <w:tc>
          <w:tcPr>
            <w:tcW w:w="989" w:type="dxa"/>
            <w:vAlign w:val="center"/>
          </w:tcPr>
          <w:p w14:paraId="22E70C61" w14:textId="77777777" w:rsidR="00982245" w:rsidRPr="00982245" w:rsidRDefault="00982245" w:rsidP="00982245">
            <w:pPr>
              <w:jc w:val="center"/>
              <w:rPr>
                <w:sz w:val="22"/>
                <w:szCs w:val="22"/>
              </w:rPr>
            </w:pPr>
            <w:r w:rsidRPr="00982245">
              <w:rPr>
                <w:sz w:val="22"/>
                <w:szCs w:val="22"/>
              </w:rPr>
              <w:t>242,45</w:t>
            </w:r>
          </w:p>
        </w:tc>
        <w:tc>
          <w:tcPr>
            <w:tcW w:w="992" w:type="dxa"/>
            <w:vAlign w:val="center"/>
          </w:tcPr>
          <w:p w14:paraId="14D2AA07" w14:textId="77777777" w:rsidR="00982245" w:rsidRPr="00982245" w:rsidRDefault="00982245" w:rsidP="00982245">
            <w:pPr>
              <w:jc w:val="center"/>
              <w:rPr>
                <w:sz w:val="22"/>
                <w:szCs w:val="22"/>
              </w:rPr>
            </w:pPr>
            <w:r w:rsidRPr="00982245">
              <w:rPr>
                <w:sz w:val="22"/>
                <w:szCs w:val="22"/>
              </w:rPr>
              <w:t>256,13</w:t>
            </w:r>
          </w:p>
        </w:tc>
        <w:tc>
          <w:tcPr>
            <w:tcW w:w="992" w:type="dxa"/>
            <w:vAlign w:val="center"/>
          </w:tcPr>
          <w:p w14:paraId="70D17846" w14:textId="77777777" w:rsidR="00982245" w:rsidRPr="00982245" w:rsidRDefault="00982245" w:rsidP="00982245">
            <w:pPr>
              <w:jc w:val="center"/>
              <w:rPr>
                <w:sz w:val="22"/>
                <w:szCs w:val="22"/>
              </w:rPr>
            </w:pPr>
            <w:r w:rsidRPr="00982245">
              <w:rPr>
                <w:sz w:val="22"/>
                <w:szCs w:val="22"/>
              </w:rPr>
              <w:t>246,18</w:t>
            </w:r>
          </w:p>
        </w:tc>
        <w:tc>
          <w:tcPr>
            <w:tcW w:w="855" w:type="dxa"/>
            <w:vAlign w:val="center"/>
          </w:tcPr>
          <w:p w14:paraId="2F001C4D" w14:textId="77777777" w:rsidR="00982245" w:rsidRPr="00982245" w:rsidRDefault="00982245" w:rsidP="00982245">
            <w:pPr>
              <w:jc w:val="center"/>
              <w:rPr>
                <w:sz w:val="22"/>
                <w:szCs w:val="22"/>
              </w:rPr>
            </w:pPr>
            <w:r w:rsidRPr="00982245">
              <w:rPr>
                <w:sz w:val="22"/>
                <w:szCs w:val="22"/>
              </w:rPr>
              <w:t>204,11</w:t>
            </w:r>
          </w:p>
        </w:tc>
        <w:tc>
          <w:tcPr>
            <w:tcW w:w="1209" w:type="dxa"/>
            <w:vAlign w:val="center"/>
          </w:tcPr>
          <w:p w14:paraId="324A8E04" w14:textId="77777777" w:rsidR="00982245" w:rsidRPr="00982245" w:rsidRDefault="00982245" w:rsidP="00982245">
            <w:pPr>
              <w:jc w:val="center"/>
              <w:rPr>
                <w:sz w:val="22"/>
                <w:szCs w:val="22"/>
              </w:rPr>
            </w:pPr>
            <w:r w:rsidRPr="00982245">
              <w:rPr>
                <w:sz w:val="22"/>
                <w:szCs w:val="22"/>
              </w:rPr>
              <w:t>202,04</w:t>
            </w:r>
          </w:p>
        </w:tc>
        <w:tc>
          <w:tcPr>
            <w:tcW w:w="992" w:type="dxa"/>
            <w:vAlign w:val="center"/>
          </w:tcPr>
          <w:p w14:paraId="7136F356" w14:textId="77777777" w:rsidR="00982245" w:rsidRPr="00982245" w:rsidRDefault="00982245" w:rsidP="00982245">
            <w:pPr>
              <w:jc w:val="center"/>
              <w:rPr>
                <w:sz w:val="22"/>
                <w:szCs w:val="22"/>
              </w:rPr>
            </w:pPr>
            <w:r w:rsidRPr="00982245">
              <w:rPr>
                <w:sz w:val="22"/>
                <w:szCs w:val="22"/>
              </w:rPr>
              <w:t>213,44</w:t>
            </w:r>
          </w:p>
        </w:tc>
        <w:tc>
          <w:tcPr>
            <w:tcW w:w="992" w:type="dxa"/>
            <w:vAlign w:val="center"/>
          </w:tcPr>
          <w:p w14:paraId="642219CF" w14:textId="77777777" w:rsidR="00982245" w:rsidRPr="00982245" w:rsidRDefault="00982245" w:rsidP="00982245">
            <w:pPr>
              <w:jc w:val="center"/>
              <w:rPr>
                <w:sz w:val="22"/>
                <w:szCs w:val="22"/>
              </w:rPr>
            </w:pPr>
            <w:r w:rsidRPr="00982245">
              <w:rPr>
                <w:sz w:val="22"/>
                <w:szCs w:val="22"/>
              </w:rPr>
              <w:t>205,15</w:t>
            </w:r>
          </w:p>
        </w:tc>
        <w:tc>
          <w:tcPr>
            <w:tcW w:w="851" w:type="dxa"/>
            <w:vAlign w:val="center"/>
          </w:tcPr>
          <w:p w14:paraId="0B4505E0" w14:textId="77777777" w:rsidR="00982245" w:rsidRPr="00982245" w:rsidRDefault="00982245" w:rsidP="00982245">
            <w:pPr>
              <w:jc w:val="center"/>
              <w:rPr>
                <w:sz w:val="22"/>
                <w:szCs w:val="22"/>
              </w:rPr>
            </w:pPr>
            <w:r w:rsidRPr="00982245">
              <w:rPr>
                <w:sz w:val="22"/>
                <w:szCs w:val="22"/>
              </w:rPr>
              <w:t>63,13</w:t>
            </w:r>
          </w:p>
        </w:tc>
        <w:tc>
          <w:tcPr>
            <w:tcW w:w="1059" w:type="dxa"/>
            <w:vAlign w:val="center"/>
          </w:tcPr>
          <w:p w14:paraId="71FF1686" w14:textId="77777777" w:rsidR="00982245" w:rsidRPr="00982245" w:rsidRDefault="00982245" w:rsidP="00982245">
            <w:pPr>
              <w:jc w:val="center"/>
              <w:rPr>
                <w:sz w:val="22"/>
                <w:szCs w:val="22"/>
              </w:rPr>
            </w:pPr>
            <w:r w:rsidRPr="00982245">
              <w:rPr>
                <w:sz w:val="22"/>
                <w:szCs w:val="22"/>
              </w:rPr>
              <w:t>2591,61</w:t>
            </w:r>
          </w:p>
        </w:tc>
        <w:tc>
          <w:tcPr>
            <w:tcW w:w="1275" w:type="dxa"/>
            <w:vAlign w:val="center"/>
          </w:tcPr>
          <w:p w14:paraId="620FFCB4" w14:textId="77777777" w:rsidR="00982245" w:rsidRPr="00982245" w:rsidRDefault="00982245" w:rsidP="00982245">
            <w:pPr>
              <w:jc w:val="center"/>
              <w:rPr>
                <w:sz w:val="22"/>
              </w:rPr>
            </w:pPr>
            <w:r w:rsidRPr="00982245">
              <w:rPr>
                <w:sz w:val="22"/>
              </w:rPr>
              <w:t>х</w:t>
            </w:r>
          </w:p>
        </w:tc>
        <w:tc>
          <w:tcPr>
            <w:tcW w:w="1209" w:type="dxa"/>
            <w:vAlign w:val="center"/>
          </w:tcPr>
          <w:p w14:paraId="1A5E6022" w14:textId="77777777" w:rsidR="00982245" w:rsidRPr="00982245" w:rsidRDefault="00982245" w:rsidP="00982245">
            <w:pPr>
              <w:jc w:val="center"/>
              <w:rPr>
                <w:sz w:val="22"/>
              </w:rPr>
            </w:pPr>
            <w:r w:rsidRPr="00982245">
              <w:rPr>
                <w:sz w:val="22"/>
              </w:rPr>
              <w:t>х</w:t>
            </w:r>
          </w:p>
        </w:tc>
      </w:tr>
      <w:tr w:rsidR="00982245" w:rsidRPr="00982245" w14:paraId="2B31FE2C" w14:textId="77777777" w:rsidTr="00BD168F">
        <w:trPr>
          <w:trHeight w:val="224"/>
        </w:trPr>
        <w:tc>
          <w:tcPr>
            <w:tcW w:w="1559" w:type="dxa"/>
            <w:vMerge/>
            <w:tcBorders>
              <w:left w:val="single" w:sz="4" w:space="0" w:color="auto"/>
              <w:right w:val="single" w:sz="4" w:space="0" w:color="auto"/>
            </w:tcBorders>
            <w:vAlign w:val="center"/>
          </w:tcPr>
          <w:p w14:paraId="158DD7E4" w14:textId="77777777" w:rsidR="00982245" w:rsidRPr="00982245" w:rsidRDefault="00982245" w:rsidP="00982245">
            <w:pPr>
              <w:jc w:val="center"/>
              <w:rPr>
                <w:bCs/>
                <w:color w:val="000000"/>
                <w:kern w:val="32"/>
              </w:rPr>
            </w:pPr>
          </w:p>
        </w:tc>
        <w:tc>
          <w:tcPr>
            <w:tcW w:w="1276" w:type="dxa"/>
            <w:vAlign w:val="center"/>
          </w:tcPr>
          <w:p w14:paraId="7D9FF22F" w14:textId="77777777" w:rsidR="00982245" w:rsidRPr="00982245" w:rsidRDefault="00982245" w:rsidP="00982245">
            <w:pPr>
              <w:tabs>
                <w:tab w:val="left" w:pos="3052"/>
              </w:tabs>
              <w:ind w:hanging="108"/>
              <w:jc w:val="center"/>
              <w:rPr>
                <w:sz w:val="22"/>
                <w:szCs w:val="22"/>
              </w:rPr>
            </w:pPr>
            <w:r w:rsidRPr="00982245">
              <w:rPr>
                <w:sz w:val="22"/>
                <w:szCs w:val="22"/>
              </w:rPr>
              <w:t>с 01.01.2021</w:t>
            </w:r>
          </w:p>
        </w:tc>
        <w:tc>
          <w:tcPr>
            <w:tcW w:w="917" w:type="dxa"/>
            <w:vAlign w:val="center"/>
          </w:tcPr>
          <w:p w14:paraId="7C1AE34A" w14:textId="77777777" w:rsidR="00982245" w:rsidRPr="00982245" w:rsidRDefault="00982245" w:rsidP="00982245">
            <w:pPr>
              <w:jc w:val="center"/>
              <w:rPr>
                <w:sz w:val="22"/>
                <w:szCs w:val="22"/>
              </w:rPr>
            </w:pPr>
            <w:r w:rsidRPr="00982245">
              <w:rPr>
                <w:sz w:val="22"/>
                <w:szCs w:val="22"/>
              </w:rPr>
              <w:t>244,93</w:t>
            </w:r>
          </w:p>
        </w:tc>
        <w:tc>
          <w:tcPr>
            <w:tcW w:w="989" w:type="dxa"/>
            <w:vAlign w:val="center"/>
          </w:tcPr>
          <w:p w14:paraId="2E8E9594" w14:textId="77777777" w:rsidR="00982245" w:rsidRPr="00982245" w:rsidRDefault="00982245" w:rsidP="00982245">
            <w:pPr>
              <w:jc w:val="center"/>
              <w:rPr>
                <w:sz w:val="22"/>
                <w:szCs w:val="22"/>
              </w:rPr>
            </w:pPr>
            <w:r w:rsidRPr="00982245">
              <w:rPr>
                <w:sz w:val="22"/>
                <w:szCs w:val="22"/>
              </w:rPr>
              <w:t>242,45</w:t>
            </w:r>
          </w:p>
        </w:tc>
        <w:tc>
          <w:tcPr>
            <w:tcW w:w="992" w:type="dxa"/>
            <w:vAlign w:val="center"/>
          </w:tcPr>
          <w:p w14:paraId="2F0D26CF" w14:textId="77777777" w:rsidR="00982245" w:rsidRPr="00982245" w:rsidRDefault="00982245" w:rsidP="00982245">
            <w:pPr>
              <w:jc w:val="center"/>
              <w:rPr>
                <w:sz w:val="22"/>
                <w:szCs w:val="22"/>
              </w:rPr>
            </w:pPr>
            <w:r w:rsidRPr="00982245">
              <w:rPr>
                <w:sz w:val="22"/>
                <w:szCs w:val="22"/>
              </w:rPr>
              <w:t>256,13</w:t>
            </w:r>
          </w:p>
        </w:tc>
        <w:tc>
          <w:tcPr>
            <w:tcW w:w="992" w:type="dxa"/>
            <w:vAlign w:val="center"/>
          </w:tcPr>
          <w:p w14:paraId="26969716" w14:textId="77777777" w:rsidR="00982245" w:rsidRPr="00982245" w:rsidRDefault="00982245" w:rsidP="00982245">
            <w:pPr>
              <w:jc w:val="center"/>
              <w:rPr>
                <w:sz w:val="22"/>
                <w:szCs w:val="22"/>
              </w:rPr>
            </w:pPr>
            <w:r w:rsidRPr="00982245">
              <w:rPr>
                <w:sz w:val="22"/>
                <w:szCs w:val="22"/>
              </w:rPr>
              <w:t>246,18</w:t>
            </w:r>
          </w:p>
        </w:tc>
        <w:tc>
          <w:tcPr>
            <w:tcW w:w="855" w:type="dxa"/>
            <w:vAlign w:val="center"/>
          </w:tcPr>
          <w:p w14:paraId="7A2EF032" w14:textId="77777777" w:rsidR="00982245" w:rsidRPr="00982245" w:rsidRDefault="00982245" w:rsidP="00982245">
            <w:pPr>
              <w:jc w:val="center"/>
              <w:rPr>
                <w:sz w:val="22"/>
                <w:szCs w:val="22"/>
              </w:rPr>
            </w:pPr>
            <w:r w:rsidRPr="00982245">
              <w:rPr>
                <w:sz w:val="22"/>
                <w:szCs w:val="22"/>
              </w:rPr>
              <w:t>204,11</w:t>
            </w:r>
          </w:p>
        </w:tc>
        <w:tc>
          <w:tcPr>
            <w:tcW w:w="1209" w:type="dxa"/>
            <w:vAlign w:val="center"/>
          </w:tcPr>
          <w:p w14:paraId="75C199C2" w14:textId="77777777" w:rsidR="00982245" w:rsidRPr="00982245" w:rsidRDefault="00982245" w:rsidP="00982245">
            <w:pPr>
              <w:jc w:val="center"/>
              <w:rPr>
                <w:sz w:val="22"/>
                <w:szCs w:val="22"/>
              </w:rPr>
            </w:pPr>
            <w:r w:rsidRPr="00982245">
              <w:rPr>
                <w:sz w:val="22"/>
                <w:szCs w:val="22"/>
              </w:rPr>
              <w:t>202,04</w:t>
            </w:r>
          </w:p>
        </w:tc>
        <w:tc>
          <w:tcPr>
            <w:tcW w:w="992" w:type="dxa"/>
            <w:vAlign w:val="center"/>
          </w:tcPr>
          <w:p w14:paraId="1F34A163" w14:textId="77777777" w:rsidR="00982245" w:rsidRPr="00982245" w:rsidRDefault="00982245" w:rsidP="00982245">
            <w:pPr>
              <w:jc w:val="center"/>
              <w:rPr>
                <w:sz w:val="22"/>
                <w:szCs w:val="22"/>
              </w:rPr>
            </w:pPr>
            <w:r w:rsidRPr="00982245">
              <w:rPr>
                <w:sz w:val="22"/>
                <w:szCs w:val="22"/>
              </w:rPr>
              <w:t>213,44</w:t>
            </w:r>
          </w:p>
        </w:tc>
        <w:tc>
          <w:tcPr>
            <w:tcW w:w="992" w:type="dxa"/>
            <w:vAlign w:val="center"/>
          </w:tcPr>
          <w:p w14:paraId="41201AD2" w14:textId="77777777" w:rsidR="00982245" w:rsidRPr="00982245" w:rsidRDefault="00982245" w:rsidP="00982245">
            <w:pPr>
              <w:jc w:val="center"/>
              <w:rPr>
                <w:sz w:val="22"/>
                <w:szCs w:val="22"/>
              </w:rPr>
            </w:pPr>
            <w:r w:rsidRPr="00982245">
              <w:rPr>
                <w:sz w:val="22"/>
                <w:szCs w:val="22"/>
              </w:rPr>
              <w:t>205,15</w:t>
            </w:r>
          </w:p>
        </w:tc>
        <w:tc>
          <w:tcPr>
            <w:tcW w:w="851" w:type="dxa"/>
            <w:vAlign w:val="center"/>
          </w:tcPr>
          <w:p w14:paraId="07B1CB8D" w14:textId="77777777" w:rsidR="00982245" w:rsidRPr="00982245" w:rsidRDefault="00982245" w:rsidP="00982245">
            <w:pPr>
              <w:jc w:val="center"/>
              <w:rPr>
                <w:sz w:val="22"/>
                <w:szCs w:val="22"/>
              </w:rPr>
            </w:pPr>
            <w:r w:rsidRPr="00982245">
              <w:rPr>
                <w:sz w:val="22"/>
                <w:szCs w:val="22"/>
              </w:rPr>
              <w:t>63,13</w:t>
            </w:r>
          </w:p>
        </w:tc>
        <w:tc>
          <w:tcPr>
            <w:tcW w:w="1059" w:type="dxa"/>
            <w:vAlign w:val="center"/>
          </w:tcPr>
          <w:p w14:paraId="4ADA8ADB" w14:textId="77777777" w:rsidR="00982245" w:rsidRPr="00982245" w:rsidRDefault="00982245" w:rsidP="00982245">
            <w:pPr>
              <w:jc w:val="center"/>
              <w:rPr>
                <w:sz w:val="22"/>
                <w:szCs w:val="22"/>
              </w:rPr>
            </w:pPr>
            <w:r w:rsidRPr="00982245">
              <w:rPr>
                <w:sz w:val="22"/>
                <w:szCs w:val="22"/>
              </w:rPr>
              <w:t>2591,61</w:t>
            </w:r>
          </w:p>
        </w:tc>
        <w:tc>
          <w:tcPr>
            <w:tcW w:w="1275" w:type="dxa"/>
            <w:vAlign w:val="center"/>
          </w:tcPr>
          <w:p w14:paraId="3D0DDAF6" w14:textId="77777777" w:rsidR="00982245" w:rsidRPr="00982245" w:rsidRDefault="00982245" w:rsidP="00982245">
            <w:pPr>
              <w:jc w:val="center"/>
              <w:rPr>
                <w:sz w:val="22"/>
                <w:szCs w:val="22"/>
              </w:rPr>
            </w:pPr>
            <w:r w:rsidRPr="00982245">
              <w:rPr>
                <w:sz w:val="22"/>
              </w:rPr>
              <w:t>х</w:t>
            </w:r>
          </w:p>
        </w:tc>
        <w:tc>
          <w:tcPr>
            <w:tcW w:w="1209" w:type="dxa"/>
            <w:vAlign w:val="center"/>
          </w:tcPr>
          <w:p w14:paraId="5795DC51" w14:textId="77777777" w:rsidR="00982245" w:rsidRPr="00982245" w:rsidRDefault="00982245" w:rsidP="00982245">
            <w:pPr>
              <w:jc w:val="center"/>
              <w:rPr>
                <w:sz w:val="22"/>
                <w:szCs w:val="22"/>
              </w:rPr>
            </w:pPr>
            <w:r w:rsidRPr="00982245">
              <w:rPr>
                <w:sz w:val="22"/>
              </w:rPr>
              <w:t>х</w:t>
            </w:r>
          </w:p>
        </w:tc>
      </w:tr>
      <w:tr w:rsidR="00982245" w:rsidRPr="00982245" w14:paraId="43C0EA14" w14:textId="77777777" w:rsidTr="00BD168F">
        <w:trPr>
          <w:trHeight w:val="281"/>
        </w:trPr>
        <w:tc>
          <w:tcPr>
            <w:tcW w:w="1559" w:type="dxa"/>
            <w:vMerge/>
            <w:tcBorders>
              <w:left w:val="single" w:sz="4" w:space="0" w:color="auto"/>
              <w:right w:val="single" w:sz="4" w:space="0" w:color="auto"/>
            </w:tcBorders>
            <w:vAlign w:val="center"/>
          </w:tcPr>
          <w:p w14:paraId="37F0A34B" w14:textId="77777777" w:rsidR="00982245" w:rsidRPr="00982245" w:rsidRDefault="00982245" w:rsidP="00982245">
            <w:pPr>
              <w:jc w:val="center"/>
              <w:rPr>
                <w:bCs/>
                <w:color w:val="000000"/>
                <w:kern w:val="32"/>
              </w:rPr>
            </w:pPr>
          </w:p>
        </w:tc>
        <w:tc>
          <w:tcPr>
            <w:tcW w:w="1276" w:type="dxa"/>
            <w:vAlign w:val="center"/>
          </w:tcPr>
          <w:p w14:paraId="25B54EC3" w14:textId="77777777" w:rsidR="00982245" w:rsidRPr="00982245" w:rsidRDefault="00982245" w:rsidP="00982245">
            <w:pPr>
              <w:tabs>
                <w:tab w:val="left" w:pos="3052"/>
              </w:tabs>
              <w:ind w:hanging="108"/>
              <w:jc w:val="center"/>
              <w:rPr>
                <w:sz w:val="22"/>
                <w:szCs w:val="22"/>
              </w:rPr>
            </w:pPr>
            <w:r w:rsidRPr="00982245">
              <w:rPr>
                <w:sz w:val="22"/>
                <w:szCs w:val="22"/>
              </w:rPr>
              <w:t>с 01.07.2021</w:t>
            </w:r>
          </w:p>
        </w:tc>
        <w:tc>
          <w:tcPr>
            <w:tcW w:w="917" w:type="dxa"/>
            <w:vAlign w:val="center"/>
          </w:tcPr>
          <w:p w14:paraId="379B5280" w14:textId="77777777" w:rsidR="00982245" w:rsidRPr="00982245" w:rsidRDefault="00982245" w:rsidP="00982245">
            <w:pPr>
              <w:jc w:val="center"/>
              <w:rPr>
                <w:sz w:val="22"/>
                <w:szCs w:val="22"/>
              </w:rPr>
            </w:pPr>
            <w:r w:rsidRPr="00982245">
              <w:rPr>
                <w:sz w:val="22"/>
                <w:szCs w:val="22"/>
              </w:rPr>
              <w:t>257,18</w:t>
            </w:r>
          </w:p>
        </w:tc>
        <w:tc>
          <w:tcPr>
            <w:tcW w:w="989" w:type="dxa"/>
            <w:vAlign w:val="center"/>
          </w:tcPr>
          <w:p w14:paraId="5CB8D329" w14:textId="77777777" w:rsidR="00982245" w:rsidRPr="00982245" w:rsidRDefault="00982245" w:rsidP="00982245">
            <w:pPr>
              <w:jc w:val="center"/>
              <w:rPr>
                <w:sz w:val="22"/>
                <w:szCs w:val="22"/>
              </w:rPr>
            </w:pPr>
            <w:r w:rsidRPr="00982245">
              <w:rPr>
                <w:sz w:val="22"/>
                <w:szCs w:val="22"/>
              </w:rPr>
              <w:t>254,58</w:t>
            </w:r>
          </w:p>
        </w:tc>
        <w:tc>
          <w:tcPr>
            <w:tcW w:w="992" w:type="dxa"/>
            <w:vAlign w:val="center"/>
          </w:tcPr>
          <w:p w14:paraId="3989C3DB" w14:textId="77777777" w:rsidR="00982245" w:rsidRPr="00982245" w:rsidRDefault="00982245" w:rsidP="00982245">
            <w:pPr>
              <w:jc w:val="center"/>
              <w:rPr>
                <w:sz w:val="22"/>
                <w:szCs w:val="22"/>
              </w:rPr>
            </w:pPr>
            <w:r w:rsidRPr="00982245">
              <w:rPr>
                <w:sz w:val="22"/>
                <w:szCs w:val="22"/>
              </w:rPr>
              <w:t>268,94</w:t>
            </w:r>
          </w:p>
        </w:tc>
        <w:tc>
          <w:tcPr>
            <w:tcW w:w="992" w:type="dxa"/>
            <w:vAlign w:val="center"/>
          </w:tcPr>
          <w:p w14:paraId="752B7AFA" w14:textId="77777777" w:rsidR="00982245" w:rsidRPr="00982245" w:rsidRDefault="00982245" w:rsidP="00982245">
            <w:pPr>
              <w:jc w:val="center"/>
              <w:rPr>
                <w:sz w:val="22"/>
                <w:szCs w:val="22"/>
              </w:rPr>
            </w:pPr>
            <w:r w:rsidRPr="00982245">
              <w:rPr>
                <w:sz w:val="22"/>
                <w:szCs w:val="22"/>
              </w:rPr>
              <w:t>258,49</w:t>
            </w:r>
          </w:p>
        </w:tc>
        <w:tc>
          <w:tcPr>
            <w:tcW w:w="855" w:type="dxa"/>
            <w:vAlign w:val="center"/>
          </w:tcPr>
          <w:p w14:paraId="2019C188" w14:textId="77777777" w:rsidR="00982245" w:rsidRPr="00982245" w:rsidRDefault="00982245" w:rsidP="00982245">
            <w:pPr>
              <w:jc w:val="center"/>
              <w:rPr>
                <w:sz w:val="22"/>
                <w:szCs w:val="22"/>
              </w:rPr>
            </w:pPr>
            <w:r w:rsidRPr="00982245">
              <w:rPr>
                <w:sz w:val="22"/>
                <w:szCs w:val="22"/>
              </w:rPr>
              <w:t>214,32</w:t>
            </w:r>
          </w:p>
        </w:tc>
        <w:tc>
          <w:tcPr>
            <w:tcW w:w="1209" w:type="dxa"/>
            <w:vAlign w:val="center"/>
          </w:tcPr>
          <w:p w14:paraId="172249DD" w14:textId="77777777" w:rsidR="00982245" w:rsidRPr="00982245" w:rsidRDefault="00982245" w:rsidP="00982245">
            <w:pPr>
              <w:jc w:val="center"/>
              <w:rPr>
                <w:sz w:val="22"/>
                <w:szCs w:val="22"/>
              </w:rPr>
            </w:pPr>
            <w:r w:rsidRPr="00982245">
              <w:rPr>
                <w:sz w:val="22"/>
                <w:szCs w:val="22"/>
              </w:rPr>
              <w:t>212,15</w:t>
            </w:r>
          </w:p>
        </w:tc>
        <w:tc>
          <w:tcPr>
            <w:tcW w:w="992" w:type="dxa"/>
            <w:vAlign w:val="center"/>
          </w:tcPr>
          <w:p w14:paraId="19785364" w14:textId="77777777" w:rsidR="00982245" w:rsidRPr="00982245" w:rsidRDefault="00982245" w:rsidP="00982245">
            <w:pPr>
              <w:jc w:val="center"/>
              <w:rPr>
                <w:sz w:val="22"/>
                <w:szCs w:val="22"/>
              </w:rPr>
            </w:pPr>
            <w:r w:rsidRPr="00982245">
              <w:rPr>
                <w:sz w:val="22"/>
                <w:szCs w:val="22"/>
              </w:rPr>
              <w:t>224,12</w:t>
            </w:r>
          </w:p>
        </w:tc>
        <w:tc>
          <w:tcPr>
            <w:tcW w:w="992" w:type="dxa"/>
            <w:vAlign w:val="center"/>
          </w:tcPr>
          <w:p w14:paraId="3823EE55" w14:textId="77777777" w:rsidR="00982245" w:rsidRPr="00982245" w:rsidRDefault="00982245" w:rsidP="00982245">
            <w:pPr>
              <w:jc w:val="center"/>
              <w:rPr>
                <w:sz w:val="22"/>
                <w:szCs w:val="22"/>
              </w:rPr>
            </w:pPr>
            <w:r w:rsidRPr="00982245">
              <w:rPr>
                <w:sz w:val="22"/>
                <w:szCs w:val="22"/>
              </w:rPr>
              <w:t>215,41</w:t>
            </w:r>
          </w:p>
        </w:tc>
        <w:tc>
          <w:tcPr>
            <w:tcW w:w="851" w:type="dxa"/>
            <w:vAlign w:val="center"/>
          </w:tcPr>
          <w:p w14:paraId="557B05E6" w14:textId="77777777" w:rsidR="00982245" w:rsidRPr="00982245" w:rsidRDefault="00982245" w:rsidP="00982245">
            <w:pPr>
              <w:jc w:val="center"/>
              <w:rPr>
                <w:sz w:val="22"/>
                <w:szCs w:val="22"/>
              </w:rPr>
            </w:pPr>
            <w:r w:rsidRPr="00982245">
              <w:rPr>
                <w:sz w:val="22"/>
                <w:szCs w:val="22"/>
              </w:rPr>
              <w:t>66,29</w:t>
            </w:r>
          </w:p>
        </w:tc>
        <w:tc>
          <w:tcPr>
            <w:tcW w:w="1059" w:type="dxa"/>
            <w:vAlign w:val="center"/>
          </w:tcPr>
          <w:p w14:paraId="6B9E2C48" w14:textId="77777777" w:rsidR="00982245" w:rsidRPr="00982245" w:rsidRDefault="00982245" w:rsidP="00982245">
            <w:pPr>
              <w:jc w:val="center"/>
              <w:rPr>
                <w:sz w:val="22"/>
                <w:szCs w:val="22"/>
              </w:rPr>
            </w:pPr>
            <w:r w:rsidRPr="00982245">
              <w:rPr>
                <w:sz w:val="22"/>
                <w:szCs w:val="22"/>
              </w:rPr>
              <w:t>2721,19</w:t>
            </w:r>
          </w:p>
        </w:tc>
        <w:tc>
          <w:tcPr>
            <w:tcW w:w="1275" w:type="dxa"/>
            <w:vAlign w:val="center"/>
          </w:tcPr>
          <w:p w14:paraId="2E15BD4B" w14:textId="77777777" w:rsidR="00982245" w:rsidRPr="00982245" w:rsidRDefault="00982245" w:rsidP="00982245">
            <w:pPr>
              <w:jc w:val="center"/>
              <w:rPr>
                <w:sz w:val="22"/>
                <w:szCs w:val="22"/>
              </w:rPr>
            </w:pPr>
            <w:r w:rsidRPr="00982245">
              <w:rPr>
                <w:sz w:val="22"/>
              </w:rPr>
              <w:t>х</w:t>
            </w:r>
          </w:p>
        </w:tc>
        <w:tc>
          <w:tcPr>
            <w:tcW w:w="1209" w:type="dxa"/>
            <w:vAlign w:val="center"/>
          </w:tcPr>
          <w:p w14:paraId="130BB8E5" w14:textId="77777777" w:rsidR="00982245" w:rsidRPr="00982245" w:rsidRDefault="00982245" w:rsidP="00982245">
            <w:pPr>
              <w:jc w:val="center"/>
              <w:rPr>
                <w:sz w:val="22"/>
                <w:szCs w:val="22"/>
              </w:rPr>
            </w:pPr>
            <w:r w:rsidRPr="00982245">
              <w:rPr>
                <w:sz w:val="22"/>
              </w:rPr>
              <w:t>х</w:t>
            </w:r>
          </w:p>
        </w:tc>
      </w:tr>
      <w:tr w:rsidR="00982245" w:rsidRPr="00982245" w14:paraId="78D796F1" w14:textId="77777777" w:rsidTr="00BD168F">
        <w:trPr>
          <w:trHeight w:val="281"/>
        </w:trPr>
        <w:tc>
          <w:tcPr>
            <w:tcW w:w="1559" w:type="dxa"/>
            <w:vMerge/>
            <w:tcBorders>
              <w:left w:val="single" w:sz="4" w:space="0" w:color="auto"/>
              <w:right w:val="single" w:sz="4" w:space="0" w:color="auto"/>
            </w:tcBorders>
            <w:vAlign w:val="center"/>
          </w:tcPr>
          <w:p w14:paraId="5AE0E6A4" w14:textId="77777777" w:rsidR="00982245" w:rsidRPr="00982245" w:rsidRDefault="00982245" w:rsidP="00982245">
            <w:pPr>
              <w:jc w:val="center"/>
              <w:rPr>
                <w:bCs/>
                <w:color w:val="000000"/>
                <w:kern w:val="32"/>
              </w:rPr>
            </w:pPr>
          </w:p>
        </w:tc>
        <w:tc>
          <w:tcPr>
            <w:tcW w:w="1276" w:type="dxa"/>
            <w:vAlign w:val="center"/>
          </w:tcPr>
          <w:p w14:paraId="00FD1892" w14:textId="77777777" w:rsidR="00982245" w:rsidRPr="00982245" w:rsidRDefault="00982245" w:rsidP="00982245">
            <w:pPr>
              <w:tabs>
                <w:tab w:val="left" w:pos="3052"/>
              </w:tabs>
              <w:ind w:hanging="108"/>
              <w:jc w:val="center"/>
              <w:rPr>
                <w:sz w:val="22"/>
                <w:szCs w:val="22"/>
              </w:rPr>
            </w:pPr>
            <w:r w:rsidRPr="00982245">
              <w:rPr>
                <w:sz w:val="22"/>
                <w:szCs w:val="22"/>
              </w:rPr>
              <w:t>с 01.01.2022</w:t>
            </w:r>
          </w:p>
        </w:tc>
        <w:tc>
          <w:tcPr>
            <w:tcW w:w="917" w:type="dxa"/>
            <w:vAlign w:val="center"/>
          </w:tcPr>
          <w:p w14:paraId="08A4373D" w14:textId="77777777" w:rsidR="00982245" w:rsidRPr="00982245" w:rsidRDefault="00982245" w:rsidP="00982245">
            <w:pPr>
              <w:jc w:val="center"/>
              <w:rPr>
                <w:sz w:val="22"/>
                <w:szCs w:val="22"/>
              </w:rPr>
            </w:pPr>
            <w:r w:rsidRPr="00982245">
              <w:rPr>
                <w:sz w:val="22"/>
                <w:szCs w:val="22"/>
              </w:rPr>
              <w:t>257,18</w:t>
            </w:r>
          </w:p>
        </w:tc>
        <w:tc>
          <w:tcPr>
            <w:tcW w:w="989" w:type="dxa"/>
            <w:vAlign w:val="center"/>
          </w:tcPr>
          <w:p w14:paraId="1EE7DA5B" w14:textId="77777777" w:rsidR="00982245" w:rsidRPr="00982245" w:rsidRDefault="00982245" w:rsidP="00982245">
            <w:pPr>
              <w:jc w:val="center"/>
              <w:rPr>
                <w:sz w:val="22"/>
                <w:szCs w:val="22"/>
              </w:rPr>
            </w:pPr>
            <w:r w:rsidRPr="00982245">
              <w:rPr>
                <w:sz w:val="22"/>
                <w:szCs w:val="22"/>
              </w:rPr>
              <w:t>254,58</w:t>
            </w:r>
          </w:p>
        </w:tc>
        <w:tc>
          <w:tcPr>
            <w:tcW w:w="992" w:type="dxa"/>
            <w:vAlign w:val="center"/>
          </w:tcPr>
          <w:p w14:paraId="3FB0A711" w14:textId="77777777" w:rsidR="00982245" w:rsidRPr="00982245" w:rsidRDefault="00982245" w:rsidP="00982245">
            <w:pPr>
              <w:jc w:val="center"/>
              <w:rPr>
                <w:sz w:val="22"/>
                <w:szCs w:val="22"/>
              </w:rPr>
            </w:pPr>
            <w:r w:rsidRPr="00982245">
              <w:rPr>
                <w:sz w:val="22"/>
                <w:szCs w:val="22"/>
              </w:rPr>
              <w:t>268,94</w:t>
            </w:r>
          </w:p>
        </w:tc>
        <w:tc>
          <w:tcPr>
            <w:tcW w:w="992" w:type="dxa"/>
            <w:vAlign w:val="center"/>
          </w:tcPr>
          <w:p w14:paraId="77061CBD" w14:textId="77777777" w:rsidR="00982245" w:rsidRPr="00982245" w:rsidRDefault="00982245" w:rsidP="00982245">
            <w:pPr>
              <w:jc w:val="center"/>
              <w:rPr>
                <w:sz w:val="22"/>
                <w:szCs w:val="22"/>
              </w:rPr>
            </w:pPr>
            <w:r w:rsidRPr="00982245">
              <w:rPr>
                <w:sz w:val="22"/>
                <w:szCs w:val="22"/>
              </w:rPr>
              <w:t>258,49</w:t>
            </w:r>
          </w:p>
        </w:tc>
        <w:tc>
          <w:tcPr>
            <w:tcW w:w="855" w:type="dxa"/>
            <w:vAlign w:val="center"/>
          </w:tcPr>
          <w:p w14:paraId="408973D9" w14:textId="77777777" w:rsidR="00982245" w:rsidRPr="00982245" w:rsidRDefault="00982245" w:rsidP="00982245">
            <w:pPr>
              <w:jc w:val="center"/>
              <w:rPr>
                <w:sz w:val="22"/>
                <w:szCs w:val="22"/>
              </w:rPr>
            </w:pPr>
            <w:r w:rsidRPr="00982245">
              <w:rPr>
                <w:sz w:val="22"/>
                <w:szCs w:val="22"/>
              </w:rPr>
              <w:t>214,32</w:t>
            </w:r>
          </w:p>
        </w:tc>
        <w:tc>
          <w:tcPr>
            <w:tcW w:w="1209" w:type="dxa"/>
            <w:vAlign w:val="center"/>
          </w:tcPr>
          <w:p w14:paraId="742E28F7" w14:textId="77777777" w:rsidR="00982245" w:rsidRPr="00982245" w:rsidRDefault="00982245" w:rsidP="00982245">
            <w:pPr>
              <w:jc w:val="center"/>
              <w:rPr>
                <w:sz w:val="22"/>
                <w:szCs w:val="22"/>
              </w:rPr>
            </w:pPr>
            <w:r w:rsidRPr="00982245">
              <w:rPr>
                <w:sz w:val="22"/>
                <w:szCs w:val="22"/>
              </w:rPr>
              <w:t>212,15</w:t>
            </w:r>
          </w:p>
        </w:tc>
        <w:tc>
          <w:tcPr>
            <w:tcW w:w="992" w:type="dxa"/>
            <w:vAlign w:val="center"/>
          </w:tcPr>
          <w:p w14:paraId="29E68378" w14:textId="77777777" w:rsidR="00982245" w:rsidRPr="00982245" w:rsidRDefault="00982245" w:rsidP="00982245">
            <w:pPr>
              <w:jc w:val="center"/>
              <w:rPr>
                <w:sz w:val="22"/>
                <w:szCs w:val="22"/>
              </w:rPr>
            </w:pPr>
            <w:r w:rsidRPr="00982245">
              <w:rPr>
                <w:sz w:val="22"/>
                <w:szCs w:val="22"/>
              </w:rPr>
              <w:t>224,12</w:t>
            </w:r>
          </w:p>
        </w:tc>
        <w:tc>
          <w:tcPr>
            <w:tcW w:w="992" w:type="dxa"/>
            <w:vAlign w:val="center"/>
          </w:tcPr>
          <w:p w14:paraId="0B4E5043" w14:textId="77777777" w:rsidR="00982245" w:rsidRPr="00982245" w:rsidRDefault="00982245" w:rsidP="00982245">
            <w:pPr>
              <w:jc w:val="center"/>
              <w:rPr>
                <w:sz w:val="22"/>
                <w:szCs w:val="22"/>
              </w:rPr>
            </w:pPr>
            <w:r w:rsidRPr="00982245">
              <w:rPr>
                <w:sz w:val="22"/>
                <w:szCs w:val="22"/>
              </w:rPr>
              <w:t>215,41</w:t>
            </w:r>
          </w:p>
        </w:tc>
        <w:tc>
          <w:tcPr>
            <w:tcW w:w="851" w:type="dxa"/>
            <w:vAlign w:val="center"/>
          </w:tcPr>
          <w:p w14:paraId="5669E09F" w14:textId="77777777" w:rsidR="00982245" w:rsidRPr="00982245" w:rsidRDefault="00982245" w:rsidP="00982245">
            <w:pPr>
              <w:jc w:val="center"/>
              <w:rPr>
                <w:sz w:val="22"/>
                <w:szCs w:val="22"/>
              </w:rPr>
            </w:pPr>
            <w:r w:rsidRPr="00982245">
              <w:rPr>
                <w:sz w:val="22"/>
                <w:szCs w:val="22"/>
              </w:rPr>
              <w:t>66,29</w:t>
            </w:r>
          </w:p>
        </w:tc>
        <w:tc>
          <w:tcPr>
            <w:tcW w:w="1059" w:type="dxa"/>
            <w:vAlign w:val="center"/>
          </w:tcPr>
          <w:p w14:paraId="36DB1C23" w14:textId="77777777" w:rsidR="00982245" w:rsidRPr="00982245" w:rsidRDefault="00982245" w:rsidP="00982245">
            <w:pPr>
              <w:jc w:val="center"/>
              <w:rPr>
                <w:sz w:val="22"/>
                <w:szCs w:val="22"/>
              </w:rPr>
            </w:pPr>
            <w:r w:rsidRPr="00982245">
              <w:rPr>
                <w:sz w:val="22"/>
                <w:szCs w:val="22"/>
              </w:rPr>
              <w:t>2721,19</w:t>
            </w:r>
          </w:p>
        </w:tc>
        <w:tc>
          <w:tcPr>
            <w:tcW w:w="1275" w:type="dxa"/>
            <w:vAlign w:val="center"/>
          </w:tcPr>
          <w:p w14:paraId="0ED34588" w14:textId="77777777" w:rsidR="00982245" w:rsidRPr="00982245" w:rsidRDefault="00982245" w:rsidP="00982245">
            <w:pPr>
              <w:jc w:val="center"/>
              <w:rPr>
                <w:sz w:val="22"/>
                <w:szCs w:val="22"/>
              </w:rPr>
            </w:pPr>
            <w:r w:rsidRPr="00982245">
              <w:rPr>
                <w:sz w:val="22"/>
              </w:rPr>
              <w:t>х</w:t>
            </w:r>
          </w:p>
        </w:tc>
        <w:tc>
          <w:tcPr>
            <w:tcW w:w="1209" w:type="dxa"/>
            <w:vAlign w:val="center"/>
          </w:tcPr>
          <w:p w14:paraId="5A1F2B93" w14:textId="77777777" w:rsidR="00982245" w:rsidRPr="00982245" w:rsidRDefault="00982245" w:rsidP="00982245">
            <w:pPr>
              <w:jc w:val="center"/>
              <w:rPr>
                <w:sz w:val="22"/>
                <w:szCs w:val="22"/>
              </w:rPr>
            </w:pPr>
            <w:r w:rsidRPr="00982245">
              <w:rPr>
                <w:sz w:val="22"/>
              </w:rPr>
              <w:t>х</w:t>
            </w:r>
          </w:p>
        </w:tc>
      </w:tr>
      <w:tr w:rsidR="00982245" w:rsidRPr="00982245" w14:paraId="7C44CF34" w14:textId="77777777" w:rsidTr="00BD168F">
        <w:trPr>
          <w:trHeight w:val="281"/>
        </w:trPr>
        <w:tc>
          <w:tcPr>
            <w:tcW w:w="1559" w:type="dxa"/>
            <w:vMerge/>
            <w:tcBorders>
              <w:left w:val="single" w:sz="4" w:space="0" w:color="auto"/>
              <w:right w:val="single" w:sz="4" w:space="0" w:color="auto"/>
            </w:tcBorders>
            <w:vAlign w:val="center"/>
          </w:tcPr>
          <w:p w14:paraId="01C69503" w14:textId="77777777" w:rsidR="00982245" w:rsidRPr="00982245" w:rsidRDefault="00982245" w:rsidP="00982245">
            <w:pPr>
              <w:jc w:val="center"/>
              <w:rPr>
                <w:bCs/>
                <w:color w:val="000000"/>
                <w:kern w:val="32"/>
              </w:rPr>
            </w:pPr>
          </w:p>
        </w:tc>
        <w:tc>
          <w:tcPr>
            <w:tcW w:w="1276" w:type="dxa"/>
            <w:vAlign w:val="center"/>
          </w:tcPr>
          <w:p w14:paraId="3A4F5880" w14:textId="77777777" w:rsidR="00982245" w:rsidRPr="00982245" w:rsidRDefault="00982245" w:rsidP="00982245">
            <w:pPr>
              <w:tabs>
                <w:tab w:val="left" w:pos="3052"/>
              </w:tabs>
              <w:ind w:hanging="108"/>
              <w:jc w:val="center"/>
              <w:rPr>
                <w:sz w:val="22"/>
                <w:szCs w:val="22"/>
              </w:rPr>
            </w:pPr>
            <w:r w:rsidRPr="00982245">
              <w:rPr>
                <w:sz w:val="22"/>
                <w:szCs w:val="22"/>
              </w:rPr>
              <w:t>с 01.07.2022</w:t>
            </w:r>
          </w:p>
        </w:tc>
        <w:tc>
          <w:tcPr>
            <w:tcW w:w="917" w:type="dxa"/>
            <w:vAlign w:val="center"/>
          </w:tcPr>
          <w:p w14:paraId="1102FA20" w14:textId="77777777" w:rsidR="00982245" w:rsidRPr="00982245" w:rsidRDefault="00982245" w:rsidP="00982245">
            <w:pPr>
              <w:jc w:val="center"/>
              <w:rPr>
                <w:sz w:val="22"/>
                <w:szCs w:val="22"/>
              </w:rPr>
            </w:pPr>
            <w:r w:rsidRPr="00982245">
              <w:rPr>
                <w:sz w:val="22"/>
                <w:szCs w:val="22"/>
              </w:rPr>
              <w:t>275,18</w:t>
            </w:r>
          </w:p>
        </w:tc>
        <w:tc>
          <w:tcPr>
            <w:tcW w:w="989" w:type="dxa"/>
            <w:vAlign w:val="center"/>
          </w:tcPr>
          <w:p w14:paraId="3A425D04" w14:textId="77777777" w:rsidR="00982245" w:rsidRPr="00982245" w:rsidRDefault="00982245" w:rsidP="00982245">
            <w:pPr>
              <w:jc w:val="center"/>
              <w:rPr>
                <w:sz w:val="22"/>
                <w:szCs w:val="22"/>
                <w:lang w:val="en-US"/>
              </w:rPr>
            </w:pPr>
            <w:r w:rsidRPr="00982245">
              <w:rPr>
                <w:sz w:val="22"/>
                <w:szCs w:val="22"/>
              </w:rPr>
              <w:t>272,</w:t>
            </w:r>
            <w:r w:rsidRPr="00982245">
              <w:rPr>
                <w:sz w:val="22"/>
                <w:szCs w:val="22"/>
                <w:lang w:val="en-US"/>
              </w:rPr>
              <w:t>40</w:t>
            </w:r>
          </w:p>
        </w:tc>
        <w:tc>
          <w:tcPr>
            <w:tcW w:w="992" w:type="dxa"/>
            <w:vAlign w:val="center"/>
          </w:tcPr>
          <w:p w14:paraId="1EF72F8F" w14:textId="77777777" w:rsidR="00982245" w:rsidRPr="00982245" w:rsidRDefault="00982245" w:rsidP="00982245">
            <w:pPr>
              <w:jc w:val="center"/>
              <w:rPr>
                <w:sz w:val="22"/>
                <w:szCs w:val="22"/>
              </w:rPr>
            </w:pPr>
            <w:r w:rsidRPr="00982245">
              <w:rPr>
                <w:sz w:val="22"/>
                <w:szCs w:val="22"/>
              </w:rPr>
              <w:t>287,77</w:t>
            </w:r>
          </w:p>
        </w:tc>
        <w:tc>
          <w:tcPr>
            <w:tcW w:w="992" w:type="dxa"/>
            <w:vAlign w:val="center"/>
          </w:tcPr>
          <w:p w14:paraId="0BE830E8" w14:textId="77777777" w:rsidR="00982245" w:rsidRPr="00982245" w:rsidRDefault="00982245" w:rsidP="00982245">
            <w:pPr>
              <w:jc w:val="center"/>
              <w:rPr>
                <w:sz w:val="22"/>
                <w:szCs w:val="22"/>
              </w:rPr>
            </w:pPr>
            <w:r w:rsidRPr="00982245">
              <w:rPr>
                <w:sz w:val="22"/>
                <w:szCs w:val="22"/>
              </w:rPr>
              <w:t>276,59</w:t>
            </w:r>
          </w:p>
        </w:tc>
        <w:tc>
          <w:tcPr>
            <w:tcW w:w="855" w:type="dxa"/>
            <w:vAlign w:val="center"/>
          </w:tcPr>
          <w:p w14:paraId="65A8F159" w14:textId="77777777" w:rsidR="00982245" w:rsidRPr="00982245" w:rsidRDefault="00982245" w:rsidP="00982245">
            <w:pPr>
              <w:jc w:val="center"/>
              <w:rPr>
                <w:sz w:val="22"/>
                <w:szCs w:val="22"/>
              </w:rPr>
            </w:pPr>
            <w:r w:rsidRPr="00982245">
              <w:rPr>
                <w:sz w:val="22"/>
                <w:szCs w:val="22"/>
              </w:rPr>
              <w:t>229,32</w:t>
            </w:r>
          </w:p>
        </w:tc>
        <w:tc>
          <w:tcPr>
            <w:tcW w:w="1209" w:type="dxa"/>
            <w:vAlign w:val="center"/>
          </w:tcPr>
          <w:p w14:paraId="1D3FBE99" w14:textId="77777777" w:rsidR="00982245" w:rsidRPr="00982245" w:rsidRDefault="00982245" w:rsidP="00982245">
            <w:pPr>
              <w:jc w:val="center"/>
              <w:rPr>
                <w:sz w:val="22"/>
                <w:szCs w:val="22"/>
              </w:rPr>
            </w:pPr>
            <w:r w:rsidRPr="00982245">
              <w:rPr>
                <w:sz w:val="22"/>
                <w:szCs w:val="22"/>
              </w:rPr>
              <w:t>22</w:t>
            </w:r>
            <w:r w:rsidRPr="00982245">
              <w:rPr>
                <w:sz w:val="22"/>
                <w:szCs w:val="22"/>
                <w:lang w:val="en-US"/>
              </w:rPr>
              <w:t>7</w:t>
            </w:r>
            <w:r w:rsidRPr="00982245">
              <w:rPr>
                <w:sz w:val="22"/>
                <w:szCs w:val="22"/>
              </w:rPr>
              <w:t>,00</w:t>
            </w:r>
          </w:p>
        </w:tc>
        <w:tc>
          <w:tcPr>
            <w:tcW w:w="992" w:type="dxa"/>
            <w:vAlign w:val="center"/>
          </w:tcPr>
          <w:p w14:paraId="317FB033" w14:textId="77777777" w:rsidR="00982245" w:rsidRPr="00982245" w:rsidRDefault="00982245" w:rsidP="00982245">
            <w:pPr>
              <w:jc w:val="center"/>
              <w:rPr>
                <w:sz w:val="22"/>
                <w:szCs w:val="22"/>
              </w:rPr>
            </w:pPr>
            <w:r w:rsidRPr="00982245">
              <w:rPr>
                <w:sz w:val="22"/>
                <w:szCs w:val="22"/>
              </w:rPr>
              <w:t>239,81</w:t>
            </w:r>
          </w:p>
        </w:tc>
        <w:tc>
          <w:tcPr>
            <w:tcW w:w="992" w:type="dxa"/>
            <w:vAlign w:val="center"/>
          </w:tcPr>
          <w:p w14:paraId="0A976C59" w14:textId="77777777" w:rsidR="00982245" w:rsidRPr="00982245" w:rsidRDefault="00982245" w:rsidP="00982245">
            <w:pPr>
              <w:jc w:val="center"/>
              <w:rPr>
                <w:sz w:val="22"/>
                <w:szCs w:val="22"/>
              </w:rPr>
            </w:pPr>
            <w:r w:rsidRPr="00982245">
              <w:rPr>
                <w:sz w:val="22"/>
                <w:szCs w:val="22"/>
              </w:rPr>
              <w:t>230,49</w:t>
            </w:r>
          </w:p>
        </w:tc>
        <w:tc>
          <w:tcPr>
            <w:tcW w:w="851" w:type="dxa"/>
            <w:vAlign w:val="center"/>
          </w:tcPr>
          <w:p w14:paraId="6E24414F" w14:textId="77777777" w:rsidR="00982245" w:rsidRPr="00982245" w:rsidRDefault="00982245" w:rsidP="00982245">
            <w:pPr>
              <w:jc w:val="center"/>
              <w:rPr>
                <w:sz w:val="22"/>
                <w:szCs w:val="22"/>
              </w:rPr>
            </w:pPr>
            <w:r w:rsidRPr="00982245">
              <w:rPr>
                <w:sz w:val="22"/>
                <w:szCs w:val="22"/>
              </w:rPr>
              <w:t>70,93</w:t>
            </w:r>
          </w:p>
        </w:tc>
        <w:tc>
          <w:tcPr>
            <w:tcW w:w="1059" w:type="dxa"/>
            <w:vAlign w:val="center"/>
          </w:tcPr>
          <w:p w14:paraId="7FEA6FA1" w14:textId="77777777" w:rsidR="00982245" w:rsidRPr="00982245" w:rsidRDefault="00982245" w:rsidP="00982245">
            <w:pPr>
              <w:jc w:val="center"/>
              <w:rPr>
                <w:sz w:val="22"/>
                <w:szCs w:val="22"/>
              </w:rPr>
            </w:pPr>
            <w:r w:rsidRPr="00982245">
              <w:rPr>
                <w:sz w:val="22"/>
                <w:szCs w:val="22"/>
              </w:rPr>
              <w:t>2911,67</w:t>
            </w:r>
          </w:p>
        </w:tc>
        <w:tc>
          <w:tcPr>
            <w:tcW w:w="1275" w:type="dxa"/>
            <w:vAlign w:val="center"/>
          </w:tcPr>
          <w:p w14:paraId="5FC95E1C" w14:textId="77777777" w:rsidR="00982245" w:rsidRPr="00982245" w:rsidRDefault="00982245" w:rsidP="00982245">
            <w:pPr>
              <w:jc w:val="center"/>
              <w:rPr>
                <w:sz w:val="22"/>
                <w:szCs w:val="22"/>
              </w:rPr>
            </w:pPr>
            <w:r w:rsidRPr="00982245">
              <w:rPr>
                <w:sz w:val="22"/>
              </w:rPr>
              <w:t>х</w:t>
            </w:r>
          </w:p>
        </w:tc>
        <w:tc>
          <w:tcPr>
            <w:tcW w:w="1209" w:type="dxa"/>
            <w:vAlign w:val="center"/>
          </w:tcPr>
          <w:p w14:paraId="4B2C444B" w14:textId="77777777" w:rsidR="00982245" w:rsidRPr="00982245" w:rsidRDefault="00982245" w:rsidP="00982245">
            <w:pPr>
              <w:jc w:val="center"/>
              <w:rPr>
                <w:sz w:val="22"/>
                <w:szCs w:val="22"/>
              </w:rPr>
            </w:pPr>
            <w:r w:rsidRPr="00982245">
              <w:rPr>
                <w:sz w:val="22"/>
              </w:rPr>
              <w:t>х</w:t>
            </w:r>
          </w:p>
        </w:tc>
      </w:tr>
      <w:tr w:rsidR="00982245" w:rsidRPr="00982245" w14:paraId="238E0C9F" w14:textId="77777777" w:rsidTr="00BD168F">
        <w:trPr>
          <w:trHeight w:val="281"/>
        </w:trPr>
        <w:tc>
          <w:tcPr>
            <w:tcW w:w="1559" w:type="dxa"/>
            <w:vMerge/>
            <w:tcBorders>
              <w:left w:val="single" w:sz="4" w:space="0" w:color="auto"/>
              <w:right w:val="single" w:sz="4" w:space="0" w:color="auto"/>
            </w:tcBorders>
            <w:vAlign w:val="center"/>
          </w:tcPr>
          <w:p w14:paraId="76CDF58C" w14:textId="77777777" w:rsidR="00982245" w:rsidRPr="00982245" w:rsidRDefault="00982245" w:rsidP="00982245">
            <w:pPr>
              <w:jc w:val="center"/>
              <w:rPr>
                <w:bCs/>
                <w:color w:val="000000"/>
                <w:kern w:val="32"/>
              </w:rPr>
            </w:pPr>
          </w:p>
        </w:tc>
        <w:tc>
          <w:tcPr>
            <w:tcW w:w="1276" w:type="dxa"/>
            <w:vAlign w:val="center"/>
          </w:tcPr>
          <w:p w14:paraId="5651FF35" w14:textId="77777777" w:rsidR="00982245" w:rsidRPr="00982245" w:rsidRDefault="00982245" w:rsidP="00982245">
            <w:pPr>
              <w:tabs>
                <w:tab w:val="left" w:pos="3052"/>
              </w:tabs>
              <w:ind w:hanging="108"/>
              <w:jc w:val="center"/>
              <w:rPr>
                <w:sz w:val="22"/>
                <w:szCs w:val="22"/>
              </w:rPr>
            </w:pPr>
            <w:r w:rsidRPr="00982245">
              <w:rPr>
                <w:sz w:val="22"/>
                <w:szCs w:val="22"/>
              </w:rPr>
              <w:t>с 01.12.2022</w:t>
            </w:r>
          </w:p>
        </w:tc>
        <w:tc>
          <w:tcPr>
            <w:tcW w:w="917" w:type="dxa"/>
            <w:vAlign w:val="center"/>
          </w:tcPr>
          <w:p w14:paraId="22B87E21" w14:textId="77777777" w:rsidR="00982245" w:rsidRPr="00982245" w:rsidRDefault="00982245" w:rsidP="00982245">
            <w:pPr>
              <w:jc w:val="center"/>
              <w:rPr>
                <w:sz w:val="22"/>
                <w:szCs w:val="22"/>
              </w:rPr>
            </w:pPr>
            <w:r w:rsidRPr="00982245">
              <w:rPr>
                <w:sz w:val="22"/>
                <w:szCs w:val="22"/>
              </w:rPr>
              <w:t>319,22</w:t>
            </w:r>
          </w:p>
        </w:tc>
        <w:tc>
          <w:tcPr>
            <w:tcW w:w="989" w:type="dxa"/>
            <w:vAlign w:val="center"/>
          </w:tcPr>
          <w:p w14:paraId="1ACB84B8" w14:textId="77777777" w:rsidR="00982245" w:rsidRPr="00982245" w:rsidRDefault="00982245" w:rsidP="00982245">
            <w:pPr>
              <w:jc w:val="center"/>
              <w:rPr>
                <w:sz w:val="22"/>
                <w:szCs w:val="22"/>
              </w:rPr>
            </w:pPr>
            <w:r w:rsidRPr="00982245">
              <w:rPr>
                <w:sz w:val="22"/>
                <w:szCs w:val="22"/>
              </w:rPr>
              <w:t>315,98</w:t>
            </w:r>
          </w:p>
        </w:tc>
        <w:tc>
          <w:tcPr>
            <w:tcW w:w="992" w:type="dxa"/>
            <w:vAlign w:val="center"/>
          </w:tcPr>
          <w:p w14:paraId="0CAF3A53" w14:textId="77777777" w:rsidR="00982245" w:rsidRPr="00982245" w:rsidRDefault="00982245" w:rsidP="00982245">
            <w:pPr>
              <w:jc w:val="center"/>
              <w:rPr>
                <w:sz w:val="22"/>
                <w:szCs w:val="22"/>
              </w:rPr>
            </w:pPr>
            <w:r w:rsidRPr="00982245">
              <w:rPr>
                <w:sz w:val="22"/>
                <w:szCs w:val="22"/>
              </w:rPr>
              <w:t>333,82</w:t>
            </w:r>
          </w:p>
        </w:tc>
        <w:tc>
          <w:tcPr>
            <w:tcW w:w="992" w:type="dxa"/>
            <w:vAlign w:val="center"/>
          </w:tcPr>
          <w:p w14:paraId="395D2D76" w14:textId="77777777" w:rsidR="00982245" w:rsidRPr="00982245" w:rsidRDefault="00982245" w:rsidP="00982245">
            <w:pPr>
              <w:jc w:val="center"/>
              <w:rPr>
                <w:sz w:val="22"/>
                <w:szCs w:val="22"/>
              </w:rPr>
            </w:pPr>
            <w:r w:rsidRPr="00982245">
              <w:rPr>
                <w:sz w:val="22"/>
                <w:szCs w:val="22"/>
              </w:rPr>
              <w:t>320,84</w:t>
            </w:r>
          </w:p>
        </w:tc>
        <w:tc>
          <w:tcPr>
            <w:tcW w:w="855" w:type="dxa"/>
            <w:vAlign w:val="center"/>
          </w:tcPr>
          <w:p w14:paraId="46A5E142" w14:textId="77777777" w:rsidR="00982245" w:rsidRPr="00982245" w:rsidRDefault="00982245" w:rsidP="00982245">
            <w:pPr>
              <w:jc w:val="center"/>
              <w:rPr>
                <w:sz w:val="22"/>
                <w:szCs w:val="22"/>
              </w:rPr>
            </w:pPr>
            <w:r w:rsidRPr="00982245">
              <w:rPr>
                <w:sz w:val="22"/>
                <w:szCs w:val="22"/>
              </w:rPr>
              <w:t>266,02</w:t>
            </w:r>
          </w:p>
        </w:tc>
        <w:tc>
          <w:tcPr>
            <w:tcW w:w="1209" w:type="dxa"/>
            <w:vAlign w:val="center"/>
          </w:tcPr>
          <w:p w14:paraId="64BF6F33" w14:textId="77777777" w:rsidR="00982245" w:rsidRPr="00982245" w:rsidRDefault="00982245" w:rsidP="00982245">
            <w:pPr>
              <w:jc w:val="center"/>
              <w:rPr>
                <w:sz w:val="22"/>
                <w:szCs w:val="22"/>
              </w:rPr>
            </w:pPr>
            <w:r w:rsidRPr="00982245">
              <w:rPr>
                <w:sz w:val="22"/>
                <w:szCs w:val="22"/>
              </w:rPr>
              <w:t>263,32</w:t>
            </w:r>
          </w:p>
        </w:tc>
        <w:tc>
          <w:tcPr>
            <w:tcW w:w="992" w:type="dxa"/>
            <w:vAlign w:val="center"/>
          </w:tcPr>
          <w:p w14:paraId="1F19E9A5" w14:textId="77777777" w:rsidR="00982245" w:rsidRPr="00982245" w:rsidRDefault="00982245" w:rsidP="00982245">
            <w:pPr>
              <w:jc w:val="center"/>
              <w:rPr>
                <w:sz w:val="22"/>
                <w:szCs w:val="22"/>
              </w:rPr>
            </w:pPr>
            <w:r w:rsidRPr="00982245">
              <w:rPr>
                <w:sz w:val="22"/>
                <w:szCs w:val="22"/>
              </w:rPr>
              <w:t>278,18</w:t>
            </w:r>
          </w:p>
        </w:tc>
        <w:tc>
          <w:tcPr>
            <w:tcW w:w="992" w:type="dxa"/>
            <w:vAlign w:val="center"/>
          </w:tcPr>
          <w:p w14:paraId="40252AEB" w14:textId="77777777" w:rsidR="00982245" w:rsidRPr="00982245" w:rsidRDefault="00982245" w:rsidP="00982245">
            <w:pPr>
              <w:jc w:val="center"/>
              <w:rPr>
                <w:sz w:val="22"/>
                <w:szCs w:val="22"/>
              </w:rPr>
            </w:pPr>
            <w:r w:rsidRPr="00982245">
              <w:rPr>
                <w:sz w:val="22"/>
                <w:szCs w:val="22"/>
              </w:rPr>
              <w:t>267,37</w:t>
            </w:r>
          </w:p>
        </w:tc>
        <w:tc>
          <w:tcPr>
            <w:tcW w:w="851" w:type="dxa"/>
            <w:vAlign w:val="center"/>
          </w:tcPr>
          <w:p w14:paraId="6CEC5A40" w14:textId="77777777" w:rsidR="00982245" w:rsidRPr="00982245" w:rsidRDefault="00982245" w:rsidP="00982245">
            <w:pPr>
              <w:jc w:val="center"/>
              <w:rPr>
                <w:sz w:val="22"/>
                <w:szCs w:val="22"/>
              </w:rPr>
            </w:pPr>
            <w:r w:rsidRPr="00982245">
              <w:rPr>
                <w:sz w:val="22"/>
                <w:szCs w:val="22"/>
              </w:rPr>
              <w:t>82,28</w:t>
            </w:r>
          </w:p>
        </w:tc>
        <w:tc>
          <w:tcPr>
            <w:tcW w:w="1059" w:type="dxa"/>
            <w:vAlign w:val="center"/>
          </w:tcPr>
          <w:p w14:paraId="424F4422" w14:textId="77777777" w:rsidR="00982245" w:rsidRPr="00982245" w:rsidRDefault="00982245" w:rsidP="00982245">
            <w:pPr>
              <w:jc w:val="center"/>
              <w:rPr>
                <w:sz w:val="22"/>
                <w:szCs w:val="22"/>
              </w:rPr>
            </w:pPr>
            <w:r w:rsidRPr="00982245">
              <w:rPr>
                <w:sz w:val="22"/>
                <w:szCs w:val="22"/>
              </w:rPr>
              <w:t>3377,54</w:t>
            </w:r>
          </w:p>
        </w:tc>
        <w:tc>
          <w:tcPr>
            <w:tcW w:w="1275" w:type="dxa"/>
            <w:vAlign w:val="center"/>
          </w:tcPr>
          <w:p w14:paraId="75F5A1FE" w14:textId="77777777" w:rsidR="00982245" w:rsidRPr="00982245" w:rsidRDefault="00982245" w:rsidP="00982245">
            <w:pPr>
              <w:jc w:val="center"/>
              <w:rPr>
                <w:sz w:val="22"/>
                <w:szCs w:val="22"/>
              </w:rPr>
            </w:pPr>
            <w:r w:rsidRPr="00982245">
              <w:rPr>
                <w:sz w:val="22"/>
              </w:rPr>
              <w:t>х</w:t>
            </w:r>
          </w:p>
        </w:tc>
        <w:tc>
          <w:tcPr>
            <w:tcW w:w="1209" w:type="dxa"/>
            <w:vAlign w:val="center"/>
          </w:tcPr>
          <w:p w14:paraId="6B547EB6" w14:textId="77777777" w:rsidR="00982245" w:rsidRPr="00982245" w:rsidRDefault="00982245" w:rsidP="00982245">
            <w:pPr>
              <w:jc w:val="center"/>
              <w:rPr>
                <w:sz w:val="22"/>
                <w:szCs w:val="22"/>
              </w:rPr>
            </w:pPr>
            <w:r w:rsidRPr="00982245">
              <w:rPr>
                <w:sz w:val="22"/>
              </w:rPr>
              <w:t>х</w:t>
            </w:r>
          </w:p>
        </w:tc>
      </w:tr>
      <w:tr w:rsidR="00982245" w:rsidRPr="00982245" w14:paraId="423BFC50" w14:textId="77777777" w:rsidTr="00BD168F">
        <w:trPr>
          <w:trHeight w:val="281"/>
        </w:trPr>
        <w:tc>
          <w:tcPr>
            <w:tcW w:w="1559" w:type="dxa"/>
            <w:vMerge/>
            <w:tcBorders>
              <w:left w:val="single" w:sz="4" w:space="0" w:color="auto"/>
              <w:right w:val="single" w:sz="4" w:space="0" w:color="auto"/>
            </w:tcBorders>
            <w:vAlign w:val="center"/>
          </w:tcPr>
          <w:p w14:paraId="1B86F705" w14:textId="77777777" w:rsidR="00982245" w:rsidRPr="00982245" w:rsidRDefault="00982245" w:rsidP="00982245">
            <w:pPr>
              <w:jc w:val="center"/>
              <w:rPr>
                <w:bCs/>
                <w:color w:val="000000"/>
                <w:kern w:val="32"/>
              </w:rPr>
            </w:pPr>
          </w:p>
        </w:tc>
        <w:tc>
          <w:tcPr>
            <w:tcW w:w="1276" w:type="dxa"/>
            <w:vAlign w:val="center"/>
          </w:tcPr>
          <w:p w14:paraId="23BF4AB1" w14:textId="77777777" w:rsidR="00982245" w:rsidRPr="00982245" w:rsidRDefault="00982245" w:rsidP="00982245">
            <w:pPr>
              <w:tabs>
                <w:tab w:val="left" w:pos="3052"/>
              </w:tabs>
              <w:ind w:hanging="108"/>
              <w:jc w:val="center"/>
              <w:rPr>
                <w:sz w:val="22"/>
                <w:szCs w:val="22"/>
              </w:rPr>
            </w:pPr>
            <w:r w:rsidRPr="00982245">
              <w:rPr>
                <w:sz w:val="22"/>
                <w:szCs w:val="22"/>
              </w:rPr>
              <w:t>с 01.01.2023</w:t>
            </w:r>
          </w:p>
        </w:tc>
        <w:tc>
          <w:tcPr>
            <w:tcW w:w="917" w:type="dxa"/>
            <w:vAlign w:val="center"/>
          </w:tcPr>
          <w:p w14:paraId="7CA133E6" w14:textId="77777777" w:rsidR="00982245" w:rsidRPr="00982245" w:rsidRDefault="00982245" w:rsidP="00982245">
            <w:pPr>
              <w:jc w:val="center"/>
              <w:rPr>
                <w:sz w:val="22"/>
                <w:szCs w:val="22"/>
              </w:rPr>
            </w:pPr>
            <w:r w:rsidRPr="00982245">
              <w:rPr>
                <w:sz w:val="22"/>
                <w:szCs w:val="22"/>
              </w:rPr>
              <w:t>319,22</w:t>
            </w:r>
          </w:p>
        </w:tc>
        <w:tc>
          <w:tcPr>
            <w:tcW w:w="989" w:type="dxa"/>
            <w:vAlign w:val="center"/>
          </w:tcPr>
          <w:p w14:paraId="4F510952" w14:textId="77777777" w:rsidR="00982245" w:rsidRPr="00982245" w:rsidRDefault="00982245" w:rsidP="00982245">
            <w:pPr>
              <w:jc w:val="center"/>
              <w:rPr>
                <w:sz w:val="22"/>
                <w:szCs w:val="22"/>
              </w:rPr>
            </w:pPr>
            <w:r w:rsidRPr="00982245">
              <w:rPr>
                <w:sz w:val="22"/>
                <w:szCs w:val="22"/>
              </w:rPr>
              <w:t>315,98</w:t>
            </w:r>
          </w:p>
        </w:tc>
        <w:tc>
          <w:tcPr>
            <w:tcW w:w="992" w:type="dxa"/>
            <w:vAlign w:val="center"/>
          </w:tcPr>
          <w:p w14:paraId="72DF77E9" w14:textId="77777777" w:rsidR="00982245" w:rsidRPr="00982245" w:rsidRDefault="00982245" w:rsidP="00982245">
            <w:pPr>
              <w:jc w:val="center"/>
              <w:rPr>
                <w:sz w:val="22"/>
                <w:szCs w:val="22"/>
              </w:rPr>
            </w:pPr>
            <w:r w:rsidRPr="00982245">
              <w:rPr>
                <w:sz w:val="22"/>
                <w:szCs w:val="22"/>
              </w:rPr>
              <w:t>333,82</w:t>
            </w:r>
          </w:p>
        </w:tc>
        <w:tc>
          <w:tcPr>
            <w:tcW w:w="992" w:type="dxa"/>
            <w:vAlign w:val="center"/>
          </w:tcPr>
          <w:p w14:paraId="02081FC8" w14:textId="77777777" w:rsidR="00982245" w:rsidRPr="00982245" w:rsidRDefault="00982245" w:rsidP="00982245">
            <w:pPr>
              <w:jc w:val="center"/>
              <w:rPr>
                <w:sz w:val="22"/>
                <w:szCs w:val="22"/>
              </w:rPr>
            </w:pPr>
            <w:r w:rsidRPr="00982245">
              <w:rPr>
                <w:sz w:val="22"/>
                <w:szCs w:val="22"/>
              </w:rPr>
              <w:t>320,84</w:t>
            </w:r>
          </w:p>
        </w:tc>
        <w:tc>
          <w:tcPr>
            <w:tcW w:w="855" w:type="dxa"/>
            <w:vAlign w:val="center"/>
          </w:tcPr>
          <w:p w14:paraId="0CB7F222" w14:textId="77777777" w:rsidR="00982245" w:rsidRPr="00982245" w:rsidRDefault="00982245" w:rsidP="00982245">
            <w:pPr>
              <w:jc w:val="center"/>
              <w:rPr>
                <w:sz w:val="22"/>
                <w:szCs w:val="22"/>
              </w:rPr>
            </w:pPr>
            <w:r w:rsidRPr="00982245">
              <w:rPr>
                <w:sz w:val="22"/>
                <w:szCs w:val="22"/>
              </w:rPr>
              <w:t>266,02</w:t>
            </w:r>
          </w:p>
        </w:tc>
        <w:tc>
          <w:tcPr>
            <w:tcW w:w="1209" w:type="dxa"/>
            <w:vAlign w:val="center"/>
          </w:tcPr>
          <w:p w14:paraId="07D0B7DB" w14:textId="77777777" w:rsidR="00982245" w:rsidRPr="00982245" w:rsidRDefault="00982245" w:rsidP="00982245">
            <w:pPr>
              <w:jc w:val="center"/>
              <w:rPr>
                <w:sz w:val="22"/>
                <w:szCs w:val="22"/>
              </w:rPr>
            </w:pPr>
            <w:r w:rsidRPr="00982245">
              <w:rPr>
                <w:sz w:val="22"/>
                <w:szCs w:val="22"/>
              </w:rPr>
              <w:t>263,32</w:t>
            </w:r>
          </w:p>
        </w:tc>
        <w:tc>
          <w:tcPr>
            <w:tcW w:w="992" w:type="dxa"/>
            <w:vAlign w:val="center"/>
          </w:tcPr>
          <w:p w14:paraId="6D2A0B30" w14:textId="77777777" w:rsidR="00982245" w:rsidRPr="00982245" w:rsidRDefault="00982245" w:rsidP="00982245">
            <w:pPr>
              <w:jc w:val="center"/>
              <w:rPr>
                <w:sz w:val="22"/>
                <w:szCs w:val="22"/>
              </w:rPr>
            </w:pPr>
            <w:r w:rsidRPr="00982245">
              <w:rPr>
                <w:sz w:val="22"/>
                <w:szCs w:val="22"/>
              </w:rPr>
              <w:t>278,18</w:t>
            </w:r>
          </w:p>
        </w:tc>
        <w:tc>
          <w:tcPr>
            <w:tcW w:w="992" w:type="dxa"/>
            <w:vAlign w:val="center"/>
          </w:tcPr>
          <w:p w14:paraId="00FC1BB1" w14:textId="77777777" w:rsidR="00982245" w:rsidRPr="00982245" w:rsidRDefault="00982245" w:rsidP="00982245">
            <w:pPr>
              <w:jc w:val="center"/>
              <w:rPr>
                <w:sz w:val="22"/>
                <w:szCs w:val="22"/>
              </w:rPr>
            </w:pPr>
            <w:r w:rsidRPr="00982245">
              <w:rPr>
                <w:sz w:val="22"/>
                <w:szCs w:val="22"/>
              </w:rPr>
              <w:t>267,37</w:t>
            </w:r>
          </w:p>
        </w:tc>
        <w:tc>
          <w:tcPr>
            <w:tcW w:w="851" w:type="dxa"/>
            <w:vAlign w:val="center"/>
          </w:tcPr>
          <w:p w14:paraId="62BF0D6C" w14:textId="77777777" w:rsidR="00982245" w:rsidRPr="00982245" w:rsidRDefault="00982245" w:rsidP="00982245">
            <w:pPr>
              <w:jc w:val="center"/>
              <w:rPr>
                <w:sz w:val="22"/>
                <w:szCs w:val="22"/>
              </w:rPr>
            </w:pPr>
            <w:r w:rsidRPr="00982245">
              <w:rPr>
                <w:sz w:val="22"/>
                <w:szCs w:val="22"/>
              </w:rPr>
              <w:t>82,28</w:t>
            </w:r>
          </w:p>
        </w:tc>
        <w:tc>
          <w:tcPr>
            <w:tcW w:w="1059" w:type="dxa"/>
            <w:vAlign w:val="center"/>
          </w:tcPr>
          <w:p w14:paraId="5672C3F2" w14:textId="77777777" w:rsidR="00982245" w:rsidRPr="00982245" w:rsidRDefault="00982245" w:rsidP="00982245">
            <w:pPr>
              <w:jc w:val="center"/>
              <w:rPr>
                <w:sz w:val="22"/>
                <w:szCs w:val="22"/>
              </w:rPr>
            </w:pPr>
            <w:r w:rsidRPr="00982245">
              <w:rPr>
                <w:sz w:val="22"/>
                <w:szCs w:val="22"/>
              </w:rPr>
              <w:t>3377,54</w:t>
            </w:r>
          </w:p>
        </w:tc>
        <w:tc>
          <w:tcPr>
            <w:tcW w:w="1275" w:type="dxa"/>
            <w:vAlign w:val="center"/>
          </w:tcPr>
          <w:p w14:paraId="0BD40CCF" w14:textId="77777777" w:rsidR="00982245" w:rsidRPr="00982245" w:rsidRDefault="00982245" w:rsidP="00982245">
            <w:pPr>
              <w:jc w:val="center"/>
              <w:rPr>
                <w:sz w:val="22"/>
                <w:szCs w:val="22"/>
              </w:rPr>
            </w:pPr>
            <w:r w:rsidRPr="00982245">
              <w:rPr>
                <w:sz w:val="22"/>
              </w:rPr>
              <w:t>х</w:t>
            </w:r>
          </w:p>
        </w:tc>
        <w:tc>
          <w:tcPr>
            <w:tcW w:w="1209" w:type="dxa"/>
            <w:vAlign w:val="center"/>
          </w:tcPr>
          <w:p w14:paraId="60FC1845" w14:textId="77777777" w:rsidR="00982245" w:rsidRPr="00982245" w:rsidRDefault="00982245" w:rsidP="00982245">
            <w:pPr>
              <w:jc w:val="center"/>
              <w:rPr>
                <w:sz w:val="22"/>
                <w:szCs w:val="22"/>
              </w:rPr>
            </w:pPr>
            <w:r w:rsidRPr="00982245">
              <w:rPr>
                <w:sz w:val="22"/>
              </w:rPr>
              <w:t>х</w:t>
            </w:r>
          </w:p>
        </w:tc>
      </w:tr>
      <w:tr w:rsidR="00982245" w:rsidRPr="00982245" w14:paraId="699D8E39" w14:textId="77777777" w:rsidTr="00BD168F">
        <w:trPr>
          <w:trHeight w:val="281"/>
        </w:trPr>
        <w:tc>
          <w:tcPr>
            <w:tcW w:w="1559" w:type="dxa"/>
            <w:vMerge/>
            <w:tcBorders>
              <w:left w:val="single" w:sz="4" w:space="0" w:color="auto"/>
              <w:right w:val="single" w:sz="4" w:space="0" w:color="auto"/>
            </w:tcBorders>
            <w:vAlign w:val="center"/>
          </w:tcPr>
          <w:p w14:paraId="124B5C76" w14:textId="77777777" w:rsidR="00982245" w:rsidRPr="00982245" w:rsidRDefault="00982245" w:rsidP="00982245">
            <w:pPr>
              <w:jc w:val="center"/>
              <w:rPr>
                <w:bCs/>
                <w:color w:val="000000"/>
                <w:kern w:val="32"/>
              </w:rPr>
            </w:pPr>
          </w:p>
        </w:tc>
        <w:tc>
          <w:tcPr>
            <w:tcW w:w="1276" w:type="dxa"/>
            <w:vAlign w:val="center"/>
          </w:tcPr>
          <w:p w14:paraId="7026D4B6" w14:textId="77777777" w:rsidR="00982245" w:rsidRPr="00982245" w:rsidRDefault="00982245" w:rsidP="00982245">
            <w:pPr>
              <w:tabs>
                <w:tab w:val="left" w:pos="3052"/>
              </w:tabs>
              <w:ind w:hanging="108"/>
              <w:jc w:val="center"/>
              <w:rPr>
                <w:sz w:val="22"/>
                <w:szCs w:val="22"/>
              </w:rPr>
            </w:pPr>
            <w:r w:rsidRPr="00982245">
              <w:rPr>
                <w:sz w:val="22"/>
                <w:szCs w:val="22"/>
              </w:rPr>
              <w:t>с 01.01.2024</w:t>
            </w:r>
          </w:p>
        </w:tc>
        <w:tc>
          <w:tcPr>
            <w:tcW w:w="917" w:type="dxa"/>
            <w:vAlign w:val="center"/>
          </w:tcPr>
          <w:p w14:paraId="1CBB2CA6" w14:textId="77777777" w:rsidR="00982245" w:rsidRPr="00982245" w:rsidRDefault="00982245" w:rsidP="00982245">
            <w:pPr>
              <w:jc w:val="center"/>
              <w:rPr>
                <w:sz w:val="22"/>
                <w:szCs w:val="22"/>
              </w:rPr>
            </w:pPr>
            <w:r w:rsidRPr="00982245">
              <w:rPr>
                <w:sz w:val="22"/>
                <w:szCs w:val="22"/>
              </w:rPr>
              <w:t>319,22</w:t>
            </w:r>
          </w:p>
        </w:tc>
        <w:tc>
          <w:tcPr>
            <w:tcW w:w="989" w:type="dxa"/>
            <w:vAlign w:val="center"/>
          </w:tcPr>
          <w:p w14:paraId="53ACB0BF" w14:textId="77777777" w:rsidR="00982245" w:rsidRPr="00982245" w:rsidRDefault="00982245" w:rsidP="00982245">
            <w:pPr>
              <w:jc w:val="center"/>
              <w:rPr>
                <w:sz w:val="22"/>
                <w:szCs w:val="22"/>
              </w:rPr>
            </w:pPr>
            <w:r w:rsidRPr="00982245">
              <w:rPr>
                <w:sz w:val="22"/>
                <w:szCs w:val="22"/>
              </w:rPr>
              <w:t>315,98</w:t>
            </w:r>
          </w:p>
        </w:tc>
        <w:tc>
          <w:tcPr>
            <w:tcW w:w="992" w:type="dxa"/>
            <w:vAlign w:val="center"/>
          </w:tcPr>
          <w:p w14:paraId="2305846D" w14:textId="77777777" w:rsidR="00982245" w:rsidRPr="00982245" w:rsidRDefault="00982245" w:rsidP="00982245">
            <w:pPr>
              <w:jc w:val="center"/>
              <w:rPr>
                <w:sz w:val="22"/>
                <w:szCs w:val="22"/>
              </w:rPr>
            </w:pPr>
            <w:r w:rsidRPr="00982245">
              <w:rPr>
                <w:sz w:val="22"/>
                <w:szCs w:val="22"/>
              </w:rPr>
              <w:t>333,82</w:t>
            </w:r>
          </w:p>
        </w:tc>
        <w:tc>
          <w:tcPr>
            <w:tcW w:w="992" w:type="dxa"/>
            <w:vAlign w:val="center"/>
          </w:tcPr>
          <w:p w14:paraId="25B618CC" w14:textId="77777777" w:rsidR="00982245" w:rsidRPr="00982245" w:rsidRDefault="00982245" w:rsidP="00982245">
            <w:pPr>
              <w:jc w:val="center"/>
              <w:rPr>
                <w:sz w:val="22"/>
                <w:szCs w:val="22"/>
              </w:rPr>
            </w:pPr>
            <w:r w:rsidRPr="00982245">
              <w:rPr>
                <w:sz w:val="22"/>
                <w:szCs w:val="22"/>
              </w:rPr>
              <w:t>320,84</w:t>
            </w:r>
          </w:p>
        </w:tc>
        <w:tc>
          <w:tcPr>
            <w:tcW w:w="855" w:type="dxa"/>
            <w:vAlign w:val="center"/>
          </w:tcPr>
          <w:p w14:paraId="55E223B9" w14:textId="77777777" w:rsidR="00982245" w:rsidRPr="00982245" w:rsidRDefault="00982245" w:rsidP="00982245">
            <w:pPr>
              <w:jc w:val="center"/>
              <w:rPr>
                <w:sz w:val="22"/>
                <w:szCs w:val="22"/>
              </w:rPr>
            </w:pPr>
            <w:r w:rsidRPr="00982245">
              <w:rPr>
                <w:sz w:val="22"/>
                <w:szCs w:val="22"/>
              </w:rPr>
              <w:t>266,02</w:t>
            </w:r>
          </w:p>
        </w:tc>
        <w:tc>
          <w:tcPr>
            <w:tcW w:w="1209" w:type="dxa"/>
            <w:vAlign w:val="center"/>
          </w:tcPr>
          <w:p w14:paraId="5F815356" w14:textId="77777777" w:rsidR="00982245" w:rsidRPr="00982245" w:rsidRDefault="00982245" w:rsidP="00982245">
            <w:pPr>
              <w:jc w:val="center"/>
              <w:rPr>
                <w:sz w:val="22"/>
                <w:szCs w:val="22"/>
              </w:rPr>
            </w:pPr>
            <w:r w:rsidRPr="00982245">
              <w:rPr>
                <w:sz w:val="22"/>
                <w:szCs w:val="22"/>
              </w:rPr>
              <w:t>263,32</w:t>
            </w:r>
          </w:p>
        </w:tc>
        <w:tc>
          <w:tcPr>
            <w:tcW w:w="992" w:type="dxa"/>
            <w:vAlign w:val="center"/>
          </w:tcPr>
          <w:p w14:paraId="7F66EFFE" w14:textId="77777777" w:rsidR="00982245" w:rsidRPr="00982245" w:rsidRDefault="00982245" w:rsidP="00982245">
            <w:pPr>
              <w:jc w:val="center"/>
              <w:rPr>
                <w:sz w:val="22"/>
                <w:szCs w:val="22"/>
              </w:rPr>
            </w:pPr>
            <w:r w:rsidRPr="00982245">
              <w:rPr>
                <w:sz w:val="22"/>
                <w:szCs w:val="22"/>
              </w:rPr>
              <w:t>278,18</w:t>
            </w:r>
          </w:p>
        </w:tc>
        <w:tc>
          <w:tcPr>
            <w:tcW w:w="992" w:type="dxa"/>
            <w:vAlign w:val="center"/>
          </w:tcPr>
          <w:p w14:paraId="2B11D6BD" w14:textId="77777777" w:rsidR="00982245" w:rsidRPr="00982245" w:rsidRDefault="00982245" w:rsidP="00982245">
            <w:pPr>
              <w:jc w:val="center"/>
              <w:rPr>
                <w:sz w:val="22"/>
                <w:szCs w:val="22"/>
              </w:rPr>
            </w:pPr>
            <w:r w:rsidRPr="00982245">
              <w:rPr>
                <w:sz w:val="22"/>
                <w:szCs w:val="22"/>
              </w:rPr>
              <w:t>267,37</w:t>
            </w:r>
          </w:p>
        </w:tc>
        <w:tc>
          <w:tcPr>
            <w:tcW w:w="851" w:type="dxa"/>
            <w:vAlign w:val="center"/>
          </w:tcPr>
          <w:p w14:paraId="6667E70D" w14:textId="77777777" w:rsidR="00982245" w:rsidRPr="00982245" w:rsidRDefault="00982245" w:rsidP="00982245">
            <w:pPr>
              <w:jc w:val="center"/>
              <w:rPr>
                <w:sz w:val="22"/>
                <w:szCs w:val="22"/>
              </w:rPr>
            </w:pPr>
            <w:r w:rsidRPr="00982245">
              <w:rPr>
                <w:sz w:val="22"/>
                <w:szCs w:val="22"/>
              </w:rPr>
              <w:t>82,28</w:t>
            </w:r>
          </w:p>
        </w:tc>
        <w:tc>
          <w:tcPr>
            <w:tcW w:w="1059" w:type="dxa"/>
            <w:vAlign w:val="center"/>
          </w:tcPr>
          <w:p w14:paraId="3B17C81F" w14:textId="77777777" w:rsidR="00982245" w:rsidRPr="00982245" w:rsidRDefault="00982245" w:rsidP="00982245">
            <w:pPr>
              <w:jc w:val="center"/>
              <w:rPr>
                <w:sz w:val="22"/>
                <w:szCs w:val="22"/>
              </w:rPr>
            </w:pPr>
            <w:r w:rsidRPr="00982245">
              <w:rPr>
                <w:sz w:val="22"/>
                <w:szCs w:val="22"/>
              </w:rPr>
              <w:t>3377,54</w:t>
            </w:r>
          </w:p>
        </w:tc>
        <w:tc>
          <w:tcPr>
            <w:tcW w:w="1275" w:type="dxa"/>
            <w:vAlign w:val="center"/>
          </w:tcPr>
          <w:p w14:paraId="1A652468" w14:textId="77777777" w:rsidR="00982245" w:rsidRPr="00982245" w:rsidRDefault="00982245" w:rsidP="00982245">
            <w:pPr>
              <w:jc w:val="center"/>
              <w:rPr>
                <w:sz w:val="22"/>
                <w:szCs w:val="22"/>
              </w:rPr>
            </w:pPr>
            <w:r w:rsidRPr="00982245">
              <w:rPr>
                <w:sz w:val="22"/>
              </w:rPr>
              <w:t>х</w:t>
            </w:r>
          </w:p>
        </w:tc>
        <w:tc>
          <w:tcPr>
            <w:tcW w:w="1209" w:type="dxa"/>
            <w:vAlign w:val="center"/>
          </w:tcPr>
          <w:p w14:paraId="353266C6" w14:textId="77777777" w:rsidR="00982245" w:rsidRPr="00982245" w:rsidRDefault="00982245" w:rsidP="00982245">
            <w:pPr>
              <w:jc w:val="center"/>
              <w:rPr>
                <w:sz w:val="22"/>
                <w:szCs w:val="22"/>
              </w:rPr>
            </w:pPr>
            <w:r w:rsidRPr="00982245">
              <w:rPr>
                <w:sz w:val="22"/>
              </w:rPr>
              <w:t>х</w:t>
            </w:r>
          </w:p>
        </w:tc>
      </w:tr>
      <w:tr w:rsidR="00982245" w:rsidRPr="00982245" w14:paraId="0B4D2242" w14:textId="77777777" w:rsidTr="00BD168F">
        <w:trPr>
          <w:trHeight w:val="281"/>
        </w:trPr>
        <w:tc>
          <w:tcPr>
            <w:tcW w:w="1559" w:type="dxa"/>
            <w:vMerge/>
            <w:tcBorders>
              <w:left w:val="single" w:sz="4" w:space="0" w:color="auto"/>
              <w:right w:val="single" w:sz="4" w:space="0" w:color="auto"/>
            </w:tcBorders>
            <w:vAlign w:val="center"/>
          </w:tcPr>
          <w:p w14:paraId="5C6607CF" w14:textId="77777777" w:rsidR="00982245" w:rsidRPr="00982245" w:rsidRDefault="00982245" w:rsidP="00982245">
            <w:pPr>
              <w:jc w:val="center"/>
              <w:rPr>
                <w:bCs/>
                <w:color w:val="000000"/>
                <w:kern w:val="32"/>
              </w:rPr>
            </w:pPr>
          </w:p>
        </w:tc>
        <w:tc>
          <w:tcPr>
            <w:tcW w:w="1276" w:type="dxa"/>
            <w:vAlign w:val="center"/>
          </w:tcPr>
          <w:p w14:paraId="514667A4" w14:textId="77777777" w:rsidR="00982245" w:rsidRPr="00982245" w:rsidRDefault="00982245" w:rsidP="00982245">
            <w:pPr>
              <w:tabs>
                <w:tab w:val="left" w:pos="3052"/>
              </w:tabs>
              <w:ind w:hanging="108"/>
              <w:jc w:val="center"/>
              <w:rPr>
                <w:sz w:val="22"/>
                <w:szCs w:val="22"/>
              </w:rPr>
            </w:pPr>
            <w:r w:rsidRPr="00982245">
              <w:rPr>
                <w:sz w:val="22"/>
                <w:szCs w:val="22"/>
              </w:rPr>
              <w:t>с 01.07.2024</w:t>
            </w:r>
          </w:p>
        </w:tc>
        <w:tc>
          <w:tcPr>
            <w:tcW w:w="917" w:type="dxa"/>
            <w:vAlign w:val="center"/>
          </w:tcPr>
          <w:p w14:paraId="1502D772" w14:textId="77777777" w:rsidR="00982245" w:rsidRPr="00982245" w:rsidRDefault="00982245" w:rsidP="00982245">
            <w:pPr>
              <w:jc w:val="center"/>
              <w:rPr>
                <w:sz w:val="22"/>
                <w:szCs w:val="22"/>
              </w:rPr>
            </w:pPr>
            <w:r w:rsidRPr="00982245">
              <w:rPr>
                <w:sz w:val="22"/>
                <w:szCs w:val="22"/>
              </w:rPr>
              <w:t>354,28</w:t>
            </w:r>
          </w:p>
        </w:tc>
        <w:tc>
          <w:tcPr>
            <w:tcW w:w="989" w:type="dxa"/>
            <w:vAlign w:val="center"/>
          </w:tcPr>
          <w:p w14:paraId="290FF43A" w14:textId="77777777" w:rsidR="00982245" w:rsidRPr="00982245" w:rsidRDefault="00982245" w:rsidP="00982245">
            <w:pPr>
              <w:jc w:val="center"/>
              <w:rPr>
                <w:sz w:val="22"/>
                <w:szCs w:val="22"/>
              </w:rPr>
            </w:pPr>
            <w:r w:rsidRPr="00982245">
              <w:rPr>
                <w:sz w:val="22"/>
                <w:szCs w:val="22"/>
              </w:rPr>
              <w:t>350,65</w:t>
            </w:r>
          </w:p>
        </w:tc>
        <w:tc>
          <w:tcPr>
            <w:tcW w:w="992" w:type="dxa"/>
            <w:vAlign w:val="center"/>
          </w:tcPr>
          <w:p w14:paraId="6419174E" w14:textId="77777777" w:rsidR="00982245" w:rsidRPr="00982245" w:rsidRDefault="00982245" w:rsidP="00982245">
            <w:pPr>
              <w:jc w:val="center"/>
              <w:rPr>
                <w:sz w:val="22"/>
                <w:szCs w:val="22"/>
              </w:rPr>
            </w:pPr>
            <w:r w:rsidRPr="00982245">
              <w:rPr>
                <w:sz w:val="22"/>
                <w:szCs w:val="22"/>
              </w:rPr>
              <w:t>370,56</w:t>
            </w:r>
          </w:p>
        </w:tc>
        <w:tc>
          <w:tcPr>
            <w:tcW w:w="992" w:type="dxa"/>
            <w:vAlign w:val="center"/>
          </w:tcPr>
          <w:p w14:paraId="319FFB0E" w14:textId="77777777" w:rsidR="00982245" w:rsidRPr="00982245" w:rsidRDefault="00982245" w:rsidP="00982245">
            <w:pPr>
              <w:jc w:val="center"/>
              <w:rPr>
                <w:sz w:val="22"/>
                <w:szCs w:val="22"/>
              </w:rPr>
            </w:pPr>
            <w:r w:rsidRPr="00982245">
              <w:rPr>
                <w:sz w:val="22"/>
                <w:szCs w:val="22"/>
              </w:rPr>
              <w:t>356,09</w:t>
            </w:r>
          </w:p>
        </w:tc>
        <w:tc>
          <w:tcPr>
            <w:tcW w:w="855" w:type="dxa"/>
            <w:vAlign w:val="center"/>
          </w:tcPr>
          <w:p w14:paraId="616F1B41" w14:textId="77777777" w:rsidR="00982245" w:rsidRPr="00982245" w:rsidRDefault="00982245" w:rsidP="00982245">
            <w:pPr>
              <w:jc w:val="center"/>
              <w:rPr>
                <w:sz w:val="22"/>
                <w:szCs w:val="22"/>
              </w:rPr>
            </w:pPr>
            <w:r w:rsidRPr="00982245">
              <w:rPr>
                <w:sz w:val="22"/>
                <w:szCs w:val="22"/>
              </w:rPr>
              <w:t>295,23</w:t>
            </w:r>
          </w:p>
        </w:tc>
        <w:tc>
          <w:tcPr>
            <w:tcW w:w="1209" w:type="dxa"/>
            <w:vAlign w:val="center"/>
          </w:tcPr>
          <w:p w14:paraId="7E757E47" w14:textId="77777777" w:rsidR="00982245" w:rsidRPr="00982245" w:rsidRDefault="00982245" w:rsidP="00982245">
            <w:pPr>
              <w:jc w:val="center"/>
              <w:rPr>
                <w:sz w:val="22"/>
                <w:szCs w:val="22"/>
              </w:rPr>
            </w:pPr>
            <w:r w:rsidRPr="00982245">
              <w:rPr>
                <w:sz w:val="22"/>
                <w:szCs w:val="22"/>
              </w:rPr>
              <w:t>292,21</w:t>
            </w:r>
          </w:p>
        </w:tc>
        <w:tc>
          <w:tcPr>
            <w:tcW w:w="992" w:type="dxa"/>
            <w:vAlign w:val="center"/>
          </w:tcPr>
          <w:p w14:paraId="7C7A58AF" w14:textId="77777777" w:rsidR="00982245" w:rsidRPr="00982245" w:rsidRDefault="00982245" w:rsidP="00982245">
            <w:pPr>
              <w:jc w:val="center"/>
              <w:rPr>
                <w:sz w:val="22"/>
                <w:szCs w:val="22"/>
              </w:rPr>
            </w:pPr>
            <w:r w:rsidRPr="00982245">
              <w:rPr>
                <w:sz w:val="22"/>
                <w:szCs w:val="22"/>
              </w:rPr>
              <w:t>308,80</w:t>
            </w:r>
          </w:p>
        </w:tc>
        <w:tc>
          <w:tcPr>
            <w:tcW w:w="992" w:type="dxa"/>
            <w:vAlign w:val="center"/>
          </w:tcPr>
          <w:p w14:paraId="7CA92B2E" w14:textId="77777777" w:rsidR="00982245" w:rsidRPr="00982245" w:rsidRDefault="00982245" w:rsidP="00982245">
            <w:pPr>
              <w:jc w:val="center"/>
              <w:rPr>
                <w:sz w:val="22"/>
                <w:szCs w:val="22"/>
              </w:rPr>
            </w:pPr>
            <w:r w:rsidRPr="00982245">
              <w:rPr>
                <w:sz w:val="22"/>
                <w:szCs w:val="22"/>
              </w:rPr>
              <w:t>296,74</w:t>
            </w:r>
          </w:p>
        </w:tc>
        <w:tc>
          <w:tcPr>
            <w:tcW w:w="851" w:type="dxa"/>
            <w:vAlign w:val="center"/>
          </w:tcPr>
          <w:p w14:paraId="00EA7C6D" w14:textId="77777777" w:rsidR="00982245" w:rsidRPr="00982245" w:rsidRDefault="00982245" w:rsidP="00982245">
            <w:pPr>
              <w:jc w:val="center"/>
              <w:rPr>
                <w:sz w:val="22"/>
                <w:szCs w:val="22"/>
              </w:rPr>
            </w:pPr>
            <w:r w:rsidRPr="00982245">
              <w:rPr>
                <w:sz w:val="22"/>
                <w:szCs w:val="22"/>
              </w:rPr>
              <w:t>90,18</w:t>
            </w:r>
          </w:p>
        </w:tc>
        <w:tc>
          <w:tcPr>
            <w:tcW w:w="1059" w:type="dxa"/>
            <w:vAlign w:val="center"/>
          </w:tcPr>
          <w:p w14:paraId="3EB406B0" w14:textId="77777777" w:rsidR="00982245" w:rsidRPr="00982245" w:rsidRDefault="00982245" w:rsidP="00982245">
            <w:pPr>
              <w:jc w:val="center"/>
              <w:rPr>
                <w:sz w:val="22"/>
                <w:szCs w:val="22"/>
              </w:rPr>
            </w:pPr>
            <w:r w:rsidRPr="00982245">
              <w:rPr>
                <w:sz w:val="22"/>
                <w:szCs w:val="22"/>
              </w:rPr>
              <w:t>3769,29</w:t>
            </w:r>
          </w:p>
        </w:tc>
        <w:tc>
          <w:tcPr>
            <w:tcW w:w="1275" w:type="dxa"/>
            <w:vAlign w:val="center"/>
          </w:tcPr>
          <w:p w14:paraId="1B716469" w14:textId="77777777" w:rsidR="00982245" w:rsidRPr="00982245" w:rsidRDefault="00982245" w:rsidP="00982245">
            <w:pPr>
              <w:jc w:val="center"/>
              <w:rPr>
                <w:sz w:val="22"/>
                <w:szCs w:val="22"/>
              </w:rPr>
            </w:pPr>
            <w:r w:rsidRPr="00982245">
              <w:rPr>
                <w:sz w:val="22"/>
              </w:rPr>
              <w:t>х</w:t>
            </w:r>
          </w:p>
        </w:tc>
        <w:tc>
          <w:tcPr>
            <w:tcW w:w="1209" w:type="dxa"/>
            <w:vAlign w:val="center"/>
          </w:tcPr>
          <w:p w14:paraId="6825C03F" w14:textId="77777777" w:rsidR="00982245" w:rsidRPr="00982245" w:rsidRDefault="00982245" w:rsidP="00982245">
            <w:pPr>
              <w:jc w:val="center"/>
              <w:rPr>
                <w:sz w:val="22"/>
                <w:szCs w:val="22"/>
              </w:rPr>
            </w:pPr>
            <w:r w:rsidRPr="00982245">
              <w:rPr>
                <w:sz w:val="22"/>
              </w:rPr>
              <w:t>х</w:t>
            </w:r>
          </w:p>
        </w:tc>
      </w:tr>
      <w:tr w:rsidR="00982245" w:rsidRPr="00982245" w14:paraId="345209EF" w14:textId="77777777" w:rsidTr="00BD168F">
        <w:trPr>
          <w:trHeight w:val="281"/>
        </w:trPr>
        <w:tc>
          <w:tcPr>
            <w:tcW w:w="1559" w:type="dxa"/>
            <w:vMerge/>
            <w:tcBorders>
              <w:left w:val="single" w:sz="4" w:space="0" w:color="auto"/>
              <w:right w:val="single" w:sz="4" w:space="0" w:color="auto"/>
            </w:tcBorders>
            <w:vAlign w:val="center"/>
          </w:tcPr>
          <w:p w14:paraId="2927EAA3" w14:textId="77777777" w:rsidR="00982245" w:rsidRPr="00982245" w:rsidRDefault="00982245" w:rsidP="00982245">
            <w:pPr>
              <w:jc w:val="center"/>
              <w:rPr>
                <w:bCs/>
                <w:color w:val="000000"/>
                <w:kern w:val="32"/>
              </w:rPr>
            </w:pPr>
          </w:p>
        </w:tc>
        <w:tc>
          <w:tcPr>
            <w:tcW w:w="1276" w:type="dxa"/>
            <w:vAlign w:val="center"/>
          </w:tcPr>
          <w:p w14:paraId="7B612C94" w14:textId="77777777" w:rsidR="00982245" w:rsidRPr="00982245" w:rsidRDefault="00982245" w:rsidP="00982245">
            <w:pPr>
              <w:tabs>
                <w:tab w:val="left" w:pos="3052"/>
              </w:tabs>
              <w:ind w:hanging="108"/>
              <w:jc w:val="center"/>
              <w:rPr>
                <w:sz w:val="22"/>
                <w:szCs w:val="22"/>
              </w:rPr>
            </w:pPr>
            <w:r w:rsidRPr="00982245">
              <w:rPr>
                <w:sz w:val="22"/>
                <w:szCs w:val="22"/>
              </w:rPr>
              <w:t>с 01.01.2025</w:t>
            </w:r>
          </w:p>
        </w:tc>
        <w:tc>
          <w:tcPr>
            <w:tcW w:w="917" w:type="dxa"/>
            <w:vAlign w:val="center"/>
          </w:tcPr>
          <w:p w14:paraId="59F820E6" w14:textId="77777777" w:rsidR="00982245" w:rsidRPr="00982245" w:rsidRDefault="00982245" w:rsidP="00982245">
            <w:pPr>
              <w:jc w:val="center"/>
              <w:rPr>
                <w:sz w:val="22"/>
                <w:szCs w:val="22"/>
              </w:rPr>
            </w:pPr>
            <w:r w:rsidRPr="00982245">
              <w:rPr>
                <w:sz w:val="22"/>
                <w:szCs w:val="22"/>
              </w:rPr>
              <w:t>354,28</w:t>
            </w:r>
          </w:p>
        </w:tc>
        <w:tc>
          <w:tcPr>
            <w:tcW w:w="989" w:type="dxa"/>
            <w:vAlign w:val="center"/>
          </w:tcPr>
          <w:p w14:paraId="1F131091" w14:textId="77777777" w:rsidR="00982245" w:rsidRPr="00982245" w:rsidRDefault="00982245" w:rsidP="00982245">
            <w:pPr>
              <w:jc w:val="center"/>
              <w:rPr>
                <w:sz w:val="22"/>
                <w:szCs w:val="22"/>
              </w:rPr>
            </w:pPr>
            <w:r w:rsidRPr="00982245">
              <w:rPr>
                <w:sz w:val="22"/>
                <w:szCs w:val="22"/>
              </w:rPr>
              <w:t>350,65</w:t>
            </w:r>
          </w:p>
        </w:tc>
        <w:tc>
          <w:tcPr>
            <w:tcW w:w="992" w:type="dxa"/>
            <w:vAlign w:val="center"/>
          </w:tcPr>
          <w:p w14:paraId="396F4B90" w14:textId="77777777" w:rsidR="00982245" w:rsidRPr="00982245" w:rsidRDefault="00982245" w:rsidP="00982245">
            <w:pPr>
              <w:jc w:val="center"/>
              <w:rPr>
                <w:sz w:val="22"/>
                <w:szCs w:val="22"/>
              </w:rPr>
            </w:pPr>
            <w:r w:rsidRPr="00982245">
              <w:rPr>
                <w:sz w:val="22"/>
                <w:szCs w:val="22"/>
              </w:rPr>
              <w:t>370,56</w:t>
            </w:r>
          </w:p>
        </w:tc>
        <w:tc>
          <w:tcPr>
            <w:tcW w:w="992" w:type="dxa"/>
            <w:vAlign w:val="center"/>
          </w:tcPr>
          <w:p w14:paraId="7DB2B8B0" w14:textId="77777777" w:rsidR="00982245" w:rsidRPr="00982245" w:rsidRDefault="00982245" w:rsidP="00982245">
            <w:pPr>
              <w:jc w:val="center"/>
              <w:rPr>
                <w:sz w:val="22"/>
                <w:szCs w:val="22"/>
              </w:rPr>
            </w:pPr>
            <w:r w:rsidRPr="00982245">
              <w:rPr>
                <w:sz w:val="22"/>
                <w:szCs w:val="22"/>
              </w:rPr>
              <w:t>356,09</w:t>
            </w:r>
          </w:p>
        </w:tc>
        <w:tc>
          <w:tcPr>
            <w:tcW w:w="855" w:type="dxa"/>
            <w:vAlign w:val="center"/>
          </w:tcPr>
          <w:p w14:paraId="4C642EEC" w14:textId="77777777" w:rsidR="00982245" w:rsidRPr="00982245" w:rsidRDefault="00982245" w:rsidP="00982245">
            <w:pPr>
              <w:jc w:val="center"/>
              <w:rPr>
                <w:sz w:val="22"/>
                <w:szCs w:val="22"/>
              </w:rPr>
            </w:pPr>
            <w:r w:rsidRPr="00982245">
              <w:rPr>
                <w:sz w:val="22"/>
                <w:szCs w:val="22"/>
              </w:rPr>
              <w:t>295,23</w:t>
            </w:r>
          </w:p>
        </w:tc>
        <w:tc>
          <w:tcPr>
            <w:tcW w:w="1209" w:type="dxa"/>
            <w:vAlign w:val="center"/>
          </w:tcPr>
          <w:p w14:paraId="3A68FEA8" w14:textId="77777777" w:rsidR="00982245" w:rsidRPr="00982245" w:rsidRDefault="00982245" w:rsidP="00982245">
            <w:pPr>
              <w:jc w:val="center"/>
              <w:rPr>
                <w:sz w:val="22"/>
                <w:szCs w:val="22"/>
              </w:rPr>
            </w:pPr>
            <w:r w:rsidRPr="00982245">
              <w:rPr>
                <w:sz w:val="22"/>
                <w:szCs w:val="22"/>
              </w:rPr>
              <w:t>292,21</w:t>
            </w:r>
          </w:p>
        </w:tc>
        <w:tc>
          <w:tcPr>
            <w:tcW w:w="992" w:type="dxa"/>
            <w:vAlign w:val="center"/>
          </w:tcPr>
          <w:p w14:paraId="68FE5496" w14:textId="77777777" w:rsidR="00982245" w:rsidRPr="00982245" w:rsidRDefault="00982245" w:rsidP="00982245">
            <w:pPr>
              <w:jc w:val="center"/>
              <w:rPr>
                <w:sz w:val="22"/>
                <w:szCs w:val="22"/>
              </w:rPr>
            </w:pPr>
            <w:r w:rsidRPr="00982245">
              <w:rPr>
                <w:sz w:val="22"/>
                <w:szCs w:val="22"/>
              </w:rPr>
              <w:t>308,80</w:t>
            </w:r>
          </w:p>
        </w:tc>
        <w:tc>
          <w:tcPr>
            <w:tcW w:w="992" w:type="dxa"/>
            <w:vAlign w:val="center"/>
          </w:tcPr>
          <w:p w14:paraId="7FFFEB5C" w14:textId="77777777" w:rsidR="00982245" w:rsidRPr="00982245" w:rsidRDefault="00982245" w:rsidP="00982245">
            <w:pPr>
              <w:jc w:val="center"/>
              <w:rPr>
                <w:sz w:val="22"/>
                <w:szCs w:val="22"/>
              </w:rPr>
            </w:pPr>
            <w:r w:rsidRPr="00982245">
              <w:rPr>
                <w:sz w:val="22"/>
                <w:szCs w:val="22"/>
              </w:rPr>
              <w:t>296,74</w:t>
            </w:r>
          </w:p>
        </w:tc>
        <w:tc>
          <w:tcPr>
            <w:tcW w:w="851" w:type="dxa"/>
            <w:vAlign w:val="center"/>
          </w:tcPr>
          <w:p w14:paraId="17F525B4" w14:textId="77777777" w:rsidR="00982245" w:rsidRPr="00982245" w:rsidRDefault="00982245" w:rsidP="00982245">
            <w:pPr>
              <w:jc w:val="center"/>
              <w:rPr>
                <w:sz w:val="22"/>
                <w:szCs w:val="22"/>
              </w:rPr>
            </w:pPr>
            <w:r w:rsidRPr="00982245">
              <w:rPr>
                <w:sz w:val="22"/>
                <w:szCs w:val="22"/>
              </w:rPr>
              <w:t>90,18</w:t>
            </w:r>
          </w:p>
        </w:tc>
        <w:tc>
          <w:tcPr>
            <w:tcW w:w="1059" w:type="dxa"/>
            <w:vAlign w:val="center"/>
          </w:tcPr>
          <w:p w14:paraId="32B438D7" w14:textId="77777777" w:rsidR="00982245" w:rsidRPr="00982245" w:rsidRDefault="00982245" w:rsidP="00982245">
            <w:pPr>
              <w:jc w:val="center"/>
              <w:rPr>
                <w:sz w:val="22"/>
                <w:szCs w:val="22"/>
              </w:rPr>
            </w:pPr>
            <w:r w:rsidRPr="00982245">
              <w:rPr>
                <w:sz w:val="22"/>
                <w:szCs w:val="22"/>
              </w:rPr>
              <w:t>3769,29</w:t>
            </w:r>
          </w:p>
        </w:tc>
        <w:tc>
          <w:tcPr>
            <w:tcW w:w="1275" w:type="dxa"/>
            <w:vAlign w:val="center"/>
          </w:tcPr>
          <w:p w14:paraId="46F570C3" w14:textId="77777777" w:rsidR="00982245" w:rsidRPr="00982245" w:rsidRDefault="00982245" w:rsidP="00982245">
            <w:pPr>
              <w:jc w:val="center"/>
              <w:rPr>
                <w:sz w:val="22"/>
                <w:szCs w:val="22"/>
              </w:rPr>
            </w:pPr>
            <w:r w:rsidRPr="00982245">
              <w:rPr>
                <w:sz w:val="22"/>
              </w:rPr>
              <w:t>х</w:t>
            </w:r>
          </w:p>
        </w:tc>
        <w:tc>
          <w:tcPr>
            <w:tcW w:w="1209" w:type="dxa"/>
            <w:vAlign w:val="center"/>
          </w:tcPr>
          <w:p w14:paraId="50F3CED1" w14:textId="77777777" w:rsidR="00982245" w:rsidRPr="00982245" w:rsidRDefault="00982245" w:rsidP="00982245">
            <w:pPr>
              <w:jc w:val="center"/>
              <w:rPr>
                <w:sz w:val="22"/>
                <w:szCs w:val="22"/>
              </w:rPr>
            </w:pPr>
            <w:r w:rsidRPr="00982245">
              <w:rPr>
                <w:sz w:val="22"/>
              </w:rPr>
              <w:t>х</w:t>
            </w:r>
          </w:p>
        </w:tc>
      </w:tr>
      <w:tr w:rsidR="00982245" w:rsidRPr="00982245" w14:paraId="71C3EC2F" w14:textId="77777777" w:rsidTr="00BD168F">
        <w:trPr>
          <w:trHeight w:val="281"/>
        </w:trPr>
        <w:tc>
          <w:tcPr>
            <w:tcW w:w="1559" w:type="dxa"/>
            <w:vMerge/>
            <w:tcBorders>
              <w:left w:val="single" w:sz="4" w:space="0" w:color="auto"/>
              <w:right w:val="single" w:sz="4" w:space="0" w:color="auto"/>
            </w:tcBorders>
            <w:vAlign w:val="center"/>
          </w:tcPr>
          <w:p w14:paraId="4A53DFC7" w14:textId="77777777" w:rsidR="00982245" w:rsidRPr="00982245" w:rsidRDefault="00982245" w:rsidP="00982245">
            <w:pPr>
              <w:jc w:val="center"/>
              <w:rPr>
                <w:bCs/>
                <w:color w:val="000000"/>
                <w:kern w:val="32"/>
              </w:rPr>
            </w:pPr>
          </w:p>
        </w:tc>
        <w:tc>
          <w:tcPr>
            <w:tcW w:w="1276" w:type="dxa"/>
            <w:vAlign w:val="center"/>
          </w:tcPr>
          <w:p w14:paraId="0EBCB9DA" w14:textId="77777777" w:rsidR="00982245" w:rsidRPr="00982245" w:rsidRDefault="00982245" w:rsidP="00982245">
            <w:pPr>
              <w:tabs>
                <w:tab w:val="left" w:pos="3052"/>
              </w:tabs>
              <w:ind w:hanging="108"/>
              <w:jc w:val="center"/>
              <w:rPr>
                <w:sz w:val="22"/>
                <w:szCs w:val="22"/>
              </w:rPr>
            </w:pPr>
            <w:r w:rsidRPr="00982245">
              <w:rPr>
                <w:sz w:val="22"/>
                <w:szCs w:val="22"/>
              </w:rPr>
              <w:t>с 01.07.2025</w:t>
            </w:r>
          </w:p>
        </w:tc>
        <w:tc>
          <w:tcPr>
            <w:tcW w:w="917" w:type="dxa"/>
            <w:vAlign w:val="center"/>
          </w:tcPr>
          <w:p w14:paraId="79328A87" w14:textId="77777777" w:rsidR="00982245" w:rsidRPr="00982245" w:rsidRDefault="00982245" w:rsidP="00982245">
            <w:pPr>
              <w:jc w:val="center"/>
              <w:rPr>
                <w:color w:val="000000" w:themeColor="text1"/>
                <w:sz w:val="22"/>
                <w:szCs w:val="22"/>
              </w:rPr>
            </w:pPr>
            <w:r w:rsidRPr="00982245">
              <w:rPr>
                <w:color w:val="000000" w:themeColor="text1"/>
                <w:sz w:val="22"/>
                <w:szCs w:val="22"/>
              </w:rPr>
              <w:t>389,70</w:t>
            </w:r>
          </w:p>
        </w:tc>
        <w:tc>
          <w:tcPr>
            <w:tcW w:w="989" w:type="dxa"/>
            <w:vAlign w:val="center"/>
          </w:tcPr>
          <w:p w14:paraId="22F94EF0" w14:textId="77777777" w:rsidR="00982245" w:rsidRPr="00982245" w:rsidRDefault="00982245" w:rsidP="00982245">
            <w:pPr>
              <w:jc w:val="center"/>
              <w:rPr>
                <w:color w:val="000000" w:themeColor="text1"/>
                <w:sz w:val="22"/>
                <w:szCs w:val="22"/>
              </w:rPr>
            </w:pPr>
            <w:r w:rsidRPr="00982245">
              <w:rPr>
                <w:color w:val="000000" w:themeColor="text1"/>
                <w:sz w:val="22"/>
                <w:szCs w:val="22"/>
              </w:rPr>
              <w:t>385,73</w:t>
            </w:r>
          </w:p>
        </w:tc>
        <w:tc>
          <w:tcPr>
            <w:tcW w:w="992" w:type="dxa"/>
            <w:vAlign w:val="center"/>
          </w:tcPr>
          <w:p w14:paraId="51560442" w14:textId="77777777" w:rsidR="00982245" w:rsidRPr="00982245" w:rsidRDefault="00982245" w:rsidP="00982245">
            <w:pPr>
              <w:jc w:val="center"/>
              <w:rPr>
                <w:color w:val="000000" w:themeColor="text1"/>
                <w:sz w:val="22"/>
                <w:szCs w:val="22"/>
              </w:rPr>
            </w:pPr>
            <w:r w:rsidRPr="00982245">
              <w:rPr>
                <w:color w:val="000000" w:themeColor="text1"/>
                <w:sz w:val="22"/>
                <w:szCs w:val="22"/>
              </w:rPr>
              <w:t>407,62</w:t>
            </w:r>
          </w:p>
        </w:tc>
        <w:tc>
          <w:tcPr>
            <w:tcW w:w="992" w:type="dxa"/>
            <w:vAlign w:val="center"/>
          </w:tcPr>
          <w:p w14:paraId="6BEE4538" w14:textId="77777777" w:rsidR="00982245" w:rsidRPr="00982245" w:rsidRDefault="00982245" w:rsidP="00982245">
            <w:pPr>
              <w:jc w:val="center"/>
              <w:rPr>
                <w:color w:val="000000" w:themeColor="text1"/>
                <w:sz w:val="22"/>
                <w:szCs w:val="22"/>
              </w:rPr>
            </w:pPr>
            <w:r w:rsidRPr="00982245">
              <w:rPr>
                <w:color w:val="000000" w:themeColor="text1"/>
                <w:sz w:val="22"/>
                <w:szCs w:val="22"/>
              </w:rPr>
              <w:t>391,69</w:t>
            </w:r>
          </w:p>
        </w:tc>
        <w:tc>
          <w:tcPr>
            <w:tcW w:w="855" w:type="dxa"/>
            <w:vAlign w:val="center"/>
          </w:tcPr>
          <w:p w14:paraId="2EE26F1B" w14:textId="77777777" w:rsidR="00982245" w:rsidRPr="00982245" w:rsidRDefault="00982245" w:rsidP="00982245">
            <w:pPr>
              <w:jc w:val="center"/>
              <w:rPr>
                <w:color w:val="000000" w:themeColor="text1"/>
                <w:sz w:val="22"/>
                <w:szCs w:val="22"/>
              </w:rPr>
            </w:pPr>
            <w:r w:rsidRPr="00982245">
              <w:rPr>
                <w:color w:val="000000" w:themeColor="text1"/>
                <w:sz w:val="22"/>
                <w:szCs w:val="22"/>
              </w:rPr>
              <w:t>324,75</w:t>
            </w:r>
          </w:p>
        </w:tc>
        <w:tc>
          <w:tcPr>
            <w:tcW w:w="1209" w:type="dxa"/>
            <w:vAlign w:val="center"/>
          </w:tcPr>
          <w:p w14:paraId="3FCD18BA" w14:textId="77777777" w:rsidR="00982245" w:rsidRPr="00982245" w:rsidRDefault="00982245" w:rsidP="00982245">
            <w:pPr>
              <w:jc w:val="center"/>
              <w:rPr>
                <w:color w:val="000000" w:themeColor="text1"/>
                <w:sz w:val="22"/>
                <w:szCs w:val="22"/>
              </w:rPr>
            </w:pPr>
            <w:r w:rsidRPr="00982245">
              <w:rPr>
                <w:color w:val="000000" w:themeColor="text1"/>
                <w:sz w:val="22"/>
                <w:szCs w:val="22"/>
              </w:rPr>
              <w:t>321,44</w:t>
            </w:r>
          </w:p>
        </w:tc>
        <w:tc>
          <w:tcPr>
            <w:tcW w:w="992" w:type="dxa"/>
            <w:vAlign w:val="center"/>
          </w:tcPr>
          <w:p w14:paraId="3A3A8112" w14:textId="77777777" w:rsidR="00982245" w:rsidRPr="00982245" w:rsidRDefault="00982245" w:rsidP="00982245">
            <w:pPr>
              <w:jc w:val="center"/>
              <w:rPr>
                <w:color w:val="000000" w:themeColor="text1"/>
                <w:sz w:val="22"/>
                <w:szCs w:val="22"/>
              </w:rPr>
            </w:pPr>
            <w:r w:rsidRPr="00982245">
              <w:rPr>
                <w:color w:val="000000" w:themeColor="text1"/>
                <w:sz w:val="22"/>
                <w:szCs w:val="22"/>
              </w:rPr>
              <w:t>339,68</w:t>
            </w:r>
          </w:p>
        </w:tc>
        <w:tc>
          <w:tcPr>
            <w:tcW w:w="992" w:type="dxa"/>
            <w:vAlign w:val="center"/>
          </w:tcPr>
          <w:p w14:paraId="71765FC9" w14:textId="77777777" w:rsidR="00982245" w:rsidRPr="00982245" w:rsidRDefault="00982245" w:rsidP="00982245">
            <w:pPr>
              <w:jc w:val="center"/>
              <w:rPr>
                <w:color w:val="000000" w:themeColor="text1"/>
                <w:sz w:val="22"/>
                <w:szCs w:val="22"/>
              </w:rPr>
            </w:pPr>
            <w:r w:rsidRPr="00982245">
              <w:rPr>
                <w:color w:val="000000" w:themeColor="text1"/>
                <w:sz w:val="22"/>
                <w:szCs w:val="22"/>
              </w:rPr>
              <w:t>326,41</w:t>
            </w:r>
          </w:p>
        </w:tc>
        <w:tc>
          <w:tcPr>
            <w:tcW w:w="851" w:type="dxa"/>
            <w:vAlign w:val="center"/>
          </w:tcPr>
          <w:p w14:paraId="65459076" w14:textId="77777777" w:rsidR="00982245" w:rsidRPr="00982245" w:rsidRDefault="00982245" w:rsidP="00982245">
            <w:pPr>
              <w:jc w:val="center"/>
              <w:rPr>
                <w:color w:val="000000" w:themeColor="text1"/>
                <w:sz w:val="22"/>
                <w:szCs w:val="22"/>
              </w:rPr>
            </w:pPr>
            <w:r w:rsidRPr="00982245">
              <w:rPr>
                <w:color w:val="000000" w:themeColor="text1"/>
                <w:sz w:val="22"/>
                <w:szCs w:val="22"/>
              </w:rPr>
              <w:t>99,20</w:t>
            </w:r>
          </w:p>
        </w:tc>
        <w:tc>
          <w:tcPr>
            <w:tcW w:w="1059" w:type="dxa"/>
            <w:vAlign w:val="center"/>
          </w:tcPr>
          <w:p w14:paraId="38C3F52E" w14:textId="77777777" w:rsidR="00982245" w:rsidRPr="00982245" w:rsidRDefault="00982245" w:rsidP="00982245">
            <w:pPr>
              <w:jc w:val="center"/>
              <w:rPr>
                <w:color w:val="000000" w:themeColor="text1"/>
                <w:sz w:val="22"/>
                <w:szCs w:val="22"/>
              </w:rPr>
            </w:pPr>
            <w:r w:rsidRPr="00982245">
              <w:rPr>
                <w:color w:val="000000" w:themeColor="text1"/>
                <w:sz w:val="22"/>
                <w:szCs w:val="22"/>
              </w:rPr>
              <w:t>4146,20</w:t>
            </w:r>
          </w:p>
        </w:tc>
        <w:tc>
          <w:tcPr>
            <w:tcW w:w="1275" w:type="dxa"/>
            <w:vAlign w:val="center"/>
          </w:tcPr>
          <w:p w14:paraId="50A1B848" w14:textId="77777777" w:rsidR="00982245" w:rsidRPr="00982245" w:rsidRDefault="00982245" w:rsidP="00982245">
            <w:pPr>
              <w:jc w:val="center"/>
              <w:rPr>
                <w:sz w:val="22"/>
                <w:szCs w:val="22"/>
              </w:rPr>
            </w:pPr>
            <w:r w:rsidRPr="00982245">
              <w:rPr>
                <w:sz w:val="22"/>
              </w:rPr>
              <w:t>х</w:t>
            </w:r>
          </w:p>
        </w:tc>
        <w:tc>
          <w:tcPr>
            <w:tcW w:w="1209" w:type="dxa"/>
            <w:vAlign w:val="center"/>
          </w:tcPr>
          <w:p w14:paraId="67278270" w14:textId="77777777" w:rsidR="00982245" w:rsidRPr="00982245" w:rsidRDefault="00982245" w:rsidP="00982245">
            <w:pPr>
              <w:jc w:val="center"/>
              <w:rPr>
                <w:sz w:val="22"/>
                <w:szCs w:val="22"/>
              </w:rPr>
            </w:pPr>
            <w:r w:rsidRPr="00982245">
              <w:rPr>
                <w:sz w:val="22"/>
              </w:rPr>
              <w:t>х</w:t>
            </w:r>
          </w:p>
        </w:tc>
      </w:tr>
      <w:tr w:rsidR="00982245" w:rsidRPr="00982245" w14:paraId="4B4C0700" w14:textId="77777777" w:rsidTr="00BD168F">
        <w:trPr>
          <w:trHeight w:val="281"/>
        </w:trPr>
        <w:tc>
          <w:tcPr>
            <w:tcW w:w="1559" w:type="dxa"/>
            <w:vMerge/>
            <w:tcBorders>
              <w:left w:val="single" w:sz="4" w:space="0" w:color="auto"/>
              <w:right w:val="single" w:sz="4" w:space="0" w:color="auto"/>
            </w:tcBorders>
            <w:vAlign w:val="center"/>
          </w:tcPr>
          <w:p w14:paraId="0448BDB1" w14:textId="77777777" w:rsidR="00982245" w:rsidRPr="00982245" w:rsidRDefault="00982245" w:rsidP="00982245">
            <w:pPr>
              <w:jc w:val="center"/>
              <w:rPr>
                <w:bCs/>
                <w:color w:val="000000"/>
                <w:kern w:val="32"/>
              </w:rPr>
            </w:pPr>
          </w:p>
        </w:tc>
        <w:tc>
          <w:tcPr>
            <w:tcW w:w="1276" w:type="dxa"/>
            <w:vAlign w:val="center"/>
          </w:tcPr>
          <w:p w14:paraId="75A1D117" w14:textId="77777777" w:rsidR="00982245" w:rsidRPr="00982245" w:rsidRDefault="00982245" w:rsidP="00982245">
            <w:pPr>
              <w:tabs>
                <w:tab w:val="left" w:pos="3052"/>
              </w:tabs>
              <w:ind w:hanging="108"/>
              <w:jc w:val="center"/>
              <w:rPr>
                <w:sz w:val="22"/>
                <w:szCs w:val="22"/>
              </w:rPr>
            </w:pPr>
            <w:r w:rsidRPr="00982245">
              <w:rPr>
                <w:sz w:val="22"/>
                <w:szCs w:val="22"/>
              </w:rPr>
              <w:t>с 01.01.2026</w:t>
            </w:r>
          </w:p>
        </w:tc>
        <w:tc>
          <w:tcPr>
            <w:tcW w:w="917" w:type="dxa"/>
            <w:vAlign w:val="center"/>
          </w:tcPr>
          <w:p w14:paraId="5BDF5C7C" w14:textId="77777777" w:rsidR="00982245" w:rsidRPr="00982245" w:rsidRDefault="00982245" w:rsidP="00982245">
            <w:pPr>
              <w:jc w:val="center"/>
              <w:rPr>
                <w:sz w:val="22"/>
                <w:szCs w:val="22"/>
              </w:rPr>
            </w:pPr>
            <w:r w:rsidRPr="00982245">
              <w:rPr>
                <w:sz w:val="22"/>
                <w:szCs w:val="22"/>
              </w:rPr>
              <w:t>303,68</w:t>
            </w:r>
          </w:p>
        </w:tc>
        <w:tc>
          <w:tcPr>
            <w:tcW w:w="989" w:type="dxa"/>
            <w:vAlign w:val="center"/>
          </w:tcPr>
          <w:p w14:paraId="22EBE813" w14:textId="77777777" w:rsidR="00982245" w:rsidRPr="00982245" w:rsidRDefault="00982245" w:rsidP="00982245">
            <w:pPr>
              <w:jc w:val="center"/>
              <w:rPr>
                <w:sz w:val="22"/>
                <w:szCs w:val="22"/>
              </w:rPr>
            </w:pPr>
            <w:r w:rsidRPr="00982245">
              <w:rPr>
                <w:sz w:val="22"/>
                <w:szCs w:val="22"/>
              </w:rPr>
              <w:t>300,66</w:t>
            </w:r>
          </w:p>
        </w:tc>
        <w:tc>
          <w:tcPr>
            <w:tcW w:w="992" w:type="dxa"/>
            <w:vAlign w:val="center"/>
          </w:tcPr>
          <w:p w14:paraId="4F32F160" w14:textId="77777777" w:rsidR="00982245" w:rsidRPr="00982245" w:rsidRDefault="00982245" w:rsidP="00982245">
            <w:pPr>
              <w:jc w:val="center"/>
              <w:rPr>
                <w:sz w:val="22"/>
                <w:szCs w:val="22"/>
              </w:rPr>
            </w:pPr>
            <w:r w:rsidRPr="00982245">
              <w:rPr>
                <w:sz w:val="22"/>
                <w:szCs w:val="22"/>
              </w:rPr>
              <w:t>317,33</w:t>
            </w:r>
          </w:p>
        </w:tc>
        <w:tc>
          <w:tcPr>
            <w:tcW w:w="992" w:type="dxa"/>
            <w:vAlign w:val="center"/>
          </w:tcPr>
          <w:p w14:paraId="7062CCDC" w14:textId="77777777" w:rsidR="00982245" w:rsidRPr="00982245" w:rsidRDefault="00982245" w:rsidP="00982245">
            <w:pPr>
              <w:jc w:val="center"/>
              <w:rPr>
                <w:sz w:val="22"/>
                <w:szCs w:val="22"/>
              </w:rPr>
            </w:pPr>
            <w:r w:rsidRPr="00982245">
              <w:rPr>
                <w:sz w:val="22"/>
                <w:szCs w:val="22"/>
              </w:rPr>
              <w:t>305,21</w:t>
            </w:r>
          </w:p>
        </w:tc>
        <w:tc>
          <w:tcPr>
            <w:tcW w:w="855" w:type="dxa"/>
            <w:vAlign w:val="center"/>
          </w:tcPr>
          <w:p w14:paraId="1959FDB9" w14:textId="77777777" w:rsidR="00982245" w:rsidRPr="00982245" w:rsidRDefault="00982245" w:rsidP="00982245">
            <w:pPr>
              <w:jc w:val="center"/>
              <w:rPr>
                <w:sz w:val="22"/>
                <w:szCs w:val="22"/>
              </w:rPr>
            </w:pPr>
            <w:r w:rsidRPr="00982245">
              <w:rPr>
                <w:sz w:val="22"/>
                <w:szCs w:val="22"/>
              </w:rPr>
              <w:t>253,07</w:t>
            </w:r>
          </w:p>
        </w:tc>
        <w:tc>
          <w:tcPr>
            <w:tcW w:w="1209" w:type="dxa"/>
            <w:vAlign w:val="center"/>
          </w:tcPr>
          <w:p w14:paraId="2C6767F7" w14:textId="77777777" w:rsidR="00982245" w:rsidRPr="00982245" w:rsidRDefault="00982245" w:rsidP="00982245">
            <w:pPr>
              <w:jc w:val="center"/>
              <w:rPr>
                <w:sz w:val="22"/>
                <w:szCs w:val="22"/>
              </w:rPr>
            </w:pPr>
            <w:r w:rsidRPr="00982245">
              <w:rPr>
                <w:sz w:val="22"/>
                <w:szCs w:val="22"/>
              </w:rPr>
              <w:t>250,55</w:t>
            </w:r>
          </w:p>
        </w:tc>
        <w:tc>
          <w:tcPr>
            <w:tcW w:w="992" w:type="dxa"/>
            <w:vAlign w:val="center"/>
          </w:tcPr>
          <w:p w14:paraId="160C4CB2" w14:textId="77777777" w:rsidR="00982245" w:rsidRPr="00982245" w:rsidRDefault="00982245" w:rsidP="00982245">
            <w:pPr>
              <w:jc w:val="center"/>
              <w:rPr>
                <w:sz w:val="22"/>
                <w:szCs w:val="22"/>
              </w:rPr>
            </w:pPr>
            <w:r w:rsidRPr="00982245">
              <w:rPr>
                <w:sz w:val="22"/>
                <w:szCs w:val="22"/>
              </w:rPr>
              <w:t>264,44</w:t>
            </w:r>
          </w:p>
        </w:tc>
        <w:tc>
          <w:tcPr>
            <w:tcW w:w="992" w:type="dxa"/>
            <w:vAlign w:val="center"/>
          </w:tcPr>
          <w:p w14:paraId="70E6F398" w14:textId="77777777" w:rsidR="00982245" w:rsidRPr="00982245" w:rsidRDefault="00982245" w:rsidP="00982245">
            <w:pPr>
              <w:jc w:val="center"/>
              <w:rPr>
                <w:sz w:val="22"/>
                <w:szCs w:val="22"/>
              </w:rPr>
            </w:pPr>
            <w:r w:rsidRPr="00982245">
              <w:rPr>
                <w:sz w:val="22"/>
                <w:szCs w:val="22"/>
              </w:rPr>
              <w:t>254,34</w:t>
            </w:r>
          </w:p>
        </w:tc>
        <w:tc>
          <w:tcPr>
            <w:tcW w:w="851" w:type="dxa"/>
            <w:vAlign w:val="center"/>
          </w:tcPr>
          <w:p w14:paraId="671C117E" w14:textId="77777777" w:rsidR="00982245" w:rsidRPr="00982245" w:rsidRDefault="00982245" w:rsidP="00982245">
            <w:pPr>
              <w:jc w:val="center"/>
              <w:rPr>
                <w:sz w:val="22"/>
                <w:szCs w:val="22"/>
              </w:rPr>
            </w:pPr>
            <w:r w:rsidRPr="00982245">
              <w:rPr>
                <w:sz w:val="22"/>
                <w:szCs w:val="22"/>
              </w:rPr>
              <w:t>81,34</w:t>
            </w:r>
          </w:p>
        </w:tc>
        <w:tc>
          <w:tcPr>
            <w:tcW w:w="1059" w:type="dxa"/>
            <w:vAlign w:val="center"/>
          </w:tcPr>
          <w:p w14:paraId="3AD7F19B" w14:textId="77777777" w:rsidR="00982245" w:rsidRPr="00982245" w:rsidRDefault="00982245" w:rsidP="00982245">
            <w:pPr>
              <w:jc w:val="center"/>
              <w:rPr>
                <w:sz w:val="22"/>
                <w:szCs w:val="22"/>
              </w:rPr>
            </w:pPr>
            <w:r w:rsidRPr="00982245">
              <w:rPr>
                <w:sz w:val="22"/>
                <w:szCs w:val="22"/>
              </w:rPr>
              <w:t>3156,86</w:t>
            </w:r>
          </w:p>
        </w:tc>
        <w:tc>
          <w:tcPr>
            <w:tcW w:w="1275" w:type="dxa"/>
            <w:vAlign w:val="center"/>
          </w:tcPr>
          <w:p w14:paraId="095C9131" w14:textId="77777777" w:rsidR="00982245" w:rsidRPr="00982245" w:rsidRDefault="00982245" w:rsidP="00982245">
            <w:pPr>
              <w:jc w:val="center"/>
              <w:rPr>
                <w:sz w:val="22"/>
                <w:szCs w:val="22"/>
              </w:rPr>
            </w:pPr>
            <w:r w:rsidRPr="00982245">
              <w:rPr>
                <w:sz w:val="22"/>
              </w:rPr>
              <w:t>х</w:t>
            </w:r>
          </w:p>
        </w:tc>
        <w:tc>
          <w:tcPr>
            <w:tcW w:w="1209" w:type="dxa"/>
            <w:vAlign w:val="center"/>
          </w:tcPr>
          <w:p w14:paraId="3F3ABC06" w14:textId="77777777" w:rsidR="00982245" w:rsidRPr="00982245" w:rsidRDefault="00982245" w:rsidP="00982245">
            <w:pPr>
              <w:jc w:val="center"/>
              <w:rPr>
                <w:sz w:val="22"/>
                <w:szCs w:val="22"/>
              </w:rPr>
            </w:pPr>
            <w:r w:rsidRPr="00982245">
              <w:rPr>
                <w:sz w:val="22"/>
              </w:rPr>
              <w:t>х</w:t>
            </w:r>
          </w:p>
        </w:tc>
      </w:tr>
      <w:tr w:rsidR="00982245" w:rsidRPr="00982245" w14:paraId="70CA477B" w14:textId="77777777" w:rsidTr="00BD168F">
        <w:trPr>
          <w:trHeight w:val="281"/>
        </w:trPr>
        <w:tc>
          <w:tcPr>
            <w:tcW w:w="1559" w:type="dxa"/>
            <w:vMerge/>
            <w:tcBorders>
              <w:left w:val="single" w:sz="4" w:space="0" w:color="auto"/>
              <w:right w:val="single" w:sz="4" w:space="0" w:color="auto"/>
            </w:tcBorders>
            <w:vAlign w:val="center"/>
          </w:tcPr>
          <w:p w14:paraId="3EB55627" w14:textId="77777777" w:rsidR="00982245" w:rsidRPr="00982245" w:rsidRDefault="00982245" w:rsidP="00982245">
            <w:pPr>
              <w:jc w:val="center"/>
              <w:rPr>
                <w:bCs/>
                <w:color w:val="000000"/>
                <w:kern w:val="32"/>
              </w:rPr>
            </w:pPr>
          </w:p>
        </w:tc>
        <w:tc>
          <w:tcPr>
            <w:tcW w:w="1276" w:type="dxa"/>
            <w:vAlign w:val="center"/>
          </w:tcPr>
          <w:p w14:paraId="4DB6F720" w14:textId="77777777" w:rsidR="00982245" w:rsidRPr="00982245" w:rsidRDefault="00982245" w:rsidP="00982245">
            <w:pPr>
              <w:tabs>
                <w:tab w:val="left" w:pos="3052"/>
              </w:tabs>
              <w:ind w:hanging="108"/>
              <w:jc w:val="center"/>
              <w:rPr>
                <w:sz w:val="22"/>
                <w:szCs w:val="22"/>
              </w:rPr>
            </w:pPr>
            <w:r w:rsidRPr="00982245">
              <w:rPr>
                <w:sz w:val="22"/>
                <w:szCs w:val="22"/>
              </w:rPr>
              <w:t>с 01.07.2026</w:t>
            </w:r>
          </w:p>
        </w:tc>
        <w:tc>
          <w:tcPr>
            <w:tcW w:w="917" w:type="dxa"/>
            <w:vAlign w:val="center"/>
          </w:tcPr>
          <w:p w14:paraId="7F33621C" w14:textId="77777777" w:rsidR="00982245" w:rsidRPr="00982245" w:rsidRDefault="00982245" w:rsidP="00982245">
            <w:pPr>
              <w:jc w:val="center"/>
              <w:rPr>
                <w:sz w:val="22"/>
                <w:szCs w:val="22"/>
              </w:rPr>
            </w:pPr>
            <w:r w:rsidRPr="00982245">
              <w:rPr>
                <w:sz w:val="22"/>
                <w:szCs w:val="22"/>
              </w:rPr>
              <w:t>303,91</w:t>
            </w:r>
          </w:p>
        </w:tc>
        <w:tc>
          <w:tcPr>
            <w:tcW w:w="989" w:type="dxa"/>
            <w:vAlign w:val="center"/>
          </w:tcPr>
          <w:p w14:paraId="7147C40E" w14:textId="77777777" w:rsidR="00982245" w:rsidRPr="00982245" w:rsidRDefault="00982245" w:rsidP="00982245">
            <w:pPr>
              <w:jc w:val="center"/>
              <w:rPr>
                <w:sz w:val="22"/>
                <w:szCs w:val="22"/>
              </w:rPr>
            </w:pPr>
            <w:r w:rsidRPr="00982245">
              <w:rPr>
                <w:sz w:val="22"/>
                <w:szCs w:val="22"/>
              </w:rPr>
              <w:t>300,84</w:t>
            </w:r>
          </w:p>
        </w:tc>
        <w:tc>
          <w:tcPr>
            <w:tcW w:w="992" w:type="dxa"/>
            <w:vAlign w:val="center"/>
          </w:tcPr>
          <w:p w14:paraId="69393EE6" w14:textId="77777777" w:rsidR="00982245" w:rsidRPr="00982245" w:rsidRDefault="00982245" w:rsidP="00982245">
            <w:pPr>
              <w:jc w:val="center"/>
              <w:rPr>
                <w:sz w:val="22"/>
                <w:szCs w:val="22"/>
              </w:rPr>
            </w:pPr>
            <w:r w:rsidRPr="00982245">
              <w:rPr>
                <w:sz w:val="22"/>
                <w:szCs w:val="22"/>
              </w:rPr>
              <w:t>317,69</w:t>
            </w:r>
          </w:p>
        </w:tc>
        <w:tc>
          <w:tcPr>
            <w:tcW w:w="992" w:type="dxa"/>
            <w:vAlign w:val="center"/>
          </w:tcPr>
          <w:p w14:paraId="542EFA76" w14:textId="77777777" w:rsidR="00982245" w:rsidRPr="00982245" w:rsidRDefault="00982245" w:rsidP="00982245">
            <w:pPr>
              <w:jc w:val="center"/>
              <w:rPr>
                <w:sz w:val="22"/>
                <w:szCs w:val="22"/>
              </w:rPr>
            </w:pPr>
            <w:r w:rsidRPr="00982245">
              <w:rPr>
                <w:sz w:val="22"/>
                <w:szCs w:val="22"/>
              </w:rPr>
              <w:t>305,44</w:t>
            </w:r>
          </w:p>
        </w:tc>
        <w:tc>
          <w:tcPr>
            <w:tcW w:w="855" w:type="dxa"/>
            <w:vAlign w:val="center"/>
          </w:tcPr>
          <w:p w14:paraId="294B52D7" w14:textId="77777777" w:rsidR="00982245" w:rsidRPr="00982245" w:rsidRDefault="00982245" w:rsidP="00982245">
            <w:pPr>
              <w:jc w:val="center"/>
              <w:rPr>
                <w:sz w:val="22"/>
                <w:szCs w:val="22"/>
              </w:rPr>
            </w:pPr>
            <w:r w:rsidRPr="00982245">
              <w:rPr>
                <w:sz w:val="22"/>
                <w:szCs w:val="22"/>
              </w:rPr>
              <w:t>253,26</w:t>
            </w:r>
          </w:p>
        </w:tc>
        <w:tc>
          <w:tcPr>
            <w:tcW w:w="1209" w:type="dxa"/>
            <w:vAlign w:val="center"/>
          </w:tcPr>
          <w:p w14:paraId="49B5D101" w14:textId="77777777" w:rsidR="00982245" w:rsidRPr="00982245" w:rsidRDefault="00982245" w:rsidP="00982245">
            <w:pPr>
              <w:jc w:val="center"/>
              <w:rPr>
                <w:sz w:val="22"/>
                <w:szCs w:val="22"/>
              </w:rPr>
            </w:pPr>
            <w:r w:rsidRPr="00982245">
              <w:rPr>
                <w:sz w:val="22"/>
                <w:szCs w:val="22"/>
              </w:rPr>
              <w:t>250,70</w:t>
            </w:r>
          </w:p>
        </w:tc>
        <w:tc>
          <w:tcPr>
            <w:tcW w:w="992" w:type="dxa"/>
            <w:vAlign w:val="center"/>
          </w:tcPr>
          <w:p w14:paraId="5F1FF777" w14:textId="77777777" w:rsidR="00982245" w:rsidRPr="00982245" w:rsidRDefault="00982245" w:rsidP="00982245">
            <w:pPr>
              <w:jc w:val="center"/>
              <w:rPr>
                <w:sz w:val="22"/>
                <w:szCs w:val="22"/>
              </w:rPr>
            </w:pPr>
            <w:r w:rsidRPr="00982245">
              <w:rPr>
                <w:sz w:val="22"/>
                <w:szCs w:val="22"/>
              </w:rPr>
              <w:t>264,74</w:t>
            </w:r>
          </w:p>
        </w:tc>
        <w:tc>
          <w:tcPr>
            <w:tcW w:w="992" w:type="dxa"/>
            <w:vAlign w:val="center"/>
          </w:tcPr>
          <w:p w14:paraId="686583D8" w14:textId="77777777" w:rsidR="00982245" w:rsidRPr="00982245" w:rsidRDefault="00982245" w:rsidP="00982245">
            <w:pPr>
              <w:jc w:val="center"/>
              <w:rPr>
                <w:sz w:val="22"/>
                <w:szCs w:val="22"/>
              </w:rPr>
            </w:pPr>
            <w:r w:rsidRPr="00982245">
              <w:rPr>
                <w:sz w:val="22"/>
                <w:szCs w:val="22"/>
              </w:rPr>
              <w:t>254,53</w:t>
            </w:r>
          </w:p>
        </w:tc>
        <w:tc>
          <w:tcPr>
            <w:tcW w:w="851" w:type="dxa"/>
            <w:vAlign w:val="center"/>
          </w:tcPr>
          <w:p w14:paraId="197FD9BA" w14:textId="77777777" w:rsidR="00982245" w:rsidRPr="00982245" w:rsidRDefault="00982245" w:rsidP="00982245">
            <w:pPr>
              <w:jc w:val="center"/>
              <w:rPr>
                <w:sz w:val="22"/>
                <w:szCs w:val="22"/>
              </w:rPr>
            </w:pPr>
            <w:r w:rsidRPr="00982245">
              <w:rPr>
                <w:sz w:val="22"/>
                <w:szCs w:val="22"/>
              </w:rPr>
              <w:t>79,79</w:t>
            </w:r>
          </w:p>
        </w:tc>
        <w:tc>
          <w:tcPr>
            <w:tcW w:w="1059" w:type="dxa"/>
            <w:vAlign w:val="center"/>
          </w:tcPr>
          <w:p w14:paraId="58D06965" w14:textId="77777777" w:rsidR="00982245" w:rsidRPr="00982245" w:rsidRDefault="00982245" w:rsidP="00982245">
            <w:pPr>
              <w:jc w:val="center"/>
              <w:rPr>
                <w:sz w:val="22"/>
                <w:szCs w:val="22"/>
              </w:rPr>
            </w:pPr>
            <w:r w:rsidRPr="00982245">
              <w:rPr>
                <w:sz w:val="22"/>
                <w:szCs w:val="22"/>
              </w:rPr>
              <w:t>3188,71</w:t>
            </w:r>
          </w:p>
        </w:tc>
        <w:tc>
          <w:tcPr>
            <w:tcW w:w="1275" w:type="dxa"/>
            <w:vAlign w:val="center"/>
          </w:tcPr>
          <w:p w14:paraId="4E6823B4" w14:textId="77777777" w:rsidR="00982245" w:rsidRPr="00982245" w:rsidRDefault="00982245" w:rsidP="00982245">
            <w:pPr>
              <w:jc w:val="center"/>
              <w:rPr>
                <w:sz w:val="22"/>
                <w:szCs w:val="22"/>
              </w:rPr>
            </w:pPr>
            <w:r w:rsidRPr="00982245">
              <w:rPr>
                <w:sz w:val="22"/>
              </w:rPr>
              <w:t>х</w:t>
            </w:r>
          </w:p>
        </w:tc>
        <w:tc>
          <w:tcPr>
            <w:tcW w:w="1209" w:type="dxa"/>
            <w:vAlign w:val="center"/>
          </w:tcPr>
          <w:p w14:paraId="0C2E8C55" w14:textId="77777777" w:rsidR="00982245" w:rsidRPr="00982245" w:rsidRDefault="00982245" w:rsidP="00982245">
            <w:pPr>
              <w:jc w:val="center"/>
              <w:rPr>
                <w:sz w:val="22"/>
                <w:szCs w:val="22"/>
              </w:rPr>
            </w:pPr>
            <w:r w:rsidRPr="00982245">
              <w:rPr>
                <w:sz w:val="22"/>
              </w:rPr>
              <w:t>х</w:t>
            </w:r>
          </w:p>
        </w:tc>
      </w:tr>
    </w:tbl>
    <w:p w14:paraId="1B253924" w14:textId="77777777" w:rsidR="00982245" w:rsidRPr="00982245" w:rsidRDefault="00982245" w:rsidP="00982245">
      <w:pPr>
        <w:widowControl w:val="0"/>
        <w:autoSpaceDE w:val="0"/>
        <w:autoSpaceDN w:val="0"/>
        <w:ind w:left="170" w:right="170" w:firstLine="709"/>
        <w:jc w:val="both"/>
        <w:rPr>
          <w:sz w:val="28"/>
          <w:szCs w:val="28"/>
        </w:rPr>
      </w:pPr>
    </w:p>
    <w:p w14:paraId="7E0DCC80" w14:textId="77777777" w:rsidR="00982245" w:rsidRPr="00982245" w:rsidRDefault="00982245" w:rsidP="00982245">
      <w:pPr>
        <w:widowControl w:val="0"/>
        <w:autoSpaceDE w:val="0"/>
        <w:autoSpaceDN w:val="0"/>
        <w:ind w:left="170" w:right="170" w:firstLine="709"/>
        <w:jc w:val="both"/>
        <w:rPr>
          <w:color w:val="000000" w:themeColor="text1"/>
          <w:sz w:val="28"/>
          <w:szCs w:val="28"/>
        </w:rPr>
      </w:pPr>
      <w:r w:rsidRPr="00982245">
        <w:rPr>
          <w:sz w:val="28"/>
          <w:szCs w:val="28"/>
        </w:rPr>
        <w:t xml:space="preserve">* </w:t>
      </w:r>
      <w:r w:rsidRPr="00982245">
        <w:rPr>
          <w:color w:val="000000" w:themeColor="text1"/>
          <w:sz w:val="28"/>
          <w:szCs w:val="28"/>
        </w:rPr>
        <w:t>Выделяется в целях реализации пункта 6 статьи 168 Налогового кодекса Российской Федерации (часть вторая).</w:t>
      </w:r>
    </w:p>
    <w:p w14:paraId="726B5411" w14:textId="77777777" w:rsidR="00982245" w:rsidRPr="00982245" w:rsidRDefault="00982245" w:rsidP="00982245">
      <w:pPr>
        <w:widowControl w:val="0"/>
        <w:autoSpaceDE w:val="0"/>
        <w:autoSpaceDN w:val="0"/>
        <w:adjustRightInd w:val="0"/>
        <w:ind w:left="170" w:right="170" w:firstLine="709"/>
        <w:jc w:val="both"/>
        <w:rPr>
          <w:color w:val="000000" w:themeColor="text1"/>
          <w:sz w:val="28"/>
          <w:szCs w:val="28"/>
        </w:rPr>
      </w:pPr>
      <w:r w:rsidRPr="00982245">
        <w:rPr>
          <w:color w:val="000000" w:themeColor="text1"/>
          <w:sz w:val="28"/>
          <w:szCs w:val="28"/>
        </w:rPr>
        <w:t xml:space="preserve">** Тариф на теплоноситель для ОАО «Северо-Кузбасская энергетическая компания», реализуемый на потребительском рынке Березовского городского округа, установлен постановлением региональной энергетической комиссии Кемеровской области от 20.12.2019 № 792 (в редакции постановлений Региональной энергетической комиссии Кузбасса от 03.12.2020 № 488, от 02.12.2021 № 599, от 28.11.2022 № 863,от 30.11.2023 № 436, от 19.12.2024 № 643). </w:t>
      </w:r>
    </w:p>
    <w:p w14:paraId="1A84FCE6" w14:textId="77777777" w:rsidR="00982245" w:rsidRPr="00982245" w:rsidRDefault="00982245" w:rsidP="00982245">
      <w:pPr>
        <w:widowControl w:val="0"/>
        <w:autoSpaceDE w:val="0"/>
        <w:autoSpaceDN w:val="0"/>
        <w:adjustRightInd w:val="0"/>
        <w:ind w:left="170" w:right="170" w:firstLine="709"/>
        <w:jc w:val="both"/>
        <w:rPr>
          <w:sz w:val="28"/>
          <w:szCs w:val="28"/>
        </w:rPr>
      </w:pPr>
      <w:r w:rsidRPr="00982245">
        <w:rPr>
          <w:color w:val="000000" w:themeColor="text1"/>
          <w:sz w:val="28"/>
          <w:szCs w:val="28"/>
        </w:rPr>
        <w:t xml:space="preserve">*** </w:t>
      </w:r>
      <w:r w:rsidRPr="00982245">
        <w:rPr>
          <w:rFonts w:eastAsia="Calibri"/>
          <w:color w:val="000000" w:themeColor="text1"/>
          <w:sz w:val="28"/>
          <w:szCs w:val="28"/>
        </w:rPr>
        <w:t xml:space="preserve">Тариф на тепловую энергию для </w:t>
      </w:r>
      <w:r w:rsidRPr="00982245">
        <w:rPr>
          <w:color w:val="000000" w:themeColor="text1"/>
          <w:sz w:val="28"/>
          <w:szCs w:val="28"/>
        </w:rPr>
        <w:t>ОАО «Северо-Кузбасская энергетическая компания»</w:t>
      </w:r>
      <w:r w:rsidRPr="00982245">
        <w:rPr>
          <w:rFonts w:eastAsia="Calibri"/>
          <w:color w:val="000000" w:themeColor="text1"/>
          <w:sz w:val="28"/>
          <w:szCs w:val="28"/>
        </w:rPr>
        <w:t xml:space="preserve">, реализуемую на потребительском рынке Березовского городского округа, установлен постановлением региональной энергетической комиссии Кемеровской области от 20.12.2019 № 791 </w:t>
      </w:r>
      <w:r w:rsidRPr="00982245">
        <w:rPr>
          <w:color w:val="000000" w:themeColor="text1"/>
          <w:sz w:val="28"/>
          <w:szCs w:val="28"/>
        </w:rPr>
        <w:t xml:space="preserve">(в редакции постановлений Региональной </w:t>
      </w:r>
      <w:r w:rsidRPr="00982245">
        <w:rPr>
          <w:color w:val="000000"/>
          <w:sz w:val="28"/>
          <w:szCs w:val="28"/>
        </w:rPr>
        <w:t xml:space="preserve">энергетической комиссии Кузбасса от 03.12.2020 № 487, от 02.12.2021 № 598, от 28.11.2022 № 862,от 30.11.2023 № 434, от </w:t>
      </w:r>
      <w:bookmarkStart w:id="236" w:name="_Hlk132795739"/>
      <w:r w:rsidRPr="00982245">
        <w:rPr>
          <w:color w:val="000000"/>
          <w:sz w:val="28"/>
          <w:szCs w:val="28"/>
        </w:rPr>
        <w:t xml:space="preserve">19.12.2024 № </w:t>
      </w:r>
      <w:bookmarkEnd w:id="236"/>
      <w:r w:rsidRPr="00982245">
        <w:rPr>
          <w:color w:val="000000"/>
          <w:sz w:val="28"/>
          <w:szCs w:val="28"/>
        </w:rPr>
        <w:t>642). »</w:t>
      </w:r>
      <w:r w:rsidRPr="00982245">
        <w:rPr>
          <w:sz w:val="28"/>
          <w:szCs w:val="28"/>
        </w:rPr>
        <w:t>.</w:t>
      </w:r>
    </w:p>
    <w:p w14:paraId="7AE6CC9B" w14:textId="77777777" w:rsidR="00982245" w:rsidRPr="00982245" w:rsidRDefault="00982245" w:rsidP="00982245">
      <w:pPr>
        <w:ind w:right="-1"/>
        <w:jc w:val="both"/>
        <w:rPr>
          <w:bCs/>
          <w:sz w:val="28"/>
          <w:szCs w:val="22"/>
        </w:rPr>
        <w:sectPr w:rsidR="00982245" w:rsidRPr="00982245" w:rsidSect="00982245">
          <w:pgSz w:w="16838" w:h="11906" w:orient="landscape" w:code="9"/>
          <w:pgMar w:top="1701" w:right="142" w:bottom="567" w:left="851" w:header="573" w:footer="0" w:gutter="0"/>
          <w:pgNumType w:start="1"/>
          <w:cols w:space="708"/>
          <w:docGrid w:linePitch="360"/>
        </w:sectPr>
      </w:pPr>
    </w:p>
    <w:p w14:paraId="6402C7CD" w14:textId="1F17CCE4" w:rsidR="00982245" w:rsidRPr="00F01343" w:rsidRDefault="00982245" w:rsidP="00982245">
      <w:pPr>
        <w:tabs>
          <w:tab w:val="left" w:pos="270"/>
          <w:tab w:val="right" w:pos="9355"/>
        </w:tabs>
        <w:ind w:left="-4310" w:firstLine="9130"/>
      </w:pPr>
      <w:r w:rsidRPr="00F01343">
        <w:lastRenderedPageBreak/>
        <w:t>Приложение</w:t>
      </w:r>
      <w:r>
        <w:t xml:space="preserve"> № 3</w:t>
      </w:r>
      <w:r>
        <w:t>9</w:t>
      </w:r>
      <w:r>
        <w:t xml:space="preserve"> к протоколу</w:t>
      </w:r>
      <w:r w:rsidRPr="00F01343">
        <w:t xml:space="preserve"> № </w:t>
      </w:r>
      <w:r>
        <w:t>90</w:t>
      </w:r>
    </w:p>
    <w:p w14:paraId="59B7FC08" w14:textId="77777777" w:rsidR="00982245" w:rsidRPr="00F01343" w:rsidRDefault="00982245" w:rsidP="00982245">
      <w:pPr>
        <w:tabs>
          <w:tab w:val="left" w:pos="3686"/>
          <w:tab w:val="left" w:pos="9498"/>
        </w:tabs>
        <w:ind w:left="-4310" w:right="-569" w:firstLine="9130"/>
      </w:pPr>
      <w:r w:rsidRPr="00F01343">
        <w:t>заседания правления Региональной</w:t>
      </w:r>
    </w:p>
    <w:p w14:paraId="024CA2B7" w14:textId="77777777" w:rsidR="00982245" w:rsidRPr="00F01343" w:rsidRDefault="00982245" w:rsidP="00982245">
      <w:pPr>
        <w:tabs>
          <w:tab w:val="left" w:pos="3686"/>
          <w:tab w:val="left" w:pos="9498"/>
        </w:tabs>
        <w:ind w:left="-4310" w:right="-569" w:firstLine="9130"/>
      </w:pPr>
      <w:r w:rsidRPr="00F01343">
        <w:t>энергетической комиссии</w:t>
      </w:r>
    </w:p>
    <w:p w14:paraId="510AF7DC" w14:textId="77777777" w:rsidR="00982245" w:rsidRDefault="00982245" w:rsidP="00982245">
      <w:pPr>
        <w:tabs>
          <w:tab w:val="left" w:pos="3686"/>
          <w:tab w:val="left" w:pos="9498"/>
        </w:tabs>
        <w:ind w:left="-4310" w:right="-569" w:firstLine="9130"/>
      </w:pPr>
      <w:r w:rsidRPr="00F01343">
        <w:t xml:space="preserve">Кузбасса от </w:t>
      </w:r>
      <w:r>
        <w:t>19</w:t>
      </w:r>
      <w:r w:rsidRPr="00F01343">
        <w:t>.</w:t>
      </w:r>
      <w:r>
        <w:t>12</w:t>
      </w:r>
      <w:r w:rsidRPr="00F01343">
        <w:t>.2024</w:t>
      </w:r>
    </w:p>
    <w:p w14:paraId="7FE6851C" w14:textId="77777777" w:rsidR="00982245" w:rsidRPr="00982245" w:rsidRDefault="00982245" w:rsidP="00982245">
      <w:pPr>
        <w:ind w:left="426" w:right="-1"/>
        <w:jc w:val="center"/>
        <w:rPr>
          <w:b/>
          <w:bCs/>
          <w:sz w:val="28"/>
          <w:szCs w:val="28"/>
        </w:rPr>
      </w:pPr>
    </w:p>
    <w:p w14:paraId="498D8971" w14:textId="77777777" w:rsidR="00982245" w:rsidRPr="00982245" w:rsidRDefault="00982245" w:rsidP="00982245">
      <w:pPr>
        <w:ind w:left="426" w:right="-1"/>
        <w:jc w:val="center"/>
        <w:rPr>
          <w:b/>
          <w:bCs/>
          <w:sz w:val="28"/>
          <w:szCs w:val="28"/>
        </w:rPr>
      </w:pPr>
      <w:r w:rsidRPr="00982245">
        <w:rPr>
          <w:b/>
          <w:bCs/>
          <w:sz w:val="28"/>
          <w:szCs w:val="28"/>
        </w:rPr>
        <w:t>Долгосрочные тарифы</w:t>
      </w:r>
    </w:p>
    <w:p w14:paraId="55DEA112" w14:textId="77777777" w:rsidR="00982245" w:rsidRPr="00982245" w:rsidRDefault="00982245" w:rsidP="00982245">
      <w:pPr>
        <w:ind w:left="426" w:right="-1"/>
        <w:jc w:val="center"/>
        <w:rPr>
          <w:b/>
          <w:bCs/>
          <w:color w:val="000000"/>
          <w:kern w:val="32"/>
          <w:sz w:val="28"/>
          <w:szCs w:val="28"/>
        </w:rPr>
      </w:pPr>
      <w:r w:rsidRPr="00982245">
        <w:rPr>
          <w:b/>
          <w:bCs/>
          <w:sz w:val="28"/>
          <w:szCs w:val="28"/>
        </w:rPr>
        <w:t xml:space="preserve"> </w:t>
      </w:r>
      <w:r w:rsidRPr="00982245">
        <w:rPr>
          <w:b/>
          <w:bCs/>
          <w:color w:val="000000"/>
          <w:kern w:val="32"/>
          <w:sz w:val="28"/>
          <w:szCs w:val="28"/>
        </w:rPr>
        <w:t>ООО «Сибирская тепловая компания»</w:t>
      </w:r>
    </w:p>
    <w:p w14:paraId="58D61464" w14:textId="77777777" w:rsidR="00982245" w:rsidRPr="00982245" w:rsidRDefault="00982245" w:rsidP="00982245">
      <w:pPr>
        <w:ind w:left="426" w:right="-1"/>
        <w:jc w:val="center"/>
        <w:rPr>
          <w:b/>
          <w:bCs/>
          <w:sz w:val="28"/>
          <w:szCs w:val="28"/>
        </w:rPr>
      </w:pPr>
      <w:r w:rsidRPr="00982245">
        <w:rPr>
          <w:b/>
          <w:bCs/>
          <w:sz w:val="28"/>
          <w:szCs w:val="28"/>
        </w:rPr>
        <w:t xml:space="preserve"> на услуги по передаче тепловой энергии, реализуемой </w:t>
      </w:r>
    </w:p>
    <w:p w14:paraId="27D92CE7" w14:textId="77777777" w:rsidR="00982245" w:rsidRPr="00982245" w:rsidRDefault="00982245" w:rsidP="00982245">
      <w:pPr>
        <w:ind w:left="426" w:right="-1"/>
        <w:jc w:val="center"/>
        <w:rPr>
          <w:b/>
          <w:bCs/>
          <w:sz w:val="28"/>
          <w:szCs w:val="28"/>
        </w:rPr>
      </w:pPr>
      <w:r w:rsidRPr="00982245">
        <w:rPr>
          <w:b/>
          <w:bCs/>
          <w:sz w:val="28"/>
          <w:szCs w:val="28"/>
        </w:rPr>
        <w:t>на потребительском рынке Березовского городского округа,</w:t>
      </w:r>
    </w:p>
    <w:p w14:paraId="519C54F6" w14:textId="77777777" w:rsidR="00982245" w:rsidRPr="00982245" w:rsidRDefault="00982245" w:rsidP="00982245">
      <w:pPr>
        <w:ind w:left="426" w:right="-1"/>
        <w:jc w:val="center"/>
        <w:rPr>
          <w:b/>
          <w:bCs/>
          <w:sz w:val="28"/>
          <w:szCs w:val="28"/>
        </w:rPr>
      </w:pPr>
      <w:r w:rsidRPr="00982245">
        <w:rPr>
          <w:b/>
          <w:bCs/>
          <w:sz w:val="28"/>
          <w:szCs w:val="28"/>
        </w:rPr>
        <w:t xml:space="preserve"> на период </w:t>
      </w:r>
      <w:r w:rsidRPr="00982245">
        <w:rPr>
          <w:b/>
          <w:bCs/>
          <w:color w:val="000000"/>
          <w:kern w:val="32"/>
          <w:sz w:val="28"/>
          <w:szCs w:val="28"/>
        </w:rPr>
        <w:t>с 30.12.2022 по 31.12.2025</w:t>
      </w:r>
    </w:p>
    <w:p w14:paraId="7574404C" w14:textId="77777777" w:rsidR="00982245" w:rsidRPr="00982245" w:rsidRDefault="00982245" w:rsidP="00982245">
      <w:pPr>
        <w:ind w:left="426" w:right="140"/>
        <w:jc w:val="right"/>
        <w:rPr>
          <w:sz w:val="28"/>
          <w:szCs w:val="28"/>
        </w:rPr>
      </w:pPr>
      <w:r w:rsidRPr="00982245">
        <w:rPr>
          <w:sz w:val="28"/>
          <w:szCs w:val="28"/>
        </w:rPr>
        <w:t>(НДС не облагается)</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4191"/>
        <w:gridCol w:w="1559"/>
        <w:gridCol w:w="1394"/>
        <w:gridCol w:w="1016"/>
      </w:tblGrid>
      <w:tr w:rsidR="00982245" w:rsidRPr="00982245" w14:paraId="6A3A171D" w14:textId="77777777" w:rsidTr="00BD168F">
        <w:trPr>
          <w:trHeight w:val="221"/>
          <w:jc w:val="center"/>
        </w:trPr>
        <w:tc>
          <w:tcPr>
            <w:tcW w:w="1758" w:type="dxa"/>
            <w:vMerge w:val="restart"/>
            <w:shd w:val="clear" w:color="auto" w:fill="auto"/>
            <w:vAlign w:val="center"/>
          </w:tcPr>
          <w:p w14:paraId="07D3A923" w14:textId="77777777" w:rsidR="00982245" w:rsidRPr="00982245" w:rsidRDefault="00982245" w:rsidP="00982245">
            <w:pPr>
              <w:ind w:right="-2"/>
              <w:jc w:val="center"/>
            </w:pPr>
            <w:r w:rsidRPr="00982245">
              <w:t>Наименование регулируемой организации</w:t>
            </w:r>
          </w:p>
        </w:tc>
        <w:tc>
          <w:tcPr>
            <w:tcW w:w="4191" w:type="dxa"/>
            <w:vMerge w:val="restart"/>
            <w:shd w:val="clear" w:color="auto" w:fill="auto"/>
            <w:vAlign w:val="center"/>
          </w:tcPr>
          <w:p w14:paraId="5E0C4B33" w14:textId="77777777" w:rsidR="00982245" w:rsidRPr="00982245" w:rsidRDefault="00982245" w:rsidP="00982245">
            <w:pPr>
              <w:ind w:right="-2"/>
              <w:jc w:val="center"/>
            </w:pPr>
            <w:r w:rsidRPr="00982245">
              <w:t>Вид тарифа</w:t>
            </w:r>
          </w:p>
        </w:tc>
        <w:tc>
          <w:tcPr>
            <w:tcW w:w="1559" w:type="dxa"/>
            <w:vMerge w:val="restart"/>
            <w:shd w:val="clear" w:color="auto" w:fill="auto"/>
            <w:vAlign w:val="center"/>
          </w:tcPr>
          <w:p w14:paraId="18ADD92B" w14:textId="77777777" w:rsidR="00982245" w:rsidRPr="00982245" w:rsidRDefault="00982245" w:rsidP="00982245">
            <w:pPr>
              <w:ind w:right="-2"/>
              <w:jc w:val="center"/>
            </w:pPr>
            <w:r w:rsidRPr="00982245">
              <w:t>Период</w:t>
            </w:r>
          </w:p>
        </w:tc>
        <w:tc>
          <w:tcPr>
            <w:tcW w:w="2410" w:type="dxa"/>
            <w:gridSpan w:val="2"/>
            <w:shd w:val="clear" w:color="auto" w:fill="auto"/>
            <w:vAlign w:val="center"/>
          </w:tcPr>
          <w:p w14:paraId="607100D7" w14:textId="77777777" w:rsidR="00982245" w:rsidRPr="00982245" w:rsidRDefault="00982245" w:rsidP="00982245">
            <w:pPr>
              <w:ind w:right="-2"/>
              <w:jc w:val="center"/>
            </w:pPr>
            <w:r w:rsidRPr="00982245">
              <w:t>Вид теплоносителя</w:t>
            </w:r>
          </w:p>
        </w:tc>
      </w:tr>
      <w:tr w:rsidR="00982245" w:rsidRPr="00982245" w14:paraId="7FAB9D6C" w14:textId="77777777" w:rsidTr="00BD168F">
        <w:trPr>
          <w:trHeight w:val="511"/>
          <w:jc w:val="center"/>
        </w:trPr>
        <w:tc>
          <w:tcPr>
            <w:tcW w:w="1758" w:type="dxa"/>
            <w:vMerge/>
            <w:shd w:val="clear" w:color="auto" w:fill="auto"/>
            <w:vAlign w:val="center"/>
          </w:tcPr>
          <w:p w14:paraId="519599A9" w14:textId="77777777" w:rsidR="00982245" w:rsidRPr="00982245" w:rsidRDefault="00982245" w:rsidP="00982245">
            <w:pPr>
              <w:ind w:right="-2"/>
              <w:jc w:val="center"/>
            </w:pPr>
          </w:p>
        </w:tc>
        <w:tc>
          <w:tcPr>
            <w:tcW w:w="4191" w:type="dxa"/>
            <w:vMerge/>
            <w:shd w:val="clear" w:color="auto" w:fill="auto"/>
            <w:vAlign w:val="center"/>
          </w:tcPr>
          <w:p w14:paraId="7334D856" w14:textId="77777777" w:rsidR="00982245" w:rsidRPr="00982245" w:rsidRDefault="00982245" w:rsidP="00982245">
            <w:pPr>
              <w:ind w:right="-2"/>
              <w:jc w:val="center"/>
            </w:pPr>
          </w:p>
        </w:tc>
        <w:tc>
          <w:tcPr>
            <w:tcW w:w="1559" w:type="dxa"/>
            <w:vMerge/>
            <w:shd w:val="clear" w:color="auto" w:fill="auto"/>
            <w:vAlign w:val="center"/>
          </w:tcPr>
          <w:p w14:paraId="4D5C4351" w14:textId="77777777" w:rsidR="00982245" w:rsidRPr="00982245" w:rsidRDefault="00982245" w:rsidP="00982245">
            <w:pPr>
              <w:ind w:right="-2"/>
              <w:jc w:val="center"/>
            </w:pPr>
          </w:p>
        </w:tc>
        <w:tc>
          <w:tcPr>
            <w:tcW w:w="1394" w:type="dxa"/>
            <w:shd w:val="clear" w:color="auto" w:fill="auto"/>
            <w:vAlign w:val="center"/>
          </w:tcPr>
          <w:p w14:paraId="678F5FCD" w14:textId="77777777" w:rsidR="00982245" w:rsidRPr="00982245" w:rsidRDefault="00982245" w:rsidP="00982245">
            <w:pPr>
              <w:ind w:right="-2"/>
              <w:jc w:val="center"/>
            </w:pPr>
            <w:r w:rsidRPr="00982245">
              <w:t>Вода</w:t>
            </w:r>
          </w:p>
        </w:tc>
        <w:tc>
          <w:tcPr>
            <w:tcW w:w="1016" w:type="dxa"/>
            <w:shd w:val="clear" w:color="auto" w:fill="auto"/>
            <w:vAlign w:val="center"/>
          </w:tcPr>
          <w:p w14:paraId="025B3276" w14:textId="77777777" w:rsidR="00982245" w:rsidRPr="00982245" w:rsidRDefault="00982245" w:rsidP="00982245">
            <w:pPr>
              <w:ind w:right="-2"/>
              <w:jc w:val="center"/>
            </w:pPr>
            <w:r w:rsidRPr="00982245">
              <w:t>Пар</w:t>
            </w:r>
          </w:p>
        </w:tc>
      </w:tr>
      <w:tr w:rsidR="00982245" w:rsidRPr="00982245" w14:paraId="2A9DCDFC" w14:textId="77777777" w:rsidTr="00BD168F">
        <w:trPr>
          <w:trHeight w:val="199"/>
          <w:jc w:val="center"/>
        </w:trPr>
        <w:tc>
          <w:tcPr>
            <w:tcW w:w="1758" w:type="dxa"/>
            <w:shd w:val="clear" w:color="auto" w:fill="auto"/>
            <w:vAlign w:val="center"/>
          </w:tcPr>
          <w:p w14:paraId="75C34027" w14:textId="77777777" w:rsidR="00982245" w:rsidRPr="00982245" w:rsidRDefault="00982245" w:rsidP="00982245">
            <w:pPr>
              <w:ind w:right="-2"/>
              <w:jc w:val="center"/>
            </w:pPr>
            <w:r w:rsidRPr="00982245">
              <w:t>1</w:t>
            </w:r>
          </w:p>
        </w:tc>
        <w:tc>
          <w:tcPr>
            <w:tcW w:w="4191" w:type="dxa"/>
            <w:shd w:val="clear" w:color="auto" w:fill="auto"/>
            <w:vAlign w:val="center"/>
          </w:tcPr>
          <w:p w14:paraId="5E811C1D" w14:textId="77777777" w:rsidR="00982245" w:rsidRPr="00982245" w:rsidRDefault="00982245" w:rsidP="00982245">
            <w:pPr>
              <w:ind w:right="-2"/>
              <w:jc w:val="center"/>
            </w:pPr>
            <w:r w:rsidRPr="00982245">
              <w:t>2</w:t>
            </w:r>
          </w:p>
        </w:tc>
        <w:tc>
          <w:tcPr>
            <w:tcW w:w="1559" w:type="dxa"/>
            <w:shd w:val="clear" w:color="auto" w:fill="auto"/>
            <w:vAlign w:val="center"/>
          </w:tcPr>
          <w:p w14:paraId="1A207FCB" w14:textId="77777777" w:rsidR="00982245" w:rsidRPr="00982245" w:rsidRDefault="00982245" w:rsidP="00982245">
            <w:pPr>
              <w:ind w:right="-2"/>
              <w:jc w:val="center"/>
            </w:pPr>
            <w:r w:rsidRPr="00982245">
              <w:t>3</w:t>
            </w:r>
          </w:p>
        </w:tc>
        <w:tc>
          <w:tcPr>
            <w:tcW w:w="1394" w:type="dxa"/>
            <w:shd w:val="clear" w:color="auto" w:fill="auto"/>
            <w:vAlign w:val="center"/>
          </w:tcPr>
          <w:p w14:paraId="6BD360DD" w14:textId="77777777" w:rsidR="00982245" w:rsidRPr="00982245" w:rsidRDefault="00982245" w:rsidP="00982245">
            <w:pPr>
              <w:ind w:right="-2"/>
              <w:jc w:val="center"/>
            </w:pPr>
            <w:r w:rsidRPr="00982245">
              <w:t>4</w:t>
            </w:r>
          </w:p>
        </w:tc>
        <w:tc>
          <w:tcPr>
            <w:tcW w:w="1016" w:type="dxa"/>
            <w:shd w:val="clear" w:color="auto" w:fill="auto"/>
            <w:vAlign w:val="center"/>
          </w:tcPr>
          <w:p w14:paraId="2738017D" w14:textId="77777777" w:rsidR="00982245" w:rsidRPr="00982245" w:rsidRDefault="00982245" w:rsidP="00982245">
            <w:pPr>
              <w:ind w:right="-2"/>
              <w:jc w:val="center"/>
            </w:pPr>
            <w:r w:rsidRPr="00982245">
              <w:t>5</w:t>
            </w:r>
          </w:p>
        </w:tc>
      </w:tr>
      <w:tr w:rsidR="00982245" w:rsidRPr="00982245" w14:paraId="7EFD54B6" w14:textId="77777777" w:rsidTr="00BD168F">
        <w:trPr>
          <w:trHeight w:val="70"/>
          <w:jc w:val="center"/>
        </w:trPr>
        <w:tc>
          <w:tcPr>
            <w:tcW w:w="1758" w:type="dxa"/>
            <w:vMerge w:val="restart"/>
            <w:shd w:val="clear" w:color="auto" w:fill="auto"/>
            <w:vAlign w:val="center"/>
          </w:tcPr>
          <w:p w14:paraId="02F41185" w14:textId="77777777" w:rsidR="00982245" w:rsidRPr="00982245" w:rsidRDefault="00982245" w:rsidP="00982245">
            <w:pPr>
              <w:ind w:right="-2"/>
              <w:jc w:val="center"/>
            </w:pPr>
            <w:r w:rsidRPr="00982245">
              <w:rPr>
                <w:bCs/>
                <w:color w:val="000000"/>
                <w:kern w:val="32"/>
              </w:rPr>
              <w:t>ООО</w:t>
            </w:r>
            <w:r w:rsidRPr="00982245">
              <w:rPr>
                <w:bCs/>
                <w:color w:val="000000"/>
                <w:kern w:val="32"/>
              </w:rPr>
              <w:br/>
              <w:t>«Сибирская тепловая компания»</w:t>
            </w:r>
          </w:p>
        </w:tc>
        <w:tc>
          <w:tcPr>
            <w:tcW w:w="8160" w:type="dxa"/>
            <w:gridSpan w:val="4"/>
            <w:shd w:val="clear" w:color="auto" w:fill="auto"/>
            <w:vAlign w:val="center"/>
          </w:tcPr>
          <w:p w14:paraId="6850CE0A" w14:textId="77777777" w:rsidR="00982245" w:rsidRPr="00982245" w:rsidRDefault="00982245" w:rsidP="00982245">
            <w:pPr>
              <w:ind w:right="-2"/>
              <w:jc w:val="center"/>
            </w:pPr>
            <w:r w:rsidRPr="00982245">
              <w:t>Для потребителей в случае отсутствия дифференциации тарифов по схеме подключения</w:t>
            </w:r>
          </w:p>
        </w:tc>
      </w:tr>
      <w:tr w:rsidR="00982245" w:rsidRPr="00982245" w14:paraId="67F91558" w14:textId="77777777" w:rsidTr="00BD168F">
        <w:trPr>
          <w:jc w:val="center"/>
        </w:trPr>
        <w:tc>
          <w:tcPr>
            <w:tcW w:w="1758" w:type="dxa"/>
            <w:vMerge/>
            <w:shd w:val="clear" w:color="auto" w:fill="auto"/>
            <w:vAlign w:val="center"/>
          </w:tcPr>
          <w:p w14:paraId="57A7BD5B" w14:textId="77777777" w:rsidR="00982245" w:rsidRPr="00982245" w:rsidRDefault="00982245" w:rsidP="00982245">
            <w:pPr>
              <w:ind w:right="-2"/>
              <w:jc w:val="center"/>
            </w:pPr>
          </w:p>
        </w:tc>
        <w:tc>
          <w:tcPr>
            <w:tcW w:w="4191" w:type="dxa"/>
            <w:vMerge w:val="restart"/>
            <w:shd w:val="clear" w:color="auto" w:fill="auto"/>
            <w:vAlign w:val="center"/>
          </w:tcPr>
          <w:p w14:paraId="591833FC" w14:textId="77777777" w:rsidR="00982245" w:rsidRPr="00982245" w:rsidRDefault="00982245" w:rsidP="00982245">
            <w:pPr>
              <w:ind w:right="-2"/>
              <w:jc w:val="center"/>
            </w:pPr>
            <w:r w:rsidRPr="00982245">
              <w:t>Одноставочный</w:t>
            </w:r>
          </w:p>
          <w:p w14:paraId="108F21EB" w14:textId="77777777" w:rsidR="00982245" w:rsidRPr="00982245" w:rsidRDefault="00982245" w:rsidP="00982245">
            <w:pPr>
              <w:ind w:right="-2"/>
              <w:jc w:val="center"/>
            </w:pPr>
            <w:r w:rsidRPr="00982245">
              <w:t>руб./Гкал</w:t>
            </w:r>
          </w:p>
        </w:tc>
        <w:tc>
          <w:tcPr>
            <w:tcW w:w="1559" w:type="dxa"/>
            <w:shd w:val="clear" w:color="auto" w:fill="auto"/>
            <w:vAlign w:val="center"/>
          </w:tcPr>
          <w:p w14:paraId="5E14DFE7" w14:textId="77777777" w:rsidR="00982245" w:rsidRPr="00982245" w:rsidRDefault="00982245" w:rsidP="00982245">
            <w:pPr>
              <w:ind w:right="-2"/>
              <w:jc w:val="center"/>
            </w:pPr>
            <w:r w:rsidRPr="00982245">
              <w:t>с 30.12.2022</w:t>
            </w:r>
          </w:p>
        </w:tc>
        <w:tc>
          <w:tcPr>
            <w:tcW w:w="1394" w:type="dxa"/>
            <w:shd w:val="clear" w:color="auto" w:fill="auto"/>
          </w:tcPr>
          <w:p w14:paraId="61DE8F36" w14:textId="77777777" w:rsidR="00982245" w:rsidRPr="00982245" w:rsidRDefault="00982245" w:rsidP="00982245">
            <w:pPr>
              <w:jc w:val="center"/>
            </w:pPr>
            <w:r w:rsidRPr="00982245">
              <w:t>559,82</w:t>
            </w:r>
          </w:p>
        </w:tc>
        <w:tc>
          <w:tcPr>
            <w:tcW w:w="1016" w:type="dxa"/>
            <w:shd w:val="clear" w:color="auto" w:fill="auto"/>
            <w:vAlign w:val="center"/>
          </w:tcPr>
          <w:p w14:paraId="3228F2D8" w14:textId="77777777" w:rsidR="00982245" w:rsidRPr="00982245" w:rsidRDefault="00982245" w:rsidP="00982245">
            <w:pPr>
              <w:ind w:right="-2"/>
              <w:jc w:val="center"/>
              <w:rPr>
                <w:lang w:val="en-US"/>
              </w:rPr>
            </w:pPr>
            <w:r w:rsidRPr="00982245">
              <w:rPr>
                <w:lang w:val="en-US"/>
              </w:rPr>
              <w:t>x</w:t>
            </w:r>
          </w:p>
        </w:tc>
      </w:tr>
      <w:tr w:rsidR="00982245" w:rsidRPr="00982245" w14:paraId="590CB73D" w14:textId="77777777" w:rsidTr="00BD168F">
        <w:trPr>
          <w:jc w:val="center"/>
        </w:trPr>
        <w:tc>
          <w:tcPr>
            <w:tcW w:w="1758" w:type="dxa"/>
            <w:vMerge/>
            <w:shd w:val="clear" w:color="auto" w:fill="auto"/>
            <w:vAlign w:val="center"/>
          </w:tcPr>
          <w:p w14:paraId="59B4B8BE" w14:textId="77777777" w:rsidR="00982245" w:rsidRPr="00982245" w:rsidRDefault="00982245" w:rsidP="00982245">
            <w:pPr>
              <w:ind w:right="-2"/>
              <w:jc w:val="center"/>
            </w:pPr>
          </w:p>
        </w:tc>
        <w:tc>
          <w:tcPr>
            <w:tcW w:w="4191" w:type="dxa"/>
            <w:vMerge/>
            <w:shd w:val="clear" w:color="auto" w:fill="auto"/>
            <w:vAlign w:val="center"/>
          </w:tcPr>
          <w:p w14:paraId="052040D2" w14:textId="77777777" w:rsidR="00982245" w:rsidRPr="00982245" w:rsidRDefault="00982245" w:rsidP="00982245">
            <w:pPr>
              <w:ind w:right="-2"/>
              <w:jc w:val="center"/>
            </w:pPr>
          </w:p>
        </w:tc>
        <w:tc>
          <w:tcPr>
            <w:tcW w:w="1559" w:type="dxa"/>
            <w:shd w:val="clear" w:color="auto" w:fill="auto"/>
            <w:vAlign w:val="center"/>
          </w:tcPr>
          <w:p w14:paraId="41636C11" w14:textId="77777777" w:rsidR="00982245" w:rsidRPr="00982245" w:rsidRDefault="00982245" w:rsidP="00982245">
            <w:pPr>
              <w:ind w:right="-2"/>
              <w:jc w:val="center"/>
            </w:pPr>
            <w:r w:rsidRPr="00982245">
              <w:rPr>
                <w:rFonts w:eastAsiaTheme="minorHAnsi"/>
              </w:rPr>
              <w:t>с 01.01.2023</w:t>
            </w:r>
          </w:p>
        </w:tc>
        <w:tc>
          <w:tcPr>
            <w:tcW w:w="1394" w:type="dxa"/>
            <w:shd w:val="clear" w:color="auto" w:fill="auto"/>
          </w:tcPr>
          <w:p w14:paraId="1E358F5C" w14:textId="77777777" w:rsidR="00982245" w:rsidRPr="00982245" w:rsidRDefault="00982245" w:rsidP="00982245">
            <w:pPr>
              <w:jc w:val="center"/>
            </w:pPr>
            <w:r w:rsidRPr="00982245">
              <w:t>559,82</w:t>
            </w:r>
          </w:p>
        </w:tc>
        <w:tc>
          <w:tcPr>
            <w:tcW w:w="1016" w:type="dxa"/>
            <w:shd w:val="clear" w:color="auto" w:fill="auto"/>
            <w:vAlign w:val="center"/>
          </w:tcPr>
          <w:p w14:paraId="07C98555" w14:textId="77777777" w:rsidR="00982245" w:rsidRPr="00982245" w:rsidRDefault="00982245" w:rsidP="00982245">
            <w:pPr>
              <w:ind w:right="-2"/>
              <w:jc w:val="center"/>
              <w:rPr>
                <w:lang w:val="en-US"/>
              </w:rPr>
            </w:pPr>
            <w:r w:rsidRPr="00982245">
              <w:rPr>
                <w:lang w:val="en-US"/>
              </w:rPr>
              <w:t>x</w:t>
            </w:r>
          </w:p>
        </w:tc>
      </w:tr>
      <w:tr w:rsidR="00982245" w:rsidRPr="00982245" w14:paraId="4B818548" w14:textId="77777777" w:rsidTr="00BD168F">
        <w:trPr>
          <w:jc w:val="center"/>
        </w:trPr>
        <w:tc>
          <w:tcPr>
            <w:tcW w:w="1758" w:type="dxa"/>
            <w:vMerge/>
            <w:shd w:val="clear" w:color="auto" w:fill="auto"/>
            <w:vAlign w:val="center"/>
          </w:tcPr>
          <w:p w14:paraId="57DE8330" w14:textId="77777777" w:rsidR="00982245" w:rsidRPr="00982245" w:rsidRDefault="00982245" w:rsidP="00982245">
            <w:pPr>
              <w:ind w:right="-2"/>
              <w:jc w:val="center"/>
            </w:pPr>
          </w:p>
        </w:tc>
        <w:tc>
          <w:tcPr>
            <w:tcW w:w="4191" w:type="dxa"/>
            <w:vMerge/>
            <w:shd w:val="clear" w:color="auto" w:fill="auto"/>
            <w:vAlign w:val="center"/>
          </w:tcPr>
          <w:p w14:paraId="0E5BB516" w14:textId="77777777" w:rsidR="00982245" w:rsidRPr="00982245" w:rsidRDefault="00982245" w:rsidP="00982245">
            <w:pPr>
              <w:ind w:right="-2"/>
              <w:jc w:val="center"/>
            </w:pPr>
          </w:p>
        </w:tc>
        <w:tc>
          <w:tcPr>
            <w:tcW w:w="1559" w:type="dxa"/>
            <w:shd w:val="clear" w:color="auto" w:fill="auto"/>
            <w:vAlign w:val="center"/>
          </w:tcPr>
          <w:p w14:paraId="6F3ECF00" w14:textId="77777777" w:rsidR="00982245" w:rsidRPr="00982245" w:rsidRDefault="00982245" w:rsidP="00982245">
            <w:pPr>
              <w:ind w:right="-2"/>
              <w:jc w:val="center"/>
            </w:pPr>
            <w:r w:rsidRPr="00982245">
              <w:rPr>
                <w:rFonts w:eastAsiaTheme="minorHAnsi"/>
              </w:rPr>
              <w:t>с 01.08.2023</w:t>
            </w:r>
          </w:p>
        </w:tc>
        <w:tc>
          <w:tcPr>
            <w:tcW w:w="1394" w:type="dxa"/>
            <w:shd w:val="clear" w:color="auto" w:fill="auto"/>
          </w:tcPr>
          <w:p w14:paraId="5798342D" w14:textId="77777777" w:rsidR="00982245" w:rsidRPr="00982245" w:rsidRDefault="00982245" w:rsidP="00982245">
            <w:pPr>
              <w:jc w:val="center"/>
            </w:pPr>
            <w:r w:rsidRPr="00982245">
              <w:t>500,22</w:t>
            </w:r>
          </w:p>
        </w:tc>
        <w:tc>
          <w:tcPr>
            <w:tcW w:w="1016" w:type="dxa"/>
            <w:shd w:val="clear" w:color="auto" w:fill="auto"/>
            <w:vAlign w:val="center"/>
          </w:tcPr>
          <w:p w14:paraId="051681E3" w14:textId="77777777" w:rsidR="00982245" w:rsidRPr="00982245" w:rsidRDefault="00982245" w:rsidP="00982245">
            <w:pPr>
              <w:ind w:right="-2"/>
              <w:jc w:val="center"/>
              <w:rPr>
                <w:lang w:val="en-US"/>
              </w:rPr>
            </w:pPr>
            <w:r w:rsidRPr="00982245">
              <w:rPr>
                <w:lang w:val="en-US"/>
              </w:rPr>
              <w:t>x</w:t>
            </w:r>
          </w:p>
        </w:tc>
      </w:tr>
      <w:tr w:rsidR="00982245" w:rsidRPr="00982245" w14:paraId="45C28380" w14:textId="77777777" w:rsidTr="00BD168F">
        <w:trPr>
          <w:jc w:val="center"/>
        </w:trPr>
        <w:tc>
          <w:tcPr>
            <w:tcW w:w="1758" w:type="dxa"/>
            <w:vMerge/>
            <w:shd w:val="clear" w:color="auto" w:fill="auto"/>
            <w:vAlign w:val="center"/>
          </w:tcPr>
          <w:p w14:paraId="42E2EE40" w14:textId="77777777" w:rsidR="00982245" w:rsidRPr="00982245" w:rsidRDefault="00982245" w:rsidP="00982245">
            <w:pPr>
              <w:ind w:right="-2"/>
              <w:jc w:val="center"/>
            </w:pPr>
          </w:p>
        </w:tc>
        <w:tc>
          <w:tcPr>
            <w:tcW w:w="4191" w:type="dxa"/>
            <w:vMerge/>
            <w:shd w:val="clear" w:color="auto" w:fill="auto"/>
            <w:vAlign w:val="center"/>
          </w:tcPr>
          <w:p w14:paraId="16DAF7F3" w14:textId="77777777" w:rsidR="00982245" w:rsidRPr="00982245" w:rsidRDefault="00982245" w:rsidP="00982245">
            <w:pPr>
              <w:ind w:right="-2"/>
              <w:jc w:val="center"/>
            </w:pPr>
          </w:p>
        </w:tc>
        <w:tc>
          <w:tcPr>
            <w:tcW w:w="1559" w:type="dxa"/>
            <w:shd w:val="clear" w:color="auto" w:fill="auto"/>
            <w:vAlign w:val="center"/>
          </w:tcPr>
          <w:p w14:paraId="6966F1ED" w14:textId="77777777" w:rsidR="00982245" w:rsidRPr="00982245" w:rsidRDefault="00982245" w:rsidP="00982245">
            <w:pPr>
              <w:ind w:right="-2"/>
              <w:jc w:val="center"/>
            </w:pPr>
            <w:r w:rsidRPr="00982245">
              <w:t>с 01.01.2024</w:t>
            </w:r>
          </w:p>
        </w:tc>
        <w:tc>
          <w:tcPr>
            <w:tcW w:w="1394" w:type="dxa"/>
            <w:shd w:val="clear" w:color="auto" w:fill="auto"/>
          </w:tcPr>
          <w:p w14:paraId="2D5C0A55" w14:textId="77777777" w:rsidR="00982245" w:rsidRPr="00982245" w:rsidRDefault="00982245" w:rsidP="00982245">
            <w:pPr>
              <w:jc w:val="center"/>
            </w:pPr>
            <w:r w:rsidRPr="00982245">
              <w:t>500,22</w:t>
            </w:r>
          </w:p>
        </w:tc>
        <w:tc>
          <w:tcPr>
            <w:tcW w:w="1016" w:type="dxa"/>
            <w:shd w:val="clear" w:color="auto" w:fill="auto"/>
          </w:tcPr>
          <w:p w14:paraId="3F0534AC" w14:textId="77777777" w:rsidR="00982245" w:rsidRPr="00982245" w:rsidRDefault="00982245" w:rsidP="00982245">
            <w:pPr>
              <w:ind w:right="-2"/>
              <w:jc w:val="center"/>
              <w:rPr>
                <w:lang w:val="en-US"/>
              </w:rPr>
            </w:pPr>
            <w:r w:rsidRPr="00982245">
              <w:t>x</w:t>
            </w:r>
          </w:p>
        </w:tc>
      </w:tr>
      <w:tr w:rsidR="00982245" w:rsidRPr="00982245" w14:paraId="209022A7" w14:textId="77777777" w:rsidTr="00BD168F">
        <w:trPr>
          <w:jc w:val="center"/>
        </w:trPr>
        <w:tc>
          <w:tcPr>
            <w:tcW w:w="1758" w:type="dxa"/>
            <w:vMerge/>
            <w:shd w:val="clear" w:color="auto" w:fill="auto"/>
            <w:vAlign w:val="center"/>
          </w:tcPr>
          <w:p w14:paraId="523B973F" w14:textId="77777777" w:rsidR="00982245" w:rsidRPr="00982245" w:rsidRDefault="00982245" w:rsidP="00982245">
            <w:pPr>
              <w:ind w:right="-2"/>
              <w:jc w:val="center"/>
            </w:pPr>
          </w:p>
        </w:tc>
        <w:tc>
          <w:tcPr>
            <w:tcW w:w="4191" w:type="dxa"/>
            <w:vMerge/>
            <w:shd w:val="clear" w:color="auto" w:fill="auto"/>
            <w:vAlign w:val="center"/>
          </w:tcPr>
          <w:p w14:paraId="53262C3E" w14:textId="77777777" w:rsidR="00982245" w:rsidRPr="00982245" w:rsidRDefault="00982245" w:rsidP="00982245">
            <w:pPr>
              <w:ind w:right="-2"/>
              <w:jc w:val="center"/>
            </w:pPr>
          </w:p>
        </w:tc>
        <w:tc>
          <w:tcPr>
            <w:tcW w:w="1559" w:type="dxa"/>
            <w:shd w:val="clear" w:color="auto" w:fill="auto"/>
            <w:vAlign w:val="center"/>
          </w:tcPr>
          <w:p w14:paraId="7A7C36FD" w14:textId="77777777" w:rsidR="00982245" w:rsidRPr="00982245" w:rsidRDefault="00982245" w:rsidP="00982245">
            <w:pPr>
              <w:ind w:right="-2"/>
              <w:jc w:val="center"/>
            </w:pPr>
            <w:r w:rsidRPr="00982245">
              <w:rPr>
                <w:rFonts w:eastAsiaTheme="minorHAnsi"/>
              </w:rPr>
              <w:t>с 01.07.2024</w:t>
            </w:r>
          </w:p>
        </w:tc>
        <w:tc>
          <w:tcPr>
            <w:tcW w:w="1394" w:type="dxa"/>
            <w:shd w:val="clear" w:color="auto" w:fill="auto"/>
          </w:tcPr>
          <w:p w14:paraId="0A567A67" w14:textId="77777777" w:rsidR="00982245" w:rsidRPr="00982245" w:rsidRDefault="00982245" w:rsidP="00982245">
            <w:pPr>
              <w:jc w:val="center"/>
            </w:pPr>
            <w:r w:rsidRPr="00982245">
              <w:t>681,28</w:t>
            </w:r>
          </w:p>
        </w:tc>
        <w:tc>
          <w:tcPr>
            <w:tcW w:w="1016" w:type="dxa"/>
            <w:shd w:val="clear" w:color="auto" w:fill="auto"/>
          </w:tcPr>
          <w:p w14:paraId="32A289E0" w14:textId="77777777" w:rsidR="00982245" w:rsidRPr="00982245" w:rsidRDefault="00982245" w:rsidP="00982245">
            <w:pPr>
              <w:ind w:right="-2"/>
              <w:jc w:val="center"/>
              <w:rPr>
                <w:lang w:val="en-US"/>
              </w:rPr>
            </w:pPr>
            <w:r w:rsidRPr="00982245">
              <w:t>x</w:t>
            </w:r>
          </w:p>
        </w:tc>
      </w:tr>
      <w:tr w:rsidR="00982245" w:rsidRPr="00982245" w14:paraId="4A41FB8D" w14:textId="77777777" w:rsidTr="00BD168F">
        <w:trPr>
          <w:jc w:val="center"/>
        </w:trPr>
        <w:tc>
          <w:tcPr>
            <w:tcW w:w="1758" w:type="dxa"/>
            <w:vMerge/>
            <w:shd w:val="clear" w:color="auto" w:fill="auto"/>
            <w:vAlign w:val="center"/>
          </w:tcPr>
          <w:p w14:paraId="548E370F" w14:textId="77777777" w:rsidR="00982245" w:rsidRPr="00982245" w:rsidRDefault="00982245" w:rsidP="00982245">
            <w:pPr>
              <w:ind w:right="-2"/>
              <w:jc w:val="center"/>
            </w:pPr>
          </w:p>
        </w:tc>
        <w:tc>
          <w:tcPr>
            <w:tcW w:w="4191" w:type="dxa"/>
            <w:vMerge/>
            <w:shd w:val="clear" w:color="auto" w:fill="auto"/>
            <w:vAlign w:val="center"/>
          </w:tcPr>
          <w:p w14:paraId="6EE324D8" w14:textId="77777777" w:rsidR="00982245" w:rsidRPr="00982245" w:rsidRDefault="00982245" w:rsidP="00982245">
            <w:pPr>
              <w:ind w:right="-2"/>
              <w:jc w:val="center"/>
            </w:pPr>
          </w:p>
        </w:tc>
        <w:tc>
          <w:tcPr>
            <w:tcW w:w="1559" w:type="dxa"/>
            <w:shd w:val="clear" w:color="auto" w:fill="auto"/>
            <w:vAlign w:val="center"/>
          </w:tcPr>
          <w:p w14:paraId="1B096FFA" w14:textId="77777777" w:rsidR="00982245" w:rsidRPr="00982245" w:rsidRDefault="00982245" w:rsidP="00982245">
            <w:pPr>
              <w:ind w:right="-2"/>
              <w:jc w:val="center"/>
            </w:pPr>
            <w:r w:rsidRPr="00982245">
              <w:t>с 01.01.2025</w:t>
            </w:r>
          </w:p>
        </w:tc>
        <w:tc>
          <w:tcPr>
            <w:tcW w:w="1394" w:type="dxa"/>
            <w:shd w:val="clear" w:color="auto" w:fill="auto"/>
          </w:tcPr>
          <w:p w14:paraId="541986E3" w14:textId="77777777" w:rsidR="00982245" w:rsidRPr="00982245" w:rsidRDefault="00982245" w:rsidP="00982245">
            <w:pPr>
              <w:jc w:val="center"/>
            </w:pPr>
            <w:r w:rsidRPr="00982245">
              <w:t>681,28</w:t>
            </w:r>
          </w:p>
        </w:tc>
        <w:tc>
          <w:tcPr>
            <w:tcW w:w="1016" w:type="dxa"/>
            <w:shd w:val="clear" w:color="auto" w:fill="auto"/>
          </w:tcPr>
          <w:p w14:paraId="72588DBA" w14:textId="77777777" w:rsidR="00982245" w:rsidRPr="00982245" w:rsidRDefault="00982245" w:rsidP="00982245">
            <w:pPr>
              <w:ind w:right="-2"/>
              <w:jc w:val="center"/>
              <w:rPr>
                <w:lang w:val="en-US"/>
              </w:rPr>
            </w:pPr>
            <w:r w:rsidRPr="00982245">
              <w:t>x</w:t>
            </w:r>
          </w:p>
        </w:tc>
      </w:tr>
      <w:tr w:rsidR="00982245" w:rsidRPr="00982245" w14:paraId="0E0FDA41" w14:textId="77777777" w:rsidTr="00BD168F">
        <w:trPr>
          <w:jc w:val="center"/>
        </w:trPr>
        <w:tc>
          <w:tcPr>
            <w:tcW w:w="1758" w:type="dxa"/>
            <w:vMerge/>
            <w:shd w:val="clear" w:color="auto" w:fill="auto"/>
            <w:vAlign w:val="center"/>
          </w:tcPr>
          <w:p w14:paraId="605C281D" w14:textId="77777777" w:rsidR="00982245" w:rsidRPr="00982245" w:rsidRDefault="00982245" w:rsidP="00982245">
            <w:pPr>
              <w:ind w:right="-2"/>
              <w:jc w:val="center"/>
            </w:pPr>
          </w:p>
        </w:tc>
        <w:tc>
          <w:tcPr>
            <w:tcW w:w="4191" w:type="dxa"/>
            <w:vMerge/>
            <w:shd w:val="clear" w:color="auto" w:fill="auto"/>
            <w:vAlign w:val="center"/>
          </w:tcPr>
          <w:p w14:paraId="4A7BBCD9" w14:textId="77777777" w:rsidR="00982245" w:rsidRPr="00982245" w:rsidRDefault="00982245" w:rsidP="00982245">
            <w:pPr>
              <w:ind w:right="-2"/>
              <w:jc w:val="center"/>
            </w:pPr>
          </w:p>
        </w:tc>
        <w:tc>
          <w:tcPr>
            <w:tcW w:w="1559" w:type="dxa"/>
            <w:shd w:val="clear" w:color="auto" w:fill="auto"/>
            <w:vAlign w:val="center"/>
          </w:tcPr>
          <w:p w14:paraId="0808A248" w14:textId="77777777" w:rsidR="00982245" w:rsidRPr="00982245" w:rsidRDefault="00982245" w:rsidP="00982245">
            <w:pPr>
              <w:ind w:right="-2"/>
              <w:jc w:val="center"/>
            </w:pPr>
            <w:r w:rsidRPr="00982245">
              <w:rPr>
                <w:rFonts w:eastAsiaTheme="minorHAnsi"/>
              </w:rPr>
              <w:t>с 01.07.2025</w:t>
            </w:r>
          </w:p>
        </w:tc>
        <w:tc>
          <w:tcPr>
            <w:tcW w:w="1394" w:type="dxa"/>
            <w:shd w:val="clear" w:color="auto" w:fill="auto"/>
          </w:tcPr>
          <w:p w14:paraId="4E4668A4" w14:textId="77777777" w:rsidR="00982245" w:rsidRPr="00982245" w:rsidRDefault="00982245" w:rsidP="00982245">
            <w:pPr>
              <w:jc w:val="center"/>
            </w:pPr>
            <w:r w:rsidRPr="00982245">
              <w:t>749,34</w:t>
            </w:r>
          </w:p>
        </w:tc>
        <w:tc>
          <w:tcPr>
            <w:tcW w:w="1016" w:type="dxa"/>
            <w:shd w:val="clear" w:color="auto" w:fill="auto"/>
          </w:tcPr>
          <w:p w14:paraId="7E29362A" w14:textId="77777777" w:rsidR="00982245" w:rsidRPr="00982245" w:rsidRDefault="00982245" w:rsidP="00982245">
            <w:pPr>
              <w:ind w:right="-2"/>
              <w:jc w:val="center"/>
              <w:rPr>
                <w:lang w:val="en-US"/>
              </w:rPr>
            </w:pPr>
            <w:r w:rsidRPr="00982245">
              <w:t>x</w:t>
            </w:r>
          </w:p>
        </w:tc>
      </w:tr>
      <w:tr w:rsidR="00982245" w:rsidRPr="00982245" w14:paraId="31EA556A" w14:textId="77777777" w:rsidTr="00BD168F">
        <w:trPr>
          <w:trHeight w:val="435"/>
          <w:jc w:val="center"/>
        </w:trPr>
        <w:tc>
          <w:tcPr>
            <w:tcW w:w="1758" w:type="dxa"/>
            <w:vMerge/>
            <w:shd w:val="clear" w:color="auto" w:fill="auto"/>
            <w:vAlign w:val="center"/>
          </w:tcPr>
          <w:p w14:paraId="11349FCC" w14:textId="77777777" w:rsidR="00982245" w:rsidRPr="00982245" w:rsidRDefault="00982245" w:rsidP="00982245">
            <w:pPr>
              <w:ind w:right="-2"/>
              <w:jc w:val="center"/>
            </w:pPr>
          </w:p>
        </w:tc>
        <w:tc>
          <w:tcPr>
            <w:tcW w:w="4191" w:type="dxa"/>
            <w:shd w:val="clear" w:color="auto" w:fill="auto"/>
            <w:vAlign w:val="center"/>
          </w:tcPr>
          <w:p w14:paraId="2AE300B8" w14:textId="77777777" w:rsidR="00982245" w:rsidRPr="00982245" w:rsidRDefault="00982245" w:rsidP="00982245">
            <w:pPr>
              <w:ind w:right="-2"/>
              <w:jc w:val="center"/>
            </w:pPr>
            <w:r w:rsidRPr="00982245">
              <w:t>Двухставочный</w:t>
            </w:r>
          </w:p>
        </w:tc>
        <w:tc>
          <w:tcPr>
            <w:tcW w:w="1559" w:type="dxa"/>
            <w:shd w:val="clear" w:color="auto" w:fill="auto"/>
            <w:vAlign w:val="center"/>
          </w:tcPr>
          <w:p w14:paraId="619F61BE" w14:textId="77777777" w:rsidR="00982245" w:rsidRPr="00982245" w:rsidRDefault="00982245" w:rsidP="00982245">
            <w:pPr>
              <w:jc w:val="center"/>
            </w:pPr>
            <w:r w:rsidRPr="00982245">
              <w:t>x</w:t>
            </w:r>
          </w:p>
        </w:tc>
        <w:tc>
          <w:tcPr>
            <w:tcW w:w="1394" w:type="dxa"/>
            <w:shd w:val="clear" w:color="auto" w:fill="auto"/>
            <w:vAlign w:val="center"/>
          </w:tcPr>
          <w:p w14:paraId="3A759A21" w14:textId="77777777" w:rsidR="00982245" w:rsidRPr="00982245" w:rsidRDefault="00982245" w:rsidP="00982245">
            <w:pPr>
              <w:jc w:val="center"/>
            </w:pPr>
            <w:r w:rsidRPr="00982245">
              <w:t>x</w:t>
            </w:r>
          </w:p>
        </w:tc>
        <w:tc>
          <w:tcPr>
            <w:tcW w:w="1016" w:type="dxa"/>
            <w:shd w:val="clear" w:color="auto" w:fill="auto"/>
            <w:vAlign w:val="center"/>
          </w:tcPr>
          <w:p w14:paraId="4CA6B13D" w14:textId="77777777" w:rsidR="00982245" w:rsidRPr="00982245" w:rsidRDefault="00982245" w:rsidP="00982245">
            <w:pPr>
              <w:ind w:right="-2"/>
              <w:jc w:val="center"/>
              <w:rPr>
                <w:lang w:val="en-US"/>
              </w:rPr>
            </w:pPr>
            <w:r w:rsidRPr="00982245">
              <w:rPr>
                <w:lang w:val="en-US"/>
              </w:rPr>
              <w:t>x</w:t>
            </w:r>
          </w:p>
        </w:tc>
      </w:tr>
      <w:tr w:rsidR="00982245" w:rsidRPr="00982245" w14:paraId="33EE7075" w14:textId="77777777" w:rsidTr="00BD168F">
        <w:trPr>
          <w:trHeight w:val="436"/>
          <w:jc w:val="center"/>
        </w:trPr>
        <w:tc>
          <w:tcPr>
            <w:tcW w:w="1758" w:type="dxa"/>
            <w:vMerge/>
            <w:shd w:val="clear" w:color="auto" w:fill="auto"/>
            <w:vAlign w:val="center"/>
          </w:tcPr>
          <w:p w14:paraId="05DB9EB3" w14:textId="77777777" w:rsidR="00982245" w:rsidRPr="00982245" w:rsidRDefault="00982245" w:rsidP="00982245">
            <w:pPr>
              <w:ind w:right="-2"/>
              <w:jc w:val="center"/>
            </w:pPr>
          </w:p>
        </w:tc>
        <w:tc>
          <w:tcPr>
            <w:tcW w:w="4191" w:type="dxa"/>
            <w:shd w:val="clear" w:color="auto" w:fill="auto"/>
            <w:vAlign w:val="center"/>
          </w:tcPr>
          <w:p w14:paraId="5563EEAD" w14:textId="77777777" w:rsidR="00982245" w:rsidRPr="00982245" w:rsidRDefault="00982245" w:rsidP="00982245">
            <w:pPr>
              <w:ind w:right="-2"/>
              <w:jc w:val="center"/>
            </w:pPr>
            <w:r w:rsidRPr="00982245">
              <w:t>Ставка за тепловую энергию, руб./Гкал</w:t>
            </w:r>
          </w:p>
        </w:tc>
        <w:tc>
          <w:tcPr>
            <w:tcW w:w="1559" w:type="dxa"/>
            <w:shd w:val="clear" w:color="auto" w:fill="auto"/>
            <w:vAlign w:val="center"/>
          </w:tcPr>
          <w:p w14:paraId="75C83EC8" w14:textId="77777777" w:rsidR="00982245" w:rsidRPr="00982245" w:rsidRDefault="00982245" w:rsidP="00982245">
            <w:pPr>
              <w:jc w:val="center"/>
            </w:pPr>
            <w:r w:rsidRPr="00982245">
              <w:t>x</w:t>
            </w:r>
          </w:p>
        </w:tc>
        <w:tc>
          <w:tcPr>
            <w:tcW w:w="1394" w:type="dxa"/>
            <w:shd w:val="clear" w:color="auto" w:fill="auto"/>
            <w:vAlign w:val="center"/>
          </w:tcPr>
          <w:p w14:paraId="1E1D79FE" w14:textId="77777777" w:rsidR="00982245" w:rsidRPr="00982245" w:rsidRDefault="00982245" w:rsidP="00982245">
            <w:pPr>
              <w:jc w:val="center"/>
            </w:pPr>
            <w:r w:rsidRPr="00982245">
              <w:t>x</w:t>
            </w:r>
          </w:p>
        </w:tc>
        <w:tc>
          <w:tcPr>
            <w:tcW w:w="1016" w:type="dxa"/>
            <w:shd w:val="clear" w:color="auto" w:fill="auto"/>
            <w:vAlign w:val="center"/>
          </w:tcPr>
          <w:p w14:paraId="6BDDB826" w14:textId="77777777" w:rsidR="00982245" w:rsidRPr="00982245" w:rsidRDefault="00982245" w:rsidP="00982245">
            <w:pPr>
              <w:ind w:right="-2"/>
              <w:jc w:val="center"/>
              <w:rPr>
                <w:lang w:val="en-US"/>
              </w:rPr>
            </w:pPr>
            <w:r w:rsidRPr="00982245">
              <w:rPr>
                <w:lang w:val="en-US"/>
              </w:rPr>
              <w:t>x</w:t>
            </w:r>
          </w:p>
        </w:tc>
      </w:tr>
      <w:tr w:rsidR="00982245" w:rsidRPr="00982245" w14:paraId="7772B395" w14:textId="77777777" w:rsidTr="00BD168F">
        <w:trPr>
          <w:trHeight w:val="742"/>
          <w:jc w:val="center"/>
        </w:trPr>
        <w:tc>
          <w:tcPr>
            <w:tcW w:w="1758" w:type="dxa"/>
            <w:vMerge/>
            <w:shd w:val="clear" w:color="auto" w:fill="auto"/>
            <w:vAlign w:val="center"/>
          </w:tcPr>
          <w:p w14:paraId="5D5D0CA6" w14:textId="77777777" w:rsidR="00982245" w:rsidRPr="00982245" w:rsidRDefault="00982245" w:rsidP="00982245">
            <w:pPr>
              <w:ind w:right="-2"/>
              <w:jc w:val="center"/>
            </w:pPr>
          </w:p>
        </w:tc>
        <w:tc>
          <w:tcPr>
            <w:tcW w:w="4191" w:type="dxa"/>
            <w:shd w:val="clear" w:color="auto" w:fill="auto"/>
            <w:vAlign w:val="center"/>
          </w:tcPr>
          <w:p w14:paraId="55BB1578" w14:textId="77777777" w:rsidR="00982245" w:rsidRPr="00982245" w:rsidRDefault="00982245" w:rsidP="00982245">
            <w:pPr>
              <w:ind w:right="-2"/>
              <w:jc w:val="center"/>
            </w:pPr>
            <w:r w:rsidRPr="00982245">
              <w:t>Ставка за содержание тепловой мощности, тыс. руб./Гкал/ч в мес.</w:t>
            </w:r>
          </w:p>
        </w:tc>
        <w:tc>
          <w:tcPr>
            <w:tcW w:w="1559" w:type="dxa"/>
            <w:shd w:val="clear" w:color="auto" w:fill="auto"/>
            <w:vAlign w:val="center"/>
          </w:tcPr>
          <w:p w14:paraId="05337C48" w14:textId="77777777" w:rsidR="00982245" w:rsidRPr="00982245" w:rsidRDefault="00982245" w:rsidP="00982245">
            <w:pPr>
              <w:jc w:val="center"/>
            </w:pPr>
            <w:r w:rsidRPr="00982245">
              <w:t>x</w:t>
            </w:r>
          </w:p>
        </w:tc>
        <w:tc>
          <w:tcPr>
            <w:tcW w:w="1394" w:type="dxa"/>
            <w:shd w:val="clear" w:color="auto" w:fill="auto"/>
            <w:vAlign w:val="center"/>
          </w:tcPr>
          <w:p w14:paraId="233387E9" w14:textId="77777777" w:rsidR="00982245" w:rsidRPr="00982245" w:rsidRDefault="00982245" w:rsidP="00982245">
            <w:pPr>
              <w:jc w:val="center"/>
            </w:pPr>
            <w:r w:rsidRPr="00982245">
              <w:t>x</w:t>
            </w:r>
          </w:p>
        </w:tc>
        <w:tc>
          <w:tcPr>
            <w:tcW w:w="1016" w:type="dxa"/>
            <w:shd w:val="clear" w:color="auto" w:fill="auto"/>
            <w:vAlign w:val="center"/>
          </w:tcPr>
          <w:p w14:paraId="0AF1C080" w14:textId="77777777" w:rsidR="00982245" w:rsidRPr="00982245" w:rsidRDefault="00982245" w:rsidP="00982245">
            <w:pPr>
              <w:ind w:right="-2"/>
              <w:jc w:val="center"/>
              <w:rPr>
                <w:lang w:val="en-US"/>
              </w:rPr>
            </w:pPr>
            <w:r w:rsidRPr="00982245">
              <w:rPr>
                <w:lang w:val="en-US"/>
              </w:rPr>
              <w:t>x</w:t>
            </w:r>
          </w:p>
        </w:tc>
      </w:tr>
      <w:tr w:rsidR="00982245" w:rsidRPr="00982245" w14:paraId="7A143500" w14:textId="77777777" w:rsidTr="00BD168F">
        <w:trPr>
          <w:trHeight w:val="319"/>
          <w:jc w:val="center"/>
        </w:trPr>
        <w:tc>
          <w:tcPr>
            <w:tcW w:w="1758" w:type="dxa"/>
            <w:vMerge/>
            <w:shd w:val="clear" w:color="auto" w:fill="auto"/>
            <w:vAlign w:val="center"/>
          </w:tcPr>
          <w:p w14:paraId="0660471B" w14:textId="77777777" w:rsidR="00982245" w:rsidRPr="00982245" w:rsidRDefault="00982245" w:rsidP="00982245">
            <w:pPr>
              <w:ind w:right="-2"/>
              <w:jc w:val="center"/>
            </w:pPr>
          </w:p>
        </w:tc>
        <w:tc>
          <w:tcPr>
            <w:tcW w:w="8160" w:type="dxa"/>
            <w:gridSpan w:val="4"/>
            <w:shd w:val="clear" w:color="auto" w:fill="auto"/>
            <w:vAlign w:val="center"/>
          </w:tcPr>
          <w:p w14:paraId="3694808B" w14:textId="77777777" w:rsidR="00982245" w:rsidRPr="00982245" w:rsidRDefault="00982245" w:rsidP="00982245">
            <w:pPr>
              <w:ind w:right="-2"/>
              <w:jc w:val="center"/>
            </w:pPr>
            <w:r w:rsidRPr="00982245">
              <w:t>Население (тарифы указываются с учетом НДС) *</w:t>
            </w:r>
          </w:p>
        </w:tc>
      </w:tr>
      <w:tr w:rsidR="00982245" w:rsidRPr="00982245" w14:paraId="705EBCE4" w14:textId="77777777" w:rsidTr="00BD168F">
        <w:trPr>
          <w:trHeight w:val="225"/>
          <w:jc w:val="center"/>
        </w:trPr>
        <w:tc>
          <w:tcPr>
            <w:tcW w:w="1758" w:type="dxa"/>
            <w:vMerge/>
            <w:shd w:val="clear" w:color="auto" w:fill="auto"/>
            <w:vAlign w:val="center"/>
          </w:tcPr>
          <w:p w14:paraId="74423F67" w14:textId="77777777" w:rsidR="00982245" w:rsidRPr="00982245" w:rsidRDefault="00982245" w:rsidP="00982245">
            <w:pPr>
              <w:ind w:right="-2"/>
              <w:jc w:val="center"/>
            </w:pPr>
            <w:bookmarkStart w:id="237" w:name="_Hlk25840592"/>
          </w:p>
        </w:tc>
        <w:tc>
          <w:tcPr>
            <w:tcW w:w="4191" w:type="dxa"/>
            <w:shd w:val="clear" w:color="auto" w:fill="auto"/>
            <w:vAlign w:val="center"/>
          </w:tcPr>
          <w:p w14:paraId="2C873CBE" w14:textId="77777777" w:rsidR="00982245" w:rsidRPr="00982245" w:rsidRDefault="00982245" w:rsidP="00982245">
            <w:pPr>
              <w:ind w:right="-2"/>
              <w:jc w:val="center"/>
            </w:pPr>
            <w:r w:rsidRPr="00982245">
              <w:t>Одноставочный</w:t>
            </w:r>
          </w:p>
          <w:p w14:paraId="5B321545" w14:textId="77777777" w:rsidR="00982245" w:rsidRPr="00982245" w:rsidRDefault="00982245" w:rsidP="00982245">
            <w:pPr>
              <w:ind w:right="-2"/>
              <w:jc w:val="center"/>
            </w:pPr>
            <w:r w:rsidRPr="00982245">
              <w:t>руб./Гкал</w:t>
            </w:r>
          </w:p>
        </w:tc>
        <w:tc>
          <w:tcPr>
            <w:tcW w:w="1559" w:type="dxa"/>
            <w:shd w:val="clear" w:color="auto" w:fill="auto"/>
            <w:vAlign w:val="center"/>
          </w:tcPr>
          <w:p w14:paraId="2B66E683" w14:textId="77777777" w:rsidR="00982245" w:rsidRPr="00982245" w:rsidRDefault="00982245" w:rsidP="00982245">
            <w:pPr>
              <w:ind w:right="-2"/>
              <w:jc w:val="center"/>
            </w:pPr>
            <w:r w:rsidRPr="00982245">
              <w:rPr>
                <w:lang w:val="en-US"/>
              </w:rPr>
              <w:t>x</w:t>
            </w:r>
          </w:p>
        </w:tc>
        <w:tc>
          <w:tcPr>
            <w:tcW w:w="1394" w:type="dxa"/>
            <w:shd w:val="clear" w:color="auto" w:fill="auto"/>
            <w:vAlign w:val="center"/>
          </w:tcPr>
          <w:p w14:paraId="25A5FF64" w14:textId="77777777" w:rsidR="00982245" w:rsidRPr="00982245" w:rsidRDefault="00982245" w:rsidP="00982245">
            <w:pPr>
              <w:ind w:right="-2"/>
              <w:jc w:val="center"/>
            </w:pPr>
            <w:r w:rsidRPr="00982245">
              <w:rPr>
                <w:lang w:val="en-US"/>
              </w:rPr>
              <w:t>x</w:t>
            </w:r>
          </w:p>
        </w:tc>
        <w:tc>
          <w:tcPr>
            <w:tcW w:w="1016" w:type="dxa"/>
            <w:shd w:val="clear" w:color="auto" w:fill="auto"/>
            <w:vAlign w:val="center"/>
          </w:tcPr>
          <w:p w14:paraId="6C4363F6" w14:textId="77777777" w:rsidR="00982245" w:rsidRPr="00982245" w:rsidRDefault="00982245" w:rsidP="00982245">
            <w:pPr>
              <w:ind w:right="-2"/>
              <w:jc w:val="center"/>
              <w:rPr>
                <w:lang w:val="en-US"/>
              </w:rPr>
            </w:pPr>
            <w:r w:rsidRPr="00982245">
              <w:rPr>
                <w:lang w:val="en-US"/>
              </w:rPr>
              <w:t>x</w:t>
            </w:r>
          </w:p>
        </w:tc>
      </w:tr>
      <w:bookmarkEnd w:id="237"/>
      <w:tr w:rsidR="00982245" w:rsidRPr="00982245" w14:paraId="5E5CA42C" w14:textId="77777777" w:rsidTr="00BD168F">
        <w:trPr>
          <w:trHeight w:val="521"/>
          <w:jc w:val="center"/>
        </w:trPr>
        <w:tc>
          <w:tcPr>
            <w:tcW w:w="1758" w:type="dxa"/>
            <w:vMerge/>
            <w:shd w:val="clear" w:color="auto" w:fill="auto"/>
            <w:vAlign w:val="center"/>
          </w:tcPr>
          <w:p w14:paraId="7D815FA6" w14:textId="77777777" w:rsidR="00982245" w:rsidRPr="00982245" w:rsidRDefault="00982245" w:rsidP="00982245">
            <w:pPr>
              <w:ind w:right="-2"/>
              <w:jc w:val="center"/>
            </w:pPr>
          </w:p>
        </w:tc>
        <w:tc>
          <w:tcPr>
            <w:tcW w:w="4191" w:type="dxa"/>
            <w:shd w:val="clear" w:color="auto" w:fill="auto"/>
            <w:vAlign w:val="center"/>
          </w:tcPr>
          <w:p w14:paraId="673F6800" w14:textId="77777777" w:rsidR="00982245" w:rsidRPr="00982245" w:rsidRDefault="00982245" w:rsidP="00982245">
            <w:pPr>
              <w:ind w:right="-2"/>
              <w:jc w:val="center"/>
            </w:pPr>
            <w:r w:rsidRPr="00982245">
              <w:t>Двухставочный</w:t>
            </w:r>
          </w:p>
        </w:tc>
        <w:tc>
          <w:tcPr>
            <w:tcW w:w="1559" w:type="dxa"/>
            <w:shd w:val="clear" w:color="auto" w:fill="auto"/>
            <w:vAlign w:val="center"/>
          </w:tcPr>
          <w:p w14:paraId="0685BC38" w14:textId="77777777" w:rsidR="00982245" w:rsidRPr="00982245" w:rsidRDefault="00982245" w:rsidP="00982245">
            <w:pPr>
              <w:jc w:val="center"/>
            </w:pPr>
            <w:r w:rsidRPr="00982245">
              <w:t>x</w:t>
            </w:r>
          </w:p>
        </w:tc>
        <w:tc>
          <w:tcPr>
            <w:tcW w:w="1394" w:type="dxa"/>
            <w:shd w:val="clear" w:color="auto" w:fill="auto"/>
            <w:vAlign w:val="center"/>
          </w:tcPr>
          <w:p w14:paraId="53925941" w14:textId="77777777" w:rsidR="00982245" w:rsidRPr="00982245" w:rsidRDefault="00982245" w:rsidP="00982245">
            <w:pPr>
              <w:ind w:right="-2"/>
              <w:jc w:val="center"/>
              <w:rPr>
                <w:lang w:val="en-US"/>
              </w:rPr>
            </w:pPr>
            <w:r w:rsidRPr="00982245">
              <w:rPr>
                <w:lang w:val="en-US"/>
              </w:rPr>
              <w:t>x</w:t>
            </w:r>
          </w:p>
        </w:tc>
        <w:tc>
          <w:tcPr>
            <w:tcW w:w="1016" w:type="dxa"/>
            <w:shd w:val="clear" w:color="auto" w:fill="auto"/>
            <w:vAlign w:val="center"/>
          </w:tcPr>
          <w:p w14:paraId="3076F332" w14:textId="77777777" w:rsidR="00982245" w:rsidRPr="00982245" w:rsidRDefault="00982245" w:rsidP="00982245">
            <w:pPr>
              <w:ind w:right="-2"/>
              <w:jc w:val="center"/>
              <w:rPr>
                <w:lang w:val="en-US"/>
              </w:rPr>
            </w:pPr>
            <w:r w:rsidRPr="00982245">
              <w:rPr>
                <w:lang w:val="en-US"/>
              </w:rPr>
              <w:t>x</w:t>
            </w:r>
          </w:p>
        </w:tc>
      </w:tr>
      <w:tr w:rsidR="00982245" w:rsidRPr="00982245" w14:paraId="382C2A00" w14:textId="77777777" w:rsidTr="00BD168F">
        <w:trPr>
          <w:trHeight w:val="854"/>
          <w:jc w:val="center"/>
        </w:trPr>
        <w:tc>
          <w:tcPr>
            <w:tcW w:w="1758" w:type="dxa"/>
            <w:vMerge/>
            <w:shd w:val="clear" w:color="auto" w:fill="auto"/>
            <w:vAlign w:val="center"/>
          </w:tcPr>
          <w:p w14:paraId="2313121D" w14:textId="77777777" w:rsidR="00982245" w:rsidRPr="00982245" w:rsidRDefault="00982245" w:rsidP="00982245">
            <w:pPr>
              <w:ind w:right="-2"/>
              <w:jc w:val="center"/>
            </w:pPr>
          </w:p>
        </w:tc>
        <w:tc>
          <w:tcPr>
            <w:tcW w:w="4191" w:type="dxa"/>
            <w:shd w:val="clear" w:color="auto" w:fill="auto"/>
            <w:vAlign w:val="center"/>
          </w:tcPr>
          <w:p w14:paraId="2DAAAC1E" w14:textId="77777777" w:rsidR="00982245" w:rsidRPr="00982245" w:rsidRDefault="00982245" w:rsidP="00982245">
            <w:pPr>
              <w:ind w:right="-2"/>
              <w:jc w:val="center"/>
            </w:pPr>
            <w:r w:rsidRPr="00982245">
              <w:t>Ставка за тепловую энергию, руб./Гкал</w:t>
            </w:r>
          </w:p>
        </w:tc>
        <w:tc>
          <w:tcPr>
            <w:tcW w:w="1559" w:type="dxa"/>
            <w:shd w:val="clear" w:color="auto" w:fill="auto"/>
            <w:vAlign w:val="center"/>
          </w:tcPr>
          <w:p w14:paraId="0799BC9D" w14:textId="77777777" w:rsidR="00982245" w:rsidRPr="00982245" w:rsidRDefault="00982245" w:rsidP="00982245">
            <w:pPr>
              <w:jc w:val="center"/>
            </w:pPr>
            <w:r w:rsidRPr="00982245">
              <w:t>x</w:t>
            </w:r>
          </w:p>
        </w:tc>
        <w:tc>
          <w:tcPr>
            <w:tcW w:w="1394" w:type="dxa"/>
            <w:shd w:val="clear" w:color="auto" w:fill="auto"/>
            <w:vAlign w:val="center"/>
          </w:tcPr>
          <w:p w14:paraId="2FE591FA" w14:textId="77777777" w:rsidR="00982245" w:rsidRPr="00982245" w:rsidRDefault="00982245" w:rsidP="00982245">
            <w:pPr>
              <w:jc w:val="center"/>
            </w:pPr>
            <w:r w:rsidRPr="00982245">
              <w:t>x</w:t>
            </w:r>
          </w:p>
        </w:tc>
        <w:tc>
          <w:tcPr>
            <w:tcW w:w="1016" w:type="dxa"/>
            <w:shd w:val="clear" w:color="auto" w:fill="auto"/>
            <w:vAlign w:val="center"/>
          </w:tcPr>
          <w:p w14:paraId="151DED7A" w14:textId="77777777" w:rsidR="00982245" w:rsidRPr="00982245" w:rsidRDefault="00982245" w:rsidP="00982245">
            <w:pPr>
              <w:ind w:right="-2"/>
              <w:jc w:val="center"/>
              <w:rPr>
                <w:lang w:val="en-US"/>
              </w:rPr>
            </w:pPr>
            <w:r w:rsidRPr="00982245">
              <w:rPr>
                <w:lang w:val="en-US"/>
              </w:rPr>
              <w:t>x</w:t>
            </w:r>
          </w:p>
        </w:tc>
      </w:tr>
      <w:tr w:rsidR="00982245" w:rsidRPr="00982245" w14:paraId="66F33BE0" w14:textId="77777777" w:rsidTr="00BD168F">
        <w:trPr>
          <w:trHeight w:val="612"/>
          <w:jc w:val="center"/>
        </w:trPr>
        <w:tc>
          <w:tcPr>
            <w:tcW w:w="1758" w:type="dxa"/>
            <w:vMerge/>
            <w:shd w:val="clear" w:color="auto" w:fill="auto"/>
            <w:vAlign w:val="center"/>
          </w:tcPr>
          <w:p w14:paraId="1154232F" w14:textId="77777777" w:rsidR="00982245" w:rsidRPr="00982245" w:rsidRDefault="00982245" w:rsidP="00982245">
            <w:pPr>
              <w:ind w:right="-2"/>
              <w:jc w:val="center"/>
            </w:pPr>
          </w:p>
        </w:tc>
        <w:tc>
          <w:tcPr>
            <w:tcW w:w="4191" w:type="dxa"/>
            <w:shd w:val="clear" w:color="auto" w:fill="auto"/>
            <w:vAlign w:val="center"/>
          </w:tcPr>
          <w:p w14:paraId="63D68C1A" w14:textId="77777777" w:rsidR="00982245" w:rsidRPr="00982245" w:rsidRDefault="00982245" w:rsidP="00982245">
            <w:pPr>
              <w:ind w:right="-2"/>
              <w:jc w:val="center"/>
            </w:pPr>
            <w:r w:rsidRPr="00982245">
              <w:t>Ставка за содержание тепловой мощности, тыс. руб./Гкал/ч в мес.</w:t>
            </w:r>
          </w:p>
        </w:tc>
        <w:tc>
          <w:tcPr>
            <w:tcW w:w="1559" w:type="dxa"/>
            <w:shd w:val="clear" w:color="auto" w:fill="auto"/>
            <w:vAlign w:val="center"/>
          </w:tcPr>
          <w:p w14:paraId="38C9ACF8" w14:textId="77777777" w:rsidR="00982245" w:rsidRPr="00982245" w:rsidRDefault="00982245" w:rsidP="00982245">
            <w:pPr>
              <w:jc w:val="center"/>
            </w:pPr>
            <w:r w:rsidRPr="00982245">
              <w:t>x</w:t>
            </w:r>
          </w:p>
        </w:tc>
        <w:tc>
          <w:tcPr>
            <w:tcW w:w="1394" w:type="dxa"/>
            <w:shd w:val="clear" w:color="auto" w:fill="auto"/>
            <w:vAlign w:val="center"/>
          </w:tcPr>
          <w:p w14:paraId="2BFD72AC" w14:textId="77777777" w:rsidR="00982245" w:rsidRPr="00982245" w:rsidRDefault="00982245" w:rsidP="00982245">
            <w:pPr>
              <w:jc w:val="center"/>
            </w:pPr>
            <w:r w:rsidRPr="00982245">
              <w:t>x</w:t>
            </w:r>
          </w:p>
        </w:tc>
        <w:tc>
          <w:tcPr>
            <w:tcW w:w="1016" w:type="dxa"/>
            <w:shd w:val="clear" w:color="auto" w:fill="auto"/>
            <w:vAlign w:val="center"/>
          </w:tcPr>
          <w:p w14:paraId="3524FC63" w14:textId="77777777" w:rsidR="00982245" w:rsidRPr="00982245" w:rsidRDefault="00982245" w:rsidP="00982245">
            <w:pPr>
              <w:ind w:right="-2"/>
              <w:jc w:val="center"/>
              <w:rPr>
                <w:lang w:val="en-US"/>
              </w:rPr>
            </w:pPr>
            <w:r w:rsidRPr="00982245">
              <w:rPr>
                <w:lang w:val="en-US"/>
              </w:rPr>
              <w:t>x</w:t>
            </w:r>
          </w:p>
        </w:tc>
      </w:tr>
    </w:tbl>
    <w:p w14:paraId="1C4CFF62" w14:textId="77777777" w:rsidR="00982245" w:rsidRPr="00982245" w:rsidRDefault="00982245" w:rsidP="00982245">
      <w:pPr>
        <w:tabs>
          <w:tab w:val="left" w:pos="567"/>
        </w:tabs>
        <w:rPr>
          <w:color w:val="FF0000"/>
          <w:sz w:val="28"/>
          <w:szCs w:val="28"/>
        </w:rPr>
      </w:pPr>
      <w:r w:rsidRPr="00982245">
        <w:tab/>
      </w:r>
      <w:r w:rsidRPr="00982245">
        <w:rPr>
          <w:sz w:val="28"/>
          <w:szCs w:val="28"/>
        </w:rPr>
        <w:t>* Выделяется в целях реализации пункта 6 статьи 168 Налогового кодекса Российской Федерации (часть вторая).».</w:t>
      </w:r>
    </w:p>
    <w:p w14:paraId="5B47DA4B" w14:textId="77777777" w:rsidR="002B7368" w:rsidRPr="00982245" w:rsidRDefault="002B7368" w:rsidP="002B7368">
      <w:pPr>
        <w:ind w:right="-1"/>
        <w:jc w:val="both"/>
        <w:rPr>
          <w:bCs/>
          <w:sz w:val="28"/>
          <w:szCs w:val="22"/>
        </w:rPr>
      </w:pPr>
    </w:p>
    <w:p w14:paraId="648537EE" w14:textId="77777777" w:rsidR="002B7368" w:rsidRPr="00982245" w:rsidRDefault="002B7368" w:rsidP="002B7368">
      <w:pPr>
        <w:ind w:right="-1"/>
        <w:jc w:val="both"/>
        <w:rPr>
          <w:bCs/>
          <w:sz w:val="28"/>
          <w:szCs w:val="22"/>
        </w:rPr>
      </w:pPr>
    </w:p>
    <w:p w14:paraId="5984D9D8" w14:textId="77777777" w:rsidR="002B7368" w:rsidRPr="002B7368" w:rsidRDefault="002B7368" w:rsidP="002B7368">
      <w:pPr>
        <w:ind w:right="-1"/>
        <w:jc w:val="both"/>
        <w:rPr>
          <w:bCs/>
          <w:sz w:val="28"/>
          <w:szCs w:val="22"/>
        </w:rPr>
        <w:sectPr w:rsidR="002B7368" w:rsidRPr="002B7368" w:rsidSect="002B7368">
          <w:pgSz w:w="11906" w:h="16838" w:code="9"/>
          <w:pgMar w:top="1134" w:right="851" w:bottom="1134" w:left="1701" w:header="284" w:footer="284" w:gutter="0"/>
          <w:cols w:space="708"/>
          <w:titlePg/>
          <w:docGrid w:linePitch="360"/>
        </w:sectPr>
      </w:pPr>
    </w:p>
    <w:bookmarkEnd w:id="1"/>
    <w:bookmarkEnd w:id="2"/>
    <w:bookmarkEnd w:id="3"/>
    <w:bookmarkEnd w:id="4"/>
    <w:p w14:paraId="5B7E9209" w14:textId="77777777" w:rsidR="00207E13" w:rsidRDefault="00207E13" w:rsidP="00BF2F13">
      <w:pPr>
        <w:tabs>
          <w:tab w:val="left" w:pos="270"/>
          <w:tab w:val="right" w:pos="9355"/>
        </w:tabs>
        <w:ind w:left="-4310" w:right="677" w:firstLine="15083"/>
      </w:pPr>
    </w:p>
    <w:sectPr w:rsidR="00207E13" w:rsidSect="00BF2F13">
      <w:pgSz w:w="11906" w:h="16838" w:code="9"/>
      <w:pgMar w:top="142" w:right="567" w:bottom="851" w:left="1134"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6865" w14:textId="77777777" w:rsidR="001D234E" w:rsidRDefault="001D234E" w:rsidP="00377397">
      <w:r>
        <w:separator/>
      </w:r>
    </w:p>
  </w:endnote>
  <w:endnote w:type="continuationSeparator" w:id="0">
    <w:p w14:paraId="62D6F221" w14:textId="77777777" w:rsidR="001D234E" w:rsidRDefault="001D234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1BEE" w14:textId="77777777" w:rsidR="00234E08" w:rsidRDefault="00234E08"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1105CE3" w14:textId="77777777" w:rsidR="00234E08" w:rsidRDefault="00234E08" w:rsidP="00CC5F4D">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BF7C" w14:textId="77777777" w:rsidR="00234E08" w:rsidRDefault="00234E08" w:rsidP="00CC5F4D">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B930" w14:textId="77777777" w:rsidR="002B7368" w:rsidRDefault="002B7368">
    <w:pPr>
      <w:pStyle w:val="ab"/>
      <w:framePr w:wrap="around" w:vAnchor="text" w:hAnchor="margin" w:xAlign="center" w:y="1"/>
      <w:rPr>
        <w:rStyle w:val="af4"/>
      </w:rPr>
    </w:pPr>
    <w:r>
      <w:fldChar w:fldCharType="begin"/>
    </w:r>
    <w:r>
      <w:rPr>
        <w:rStyle w:val="af4"/>
      </w:rPr>
      <w:instrText xml:space="preserve">PAGE  </w:instrText>
    </w:r>
    <w:r>
      <w:fldChar w:fldCharType="end"/>
    </w:r>
  </w:p>
  <w:p w14:paraId="10B54D3E" w14:textId="77777777" w:rsidR="002B7368" w:rsidRDefault="002B736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97ED" w14:textId="77777777" w:rsidR="001D234E" w:rsidRDefault="001D234E" w:rsidP="00377397">
      <w:r>
        <w:separator/>
      </w:r>
    </w:p>
  </w:footnote>
  <w:footnote w:type="continuationSeparator" w:id="0">
    <w:p w14:paraId="609193D0" w14:textId="77777777" w:rsidR="001D234E" w:rsidRDefault="001D234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7867" w14:textId="77777777" w:rsidR="00AA4E4A" w:rsidRDefault="00AA4E4A">
    <w:pPr>
      <w:pStyle w:val="a9"/>
      <w:jc w:val="center"/>
    </w:pPr>
    <w:r>
      <w:fldChar w:fldCharType="begin"/>
    </w:r>
    <w:r>
      <w:instrText>PAGE   \* MERGEFORMAT</w:instrText>
    </w:r>
    <w:r>
      <w:fldChar w:fldCharType="separate"/>
    </w:r>
    <w:r>
      <w:rPr>
        <w:noProof/>
      </w:rPr>
      <w:t>2</w:t>
    </w:r>
    <w:r>
      <w:fldChar w:fldCharType="end"/>
    </w:r>
  </w:p>
  <w:p w14:paraId="2F76E7DA" w14:textId="77777777" w:rsidR="00AA4E4A" w:rsidRDefault="00AA4E4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5495" w14:textId="77777777" w:rsidR="00234E08" w:rsidRDefault="00234E08"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74819531" w14:textId="77777777" w:rsidR="00234E08" w:rsidRDefault="00234E0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531984"/>
      <w:docPartObj>
        <w:docPartGallery w:val="Page Numbers (Top of Page)"/>
        <w:docPartUnique/>
      </w:docPartObj>
    </w:sdtPr>
    <w:sdtEndPr/>
    <w:sdtContent>
      <w:p w14:paraId="46768ABA" w14:textId="77777777" w:rsidR="00234E08" w:rsidRDefault="00234E08">
        <w:pPr>
          <w:pStyle w:val="a9"/>
          <w:jc w:val="center"/>
        </w:pPr>
        <w:r>
          <w:fldChar w:fldCharType="begin"/>
        </w:r>
        <w:r>
          <w:instrText>PAGE   \* MERGEFORMAT</w:instrText>
        </w:r>
        <w:r>
          <w:fldChar w:fldCharType="separate"/>
        </w:r>
        <w:r>
          <w:rPr>
            <w:noProof/>
          </w:rPr>
          <w:t>2</w:t>
        </w:r>
        <w:r>
          <w:fldChar w:fldCharType="end"/>
        </w:r>
      </w:p>
    </w:sdtContent>
  </w:sdt>
  <w:p w14:paraId="4CB4E753" w14:textId="77777777" w:rsidR="00234E08" w:rsidRPr="00E53DE7" w:rsidRDefault="00234E08" w:rsidP="00E53DE7">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26018"/>
      <w:docPartObj>
        <w:docPartGallery w:val="Page Numbers (Top of Page)"/>
        <w:docPartUnique/>
      </w:docPartObj>
    </w:sdtPr>
    <w:sdtEndPr/>
    <w:sdtContent>
      <w:p w14:paraId="7544CEB9" w14:textId="77777777" w:rsidR="00234E08" w:rsidRDefault="006F2E7D">
        <w:pPr>
          <w:pStyle w:val="a9"/>
          <w:jc w:val="center"/>
        </w:pPr>
      </w:p>
    </w:sdtContent>
  </w:sdt>
  <w:p w14:paraId="6BBB7375" w14:textId="77777777" w:rsidR="00234E08" w:rsidRPr="00765B27" w:rsidRDefault="00234E08" w:rsidP="00765B27">
    <w:pPr>
      <w:pStyle w:val="a9"/>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450365"/>
      <w:docPartObj>
        <w:docPartGallery w:val="Page Numbers (Top of Page)"/>
        <w:docPartUnique/>
      </w:docPartObj>
    </w:sdtPr>
    <w:sdtContent>
      <w:p w14:paraId="3C80D9CA" w14:textId="77777777" w:rsidR="002B7368" w:rsidRDefault="002B7368">
        <w:pPr>
          <w:pStyle w:val="a9"/>
          <w:jc w:val="center"/>
        </w:pPr>
        <w:r>
          <w:fldChar w:fldCharType="begin"/>
        </w:r>
        <w:r>
          <w:instrText>PAGE   \* MERGEFORMAT</w:instrText>
        </w:r>
        <w:r>
          <w:fldChar w:fldCharType="separate"/>
        </w:r>
        <w:r>
          <w:rPr>
            <w:noProof/>
          </w:rPr>
          <w:t>24</w:t>
        </w:r>
        <w:r>
          <w:fldChar w:fldCharType="end"/>
        </w:r>
      </w:p>
    </w:sdtContent>
  </w:sdt>
  <w:p w14:paraId="362FF14E" w14:textId="77777777" w:rsidR="002B7368" w:rsidRDefault="002B73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13B07F65"/>
    <w:multiLevelType w:val="multilevel"/>
    <w:tmpl w:val="02EC9AC8"/>
    <w:styleLink w:val="1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0DB2C7A"/>
    <w:multiLevelType w:val="multilevel"/>
    <w:tmpl w:val="23E8E492"/>
    <w:lvl w:ilvl="0">
      <w:start w:val="6"/>
      <w:numFmt w:val="decimal"/>
      <w:lvlText w:val="%1."/>
      <w:lvlJc w:val="left"/>
      <w:pPr>
        <w:ind w:left="375" w:hanging="375"/>
      </w:pPr>
      <w:rPr>
        <w:rFonts w:hint="default"/>
        <w:b/>
      </w:rPr>
    </w:lvl>
    <w:lvl w:ilvl="1">
      <w:start w:val="6"/>
      <w:numFmt w:val="decimal"/>
      <w:lvlText w:val="%1.%2)"/>
      <w:lvlJc w:val="left"/>
      <w:pPr>
        <w:ind w:left="1185" w:hanging="7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475" w:hanging="108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765" w:hanging="144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5055" w:hanging="1800"/>
      </w:pPr>
      <w:rPr>
        <w:rFonts w:hint="default"/>
        <w:b/>
      </w:rPr>
    </w:lvl>
    <w:lvl w:ilvl="8">
      <w:start w:val="1"/>
      <w:numFmt w:val="decimal"/>
      <w:lvlText w:val="%1.%2)%3.%4.%5.%6.%7.%8.%9."/>
      <w:lvlJc w:val="left"/>
      <w:pPr>
        <w:ind w:left="5520" w:hanging="1800"/>
      </w:pPr>
      <w:rPr>
        <w:rFonts w:hint="default"/>
        <w:b/>
      </w:r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D30385"/>
    <w:multiLevelType w:val="multilevel"/>
    <w:tmpl w:val="7D8E41A8"/>
    <w:lvl w:ilvl="0">
      <w:start w:val="6"/>
      <w:numFmt w:val="decimal"/>
      <w:lvlText w:val="%1."/>
      <w:lvlJc w:val="left"/>
      <w:pPr>
        <w:ind w:left="465" w:hanging="465"/>
      </w:pPr>
      <w:rPr>
        <w:rFonts w:hint="default"/>
      </w:rPr>
    </w:lvl>
    <w:lvl w:ilvl="1">
      <w:start w:val="4"/>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9" w15:restartNumberingAfterBreak="0">
    <w:nsid w:val="46E032FC"/>
    <w:multiLevelType w:val="hybridMultilevel"/>
    <w:tmpl w:val="141E2208"/>
    <w:lvl w:ilvl="0" w:tplc="65E8E13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C64642"/>
    <w:multiLevelType w:val="multilevel"/>
    <w:tmpl w:val="2FBC9D60"/>
    <w:lvl w:ilvl="0">
      <w:start w:val="5"/>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78F472A4"/>
    <w:multiLevelType w:val="hybridMultilevel"/>
    <w:tmpl w:val="1A442C86"/>
    <w:lvl w:ilvl="0" w:tplc="0CBE333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7"/>
  </w:num>
  <w:num w:numId="3" w16cid:durableId="190339145">
    <w:abstractNumId w:val="1"/>
  </w:num>
  <w:num w:numId="4" w16cid:durableId="908030368">
    <w:abstractNumId w:val="0"/>
  </w:num>
  <w:num w:numId="5" w16cid:durableId="1484157600">
    <w:abstractNumId w:val="5"/>
  </w:num>
  <w:num w:numId="6" w16cid:durableId="116534565">
    <w:abstractNumId w:val="11"/>
  </w:num>
  <w:num w:numId="7" w16cid:durableId="344014915">
    <w:abstractNumId w:val="8"/>
  </w:num>
  <w:num w:numId="8" w16cid:durableId="2129159834">
    <w:abstractNumId w:val="6"/>
  </w:num>
  <w:num w:numId="9" w16cid:durableId="210770538">
    <w:abstractNumId w:val="10"/>
  </w:num>
  <w:num w:numId="10" w16cid:durableId="9255127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5945"/>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22E85"/>
    <w:rsid w:val="00130B6A"/>
    <w:rsid w:val="001451B9"/>
    <w:rsid w:val="001554DC"/>
    <w:rsid w:val="00156846"/>
    <w:rsid w:val="00157398"/>
    <w:rsid w:val="001627A5"/>
    <w:rsid w:val="00162D77"/>
    <w:rsid w:val="00164CB3"/>
    <w:rsid w:val="00166E15"/>
    <w:rsid w:val="00177773"/>
    <w:rsid w:val="001817E4"/>
    <w:rsid w:val="00186A18"/>
    <w:rsid w:val="00196826"/>
    <w:rsid w:val="0019769F"/>
    <w:rsid w:val="001A2947"/>
    <w:rsid w:val="001A3642"/>
    <w:rsid w:val="001A73B7"/>
    <w:rsid w:val="001B5D41"/>
    <w:rsid w:val="001C2C4D"/>
    <w:rsid w:val="001C3777"/>
    <w:rsid w:val="001C582E"/>
    <w:rsid w:val="001C673E"/>
    <w:rsid w:val="001D0DE7"/>
    <w:rsid w:val="001D234E"/>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4E08"/>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B7368"/>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27C70"/>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11B4"/>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A7C8B"/>
    <w:rsid w:val="006B5FB9"/>
    <w:rsid w:val="006B77E5"/>
    <w:rsid w:val="006B7859"/>
    <w:rsid w:val="006D6C31"/>
    <w:rsid w:val="006E08F0"/>
    <w:rsid w:val="006F04E4"/>
    <w:rsid w:val="006F0C44"/>
    <w:rsid w:val="006F1EE2"/>
    <w:rsid w:val="006F484C"/>
    <w:rsid w:val="00701B85"/>
    <w:rsid w:val="00705A0E"/>
    <w:rsid w:val="00706F07"/>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76014"/>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5A84"/>
    <w:rsid w:val="00816A6A"/>
    <w:rsid w:val="008215F8"/>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3450"/>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4268"/>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2245"/>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270A"/>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4E4A"/>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171C"/>
    <w:rsid w:val="00B72060"/>
    <w:rsid w:val="00B72562"/>
    <w:rsid w:val="00B72B5D"/>
    <w:rsid w:val="00B75035"/>
    <w:rsid w:val="00B77DFD"/>
    <w:rsid w:val="00B80669"/>
    <w:rsid w:val="00B830C2"/>
    <w:rsid w:val="00B97090"/>
    <w:rsid w:val="00BB095D"/>
    <w:rsid w:val="00BB0D36"/>
    <w:rsid w:val="00BB6895"/>
    <w:rsid w:val="00BC2D7C"/>
    <w:rsid w:val="00BC34DC"/>
    <w:rsid w:val="00BC686B"/>
    <w:rsid w:val="00BD1DB5"/>
    <w:rsid w:val="00BE49C3"/>
    <w:rsid w:val="00BE5D0F"/>
    <w:rsid w:val="00BF2F13"/>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5E44"/>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09"/>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29D5"/>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64B49"/>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98224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045D5B"/>
    <w:pPr>
      <w:keepNext/>
      <w:jc w:val="center"/>
      <w:outlineLvl w:val="6"/>
    </w:pPr>
    <w:rPr>
      <w:b/>
      <w:snapToGrid/>
      <w:sz w:val="28"/>
      <w:lang w:val="x-none"/>
    </w:rPr>
  </w:style>
  <w:style w:type="paragraph" w:styleId="8">
    <w:name w:val="heading 8"/>
    <w:basedOn w:val="110"/>
    <w:next w:val="110"/>
    <w:link w:val="80"/>
    <w:qFormat/>
    <w:rsid w:val="00045D5B"/>
    <w:pPr>
      <w:keepNext/>
      <w:ind w:left="5812"/>
      <w:jc w:val="both"/>
      <w:outlineLvl w:val="7"/>
    </w:pPr>
    <w:rPr>
      <w:snapToGrid/>
      <w:sz w:val="28"/>
      <w:lang w:val="x-none"/>
    </w:rPr>
  </w:style>
  <w:style w:type="paragraph" w:styleId="9">
    <w:name w:val="heading 9"/>
    <w:basedOn w:val="110"/>
    <w:next w:val="110"/>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0">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1">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2">
    <w:name w:val="Заголовок 11"/>
    <w:basedOn w:val="110"/>
    <w:next w:val="110"/>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0"/>
    <w:rsid w:val="00045D5B"/>
    <w:pPr>
      <w:ind w:firstLine="567"/>
      <w:jc w:val="both"/>
    </w:pPr>
    <w:rPr>
      <w:snapToGrid/>
      <w:sz w:val="28"/>
    </w:rPr>
  </w:style>
  <w:style w:type="paragraph" w:customStyle="1" w:styleId="1e">
    <w:name w:val="Основной текст1"/>
    <w:basedOn w:val="110"/>
    <w:rsid w:val="00045D5B"/>
    <w:pPr>
      <w:jc w:val="both"/>
    </w:pPr>
    <w:rPr>
      <w:snapToGrid/>
      <w:sz w:val="28"/>
    </w:rPr>
  </w:style>
  <w:style w:type="paragraph" w:customStyle="1" w:styleId="1f">
    <w:name w:val="Верхний колонтитул1"/>
    <w:basedOn w:val="110"/>
    <w:rsid w:val="00045D5B"/>
    <w:pPr>
      <w:tabs>
        <w:tab w:val="center" w:pos="4153"/>
        <w:tab w:val="right" w:pos="8306"/>
      </w:tabs>
      <w:ind w:firstLine="720"/>
      <w:jc w:val="both"/>
    </w:pPr>
    <w:rPr>
      <w:snapToGrid/>
      <w:sz w:val="20"/>
    </w:rPr>
  </w:style>
  <w:style w:type="paragraph" w:customStyle="1" w:styleId="1f0">
    <w:name w:val="Нижний колонтитул1"/>
    <w:basedOn w:val="110"/>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3"/>
    <w:locked/>
    <w:rsid w:val="00045D5B"/>
    <w:rPr>
      <w:sz w:val="28"/>
      <w:shd w:val="clear" w:color="auto" w:fill="FFFFFF"/>
    </w:rPr>
  </w:style>
  <w:style w:type="paragraph" w:customStyle="1" w:styleId="113">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4">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5">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qFormat/>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7">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8">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9">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a">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b">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c">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d">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e">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f">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0">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1">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table" w:customStyle="1" w:styleId="1630">
    <w:name w:val="Сетка таблицы163"/>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unhideWhenUsed/>
    <w:rsid w:val="00904268"/>
  </w:style>
  <w:style w:type="table" w:customStyle="1" w:styleId="165">
    <w:name w:val="Сетка таблицы165"/>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893450"/>
    <w:pPr>
      <w:numPr>
        <w:numId w:val="5"/>
      </w:numPr>
    </w:pPr>
  </w:style>
  <w:style w:type="table" w:customStyle="1" w:styleId="168">
    <w:name w:val="Сетка таблицы168"/>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6">
    <w:name w:val="Стиль12"/>
    <w:uiPriority w:val="99"/>
    <w:rsid w:val="00893450"/>
  </w:style>
  <w:style w:type="table" w:customStyle="1" w:styleId="1710">
    <w:name w:val="Сетка таблицы171"/>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e"/>
    <w:uiPriority w:val="39"/>
    <w:rsid w:val="0077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3270A"/>
  </w:style>
  <w:style w:type="table" w:customStyle="1" w:styleId="1740">
    <w:name w:val="Сетка таблицы174"/>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unhideWhenUsed/>
    <w:rsid w:val="00A3270A"/>
  </w:style>
  <w:style w:type="numbering" w:customStyle="1" w:styleId="13d">
    <w:name w:val="Стиль13"/>
    <w:uiPriority w:val="99"/>
    <w:rsid w:val="00A3270A"/>
  </w:style>
  <w:style w:type="table" w:customStyle="1" w:styleId="237">
    <w:name w:val="Сетка таблицы23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e">
    <w:name w:val="Стиль14"/>
    <w:uiPriority w:val="99"/>
    <w:rsid w:val="00A3270A"/>
  </w:style>
  <w:style w:type="table" w:customStyle="1" w:styleId="177">
    <w:name w:val="Сетка таблицы17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327C70"/>
  </w:style>
  <w:style w:type="table" w:customStyle="1" w:styleId="1800">
    <w:name w:val="Сетка таблицы180"/>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unhideWhenUsed/>
    <w:rsid w:val="00327C70"/>
  </w:style>
  <w:style w:type="numbering" w:customStyle="1" w:styleId="15a">
    <w:name w:val="Стиль15"/>
    <w:uiPriority w:val="99"/>
    <w:rsid w:val="00327C70"/>
  </w:style>
  <w:style w:type="numbering" w:customStyle="1" w:styleId="931">
    <w:name w:val="Нет списка93"/>
    <w:next w:val="a5"/>
    <w:uiPriority w:val="99"/>
    <w:semiHidden/>
    <w:unhideWhenUsed/>
    <w:rsid w:val="00B75035"/>
  </w:style>
  <w:style w:type="table" w:customStyle="1" w:styleId="1820">
    <w:name w:val="Сетка таблицы182"/>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unhideWhenUsed/>
    <w:rsid w:val="00B75035"/>
  </w:style>
  <w:style w:type="numbering" w:customStyle="1" w:styleId="16a">
    <w:name w:val="Стиль16"/>
    <w:uiPriority w:val="99"/>
    <w:rsid w:val="00B75035"/>
  </w:style>
  <w:style w:type="table" w:customStyle="1" w:styleId="239">
    <w:name w:val="Сетка таблицы239"/>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B75035"/>
  </w:style>
  <w:style w:type="table" w:customStyle="1" w:styleId="3181">
    <w:name w:val="Сетка таблицы318"/>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B75035"/>
  </w:style>
  <w:style w:type="numbering" w:customStyle="1" w:styleId="3200">
    <w:name w:val="Нет списка320"/>
    <w:next w:val="a5"/>
    <w:uiPriority w:val="99"/>
    <w:semiHidden/>
    <w:unhideWhenUsed/>
    <w:rsid w:val="00B75035"/>
  </w:style>
  <w:style w:type="numbering" w:customStyle="1" w:styleId="1216">
    <w:name w:val="Стиль121"/>
    <w:uiPriority w:val="99"/>
    <w:rsid w:val="00B75035"/>
  </w:style>
  <w:style w:type="numbering" w:customStyle="1" w:styleId="4150">
    <w:name w:val="Нет списка415"/>
    <w:next w:val="a5"/>
    <w:uiPriority w:val="99"/>
    <w:semiHidden/>
    <w:unhideWhenUsed/>
    <w:rsid w:val="00B75035"/>
  </w:style>
  <w:style w:type="numbering" w:customStyle="1" w:styleId="1312">
    <w:name w:val="Стиль131"/>
    <w:uiPriority w:val="99"/>
    <w:rsid w:val="00B75035"/>
  </w:style>
  <w:style w:type="table" w:customStyle="1" w:styleId="184">
    <w:name w:val="Сетка таблицы184"/>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B75035"/>
  </w:style>
  <w:style w:type="table" w:customStyle="1" w:styleId="185">
    <w:name w:val="Сетка таблицы185"/>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2">
    <w:name w:val="Знак Знак Знак Знак Знак Знак Знак Знак Знак Знак Знак Знак4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F64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88">
    <w:name w:val="Знак Знак Знак Знак Знак Знак Знак Знак Знак Знак Знак Знак1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7b">
    <w:name w:val="Знак Знак Знак Знак Знак Знак Знак Знак Знак Знак Знак Знак1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6b">
    <w:name w:val="Знак Знак Знак Знак Знак Знак Знак Знак Знак Знак Знак Знак1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5b">
    <w:name w:val="Знак Знак Знак Знак Знак Знак Знак Знак Знак Знак Знак Знак1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 Знак Знак Знак Знак Знак Знак Знак Знак1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 Знак Знак Знак Знак Знак Знак Знак Знак1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 Знак Знак Знак Знак Знак Знак Знак Знак1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 Знак Знак Знак Знак Знак Знак Знак Знак Знак Знак1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F64B4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4"/>
    <w:next w:val="ae"/>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E029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E029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uiPriority w:val="39"/>
    <w:rsid w:val="00E029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next w:val="ae"/>
    <w:uiPriority w:val="39"/>
    <w:rsid w:val="00E029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e">
    <w:name w:val="Слабое выделение1"/>
    <w:basedOn w:val="a3"/>
    <w:uiPriority w:val="19"/>
    <w:qFormat/>
    <w:rsid w:val="00E029D5"/>
    <w:rPr>
      <w:i/>
      <w:iCs/>
      <w:color w:val="404040"/>
    </w:rPr>
  </w:style>
  <w:style w:type="table" w:customStyle="1" w:styleId="12120">
    <w:name w:val="Сетка таблицы1212"/>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Слабое выделение2"/>
    <w:basedOn w:val="a3"/>
    <w:uiPriority w:val="19"/>
    <w:qFormat/>
    <w:rsid w:val="00E029D5"/>
    <w:rPr>
      <w:i/>
      <w:iCs/>
      <w:color w:val="404040"/>
    </w:rPr>
  </w:style>
  <w:style w:type="table" w:customStyle="1" w:styleId="264">
    <w:name w:val="Сетка таблицы264"/>
    <w:basedOn w:val="a4"/>
    <w:next w:val="ae"/>
    <w:uiPriority w:val="39"/>
    <w:rsid w:val="00BF2F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BF2F1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BF2F1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234E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234E0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
    <w:basedOn w:val="a4"/>
    <w:next w:val="ae"/>
    <w:uiPriority w:val="39"/>
    <w:rsid w:val="00234E0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4"/>
    <w:next w:val="ae"/>
    <w:rsid w:val="00234E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AA4E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AA4E4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AA4E4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e"/>
    <w:uiPriority w:val="39"/>
    <w:rsid w:val="002B73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4"/>
    <w:next w:val="ae"/>
    <w:uiPriority w:val="39"/>
    <w:rsid w:val="002B736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4"/>
    <w:next w:val="ae"/>
    <w:uiPriority w:val="39"/>
    <w:rsid w:val="002B736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4"/>
    <w:next w:val="ae"/>
    <w:uiPriority w:val="39"/>
    <w:rsid w:val="009822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4"/>
    <w:next w:val="ae"/>
    <w:uiPriority w:val="39"/>
    <w:rsid w:val="009822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f0">
    <w:name w:val="Знак Знак Знак14"/>
    <w:basedOn w:val="a2"/>
    <w:rsid w:val="00982245"/>
    <w:pPr>
      <w:tabs>
        <w:tab w:val="num" w:pos="360"/>
      </w:tabs>
      <w:spacing w:after="160" w:line="240" w:lineRule="exact"/>
    </w:pPr>
    <w:rPr>
      <w:rFonts w:ascii="Verdana" w:hAnsi="Verdana" w:cs="Verdana"/>
      <w:sz w:val="20"/>
      <w:szCs w:val="20"/>
      <w:lang w:val="en-US" w:eastAsia="en-US"/>
    </w:rPr>
  </w:style>
  <w:style w:type="table" w:customStyle="1" w:styleId="1104">
    <w:name w:val="Сетка таблицы1104"/>
    <w:basedOn w:val="a4"/>
    <w:next w:val="ae"/>
    <w:uiPriority w:val="39"/>
    <w:rsid w:val="009822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f">
    <w:name w:val="Знак Знак Знак13"/>
    <w:basedOn w:val="a2"/>
    <w:rsid w:val="00982245"/>
    <w:pPr>
      <w:tabs>
        <w:tab w:val="num" w:pos="360"/>
      </w:tabs>
      <w:spacing w:after="160" w:line="240" w:lineRule="exact"/>
    </w:pPr>
    <w:rPr>
      <w:rFonts w:ascii="Verdana" w:hAnsi="Verdana" w:cs="Verdana"/>
      <w:sz w:val="20"/>
      <w:szCs w:val="20"/>
      <w:lang w:val="en-US" w:eastAsia="en-US"/>
    </w:rPr>
  </w:style>
  <w:style w:type="table" w:customStyle="1" w:styleId="12140">
    <w:name w:val="Сетка таблицы1214"/>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4.xml"/><Relationship Id="rId39" Type="http://schemas.openxmlformats.org/officeDocument/2006/relationships/image" Target="media/image16.wmf"/><Relationship Id="rId21" Type="http://schemas.openxmlformats.org/officeDocument/2006/relationships/header" Target="header1.xml"/><Relationship Id="rId34" Type="http://schemas.openxmlformats.org/officeDocument/2006/relationships/image" Target="media/image13.wmf"/><Relationship Id="rId42" Type="http://schemas.openxmlformats.org/officeDocument/2006/relationships/image" Target="media/image19.wmf"/><Relationship Id="rId47" Type="http://schemas.openxmlformats.org/officeDocument/2006/relationships/image" Target="media/image24.wmf"/><Relationship Id="rId50" Type="http://schemas.openxmlformats.org/officeDocument/2006/relationships/hyperlink" Target="consultantplus://offline/ref=6158D1BEC5B5B6331C82BA7DBED92440A5261479B45AE3AFA9CDDB609589EE5E3DE235612A55DF89k273L" TargetMode="External"/><Relationship Id="rId55" Type="http://schemas.openxmlformats.org/officeDocument/2006/relationships/image" Target="media/image27.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hyperlink" Target="https://www.mariinsk.ru/index.php?do=download&amp;id=13844" TargetMode="External"/><Relationship Id="rId11" Type="http://schemas.openxmlformats.org/officeDocument/2006/relationships/image" Target="media/image3.wmf"/><Relationship Id="rId24" Type="http://schemas.openxmlformats.org/officeDocument/2006/relationships/footer" Target="footer1.xml"/><Relationship Id="rId32" Type="http://schemas.openxmlformats.org/officeDocument/2006/relationships/image" Target="media/image11.wmf"/><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22.wmf"/><Relationship Id="rId53" Type="http://schemas.openxmlformats.org/officeDocument/2006/relationships/hyperlink" Target="https://legalacts.ru/doc/postanovlenie-pravitelstva-rf-ot-22102012-n-1075/" TargetMode="External"/><Relationship Id="rId58" Type="http://schemas.openxmlformats.org/officeDocument/2006/relationships/image" Target="media/image30.wmf"/><Relationship Id="rId5" Type="http://schemas.openxmlformats.org/officeDocument/2006/relationships/webSettings" Target="webSettings.xml"/><Relationship Id="rId61" Type="http://schemas.openxmlformats.org/officeDocument/2006/relationships/hyperlink" Target="consultantplus://offline/ref=6158D1BEC5B5B6331C82BA7DBED92440A5261479B45AE3AFA9CDDB609589EE5E3DE235612A55DF89k273L" TargetMode="External"/><Relationship Id="rId19" Type="http://schemas.openxmlformats.org/officeDocument/2006/relationships/hyperlink" Target="consultantplus://offline/ref=6AF36752697C7777DAD7879DEF25B4B72D7789CA534F04752BC33ACF2479481F413E0EB34AF1983F38C7G" TargetMode="External"/><Relationship Id="rId14" Type="http://schemas.openxmlformats.org/officeDocument/2006/relationships/image" Target="media/image5.wmf"/><Relationship Id="rId22" Type="http://schemas.openxmlformats.org/officeDocument/2006/relationships/header" Target="header2.xml"/><Relationship Id="rId27" Type="http://schemas.openxmlformats.org/officeDocument/2006/relationships/hyperlink" Target="https://legalacts.ru/doc/postanovlenie-pravitelstva-rf-ot-22102012-n-1075/" TargetMode="External"/><Relationship Id="rId30" Type="http://schemas.openxmlformats.org/officeDocument/2006/relationships/hyperlink" Target="consultantplus://offline/ref=7F0EA518CE12F8A7EB82613A28D780904965F6CFE51B3503FE836477F36A49564019CDD9DB6292CEqDo9E" TargetMode="External"/><Relationship Id="rId35" Type="http://schemas.openxmlformats.org/officeDocument/2006/relationships/hyperlink" Target="consultantplus://offline/ref=3352B12E8996D141724D3A26BBB7C2FE72E8783E7A4FAAD18A799CB566A2154D97DD858F58O4ACD" TargetMode="External"/><Relationship Id="rId43" Type="http://schemas.openxmlformats.org/officeDocument/2006/relationships/image" Target="media/image20.wmf"/><Relationship Id="rId48" Type="http://schemas.openxmlformats.org/officeDocument/2006/relationships/image" Target="media/image25.wmf"/><Relationship Id="rId56" Type="http://schemas.openxmlformats.org/officeDocument/2006/relationships/image" Target="media/image28.wmf"/><Relationship Id="rId8" Type="http://schemas.openxmlformats.org/officeDocument/2006/relationships/image" Target="media/image1.wmf"/><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consultantplus://offline/ref=7398D80FC6FF0B531002213767771D930DAD8DBA6BA0426D813336B2A78AB6C64967A328C3E0AC4F7D37A3514A682D0D26B0FE407C92A554lDr3I" TargetMode="External"/><Relationship Id="rId17" Type="http://schemas.openxmlformats.org/officeDocument/2006/relationships/image" Target="media/image8.wmf"/><Relationship Id="rId25" Type="http://schemas.openxmlformats.org/officeDocument/2006/relationships/footer" Target="footer2.xml"/><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image" Target="media/image31.wmf"/><Relationship Id="rId20" Type="http://schemas.openxmlformats.org/officeDocument/2006/relationships/hyperlink" Target="consultantplus://offline/ref=6AF36752697C7777DAD7879DEF25B4B72D7788CC534404752BC33ACF2437C9G" TargetMode="External"/><Relationship Id="rId41" Type="http://schemas.openxmlformats.org/officeDocument/2006/relationships/image" Target="media/image18.png"/><Relationship Id="rId54" Type="http://schemas.openxmlformats.org/officeDocument/2006/relationships/hyperlink" Target="https://legalacts.ru/doc/prikaz-fst-rossii-ot-13062013-n-760-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eader" Target="header3.xml"/><Relationship Id="rId28" Type="http://schemas.openxmlformats.org/officeDocument/2006/relationships/hyperlink" Target="https://legalacts.ru/doc/prikaz-fst-rossii-ot-13062013-n-760-e/" TargetMode="External"/><Relationship Id="rId36" Type="http://schemas.openxmlformats.org/officeDocument/2006/relationships/hyperlink" Target="consultantplus://offline/ref=3352B12E8996D141724D3A26BBB7C2FE72E8783E7A4FAAD18A799CB566A2154D97DD858D5B485F57O9A0D" TargetMode="External"/><Relationship Id="rId49" Type="http://schemas.openxmlformats.org/officeDocument/2006/relationships/image" Target="media/image26.wmf"/><Relationship Id="rId57" Type="http://schemas.openxmlformats.org/officeDocument/2006/relationships/image" Target="media/image29.wmf"/><Relationship Id="rId10" Type="http://schemas.openxmlformats.org/officeDocument/2006/relationships/image" Target="media/image2.wmf"/><Relationship Id="rId31" Type="http://schemas.openxmlformats.org/officeDocument/2006/relationships/image" Target="media/image10.wmf"/><Relationship Id="rId44" Type="http://schemas.openxmlformats.org/officeDocument/2006/relationships/image" Target="media/image21.wmf"/><Relationship Id="rId52" Type="http://schemas.openxmlformats.org/officeDocument/2006/relationships/footer" Target="footer3.xml"/><Relationship Id="rId60" Type="http://schemas.openxmlformats.org/officeDocument/2006/relationships/image" Target="media/image32.wmf"/><Relationship Id="rId4" Type="http://schemas.openxmlformats.org/officeDocument/2006/relationships/settings" Target="settings.xml"/><Relationship Id="rId9" Type="http://schemas.openxmlformats.org/officeDocument/2006/relationships/hyperlink" Target="consultantplus://offline/ref=A37521EA361ED50104108DD2F9260606EBF5D25EFA1911A6CD2220F817507A938366565BBEB9709805631007D4165DA25BFF2F156334F111YFp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5070</TotalTime>
  <Pages>181</Pages>
  <Words>48115</Words>
  <Characters>274260</Characters>
  <Application>Microsoft Office Word</Application>
  <DocSecurity>0</DocSecurity>
  <Lines>2285</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44</cp:revision>
  <cp:lastPrinted>2024-02-20T08:27:00Z</cp:lastPrinted>
  <dcterms:created xsi:type="dcterms:W3CDTF">2024-01-29T04:00:00Z</dcterms:created>
  <dcterms:modified xsi:type="dcterms:W3CDTF">2025-03-19T02:32:00Z</dcterms:modified>
</cp:coreProperties>
</file>