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32D1F" w14:textId="65461E64" w:rsidR="00631D1C" w:rsidRPr="00631D1C" w:rsidRDefault="00631D1C" w:rsidP="00982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</w:p>
    <w:p w14:paraId="57A6B9AE" w14:textId="0C01BEA2" w:rsidR="00631D1C" w:rsidRPr="00631D1C" w:rsidRDefault="00631D1C" w:rsidP="009829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</w:t>
      </w:r>
      <w:r w:rsidR="00021DA4">
        <w:rPr>
          <w:rFonts w:ascii="Times New Roman" w:hAnsi="Times New Roman" w:cs="Times New Roman"/>
          <w:b/>
          <w:sz w:val="28"/>
          <w:szCs w:val="28"/>
        </w:rPr>
        <w:t>2</w:t>
      </w:r>
      <w:r w:rsidR="008E10ED">
        <w:rPr>
          <w:rFonts w:ascii="Times New Roman" w:hAnsi="Times New Roman" w:cs="Times New Roman"/>
          <w:b/>
          <w:sz w:val="28"/>
          <w:szCs w:val="28"/>
        </w:rPr>
        <w:t>1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5232C210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 xml:space="preserve">а сайте </w:t>
      </w:r>
      <w:r w:rsidR="00A66C5B">
        <w:rPr>
          <w:rFonts w:ascii="Times New Roman" w:hAnsi="Times New Roman" w:cs="Times New Roman"/>
          <w:sz w:val="28"/>
          <w:szCs w:val="28"/>
        </w:rPr>
        <w:t>Р</w:t>
      </w:r>
      <w:r w:rsidR="006F27EB">
        <w:rPr>
          <w:rFonts w:ascii="Times New Roman" w:hAnsi="Times New Roman" w:cs="Times New Roman"/>
          <w:sz w:val="28"/>
          <w:szCs w:val="28"/>
        </w:rPr>
        <w:t>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F27EB">
        <w:rPr>
          <w:rFonts w:ascii="Times New Roman" w:hAnsi="Times New Roman" w:cs="Times New Roman"/>
          <w:sz w:val="28"/>
          <w:szCs w:val="28"/>
        </w:rPr>
        <w:t xml:space="preserve">создан </w:t>
      </w:r>
      <w:r w:rsidR="00021DA4">
        <w:rPr>
          <w:rFonts w:ascii="Times New Roman" w:hAnsi="Times New Roman" w:cs="Times New Roman"/>
          <w:sz w:val="28"/>
          <w:szCs w:val="28"/>
        </w:rPr>
        <w:t>раздел «Антимонопольный комплаенс»,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</w:t>
      </w:r>
      <w:r w:rsidR="00A66C5B">
        <w:rPr>
          <w:rFonts w:ascii="Times New Roman" w:hAnsi="Times New Roman" w:cs="Times New Roman"/>
          <w:sz w:val="28"/>
          <w:szCs w:val="28"/>
        </w:rPr>
        <w:t>РЭК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564FA55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E10ED">
        <w:rPr>
          <w:rFonts w:ascii="Times New Roman" w:hAnsi="Times New Roman"/>
          <w:sz w:val="28"/>
          <w:szCs w:val="28"/>
        </w:rPr>
        <w:t>РЭК Кузбасса</w:t>
      </w:r>
      <w:r w:rsidR="00820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2B09A245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A66C5B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0BAD68AC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комиссии от 26.12.2019 № 41 утвержден Перечень рисков нарушения антимонопольного законодательства в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осуществлении:</w:t>
      </w:r>
    </w:p>
    <w:p w14:paraId="251688FA" w14:textId="0EB832CD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lastRenderedPageBreak/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</w:t>
      </w:r>
      <w:r w:rsidR="00A66C5B">
        <w:rPr>
          <w:rFonts w:ascii="Times New Roman" w:eastAsia="Calibri" w:hAnsi="Times New Roman" w:cs="Times New Roman"/>
          <w:sz w:val="28"/>
          <w:szCs w:val="28"/>
        </w:rPr>
        <w:t xml:space="preserve"> - Кузбасса</w:t>
      </w:r>
      <w:r w:rsidRPr="00025CF5">
        <w:rPr>
          <w:rFonts w:ascii="Times New Roman" w:eastAsia="Calibri" w:hAnsi="Times New Roman" w:cs="Times New Roman"/>
          <w:sz w:val="28"/>
          <w:szCs w:val="28"/>
        </w:rPr>
        <w:t xml:space="preserve">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AA0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CE57C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0FC7E" w14:textId="13DF6EF5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01344" w14:textId="1D5FEBB3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5F70AA23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комплаенса в целях снижения рисков нарушения антимонопольного законодательства распоряжением </w:t>
      </w:r>
      <w:r w:rsidR="00A66C5B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="00830DE6">
        <w:rPr>
          <w:rFonts w:ascii="Times New Roman" w:hAnsi="Times New Roman" w:cs="Times New Roman"/>
          <w:sz w:val="28"/>
          <w:szCs w:val="28"/>
        </w:rPr>
        <w:t xml:space="preserve">от </w:t>
      </w:r>
      <w:r w:rsidR="00706B31">
        <w:rPr>
          <w:rFonts w:ascii="Times New Roman" w:hAnsi="Times New Roman" w:cs="Times New Roman"/>
          <w:sz w:val="28"/>
          <w:szCs w:val="28"/>
        </w:rPr>
        <w:t>24.12.2020</w:t>
      </w:r>
      <w:r w:rsidR="00830DE6">
        <w:rPr>
          <w:rFonts w:ascii="Times New Roman" w:hAnsi="Times New Roman" w:cs="Times New Roman"/>
          <w:sz w:val="28"/>
          <w:szCs w:val="28"/>
        </w:rPr>
        <w:t xml:space="preserve"> № </w:t>
      </w:r>
      <w:r w:rsidR="00706B31">
        <w:rPr>
          <w:rFonts w:ascii="Times New Roman" w:hAnsi="Times New Roman" w:cs="Times New Roman"/>
          <w:sz w:val="28"/>
          <w:szCs w:val="28"/>
        </w:rPr>
        <w:t>86</w:t>
      </w:r>
      <w:r w:rsidR="00830DE6"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</w:t>
      </w:r>
      <w:r w:rsidR="004B5AA0">
        <w:rPr>
          <w:rFonts w:ascii="Times New Roman" w:hAnsi="Times New Roman" w:cs="Times New Roman"/>
          <w:sz w:val="28"/>
          <w:szCs w:val="28"/>
        </w:rPr>
        <w:t>РЭК Кузбасса</w:t>
      </w:r>
      <w:r w:rsidR="00830DE6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6B31">
        <w:rPr>
          <w:rFonts w:ascii="Times New Roman" w:hAnsi="Times New Roman" w:cs="Times New Roman"/>
          <w:sz w:val="28"/>
          <w:szCs w:val="28"/>
        </w:rPr>
        <w:t>1</w:t>
      </w:r>
      <w:r w:rsidR="00830DE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238DB18" w14:textId="509532A4" w:rsidR="00830DE6" w:rsidRDefault="004B5AA0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</w:t>
      </w:r>
      <w:r w:rsidR="00830DE6">
        <w:rPr>
          <w:rFonts w:ascii="Times New Roman" w:hAnsi="Times New Roman" w:cs="Times New Roman"/>
          <w:sz w:val="28"/>
          <w:szCs w:val="28"/>
        </w:rPr>
        <w:t xml:space="preserve"> по минимизации и устранению рисков нарушения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включали в себя</w:t>
      </w:r>
      <w:r w:rsidR="00830DE6">
        <w:rPr>
          <w:rFonts w:ascii="Times New Roman" w:hAnsi="Times New Roman" w:cs="Times New Roman"/>
          <w:sz w:val="28"/>
          <w:szCs w:val="28"/>
        </w:rPr>
        <w:t xml:space="preserve"> мероприятия по подготовке Административных регламентов по предоставлению государственных услуг</w:t>
      </w:r>
      <w:r w:rsidR="002F21E5">
        <w:rPr>
          <w:rFonts w:ascii="Times New Roman" w:hAnsi="Times New Roman" w:cs="Times New Roman"/>
          <w:sz w:val="28"/>
          <w:szCs w:val="28"/>
        </w:rPr>
        <w:t>.</w:t>
      </w:r>
    </w:p>
    <w:p w14:paraId="5741E0AB" w14:textId="77777777" w:rsidR="0044190B" w:rsidRDefault="00706B31" w:rsidP="0020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190B" w:rsidRPr="002022E0">
        <w:rPr>
          <w:rFonts w:ascii="Times New Roman" w:hAnsi="Times New Roman" w:cs="Times New Roman"/>
          <w:sz w:val="28"/>
          <w:szCs w:val="28"/>
        </w:rPr>
        <w:t>переч</w:t>
      </w:r>
      <w:r w:rsidR="0044190B">
        <w:rPr>
          <w:rFonts w:ascii="Times New Roman" w:hAnsi="Times New Roman" w:cs="Times New Roman"/>
          <w:sz w:val="28"/>
          <w:szCs w:val="28"/>
        </w:rPr>
        <w:t>ень</w:t>
      </w:r>
      <w:r w:rsidR="002022E0" w:rsidRPr="002022E0">
        <w:rPr>
          <w:rFonts w:ascii="Times New Roman" w:hAnsi="Times New Roman" w:cs="Times New Roman"/>
          <w:sz w:val="28"/>
          <w:szCs w:val="28"/>
        </w:rPr>
        <w:t xml:space="preserve"> государственных услуг исполнительных органов государственной власти Кемеровской области </w:t>
      </w:r>
      <w:r w:rsidR="002022E0">
        <w:rPr>
          <w:rFonts w:ascii="Times New Roman" w:hAnsi="Times New Roman" w:cs="Times New Roman"/>
          <w:sz w:val="28"/>
          <w:szCs w:val="28"/>
        </w:rPr>
        <w:t>–</w:t>
      </w:r>
      <w:r w:rsidR="002022E0" w:rsidRPr="002022E0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2022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 w:rsidR="002022E0" w:rsidRPr="002022E0">
        <w:rPr>
          <w:rFonts w:ascii="Times New Roman" w:hAnsi="Times New Roman" w:cs="Times New Roman"/>
          <w:sz w:val="28"/>
          <w:szCs w:val="28"/>
        </w:rPr>
        <w:t xml:space="preserve"> Правительства Кемеровской области - Кузбасса от 15.05.2020 </w:t>
      </w:r>
      <w:r w:rsidR="002022E0">
        <w:rPr>
          <w:rFonts w:ascii="Times New Roman" w:hAnsi="Times New Roman" w:cs="Times New Roman"/>
          <w:sz w:val="28"/>
          <w:szCs w:val="28"/>
        </w:rPr>
        <w:t>№</w:t>
      </w:r>
      <w:r w:rsidR="002022E0" w:rsidRPr="002022E0">
        <w:rPr>
          <w:rFonts w:ascii="Times New Roman" w:hAnsi="Times New Roman" w:cs="Times New Roman"/>
          <w:sz w:val="28"/>
          <w:szCs w:val="28"/>
        </w:rPr>
        <w:t xml:space="preserve"> 290 </w:t>
      </w:r>
      <w:r w:rsidR="0044190B">
        <w:rPr>
          <w:rFonts w:ascii="Times New Roman" w:hAnsi="Times New Roman" w:cs="Times New Roman"/>
          <w:sz w:val="28"/>
          <w:szCs w:val="28"/>
        </w:rPr>
        <w:t>включены 26 государственных услуг предоставляемых РЭК Кузбасса.</w:t>
      </w:r>
    </w:p>
    <w:p w14:paraId="764E209A" w14:textId="0CDED7B0" w:rsidR="0044190B" w:rsidRDefault="00A11FF7" w:rsidP="0020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соотвествии с </w:t>
      </w:r>
      <w:r w:rsidR="00CB3E74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CB3E74">
        <w:rPr>
          <w:rFonts w:ascii="Times New Roman" w:hAnsi="Times New Roman" w:cs="Times New Roman"/>
          <w:sz w:val="28"/>
          <w:szCs w:val="28"/>
        </w:rPr>
        <w:t xml:space="preserve"> РЭК Кузбасса подготовлены</w:t>
      </w:r>
      <w:r w:rsidR="00611314">
        <w:rPr>
          <w:rFonts w:ascii="Times New Roman" w:hAnsi="Times New Roman" w:cs="Times New Roman"/>
          <w:sz w:val="28"/>
          <w:szCs w:val="28"/>
        </w:rPr>
        <w:t xml:space="preserve"> и утверждены при соблюдении процедуры </w:t>
      </w:r>
      <w:r w:rsidR="00CB3E74">
        <w:rPr>
          <w:rFonts w:ascii="Times New Roman" w:hAnsi="Times New Roman" w:cs="Times New Roman"/>
          <w:sz w:val="28"/>
          <w:szCs w:val="28"/>
        </w:rPr>
        <w:t>размещен</w:t>
      </w:r>
      <w:r w:rsidR="00611314">
        <w:rPr>
          <w:rFonts w:ascii="Times New Roman" w:hAnsi="Times New Roman" w:cs="Times New Roman"/>
          <w:sz w:val="28"/>
          <w:szCs w:val="28"/>
        </w:rPr>
        <w:t>ия</w:t>
      </w:r>
      <w:r w:rsidR="00CB3E74">
        <w:rPr>
          <w:rFonts w:ascii="Times New Roman" w:hAnsi="Times New Roman" w:cs="Times New Roman"/>
          <w:sz w:val="28"/>
          <w:szCs w:val="28"/>
        </w:rPr>
        <w:t xml:space="preserve"> на оценку регулирующего воздействия, согласован</w:t>
      </w:r>
      <w:r w:rsidR="00611314">
        <w:rPr>
          <w:rFonts w:ascii="Times New Roman" w:hAnsi="Times New Roman" w:cs="Times New Roman"/>
          <w:sz w:val="28"/>
          <w:szCs w:val="28"/>
        </w:rPr>
        <w:t>ия</w:t>
      </w:r>
      <w:r w:rsidR="00CB3E74">
        <w:rPr>
          <w:rFonts w:ascii="Times New Roman" w:hAnsi="Times New Roman" w:cs="Times New Roman"/>
          <w:sz w:val="28"/>
          <w:szCs w:val="28"/>
        </w:rPr>
        <w:t xml:space="preserve"> правовым управлением Администрации Правительства </w:t>
      </w:r>
      <w:r w:rsidR="00611314">
        <w:rPr>
          <w:rFonts w:ascii="Times New Roman" w:hAnsi="Times New Roman" w:cs="Times New Roman"/>
          <w:sz w:val="28"/>
          <w:szCs w:val="28"/>
        </w:rPr>
        <w:t>Кузбасса, Управлением</w:t>
      </w:r>
      <w:r w:rsidR="00CB3E74">
        <w:rPr>
          <w:rFonts w:ascii="Times New Roman" w:hAnsi="Times New Roman" w:cs="Times New Roman"/>
          <w:sz w:val="28"/>
          <w:szCs w:val="28"/>
        </w:rPr>
        <w:t xml:space="preserve"> Минюста России по Кемеровской </w:t>
      </w:r>
      <w:r w:rsidR="00611314">
        <w:rPr>
          <w:rFonts w:ascii="Times New Roman" w:hAnsi="Times New Roman" w:cs="Times New Roman"/>
          <w:sz w:val="28"/>
          <w:szCs w:val="28"/>
        </w:rPr>
        <w:t>области, прокуратурой Кемеровской области Административные регламенты на услуги по предоставлению государственных услуг: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3"/>
      </w:tblGrid>
      <w:tr w:rsidR="006127CE" w14:paraId="7664E4A5" w14:textId="77777777" w:rsidTr="000502C5">
        <w:tc>
          <w:tcPr>
            <w:tcW w:w="9493" w:type="dxa"/>
          </w:tcPr>
          <w:p w14:paraId="05750C48" w14:textId="08D0549B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регулируемых цен (тарифов) в сфере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1BFCD513" w14:textId="77777777" w:rsidTr="000502C5">
        <w:tc>
          <w:tcPr>
            <w:tcW w:w="9493" w:type="dxa"/>
          </w:tcPr>
          <w:p w14:paraId="17A47A84" w14:textId="0956A938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в сфере холодного водоснабжения и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E1C3F17" w14:textId="77777777" w:rsidTr="000502C5">
        <w:tc>
          <w:tcPr>
            <w:tcW w:w="9493" w:type="dxa"/>
          </w:tcPr>
          <w:p w14:paraId="4D86F971" w14:textId="3187CD4A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в сфере горячего водоснабжения в закрытой системе горячего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9351725" w14:textId="77777777" w:rsidTr="000502C5">
        <w:tc>
          <w:tcPr>
            <w:tcW w:w="9493" w:type="dxa"/>
          </w:tcPr>
          <w:p w14:paraId="2CAD236F" w14:textId="08927C9F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цен (тарифов) в электроэнергетике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3AD707BE" w14:textId="77777777" w:rsidTr="000502C5">
        <w:tc>
          <w:tcPr>
            <w:tcW w:w="9493" w:type="dxa"/>
          </w:tcPr>
          <w:p w14:paraId="54C5944C" w14:textId="7264264E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сбытовых надбавок гарантирующих поставщиков электрической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79E55FB" w14:textId="77777777" w:rsidTr="000502C5">
        <w:tc>
          <w:tcPr>
            <w:tcW w:w="9493" w:type="dxa"/>
          </w:tcPr>
          <w:p w14:paraId="6650DF95" w14:textId="54965700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предельных тарифов в области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8186D95" w14:textId="77777777" w:rsidTr="000502C5">
        <w:tc>
          <w:tcPr>
            <w:tcW w:w="9493" w:type="dxa"/>
          </w:tcPr>
          <w:p w14:paraId="20556BE2" w14:textId="15878DEB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платы за подключение (технологическое присоединение) к системе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638DA973" w14:textId="77777777" w:rsidTr="000502C5">
        <w:tc>
          <w:tcPr>
            <w:tcW w:w="9493" w:type="dxa"/>
          </w:tcPr>
          <w:p w14:paraId="2C30B49D" w14:textId="0AC3204D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платы за подключение (технологическое присоединение) к централизованной системе холодного водоснабжения и (или) водоотведения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4F21CC4" w14:textId="77777777" w:rsidTr="000502C5">
        <w:tc>
          <w:tcPr>
            <w:tcW w:w="9493" w:type="dxa"/>
          </w:tcPr>
          <w:p w14:paraId="4CAA8661" w14:textId="5F221B7F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платы за подключение (технологическое присоединение) к централизованной системе горячего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3544086" w14:textId="77777777" w:rsidTr="000502C5">
        <w:tc>
          <w:tcPr>
            <w:tcW w:w="9493" w:type="dxa"/>
          </w:tcPr>
          <w:p w14:paraId="174669C4" w14:textId="07E5C89E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65568997" w14:textId="77777777" w:rsidTr="000502C5">
        <w:tc>
          <w:tcPr>
            <w:tcW w:w="9493" w:type="dxa"/>
          </w:tcPr>
          <w:p w14:paraId="523C109F" w14:textId="5B3EFAE2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инвестиционных программ субъектов электроэнергетики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68D28397" w14:textId="77777777" w:rsidTr="000502C5">
        <w:tc>
          <w:tcPr>
            <w:tcW w:w="9493" w:type="dxa"/>
          </w:tcPr>
          <w:p w14:paraId="43E950EE" w14:textId="45947D8C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энергии, с установленной мощностью производства электрической энергии 25 мегаватт 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31C498B7" w14:textId="77777777" w:rsidTr="000502C5">
        <w:tc>
          <w:tcPr>
            <w:tcW w:w="9493" w:type="dxa"/>
          </w:tcPr>
          <w:p w14:paraId="6F0F1C7B" w14:textId="62003BA0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инвестиционных программ организаций, осуществляющих регулируемые виды деятельности в сфере теплоснабжения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FF48105" w14:textId="77777777" w:rsidTr="000502C5">
        <w:tc>
          <w:tcPr>
            <w:tcW w:w="9493" w:type="dxa"/>
          </w:tcPr>
          <w:p w14:paraId="5E236C09" w14:textId="47D73F33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инвестиционных программ организаций, осуществляющих горячее водоснабжение в закрытой системе горячего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386851BA" w14:textId="77777777" w:rsidTr="000502C5">
        <w:tc>
          <w:tcPr>
            <w:tcW w:w="9493" w:type="dxa"/>
          </w:tcPr>
          <w:p w14:paraId="320657F0" w14:textId="1EEFF981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инвестиционных программ организаций, осуществляющих холодное водоснабжение и (или) водоотведение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14059BF" w14:textId="77777777" w:rsidTr="000502C5">
        <w:tc>
          <w:tcPr>
            <w:tcW w:w="9493" w:type="dxa"/>
          </w:tcPr>
          <w:p w14:paraId="1514279C" w14:textId="471E8747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инвестиционных программ в области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6E406E5" w14:textId="77777777" w:rsidTr="000502C5">
        <w:tc>
          <w:tcPr>
            <w:tcW w:w="9493" w:type="dxa"/>
          </w:tcPr>
          <w:p w14:paraId="5CBFD890" w14:textId="52DD6989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500 тыс. человек 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77FACEB6" w14:textId="77777777" w:rsidTr="000502C5">
        <w:tc>
          <w:tcPr>
            <w:tcW w:w="9493" w:type="dxa"/>
          </w:tcPr>
          <w:p w14:paraId="34E95F53" w14:textId="70145C88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2EC89DE" w14:textId="77777777" w:rsidTr="000502C5">
        <w:tc>
          <w:tcPr>
            <w:tcW w:w="9493" w:type="dxa"/>
          </w:tcPr>
          <w:p w14:paraId="6BD91AF8" w14:textId="7C77E308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энергии, с 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установленной мощностью производства электрической энергии 25 мегаватт и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720C7F50" w14:textId="77777777" w:rsidTr="000502C5">
        <w:tc>
          <w:tcPr>
            <w:tcW w:w="9493" w:type="dxa"/>
          </w:tcPr>
          <w:p w14:paraId="4771C12C" w14:textId="1DA5A1C3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важнейших лекарственных препаратов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2E12509F" w14:textId="77777777" w:rsidTr="000502C5">
        <w:tc>
          <w:tcPr>
            <w:tcW w:w="9493" w:type="dxa"/>
          </w:tcPr>
          <w:p w14:paraId="647D1819" w14:textId="3377D2C0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4AEEAA9C" w14:textId="77777777" w:rsidTr="000502C5">
        <w:tc>
          <w:tcPr>
            <w:tcW w:w="9493" w:type="dxa"/>
          </w:tcPr>
          <w:p w14:paraId="0FABBFED" w14:textId="7D1D62A9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(сборов) на услуги в аэропортах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089F68EE" w14:textId="77777777" w:rsidTr="000502C5">
        <w:tc>
          <w:tcPr>
            <w:tcW w:w="9493" w:type="dxa"/>
          </w:tcPr>
          <w:p w14:paraId="55390C73" w14:textId="26BA5A11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на перевозки пассажиров и багажа железнодорожным транспортом в пригородном сообщении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34E06C9D" w14:textId="77777777" w:rsidTr="000502C5">
        <w:tc>
          <w:tcPr>
            <w:tcW w:w="9493" w:type="dxa"/>
          </w:tcPr>
          <w:p w14:paraId="66891B12" w14:textId="38949E6D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23150BE3" w14:textId="77777777" w:rsidTr="000502C5">
        <w:tc>
          <w:tcPr>
            <w:tcW w:w="9493" w:type="dxa"/>
          </w:tcPr>
          <w:p w14:paraId="20B38C2B" w14:textId="5A8E18DD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127CE" w14:paraId="39646EC2" w14:textId="77777777" w:rsidTr="000502C5">
        <w:tc>
          <w:tcPr>
            <w:tcW w:w="9493" w:type="dxa"/>
          </w:tcPr>
          <w:p w14:paraId="7975DB21" w14:textId="1FC85444" w:rsidR="006127CE" w:rsidRDefault="00050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127CE">
              <w:rPr>
                <w:rFonts w:ascii="Times New Roman" w:hAnsi="Times New Roman" w:cs="Times New Roman"/>
                <w:sz w:val="28"/>
                <w:szCs w:val="28"/>
              </w:rPr>
              <w:t>становление тарифов на перемещение и хранение задержанных транспортных средств на специализированных стоянках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8DE0025" w14:textId="77777777" w:rsidR="00611314" w:rsidRDefault="00611314" w:rsidP="0020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581AC" w14:textId="299335BA" w:rsidR="000502C5" w:rsidRDefault="00AD4824" w:rsidP="00424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РЭК Кузбасса от 2</w:t>
      </w:r>
      <w:r w:rsidR="000502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502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502C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утверждены Мероприятия по снижению рисков нарушения антимонопольного законодательства в РЭК Кузбасса на 202</w:t>
      </w:r>
      <w:r w:rsidR="000502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B5AA0">
        <w:rPr>
          <w:rFonts w:ascii="Times New Roman" w:hAnsi="Times New Roman" w:cs="Times New Roman"/>
          <w:sz w:val="28"/>
          <w:szCs w:val="28"/>
        </w:rPr>
        <w:t xml:space="preserve"> </w:t>
      </w:r>
      <w:r w:rsidR="000502C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4B5AA0">
        <w:rPr>
          <w:rFonts w:ascii="Times New Roman" w:hAnsi="Times New Roman" w:cs="Times New Roman"/>
          <w:sz w:val="28"/>
          <w:szCs w:val="28"/>
        </w:rPr>
        <w:t>включ</w:t>
      </w:r>
      <w:r w:rsidR="000502C5">
        <w:rPr>
          <w:rFonts w:ascii="Times New Roman" w:hAnsi="Times New Roman" w:cs="Times New Roman"/>
          <w:sz w:val="28"/>
          <w:szCs w:val="28"/>
        </w:rPr>
        <w:t xml:space="preserve">ают в себя </w:t>
      </w:r>
      <w:r w:rsidR="00424B3D">
        <w:rPr>
          <w:rFonts w:ascii="Times New Roman" w:hAnsi="Times New Roman" w:cs="Times New Roman"/>
          <w:sz w:val="28"/>
          <w:szCs w:val="28"/>
        </w:rPr>
        <w:t>мероприятия</w:t>
      </w:r>
      <w:r w:rsidR="000502C5">
        <w:rPr>
          <w:rFonts w:ascii="Times New Roman" w:hAnsi="Times New Roman" w:cs="Times New Roman"/>
          <w:sz w:val="28"/>
          <w:szCs w:val="28"/>
        </w:rPr>
        <w:t xml:space="preserve"> по:</w:t>
      </w:r>
    </w:p>
    <w:tbl>
      <w:tblPr>
        <w:tblStyle w:val="a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02C5" w:rsidRPr="000502C5" w14:paraId="0C034BF9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34431181" w14:textId="7BA7217D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силени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- Кузбасса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8B4942A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75863538" w14:textId="55BCA4E8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ктуализаци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Административных регламентов предоставления государственных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33740396" w14:textId="77777777" w:rsidTr="000502C5">
        <w:trPr>
          <w:trHeight w:val="518"/>
        </w:trPr>
        <w:tc>
          <w:tcPr>
            <w:tcW w:w="9493" w:type="dxa"/>
            <w:vAlign w:val="center"/>
          </w:tcPr>
          <w:p w14:paraId="02A4DB9D" w14:textId="77777777" w:rsidR="000502C5" w:rsidRPr="000502C5" w:rsidRDefault="000502C5" w:rsidP="000502C5">
            <w:pPr>
              <w:tabs>
                <w:tab w:val="left" w:pos="4007"/>
              </w:tabs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0989CD09" w14:textId="4B504DD4" w:rsidR="000502C5" w:rsidRPr="000502C5" w:rsidRDefault="000502C5" w:rsidP="000502C5">
            <w:pPr>
              <w:tabs>
                <w:tab w:val="left" w:pos="4007"/>
              </w:tabs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надлежащим исполнением должностных обязанностей должностными лицами, порядком и сроков принятия решения по результатам рассмотрения заявлений, рациональное распределение обязанностей (нагрузки) между должностными лицами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14:paraId="068B9231" w14:textId="77777777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502C5" w:rsidRPr="000502C5" w14:paraId="0AD30019" w14:textId="77777777" w:rsidTr="000502C5">
        <w:trPr>
          <w:trHeight w:val="1077"/>
        </w:trPr>
        <w:tc>
          <w:tcPr>
            <w:tcW w:w="9493" w:type="dxa"/>
            <w:vAlign w:val="center"/>
          </w:tcPr>
          <w:p w14:paraId="04BA5901" w14:textId="4B66C779" w:rsidR="000502C5" w:rsidRPr="000502C5" w:rsidRDefault="000502C5" w:rsidP="000502C5">
            <w:pPr>
              <w:tabs>
                <w:tab w:val="left" w:pos="4007"/>
              </w:tabs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воевременно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му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изучени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нормативных правовых актов в сфере государственного регулирования цен (тарифов), антимонопольного законодательства, а также внесений изменений в них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</w:t>
            </w:r>
          </w:p>
          <w:p w14:paraId="7BF54131" w14:textId="77777777" w:rsidR="000502C5" w:rsidRPr="000502C5" w:rsidRDefault="000502C5" w:rsidP="000502C5">
            <w:pPr>
              <w:tabs>
                <w:tab w:val="left" w:pos="4007"/>
              </w:tabs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502C5" w:rsidRPr="000502C5" w14:paraId="25CFBF5A" w14:textId="77777777" w:rsidTr="000502C5">
        <w:trPr>
          <w:trHeight w:val="499"/>
        </w:trPr>
        <w:tc>
          <w:tcPr>
            <w:tcW w:w="9493" w:type="dxa"/>
            <w:vAlign w:val="center"/>
          </w:tcPr>
          <w:p w14:paraId="5BB765F8" w14:textId="12B08E8B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зучени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нормативной правовой базы в сфере закупок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0A8E54" w14:textId="77777777" w:rsidTr="000502C5">
        <w:trPr>
          <w:trHeight w:val="847"/>
        </w:trPr>
        <w:tc>
          <w:tcPr>
            <w:tcW w:w="9493" w:type="dxa"/>
            <w:vAlign w:val="center"/>
          </w:tcPr>
          <w:p w14:paraId="2DEC9485" w14:textId="22ED162C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рганизаци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обучения сотрудника, осуществляющего функции контрактного управляющего, для поддержания должного уровня квалификации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0502C5" w:rsidRPr="000502C5" w14:paraId="27681F1C" w14:textId="77777777" w:rsidTr="000502C5">
        <w:trPr>
          <w:trHeight w:val="860"/>
        </w:trPr>
        <w:tc>
          <w:tcPr>
            <w:tcW w:w="9493" w:type="dxa"/>
            <w:vAlign w:val="center"/>
          </w:tcPr>
          <w:p w14:paraId="78030873" w14:textId="55E803C9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сроками подготовки ответов на обращения граждан и юридических лиц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502C5" w:rsidRPr="000502C5" w14:paraId="6892F8CB" w14:textId="77777777" w:rsidTr="000502C5">
        <w:trPr>
          <w:trHeight w:val="972"/>
        </w:trPr>
        <w:tc>
          <w:tcPr>
            <w:tcW w:w="9493" w:type="dxa"/>
            <w:vAlign w:val="center"/>
          </w:tcPr>
          <w:p w14:paraId="607E4E69" w14:textId="22E345C9" w:rsidR="000502C5" w:rsidRPr="000502C5" w:rsidRDefault="000502C5" w:rsidP="000502C5">
            <w:pPr>
              <w:tabs>
                <w:tab w:val="left" w:pos="4007"/>
              </w:tabs>
              <w:autoSpaceDE w:val="0"/>
              <w:autoSpaceDN w:val="0"/>
              <w:adjustRightInd w:val="0"/>
              <w:ind w:right="17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>онтрол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за подготовкой обоснований по делам об административных правонарушениях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0502C5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314C6B5D" w14:textId="54EAFFBF" w:rsidR="00CC612D" w:rsidRDefault="00CC612D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57637" w14:textId="36F6530A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44D5CF9B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а также письмом ФАС России от 18.06.2019 № ИА/510052/18 «О применении Методики расчета ключевых показателей эффективности функционирования антимонопольного комплаенса»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="009614F9">
        <w:rPr>
          <w:rFonts w:ascii="Times New Roman" w:hAnsi="Times New Roman"/>
          <w:sz w:val="28"/>
          <w:szCs w:val="28"/>
        </w:rPr>
        <w:t xml:space="preserve">региональной энергетической комиссии Кузбасса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D1E30">
        <w:rPr>
          <w:rFonts w:ascii="Times New Roman" w:hAnsi="Times New Roman"/>
          <w:sz w:val="28"/>
          <w:szCs w:val="28"/>
        </w:rPr>
        <w:t xml:space="preserve">26.12.2019 № 42 утверждены ключевые показатели эффективности функционирования антимонопольного комплаенса 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="00AD1E30">
        <w:rPr>
          <w:rFonts w:ascii="Times New Roman" w:hAnsi="Times New Roman"/>
          <w:sz w:val="28"/>
          <w:szCs w:val="28"/>
        </w:rPr>
        <w:t>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74733FB0" w:rsidR="006B5BCC" w:rsidRDefault="00C2488F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>;</w:t>
      </w:r>
    </w:p>
    <w:p w14:paraId="7530A488" w14:textId="663FA789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6206F2A9" w14:textId="7E7BB6FB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56846448" w14:textId="4E0125BA" w:rsidR="00FF4D58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30">
        <w:rPr>
          <w:rFonts w:ascii="Times New Roman" w:hAnsi="Times New Roman"/>
          <w:sz w:val="28"/>
          <w:szCs w:val="28"/>
        </w:rPr>
        <w:lastRenderedPageBreak/>
        <w:t xml:space="preserve">доля должностных лиц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75130">
        <w:rPr>
          <w:rFonts w:ascii="Times New Roman" w:hAnsi="Times New Roman"/>
          <w:sz w:val="28"/>
          <w:szCs w:val="28"/>
        </w:rPr>
        <w:t>, с которыми были проведены обучающие мероприятия по антимонопольному законодательству и антимонопольному комплаенсу</w:t>
      </w:r>
      <w:r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110BAA2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C2488F">
        <w:rPr>
          <w:rFonts w:ascii="Times New Roman" w:hAnsi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C2488F">
        <w:rPr>
          <w:rFonts w:ascii="Times New Roman" w:hAnsi="Times New Roman"/>
          <w:sz w:val="28"/>
          <w:szCs w:val="28"/>
        </w:rPr>
        <w:t xml:space="preserve"> по сравнению с 2017 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219826F0" w14:textId="7AEBED0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         КН2017</w:t>
      </w:r>
    </w:p>
    <w:p w14:paraId="651A76DD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КСН </w:t>
      </w:r>
      <w:proofErr w:type="gramStart"/>
      <w:r w:rsidRPr="00BA066D">
        <w:rPr>
          <w:rFonts w:ascii="Times New Roman" w:hAnsi="Times New Roman"/>
          <w:sz w:val="28"/>
          <w:szCs w:val="28"/>
        </w:rPr>
        <w:t>=  _</w:t>
      </w:r>
      <w:proofErr w:type="gramEnd"/>
      <w:r w:rsidRPr="00BA066D">
        <w:rPr>
          <w:rFonts w:ascii="Times New Roman" w:hAnsi="Times New Roman"/>
          <w:sz w:val="28"/>
          <w:szCs w:val="28"/>
        </w:rPr>
        <w:t xml:space="preserve">_______, где </w:t>
      </w:r>
    </w:p>
    <w:p w14:paraId="434EE689" w14:textId="2B6F96FB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079AB">
        <w:rPr>
          <w:rFonts w:ascii="Times New Roman" w:hAnsi="Times New Roman"/>
          <w:sz w:val="28"/>
          <w:szCs w:val="28"/>
        </w:rPr>
        <w:t xml:space="preserve">  </w:t>
      </w:r>
      <w:r w:rsidRPr="00BA0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</w:p>
    <w:p w14:paraId="44EEDEF9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CE20F" w14:textId="5C17D85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КН2017 -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2017 году; </w:t>
      </w:r>
    </w:p>
    <w:p w14:paraId="0CA906A2" w14:textId="2A96E8C2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  <w:r w:rsidRPr="00BA066D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в отчетном периоде.</w:t>
      </w:r>
    </w:p>
    <w:p w14:paraId="4B703CA2" w14:textId="09BD0ED8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</w:t>
      </w:r>
      <w:r w:rsidRPr="00BA066D">
        <w:rPr>
          <w:rFonts w:ascii="Times New Roman" w:hAnsi="Times New Roman"/>
          <w:sz w:val="28"/>
          <w:szCs w:val="28"/>
        </w:rPr>
        <w:t xml:space="preserve">ри расчете </w:t>
      </w:r>
      <w:r>
        <w:rPr>
          <w:rFonts w:ascii="Times New Roman" w:hAnsi="Times New Roman"/>
          <w:sz w:val="28"/>
          <w:szCs w:val="28"/>
        </w:rPr>
        <w:t xml:space="preserve">показателя </w:t>
      </w:r>
      <w:r w:rsidRPr="00BA066D">
        <w:rPr>
          <w:rFonts w:ascii="Times New Roman" w:hAnsi="Times New Roman"/>
          <w:sz w:val="28"/>
          <w:szCs w:val="28"/>
        </w:rPr>
        <w:t xml:space="preserve">под нарушением антимонопольного законодательства со стороны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понимаются:</w:t>
      </w:r>
    </w:p>
    <w:p w14:paraId="2BD2ED24" w14:textId="6168564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возбужденные антимонопольным органом в отношении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антимонопольные дела;</w:t>
      </w:r>
    </w:p>
    <w:p w14:paraId="55E05332" w14:textId="1A7472E6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выданные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7C713DCD" w14:textId="44827137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направленные антимонопольным органом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BA066D">
        <w:rPr>
          <w:rFonts w:ascii="Times New Roman" w:hAnsi="Times New Roman"/>
          <w:sz w:val="28"/>
          <w:szCs w:val="28"/>
        </w:rPr>
        <w:t xml:space="preserve">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06B74941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период 2017 –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20</w:t>
      </w:r>
      <w:r w:rsidR="00F472C2">
        <w:rPr>
          <w:rFonts w:ascii="Times New Roman" w:eastAsia="Calibri" w:hAnsi="Times New Roman" w:cs="Times New Roman"/>
          <w:sz w:val="28"/>
          <w:szCs w:val="28"/>
        </w:rPr>
        <w:t>2</w:t>
      </w:r>
      <w:r w:rsidR="00F472C2">
        <w:rPr>
          <w:rFonts w:ascii="Times New Roman" w:eastAsia="Calibri" w:hAnsi="Times New Roman" w:cs="Times New Roman"/>
          <w:sz w:val="28"/>
          <w:szCs w:val="28"/>
        </w:rPr>
        <w:t>1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 xml:space="preserve"> гг.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F726F8">
        <w:rPr>
          <w:rFonts w:ascii="Times New Roman" w:eastAsia="Calibri" w:hAnsi="Times New Roman" w:cs="Times New Roman"/>
          <w:sz w:val="28"/>
          <w:szCs w:val="28"/>
        </w:rPr>
        <w:t xml:space="preserve">РЭК </w:t>
      </w:r>
      <w:r w:rsidR="00F472C2">
        <w:rPr>
          <w:rFonts w:ascii="Times New Roman" w:eastAsia="Calibri" w:hAnsi="Times New Roman" w:cs="Times New Roman"/>
          <w:sz w:val="28"/>
          <w:szCs w:val="28"/>
        </w:rPr>
        <w:t xml:space="preserve">Кузбасса </w:t>
      </w:r>
      <w:r w:rsidR="00F472C2" w:rsidRPr="0037012D">
        <w:rPr>
          <w:rFonts w:ascii="Times New Roman" w:eastAsia="Calibri" w:hAnsi="Times New Roman" w:cs="Times New Roman"/>
          <w:sz w:val="28"/>
          <w:szCs w:val="28"/>
        </w:rPr>
        <w:t>не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1C895AC2" w14:textId="56968D56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значение данного показателя за 20</w:t>
      </w:r>
      <w:r w:rsidR="00F726F8">
        <w:rPr>
          <w:rFonts w:ascii="Times New Roman" w:eastAsia="Calibri" w:hAnsi="Times New Roman" w:cs="Times New Roman"/>
          <w:sz w:val="28"/>
          <w:szCs w:val="28"/>
        </w:rPr>
        <w:t>2</w:t>
      </w:r>
      <w:r w:rsidR="00F472C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C494B46" w14:textId="2C8F8752" w:rsidR="00740B46" w:rsidRDefault="00740B46" w:rsidP="0074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FF4D58">
        <w:rPr>
          <w:rFonts w:ascii="Times New Roman" w:hAnsi="Times New Roman"/>
          <w:sz w:val="28"/>
          <w:szCs w:val="28"/>
        </w:rPr>
        <w:t xml:space="preserve">доля проектов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FF4D58">
        <w:rPr>
          <w:rFonts w:ascii="Times New Roman" w:hAnsi="Times New Roman"/>
          <w:sz w:val="28"/>
          <w:szCs w:val="28"/>
        </w:rPr>
        <w:t>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4BC69F62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</w:p>
    <w:p w14:paraId="1DDD4DDE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Дпнпа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= _______</w:t>
      </w:r>
      <w:proofErr w:type="gramStart"/>
      <w:r w:rsidRPr="006258FC">
        <w:rPr>
          <w:rFonts w:ascii="Times New Roman" w:eastAsia="Calibri" w:hAnsi="Times New Roman" w:cs="Times New Roman"/>
          <w:sz w:val="28"/>
          <w:szCs w:val="28"/>
        </w:rPr>
        <w:t>_ ,</w:t>
      </w:r>
      <w:proofErr w:type="gram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где</w:t>
      </w:r>
    </w:p>
    <w:p w14:paraId="4E00FA44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168DDA86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4F5A9" w14:textId="66C4054D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проектов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, в которых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1615579C" w14:textId="451307A8" w:rsidR="00740B46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lastRenderedPageBreak/>
        <w:t>КНоп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6258FC">
        <w:rPr>
          <w:rFonts w:ascii="Times New Roman" w:eastAsia="Calibri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6FC77D33" w14:textId="531B04D0" w:rsidR="008F2E1F" w:rsidRDefault="008F2E1F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52F9" w14:textId="46B9A1A2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</w:t>
      </w: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доля нормативных правовых актов </w:t>
      </w:r>
      <w:r w:rsidR="00F726F8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Pr="00782D97">
        <w:rPr>
          <w:rFonts w:ascii="Times New Roman" w:eastAsia="Calibri" w:hAnsi="Times New Roman" w:cs="Times New Roman"/>
          <w:sz w:val="28"/>
          <w:szCs w:val="28"/>
        </w:rPr>
        <w:t>, в которых выявлены риски нарушения антимонопольного законодательства рассчитывается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14:paraId="31FD5492" w14:textId="77777777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73A0" w14:textId="364FE47D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Кнпа</w:t>
      </w:r>
      <w:proofErr w:type="spellEnd"/>
    </w:p>
    <w:p w14:paraId="0AF79D5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Днпа</w:t>
      </w:r>
      <w:proofErr w:type="spellEnd"/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= ______, где</w:t>
      </w:r>
    </w:p>
    <w:p w14:paraId="585CC343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79BBD04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340EA" w14:textId="7A162A35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Кпнпа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, в которых </w:t>
      </w:r>
      <w:r w:rsidR="00F726F8">
        <w:rPr>
          <w:rFonts w:ascii="Times New Roman" w:hAnsi="Times New Roman"/>
          <w:sz w:val="28"/>
          <w:szCs w:val="28"/>
        </w:rPr>
        <w:t>РЭК Кузбасса</w:t>
      </w:r>
      <w:r w:rsidRPr="00782D97">
        <w:rPr>
          <w:rFonts w:ascii="Times New Roman" w:hAnsi="Times New Roman"/>
          <w:sz w:val="28"/>
          <w:szCs w:val="28"/>
        </w:rPr>
        <w:t xml:space="preserve"> выявлены риски нарушения антимонопольного законодательства (в отчетном периоде); </w:t>
      </w:r>
    </w:p>
    <w:p w14:paraId="4E947FFF" w14:textId="0993C92A" w:rsidR="008F2E1F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КНоп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</w:t>
      </w:r>
      <w:r w:rsidR="00F726F8">
        <w:rPr>
          <w:rFonts w:ascii="Times New Roman" w:hAnsi="Times New Roman"/>
          <w:sz w:val="28"/>
          <w:szCs w:val="28"/>
        </w:rPr>
        <w:t xml:space="preserve">РЭК </w:t>
      </w:r>
      <w:r w:rsidR="000E764C">
        <w:rPr>
          <w:rFonts w:ascii="Times New Roman" w:hAnsi="Times New Roman"/>
          <w:sz w:val="28"/>
          <w:szCs w:val="28"/>
        </w:rPr>
        <w:t>Кузбасса</w:t>
      </w:r>
      <w:r w:rsidRPr="00782D97">
        <w:rPr>
          <w:rFonts w:ascii="Times New Roman" w:hAnsi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4336E158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>В 20</w:t>
      </w:r>
      <w:r w:rsidR="00F726F8">
        <w:rPr>
          <w:rFonts w:ascii="Times New Roman" w:hAnsi="Times New Roman"/>
          <w:sz w:val="28"/>
          <w:szCs w:val="28"/>
        </w:rPr>
        <w:t>2</w:t>
      </w:r>
      <w:r w:rsidR="007F7709">
        <w:rPr>
          <w:rFonts w:ascii="Times New Roman" w:hAnsi="Times New Roman"/>
          <w:sz w:val="28"/>
          <w:szCs w:val="28"/>
        </w:rPr>
        <w:t>1</w:t>
      </w:r>
      <w:r w:rsidRPr="00A63D34">
        <w:rPr>
          <w:rFonts w:ascii="Times New Roman" w:hAnsi="Times New Roman"/>
          <w:sz w:val="28"/>
          <w:szCs w:val="28"/>
        </w:rPr>
        <w:t xml:space="preserve"> году принят</w:t>
      </w:r>
      <w:r w:rsidR="00150DDE">
        <w:rPr>
          <w:rFonts w:ascii="Times New Roman" w:hAnsi="Times New Roman"/>
          <w:sz w:val="28"/>
          <w:szCs w:val="28"/>
        </w:rPr>
        <w:t>о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7F7709">
        <w:rPr>
          <w:rFonts w:ascii="Times New Roman" w:hAnsi="Times New Roman"/>
          <w:sz w:val="28"/>
          <w:szCs w:val="28"/>
        </w:rPr>
        <w:t>981</w:t>
      </w:r>
      <w:r w:rsidRPr="00A63D34">
        <w:rPr>
          <w:rFonts w:ascii="Times New Roman" w:hAnsi="Times New Roman"/>
          <w:sz w:val="28"/>
          <w:szCs w:val="28"/>
        </w:rPr>
        <w:t xml:space="preserve"> </w:t>
      </w:r>
      <w:r w:rsidR="00150DDE">
        <w:rPr>
          <w:rFonts w:ascii="Times New Roman" w:hAnsi="Times New Roman"/>
          <w:sz w:val="28"/>
          <w:szCs w:val="28"/>
        </w:rPr>
        <w:t>постановление РЭК Кузбасса</w:t>
      </w:r>
      <w:r w:rsidRPr="00A63D34">
        <w:rPr>
          <w:rFonts w:ascii="Times New Roman" w:hAnsi="Times New Roman"/>
          <w:sz w:val="28"/>
          <w:szCs w:val="28"/>
        </w:rPr>
        <w:t xml:space="preserve">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</w:t>
      </w:r>
      <w:r w:rsidR="00F726F8">
        <w:rPr>
          <w:rFonts w:ascii="Times New Roman" w:hAnsi="Times New Roman" w:cs="Times New Roman"/>
          <w:sz w:val="28"/>
          <w:szCs w:val="28"/>
        </w:rPr>
        <w:t xml:space="preserve">все </w:t>
      </w:r>
      <w:r w:rsidR="00BF3BE2" w:rsidRPr="00631D1C">
        <w:rPr>
          <w:rFonts w:ascii="Times New Roman" w:hAnsi="Times New Roman" w:cs="Times New Roman"/>
          <w:sz w:val="28"/>
          <w:szCs w:val="28"/>
        </w:rPr>
        <w:t>проект</w:t>
      </w:r>
      <w:r w:rsidR="00F726F8">
        <w:rPr>
          <w:rFonts w:ascii="Times New Roman" w:hAnsi="Times New Roman" w:cs="Times New Roman"/>
          <w:sz w:val="28"/>
          <w:szCs w:val="28"/>
        </w:rPr>
        <w:t>ы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r w:rsidR="00F726F8">
        <w:rPr>
          <w:rFonts w:ascii="Times New Roman" w:hAnsi="Times New Roman" w:cs="Times New Roman"/>
          <w:sz w:val="28"/>
          <w:szCs w:val="28"/>
        </w:rPr>
        <w:t>РЭК Кузбасса</w:t>
      </w:r>
      <w:r w:rsidR="00BF3BE2">
        <w:rPr>
          <w:rFonts w:ascii="Times New Roman" w:hAnsi="Times New Roman" w:cs="Times New Roman"/>
          <w:sz w:val="28"/>
          <w:szCs w:val="28"/>
        </w:rPr>
        <w:t xml:space="preserve"> </w:t>
      </w:r>
      <w:r w:rsidR="00F726F8">
        <w:rPr>
          <w:rFonts w:ascii="Times New Roman" w:hAnsi="Times New Roman" w:cs="Times New Roman"/>
          <w:sz w:val="28"/>
          <w:szCs w:val="28"/>
        </w:rPr>
        <w:t xml:space="preserve">размещены на проведение </w:t>
      </w:r>
      <w:r w:rsidR="00BF3BE2" w:rsidRPr="00631D1C">
        <w:rPr>
          <w:rFonts w:ascii="Times New Roman" w:hAnsi="Times New Roman" w:cs="Times New Roman"/>
          <w:sz w:val="28"/>
          <w:szCs w:val="28"/>
        </w:rPr>
        <w:t>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7EFE7AB3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</w:t>
      </w:r>
      <w:r w:rsidR="000E764C" w:rsidRPr="00BF3BE2">
        <w:rPr>
          <w:rFonts w:ascii="Times New Roman" w:hAnsi="Times New Roman" w:cs="Times New Roman"/>
          <w:sz w:val="28"/>
          <w:szCs w:val="28"/>
        </w:rPr>
        <w:t>160 проекты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 w:rsidR="000E764C">
        <w:rPr>
          <w:rFonts w:ascii="Times New Roman" w:hAnsi="Times New Roman" w:cs="Times New Roman"/>
          <w:sz w:val="28"/>
          <w:szCs w:val="28"/>
        </w:rPr>
        <w:t xml:space="preserve">РЭК Кузбасса </w:t>
      </w:r>
      <w:r w:rsidRPr="00BF3BE2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hyperlink r:id="rId6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="00BD530E">
        <w:rPr>
          <w:rFonts w:ascii="Times New Roman" w:hAnsi="Times New Roman" w:cs="Times New Roman"/>
          <w:sz w:val="28"/>
          <w:szCs w:val="28"/>
        </w:rPr>
        <w:t xml:space="preserve">. 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BADC8" w14:textId="77777777" w:rsidR="00BD530E" w:rsidRDefault="00BD530E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F2E1F" w:rsidRPr="00BF3BE2">
        <w:rPr>
          <w:rFonts w:ascii="Times New Roman" w:hAnsi="Times New Roman" w:cs="Times New Roman"/>
          <w:sz w:val="28"/>
          <w:szCs w:val="28"/>
        </w:rPr>
        <w:t xml:space="preserve">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1DA4">
        <w:rPr>
          <w:rFonts w:ascii="Times New Roman" w:hAnsi="Times New Roman" w:cs="Times New Roman"/>
          <w:sz w:val="28"/>
          <w:szCs w:val="28"/>
        </w:rPr>
        <w:t>п</w:t>
      </w:r>
      <w:r w:rsidR="00021DA4" w:rsidRPr="00021DA4">
        <w:rPr>
          <w:rFonts w:ascii="Times New Roman" w:hAnsi="Times New Roman" w:cs="Times New Roman"/>
          <w:sz w:val="28"/>
          <w:szCs w:val="28"/>
        </w:rPr>
        <w:t>остановление</w:t>
      </w:r>
      <w:r w:rsidR="00021DA4">
        <w:rPr>
          <w:rFonts w:ascii="Times New Roman" w:hAnsi="Times New Roman" w:cs="Times New Roman"/>
          <w:sz w:val="28"/>
          <w:szCs w:val="28"/>
        </w:rPr>
        <w:t>м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Коллегии Администрации Кемеровской области от 10.06.2008 </w:t>
      </w:r>
      <w:r w:rsidR="00021DA4">
        <w:rPr>
          <w:rFonts w:ascii="Times New Roman" w:hAnsi="Times New Roman" w:cs="Times New Roman"/>
          <w:sz w:val="28"/>
          <w:szCs w:val="28"/>
        </w:rPr>
        <w:t>№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218 </w:t>
      </w:r>
      <w:r w:rsidR="00021DA4">
        <w:rPr>
          <w:rFonts w:ascii="Times New Roman" w:hAnsi="Times New Roman" w:cs="Times New Roman"/>
          <w:sz w:val="28"/>
          <w:szCs w:val="28"/>
        </w:rPr>
        <w:t>«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021DA4">
        <w:rPr>
          <w:rFonts w:ascii="Times New Roman" w:hAnsi="Times New Roman" w:cs="Times New Roman"/>
          <w:sz w:val="28"/>
          <w:szCs w:val="28"/>
        </w:rPr>
        <w:t>–</w:t>
      </w:r>
      <w:r w:rsidR="00021DA4" w:rsidRPr="00021D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021DA4">
        <w:rPr>
          <w:rFonts w:ascii="Times New Roman" w:hAnsi="Times New Roman" w:cs="Times New Roman"/>
          <w:sz w:val="28"/>
          <w:szCs w:val="28"/>
        </w:rPr>
        <w:t xml:space="preserve">» </w:t>
      </w:r>
      <w:r w:rsidR="00A63D34" w:rsidRPr="00BF3BE2">
        <w:rPr>
          <w:rFonts w:ascii="Times New Roman" w:hAnsi="Times New Roman" w:cs="Times New Roman"/>
          <w:sz w:val="28"/>
          <w:szCs w:val="28"/>
        </w:rPr>
        <w:t>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</w:t>
      </w:r>
      <w:r w:rsidR="00021DA4">
        <w:rPr>
          <w:rFonts w:ascii="Times New Roman" w:hAnsi="Times New Roman"/>
          <w:sz w:val="28"/>
          <w:szCs w:val="28"/>
        </w:rPr>
        <w:t xml:space="preserve">РЭК Кузбасса </w:t>
      </w:r>
      <w:r w:rsidR="00A63D34" w:rsidRPr="00A63D34">
        <w:rPr>
          <w:rFonts w:ascii="Times New Roman" w:hAnsi="Times New Roman"/>
          <w:sz w:val="28"/>
          <w:szCs w:val="28"/>
        </w:rPr>
        <w:t xml:space="preserve">«Электронный бюллетень региональной энергетической комиссии </w:t>
      </w:r>
      <w:r w:rsidR="00021DA4">
        <w:rPr>
          <w:rFonts w:ascii="Times New Roman" w:hAnsi="Times New Roman"/>
          <w:sz w:val="28"/>
          <w:szCs w:val="28"/>
        </w:rPr>
        <w:t>Кузбасса</w:t>
      </w:r>
      <w:r w:rsidR="00A63D34" w:rsidRPr="00A63D34">
        <w:rPr>
          <w:rFonts w:ascii="Times New Roman" w:hAnsi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7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(Регистрационный номер средства массовой информации ЭЛ № ФС77-78835 от 15.09.2020 зарегистрировано Роскомнадзором).</w:t>
      </w:r>
    </w:p>
    <w:p w14:paraId="52916578" w14:textId="7C27B1C2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правовым актам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A63D34">
        <w:rPr>
          <w:rFonts w:ascii="Times New Roman" w:eastAsia="Calibri" w:hAnsi="Times New Roman" w:cs="Times New Roman"/>
          <w:sz w:val="28"/>
          <w:szCs w:val="28"/>
        </w:rPr>
        <w:t xml:space="preserve">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</w:t>
      </w:r>
      <w:r w:rsidR="00DD37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антимонопольного законодательства как антимонопольным органом, так и физическими и юридическими лицами.  </w:t>
      </w:r>
    </w:p>
    <w:p w14:paraId="5CE856B4" w14:textId="0DB74867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 w:rsidR="00BD530E">
        <w:rPr>
          <w:rFonts w:ascii="Times New Roman" w:eastAsia="Calibri" w:hAnsi="Times New Roman" w:cs="Times New Roman"/>
          <w:sz w:val="28"/>
          <w:szCs w:val="28"/>
        </w:rPr>
        <w:t>2</w:t>
      </w:r>
      <w:r w:rsidR="007F770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071E464F" w14:textId="6DCDED02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</w:t>
      </w:r>
      <w:r w:rsidR="00BD530E">
        <w:rPr>
          <w:rFonts w:ascii="Times New Roman" w:eastAsia="Calibri" w:hAnsi="Times New Roman" w:cs="Times New Roman"/>
          <w:sz w:val="28"/>
          <w:szCs w:val="28"/>
        </w:rPr>
        <w:t>РЭК Кузбасса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</w:t>
      </w:r>
      <w:bookmarkStart w:id="1" w:name="_Hlk67315664"/>
      <w:r w:rsidR="004D26B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по действующим актам </w:t>
      </w:r>
      <w:r w:rsidR="00BD530E">
        <w:rPr>
          <w:rFonts w:ascii="Times New Roman" w:hAnsi="Times New Roman" w:cs="Times New Roman"/>
          <w:sz w:val="28"/>
          <w:szCs w:val="28"/>
        </w:rPr>
        <w:t>РЭК Кузбасса</w:t>
      </w:r>
      <w:r w:rsidR="004D26BC" w:rsidRPr="004D26BC">
        <w:rPr>
          <w:rFonts w:ascii="Times New Roman" w:hAnsi="Times New Roman" w:cs="Times New Roman"/>
          <w:sz w:val="28"/>
          <w:szCs w:val="28"/>
        </w:rPr>
        <w:t xml:space="preserve"> размещено </w:t>
      </w:r>
      <w:bookmarkEnd w:id="1"/>
      <w:r w:rsidR="004D26BC" w:rsidRPr="004D26BC">
        <w:rPr>
          <w:rFonts w:ascii="Times New Roman" w:hAnsi="Times New Roman" w:cs="Times New Roman"/>
          <w:sz w:val="28"/>
          <w:szCs w:val="28"/>
        </w:rPr>
        <w:t>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F77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51666892" w14:textId="6E682145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86AFB2" w14:textId="7F0F20EB" w:rsidR="000E764C" w:rsidRDefault="000E764C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46117" w14:textId="64EF27C5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Председатель </w:t>
      </w:r>
    </w:p>
    <w:p w14:paraId="026ECEBC" w14:textId="057FEF84" w:rsidR="000E764C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</w:t>
      </w:r>
    </w:p>
    <w:p w14:paraId="7ED5C760" w14:textId="2EF3DC96" w:rsidR="006746AB" w:rsidRDefault="006746A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комиссии Кузбасса                                                                     Д.В. Малюта</w:t>
      </w:r>
    </w:p>
    <w:p w14:paraId="2F67C0E9" w14:textId="56836A0A" w:rsidR="00631D1C" w:rsidRDefault="001C7040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87D6C1" w14:textId="18466AC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6A75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B1D2" w14:textId="77777777" w:rsidR="006163D5" w:rsidRDefault="006163D5" w:rsidP="006A752E">
      <w:pPr>
        <w:spacing w:after="0" w:line="240" w:lineRule="auto"/>
      </w:pPr>
      <w:r>
        <w:separator/>
      </w:r>
    </w:p>
  </w:endnote>
  <w:endnote w:type="continuationSeparator" w:id="0">
    <w:p w14:paraId="2AE27310" w14:textId="77777777" w:rsidR="006163D5" w:rsidRDefault="006163D5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908B" w14:textId="77777777" w:rsidR="006163D5" w:rsidRDefault="006163D5" w:rsidP="006A752E">
      <w:pPr>
        <w:spacing w:after="0" w:line="240" w:lineRule="auto"/>
      </w:pPr>
      <w:r>
        <w:separator/>
      </w:r>
    </w:p>
  </w:footnote>
  <w:footnote w:type="continuationSeparator" w:id="0">
    <w:p w14:paraId="3D48B041" w14:textId="77777777" w:rsidR="006163D5" w:rsidRDefault="006163D5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1DA4"/>
    <w:rsid w:val="00023EBC"/>
    <w:rsid w:val="00025CF5"/>
    <w:rsid w:val="000502C5"/>
    <w:rsid w:val="000D3143"/>
    <w:rsid w:val="000E764C"/>
    <w:rsid w:val="000F17CA"/>
    <w:rsid w:val="00150DDE"/>
    <w:rsid w:val="001B2EE1"/>
    <w:rsid w:val="001C7040"/>
    <w:rsid w:val="001F2089"/>
    <w:rsid w:val="002022E0"/>
    <w:rsid w:val="00212E77"/>
    <w:rsid w:val="00240A09"/>
    <w:rsid w:val="002A0B9A"/>
    <w:rsid w:val="002F21E5"/>
    <w:rsid w:val="002F5D23"/>
    <w:rsid w:val="003435BD"/>
    <w:rsid w:val="0037012D"/>
    <w:rsid w:val="003B4B7E"/>
    <w:rsid w:val="004164EF"/>
    <w:rsid w:val="00421BC0"/>
    <w:rsid w:val="00424B3D"/>
    <w:rsid w:val="0044190B"/>
    <w:rsid w:val="00441BCC"/>
    <w:rsid w:val="004A20EA"/>
    <w:rsid w:val="004B5AA0"/>
    <w:rsid w:val="004C0E73"/>
    <w:rsid w:val="004D26BC"/>
    <w:rsid w:val="004E4581"/>
    <w:rsid w:val="004F53C0"/>
    <w:rsid w:val="005005DC"/>
    <w:rsid w:val="0052754C"/>
    <w:rsid w:val="00534BBD"/>
    <w:rsid w:val="00577FE4"/>
    <w:rsid w:val="005C42EB"/>
    <w:rsid w:val="00611314"/>
    <w:rsid w:val="006127CE"/>
    <w:rsid w:val="006163D5"/>
    <w:rsid w:val="006258FC"/>
    <w:rsid w:val="00631D1C"/>
    <w:rsid w:val="006519D4"/>
    <w:rsid w:val="00662BEC"/>
    <w:rsid w:val="00665F4B"/>
    <w:rsid w:val="0066696F"/>
    <w:rsid w:val="006746AB"/>
    <w:rsid w:val="006A752E"/>
    <w:rsid w:val="006B5BCC"/>
    <w:rsid w:val="006F27EB"/>
    <w:rsid w:val="006F2ECE"/>
    <w:rsid w:val="00706B31"/>
    <w:rsid w:val="007221C8"/>
    <w:rsid w:val="00736321"/>
    <w:rsid w:val="00740B46"/>
    <w:rsid w:val="00743839"/>
    <w:rsid w:val="00782D97"/>
    <w:rsid w:val="007F7709"/>
    <w:rsid w:val="00801983"/>
    <w:rsid w:val="00802E1B"/>
    <w:rsid w:val="0081157F"/>
    <w:rsid w:val="00820241"/>
    <w:rsid w:val="00830DE6"/>
    <w:rsid w:val="0086209B"/>
    <w:rsid w:val="00864763"/>
    <w:rsid w:val="00884CC2"/>
    <w:rsid w:val="008E10ED"/>
    <w:rsid w:val="008E4544"/>
    <w:rsid w:val="008F2E1F"/>
    <w:rsid w:val="009511DC"/>
    <w:rsid w:val="009614F9"/>
    <w:rsid w:val="00981C56"/>
    <w:rsid w:val="00982936"/>
    <w:rsid w:val="009E78A2"/>
    <w:rsid w:val="00A11FF7"/>
    <w:rsid w:val="00A302A9"/>
    <w:rsid w:val="00A6344E"/>
    <w:rsid w:val="00A63D34"/>
    <w:rsid w:val="00A66C5B"/>
    <w:rsid w:val="00A90BEE"/>
    <w:rsid w:val="00AB0EC5"/>
    <w:rsid w:val="00AD1E30"/>
    <w:rsid w:val="00AD4824"/>
    <w:rsid w:val="00B40729"/>
    <w:rsid w:val="00B60BB4"/>
    <w:rsid w:val="00B720CC"/>
    <w:rsid w:val="00BA066D"/>
    <w:rsid w:val="00BD530E"/>
    <w:rsid w:val="00BD65B6"/>
    <w:rsid w:val="00BF3BE2"/>
    <w:rsid w:val="00BF5AF4"/>
    <w:rsid w:val="00C2488F"/>
    <w:rsid w:val="00C578A3"/>
    <w:rsid w:val="00C66A72"/>
    <w:rsid w:val="00CB38AC"/>
    <w:rsid w:val="00CB3E74"/>
    <w:rsid w:val="00CC612D"/>
    <w:rsid w:val="00CE57CE"/>
    <w:rsid w:val="00D62C9E"/>
    <w:rsid w:val="00DD37D8"/>
    <w:rsid w:val="00E260C1"/>
    <w:rsid w:val="00E33579"/>
    <w:rsid w:val="00E477A4"/>
    <w:rsid w:val="00EA1755"/>
    <w:rsid w:val="00EE1254"/>
    <w:rsid w:val="00F27E87"/>
    <w:rsid w:val="00F472C2"/>
    <w:rsid w:val="00F706D0"/>
    <w:rsid w:val="00F726F8"/>
    <w:rsid w:val="00F75130"/>
    <w:rsid w:val="00F842BF"/>
    <w:rsid w:val="00FB0A23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  <w:style w:type="table" w:styleId="a9">
    <w:name w:val="Table Grid"/>
    <w:basedOn w:val="a1"/>
    <w:uiPriority w:val="39"/>
    <w:rsid w:val="0005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c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118</cp:revision>
  <cp:lastPrinted>2022-03-30T04:51:00Z</cp:lastPrinted>
  <dcterms:created xsi:type="dcterms:W3CDTF">2020-04-03T02:59:00Z</dcterms:created>
  <dcterms:modified xsi:type="dcterms:W3CDTF">2022-03-30T04:55:00Z</dcterms:modified>
</cp:coreProperties>
</file>