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85A9" w14:textId="1F5C5909" w:rsidR="00177942" w:rsidRDefault="00177942" w:rsidP="00177942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34D0614C" w14:textId="39316ED6" w:rsidR="00177942" w:rsidRDefault="00177942" w:rsidP="00177942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5D37F" w14:textId="2D89C141" w:rsid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7942">
        <w:rPr>
          <w:rFonts w:ascii="Times New Roman" w:hAnsi="Times New Roman" w:cs="Times New Roman"/>
          <w:bCs/>
          <w:sz w:val="28"/>
          <w:szCs w:val="28"/>
        </w:rPr>
        <w:t>Председатель Региональной энергетической комиссии Кузбасса</w:t>
      </w:r>
    </w:p>
    <w:p w14:paraId="18C79549" w14:textId="3BB6CD9D" w:rsid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FACD6F" w14:textId="47BFE802" w:rsid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 Д.В. Малюта</w:t>
      </w:r>
    </w:p>
    <w:p w14:paraId="28348113" w14:textId="47E625D5" w:rsidR="00177942" w:rsidRP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«____» ________________ 2025г.</w:t>
      </w:r>
    </w:p>
    <w:p w14:paraId="3B30CA4A" w14:textId="77777777" w:rsidR="00177942" w:rsidRP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8C2221" w14:textId="77777777" w:rsid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4CE9E" w14:textId="77777777" w:rsidR="00177942" w:rsidRDefault="00177942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32D1F" w14:textId="2EE5DE03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3B200256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</w:t>
      </w:r>
      <w:r w:rsidR="00373C55">
        <w:rPr>
          <w:rFonts w:ascii="Times New Roman" w:hAnsi="Times New Roman" w:cs="Times New Roman"/>
          <w:b/>
          <w:sz w:val="28"/>
          <w:szCs w:val="28"/>
        </w:rPr>
        <w:t>4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564FA55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E10ED">
        <w:rPr>
          <w:rFonts w:ascii="Times New Roman" w:hAnsi="Times New Roman"/>
          <w:sz w:val="28"/>
          <w:szCs w:val="28"/>
        </w:rPr>
        <w:t>РЭК Кузбасса</w:t>
      </w:r>
      <w:r w:rsidR="00820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4F829C7D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</w:t>
      </w:r>
      <w:r w:rsidR="00B75ED4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C68BE">
        <w:rPr>
          <w:rFonts w:ascii="Times New Roman" w:eastAsia="Calibri" w:hAnsi="Times New Roman" w:cs="Times New Roman"/>
          <w:sz w:val="28"/>
          <w:szCs w:val="28"/>
        </w:rPr>
        <w:t>28</w:t>
      </w:r>
      <w:r w:rsidR="00240A09">
        <w:rPr>
          <w:rFonts w:ascii="Times New Roman" w:eastAsia="Calibri" w:hAnsi="Times New Roman" w:cs="Times New Roman"/>
          <w:sz w:val="28"/>
          <w:szCs w:val="28"/>
        </w:rPr>
        <w:t>.12.20</w:t>
      </w:r>
      <w:r w:rsidR="00B25551">
        <w:rPr>
          <w:rFonts w:ascii="Times New Roman" w:eastAsia="Calibri" w:hAnsi="Times New Roman" w:cs="Times New Roman"/>
          <w:sz w:val="28"/>
          <w:szCs w:val="28"/>
        </w:rPr>
        <w:t>21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25551">
        <w:rPr>
          <w:rFonts w:ascii="Times New Roman" w:eastAsia="Calibri" w:hAnsi="Times New Roman" w:cs="Times New Roman"/>
          <w:sz w:val="28"/>
          <w:szCs w:val="28"/>
        </w:rPr>
        <w:t>43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утвержден 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32EE7A19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 w:rsidR="00B255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CED9C4" w14:textId="1A35A56C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Pr="00B25551">
        <w:rPr>
          <w:rFonts w:ascii="Times New Roman" w:eastAsia="Calibri" w:hAnsi="Times New Roman" w:cs="Times New Roman"/>
          <w:sz w:val="28"/>
          <w:szCs w:val="28"/>
        </w:rPr>
        <w:t>арушение антимонопольного законодательства при рассмотрении дел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7EF70" w14:textId="709F0A1E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5551">
        <w:rPr>
          <w:rFonts w:ascii="Times New Roman" w:eastAsia="Calibri" w:hAnsi="Times New Roman" w:cs="Times New Roman"/>
          <w:sz w:val="28"/>
          <w:szCs w:val="28"/>
        </w:rPr>
        <w:t>нарушение антимонопольного законодательства при рассмотрении обращений</w:t>
      </w:r>
      <w:r w:rsidR="002D00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6387EAE1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</w:t>
      </w:r>
      <w:r w:rsidR="00373C55">
        <w:rPr>
          <w:rFonts w:ascii="Times New Roman" w:hAnsi="Times New Roman" w:cs="Times New Roman"/>
          <w:sz w:val="28"/>
          <w:szCs w:val="28"/>
        </w:rPr>
        <w:t>28.12.2023</w:t>
      </w:r>
      <w:r w:rsidR="00B021B9">
        <w:rPr>
          <w:rFonts w:ascii="Times New Roman" w:hAnsi="Times New Roman" w:cs="Times New Roman"/>
          <w:sz w:val="28"/>
          <w:szCs w:val="28"/>
        </w:rPr>
        <w:t xml:space="preserve"> № </w:t>
      </w:r>
      <w:r w:rsidR="00373C55">
        <w:rPr>
          <w:rFonts w:ascii="Times New Roman" w:hAnsi="Times New Roman" w:cs="Times New Roman"/>
          <w:sz w:val="28"/>
          <w:szCs w:val="28"/>
        </w:rPr>
        <w:t>55</w:t>
      </w:r>
      <w:r w:rsidR="00830DE6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73C55">
        <w:rPr>
          <w:rFonts w:ascii="Times New Roman" w:hAnsi="Times New Roman" w:cs="Times New Roman"/>
          <w:sz w:val="28"/>
          <w:szCs w:val="28"/>
        </w:rPr>
        <w:t>4</w:t>
      </w:r>
      <w:r w:rsidR="00830DE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C148855" w14:textId="258879DC" w:rsidR="004B055E" w:rsidRDefault="004B055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055E">
        <w:rPr>
          <w:rFonts w:ascii="Times New Roman" w:hAnsi="Times New Roman" w:cs="Times New Roman"/>
          <w:sz w:val="28"/>
          <w:szCs w:val="28"/>
        </w:rPr>
        <w:t>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на постоянной основе ведется контроль за изменением законодательства ценового регулирования, за своевременностью и обоснованностью принятия решений. </w:t>
      </w:r>
    </w:p>
    <w:p w14:paraId="21109E2D" w14:textId="1DDAB38F" w:rsidR="004B055E" w:rsidRPr="00363A7C" w:rsidRDefault="004B055E" w:rsidP="004B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3C5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03E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03EA"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903EA">
        <w:rPr>
          <w:rFonts w:ascii="Times New Roman" w:hAnsi="Times New Roman" w:cs="Times New Roman"/>
          <w:sz w:val="28"/>
          <w:szCs w:val="28"/>
        </w:rPr>
        <w:t xml:space="preserve">1228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3EA"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</w:t>
      </w:r>
      <w:r w:rsidRPr="007903EA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C0659">
        <w:rPr>
          <w:rFonts w:ascii="Times New Roman" w:hAnsi="Times New Roman" w:cs="Times New Roman"/>
          <w:sz w:val="28"/>
          <w:szCs w:val="28"/>
        </w:rPr>
        <w:t xml:space="preserve">продолжена работа 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цифровых Административных регламентов предоставления государственных услуг с </w:t>
      </w:r>
      <w:r w:rsidRPr="00363A7C">
        <w:rPr>
          <w:rFonts w:ascii="Times New Roman" w:hAnsi="Times New Roman" w:cs="Times New Roman"/>
          <w:sz w:val="28"/>
          <w:szCs w:val="28"/>
        </w:rPr>
        <w:t>помощью программы «Конструктор цифровых регламентов».</w:t>
      </w:r>
    </w:p>
    <w:p w14:paraId="520E629C" w14:textId="7A9DB384" w:rsidR="00FC0659" w:rsidRDefault="00363A7C" w:rsidP="0036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A7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363A7C">
          <w:rPr>
            <w:rFonts w:ascii="Times New Roman" w:hAnsi="Times New Roman" w:cs="Times New Roman"/>
            <w:sz w:val="28"/>
            <w:szCs w:val="28"/>
          </w:rPr>
          <w:t>плану-графику</w:t>
        </w:r>
      </w:hyperlink>
      <w:r w:rsidRPr="00363A7C">
        <w:rPr>
          <w:rFonts w:ascii="Times New Roman" w:hAnsi="Times New Roman" w:cs="Times New Roman"/>
          <w:sz w:val="28"/>
          <w:szCs w:val="28"/>
        </w:rPr>
        <w:t xml:space="preserve"> приведения административных регламентов предоставления государственных и муниципальных услуг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Кузбасса, органов местного самоуправления муниципальных образований Кемеровской области - Кузбасса в соответствие с требованиями Федерального закона от 27.07.2010 № 210-ФЗ «Об организации предоставления государственных и муниципальных услуг», утвержденному р</w:t>
      </w:r>
      <w:r w:rsidRPr="00363A7C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3A7C">
        <w:rPr>
          <w:rFonts w:ascii="Times New Roman" w:hAnsi="Times New Roman" w:cs="Times New Roman"/>
          <w:sz w:val="28"/>
          <w:szCs w:val="28"/>
        </w:rPr>
        <w:t xml:space="preserve"> Правительства Кемеровской области - Кузбасса от 01.03.2023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A7C">
        <w:rPr>
          <w:rFonts w:ascii="Times New Roman" w:hAnsi="Times New Roman" w:cs="Times New Roman"/>
          <w:sz w:val="28"/>
          <w:szCs w:val="28"/>
        </w:rPr>
        <w:t xml:space="preserve"> 129-р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63A7C">
        <w:rPr>
          <w:rFonts w:ascii="Times New Roman" w:hAnsi="Times New Roman" w:cs="Times New Roman"/>
          <w:sz w:val="28"/>
          <w:szCs w:val="28"/>
        </w:rPr>
        <w:t>рок утверждения административного регламента предоставления государственных и муниципальных услуг 3 квартал 2025 года.</w:t>
      </w:r>
    </w:p>
    <w:p w14:paraId="65502D47" w14:textId="11719CF8" w:rsidR="00394748" w:rsidRDefault="00394748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ведется контроль за сроками подготовки ответов на обращения граждан.</w:t>
      </w:r>
    </w:p>
    <w:p w14:paraId="067DF6A9" w14:textId="31991431" w:rsidR="00A41F1E" w:rsidRDefault="00A41F1E" w:rsidP="00A41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5E6">
        <w:rPr>
          <w:rFonts w:ascii="Times New Roman" w:hAnsi="Times New Roman"/>
          <w:sz w:val="28"/>
          <w:szCs w:val="28"/>
        </w:rPr>
        <w:t>В 202</w:t>
      </w:r>
      <w:r w:rsidR="00373C55">
        <w:rPr>
          <w:rFonts w:ascii="Times New Roman" w:hAnsi="Times New Roman"/>
          <w:sz w:val="28"/>
          <w:szCs w:val="28"/>
        </w:rPr>
        <w:t>4</w:t>
      </w:r>
      <w:r w:rsidRPr="002845E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рассмотрено </w:t>
      </w:r>
      <w:r w:rsidR="00FB35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6</w:t>
      </w:r>
      <w:r w:rsidRPr="002845E6">
        <w:rPr>
          <w:rFonts w:ascii="Times New Roman" w:hAnsi="Times New Roman"/>
          <w:bCs/>
          <w:sz w:val="28"/>
          <w:szCs w:val="28"/>
        </w:rPr>
        <w:t xml:space="preserve"> дел</w:t>
      </w:r>
      <w:r w:rsidRPr="002845E6">
        <w:rPr>
          <w:rFonts w:ascii="Times New Roman" w:hAnsi="Times New Roman"/>
          <w:sz w:val="28"/>
          <w:szCs w:val="28"/>
        </w:rPr>
        <w:t xml:space="preserve"> об административных правонарушениях, из которых:</w:t>
      </w:r>
    </w:p>
    <w:p w14:paraId="296C6852" w14:textId="1896B0F8" w:rsidR="00A41F1E" w:rsidRPr="002845E6" w:rsidRDefault="00FB35B3" w:rsidP="00A41F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A41F1E" w:rsidRPr="002845E6">
        <w:rPr>
          <w:rFonts w:ascii="Times New Roman" w:hAnsi="Times New Roman"/>
          <w:b/>
          <w:sz w:val="28"/>
          <w:szCs w:val="28"/>
        </w:rPr>
        <w:t xml:space="preserve"> </w:t>
      </w:r>
      <w:r w:rsidR="00A41F1E" w:rsidRPr="002845E6">
        <w:rPr>
          <w:rFonts w:ascii="Times New Roman" w:hAnsi="Times New Roman"/>
          <w:bCs/>
          <w:sz w:val="28"/>
          <w:szCs w:val="28"/>
        </w:rPr>
        <w:t>дел</w:t>
      </w:r>
      <w:r>
        <w:rPr>
          <w:rFonts w:ascii="Times New Roman" w:hAnsi="Times New Roman"/>
          <w:bCs/>
          <w:sz w:val="28"/>
          <w:szCs w:val="28"/>
        </w:rPr>
        <w:t>о</w:t>
      </w:r>
      <w:r w:rsidR="00A41F1E" w:rsidRPr="002845E6">
        <w:rPr>
          <w:rFonts w:ascii="Times New Roman" w:hAnsi="Times New Roman"/>
          <w:sz w:val="28"/>
          <w:szCs w:val="28"/>
        </w:rPr>
        <w:t xml:space="preserve"> – по стать</w:t>
      </w:r>
      <w:r>
        <w:rPr>
          <w:rFonts w:ascii="Times New Roman" w:hAnsi="Times New Roman"/>
          <w:sz w:val="28"/>
          <w:szCs w:val="28"/>
        </w:rPr>
        <w:t>е</w:t>
      </w:r>
      <w:r w:rsidR="00A41F1E" w:rsidRPr="002845E6">
        <w:rPr>
          <w:rFonts w:ascii="Times New Roman" w:hAnsi="Times New Roman"/>
          <w:sz w:val="28"/>
          <w:szCs w:val="28"/>
        </w:rPr>
        <w:t xml:space="preserve"> 19.7.1 </w:t>
      </w:r>
      <w:r w:rsidR="00A41F1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41F1E" w:rsidRPr="002845E6">
        <w:rPr>
          <w:rFonts w:ascii="Times New Roman" w:hAnsi="Times New Roman"/>
          <w:sz w:val="28"/>
          <w:szCs w:val="28"/>
        </w:rPr>
        <w:t>, а именно за н</w:t>
      </w:r>
      <w:r w:rsidR="00A41F1E" w:rsidRPr="002845E6">
        <w:rPr>
          <w:rFonts w:ascii="Times New Roman" w:hAnsi="Times New Roman" w:cs="Times New Roman"/>
          <w:sz w:val="28"/>
          <w:szCs w:val="28"/>
        </w:rPr>
        <w:t>епредставление или несвоевременное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, а также предоставление недостоверных </w:t>
      </w:r>
      <w:r w:rsidR="002D0052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D0052" w:rsidRPr="002845E6">
        <w:rPr>
          <w:rFonts w:ascii="Times New Roman" w:hAnsi="Times New Roman" w:cs="Times New Roman"/>
          <w:sz w:val="28"/>
          <w:szCs w:val="28"/>
        </w:rPr>
        <w:t>в</w:t>
      </w:r>
      <w:r w:rsidR="00A41F1E" w:rsidRPr="002845E6">
        <w:rPr>
          <w:rFonts w:ascii="Times New Roman" w:hAnsi="Times New Roman" w:cs="Times New Roman"/>
          <w:sz w:val="28"/>
          <w:szCs w:val="28"/>
        </w:rPr>
        <w:t xml:space="preserve"> орган, осуществляющий государственный контроль (надзор) в области регулируемых государством цен (тарифов)</w:t>
      </w:r>
      <w:r w:rsidR="00A41F1E" w:rsidRPr="002845E6">
        <w:rPr>
          <w:rFonts w:ascii="Times New Roman" w:hAnsi="Times New Roman"/>
          <w:sz w:val="28"/>
          <w:szCs w:val="28"/>
        </w:rPr>
        <w:t>;</w:t>
      </w:r>
    </w:p>
    <w:p w14:paraId="3EEACABC" w14:textId="4356744E" w:rsidR="00A41F1E" w:rsidRDefault="00FB35B3" w:rsidP="00A41F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1F1E" w:rsidRPr="002845E6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="00A41F1E" w:rsidRPr="002845E6">
        <w:rPr>
          <w:rFonts w:ascii="Times New Roman" w:hAnsi="Times New Roman"/>
          <w:sz w:val="28"/>
          <w:szCs w:val="28"/>
        </w:rPr>
        <w:t xml:space="preserve"> – по стать</w:t>
      </w:r>
      <w:r w:rsidR="00A41F1E">
        <w:rPr>
          <w:rFonts w:ascii="Times New Roman" w:hAnsi="Times New Roman"/>
          <w:sz w:val="28"/>
          <w:szCs w:val="28"/>
        </w:rPr>
        <w:t>е</w:t>
      </w:r>
      <w:r w:rsidR="00A41F1E" w:rsidRPr="002845E6">
        <w:rPr>
          <w:rFonts w:ascii="Times New Roman" w:hAnsi="Times New Roman"/>
          <w:sz w:val="28"/>
          <w:szCs w:val="28"/>
        </w:rPr>
        <w:t xml:space="preserve"> 14.6 </w:t>
      </w:r>
      <w:r w:rsidR="00A41F1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41F1E" w:rsidRPr="002845E6">
        <w:rPr>
          <w:rFonts w:ascii="Times New Roman" w:hAnsi="Times New Roman"/>
          <w:sz w:val="28"/>
          <w:szCs w:val="28"/>
        </w:rPr>
        <w:t xml:space="preserve">, а именно за нарушение </w:t>
      </w:r>
      <w:r w:rsidR="00A41F1E" w:rsidRPr="002845E6">
        <w:rPr>
          <w:rFonts w:ascii="Times New Roman" w:hAnsi="Times New Roman" w:cs="Times New Roman"/>
          <w:sz w:val="28"/>
          <w:szCs w:val="28"/>
        </w:rPr>
        <w:t>порядка ценообразования</w:t>
      </w:r>
      <w:r w:rsidR="002D0052">
        <w:rPr>
          <w:rFonts w:ascii="Times New Roman" w:hAnsi="Times New Roman"/>
          <w:sz w:val="28"/>
          <w:szCs w:val="28"/>
        </w:rPr>
        <w:t>;</w:t>
      </w:r>
    </w:p>
    <w:p w14:paraId="12F291E4" w14:textId="438B73B3" w:rsidR="00AE13CA" w:rsidRDefault="002D0052" w:rsidP="00AE13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sz w:val="28"/>
          <w:szCs w:val="28"/>
        </w:rPr>
        <w:t>дело  -</w:t>
      </w:r>
      <w:proofErr w:type="gramEnd"/>
      <w:r>
        <w:rPr>
          <w:rFonts w:ascii="Times New Roman" w:hAnsi="Times New Roman"/>
          <w:sz w:val="28"/>
          <w:szCs w:val="28"/>
        </w:rPr>
        <w:t xml:space="preserve"> по </w:t>
      </w:r>
      <w:r w:rsidR="00AE13CA">
        <w:rPr>
          <w:rFonts w:ascii="Times New Roman" w:hAnsi="Times New Roman"/>
          <w:sz w:val="28"/>
          <w:szCs w:val="28"/>
        </w:rPr>
        <w:t xml:space="preserve">части </w:t>
      </w:r>
      <w:r w:rsidR="00AE13CA" w:rsidRPr="00AE13CA">
        <w:rPr>
          <w:rFonts w:ascii="Times New Roman" w:hAnsi="Times New Roman"/>
          <w:sz w:val="28"/>
          <w:szCs w:val="28"/>
        </w:rPr>
        <w:t xml:space="preserve">10 </w:t>
      </w:r>
      <w:r w:rsidR="00AE13CA">
        <w:rPr>
          <w:rFonts w:ascii="Times New Roman" w:hAnsi="Times New Roman"/>
          <w:sz w:val="28"/>
          <w:szCs w:val="28"/>
        </w:rPr>
        <w:t xml:space="preserve">статьи </w:t>
      </w:r>
      <w:r w:rsidR="00AE13CA" w:rsidRPr="00AE13CA">
        <w:rPr>
          <w:rFonts w:ascii="Times New Roman" w:hAnsi="Times New Roman"/>
          <w:sz w:val="28"/>
          <w:szCs w:val="28"/>
        </w:rPr>
        <w:t xml:space="preserve"> 9.16</w:t>
      </w:r>
      <w:r w:rsidR="00AE13CA">
        <w:rPr>
          <w:rFonts w:ascii="Times New Roman" w:hAnsi="Times New Roman"/>
          <w:sz w:val="28"/>
          <w:szCs w:val="28"/>
        </w:rPr>
        <w:t xml:space="preserve"> </w:t>
      </w:r>
      <w:r w:rsidR="00AE13C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E13CA">
        <w:rPr>
          <w:rFonts w:ascii="Times New Roman" w:hAnsi="Times New Roman" w:cs="Times New Roman"/>
          <w:sz w:val="28"/>
          <w:szCs w:val="28"/>
        </w:rPr>
        <w:t xml:space="preserve">, а именно за </w:t>
      </w:r>
      <w:r w:rsidR="00AE13CA" w:rsidRPr="00AE13CA">
        <w:rPr>
          <w:rFonts w:ascii="Times New Roman" w:hAnsi="Times New Roman" w:cs="Times New Roman"/>
          <w:sz w:val="28"/>
          <w:szCs w:val="28"/>
        </w:rPr>
        <w:t xml:space="preserve">отсутствие утвержденной программы </w:t>
      </w:r>
      <w:r w:rsidR="00AE13CA" w:rsidRPr="00AE13CA">
        <w:rPr>
          <w:rFonts w:ascii="Times New Roman" w:hAnsi="Times New Roman" w:cs="Times New Roman"/>
          <w:sz w:val="28"/>
          <w:szCs w:val="28"/>
        </w:rPr>
        <w:t>энергосбережения</w:t>
      </w:r>
      <w:r w:rsidR="00AE13CA">
        <w:rPr>
          <w:rFonts w:ascii="Times New Roman" w:hAnsi="Times New Roman" w:cs="Times New Roman"/>
          <w:sz w:val="28"/>
          <w:szCs w:val="28"/>
        </w:rPr>
        <w:t>.</w:t>
      </w:r>
    </w:p>
    <w:p w14:paraId="507069EF" w14:textId="6EF39D9D" w:rsidR="00A41F1E" w:rsidRPr="00B70313" w:rsidRDefault="00A41F1E" w:rsidP="00AE13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 xml:space="preserve">Согласно части 1 статьи 4.1.1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70313">
        <w:rPr>
          <w:rFonts w:ascii="Times New Roman" w:hAnsi="Times New Roman" w:cs="Times New Roman"/>
          <w:sz w:val="28"/>
          <w:szCs w:val="28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history="1">
        <w:r w:rsidRPr="00B70313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B70313">
        <w:rPr>
          <w:rFonts w:ascii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8" w:history="1">
        <w:r w:rsidRPr="00B70313">
          <w:rPr>
            <w:rFonts w:ascii="Times New Roman" w:hAnsi="Times New Roman" w:cs="Times New Roman"/>
            <w:sz w:val="28"/>
            <w:szCs w:val="28"/>
          </w:rPr>
          <w:t>частью 2 статьи 3.4</w:t>
        </w:r>
      </w:hyperlink>
      <w:r w:rsidRPr="00B70313">
        <w:rPr>
          <w:rFonts w:ascii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</w:t>
      </w:r>
      <w:hyperlink r:id="rId9" w:history="1">
        <w:r w:rsidRPr="00B70313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Pr="00B70313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14:paraId="039CD549" w14:textId="77777777" w:rsidR="00A41F1E" w:rsidRPr="00B70313" w:rsidRDefault="00A41F1E" w:rsidP="00A4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>Частью 1 статьи 3.4 КоАП РФ установлено, что предупреждение представляет собой меру административного наказания, выраженную в официальном порицании физического или юридического лица. Предупреждение выносится в письменной форме.</w:t>
      </w:r>
    </w:p>
    <w:p w14:paraId="32AF14BB" w14:textId="77777777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01BB2127" w14:textId="018A0683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положений Кодекса Российской Федерации об административных правонарушениях вынесены постановления </w:t>
      </w:r>
      <w:r w:rsidRPr="00705FFA">
        <w:rPr>
          <w:rFonts w:ascii="Times New Roman" w:hAnsi="Times New Roman" w:cs="Times New Roman"/>
          <w:sz w:val="28"/>
          <w:szCs w:val="28"/>
        </w:rPr>
        <w:t xml:space="preserve">о выдаче предупреждения </w:t>
      </w:r>
      <w:r w:rsidR="0092315E" w:rsidRPr="00705FFA">
        <w:rPr>
          <w:rFonts w:ascii="Times New Roman" w:hAnsi="Times New Roman" w:cs="Times New Roman"/>
          <w:sz w:val="28"/>
          <w:szCs w:val="28"/>
        </w:rPr>
        <w:t xml:space="preserve">по </w:t>
      </w:r>
      <w:r w:rsidR="0092315E">
        <w:rPr>
          <w:rFonts w:ascii="Times New Roman" w:hAnsi="Times New Roman" w:cs="Times New Roman"/>
          <w:sz w:val="28"/>
          <w:szCs w:val="28"/>
        </w:rPr>
        <w:t xml:space="preserve">35 </w:t>
      </w:r>
      <w:r w:rsidRPr="00705FFA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05FFA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05FFA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14:paraId="31319D53" w14:textId="2594AB72" w:rsidR="0092315E" w:rsidRDefault="0092315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остальным делам вынесены постановления о наложении административного штрафа. </w:t>
      </w:r>
    </w:p>
    <w:p w14:paraId="47BC797C" w14:textId="12E35E64" w:rsidR="00147E57" w:rsidRDefault="00147E57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административного производства </w:t>
      </w:r>
      <w:r w:rsidR="004B055E">
        <w:rPr>
          <w:rFonts w:ascii="Times New Roman" w:hAnsi="Times New Roman" w:cs="Times New Roman"/>
          <w:sz w:val="28"/>
          <w:szCs w:val="28"/>
        </w:rPr>
        <w:t>в 202</w:t>
      </w:r>
      <w:r w:rsidR="00FB35B3">
        <w:rPr>
          <w:rFonts w:ascii="Times New Roman" w:hAnsi="Times New Roman" w:cs="Times New Roman"/>
          <w:sz w:val="28"/>
          <w:szCs w:val="28"/>
        </w:rPr>
        <w:t>4</w:t>
      </w:r>
      <w:r w:rsidR="004B055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A41F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вынесены строго в </w:t>
      </w:r>
      <w:r w:rsidR="00A41F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и вступили в законную силу.  </w:t>
      </w:r>
    </w:p>
    <w:p w14:paraId="4E9F9E8D" w14:textId="1A92CB65" w:rsidR="00394748" w:rsidRDefault="00C73535" w:rsidP="00C7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35">
        <w:rPr>
          <w:rFonts w:ascii="Times New Roman" w:hAnsi="Times New Roman" w:cs="Times New Roman"/>
          <w:sz w:val="28"/>
          <w:szCs w:val="28"/>
        </w:rPr>
        <w:t>В целях поддержания должного уровня квалификации в сфере закупок контракт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C73535">
        <w:rPr>
          <w:rFonts w:ascii="Times New Roman" w:hAnsi="Times New Roman" w:cs="Times New Roman"/>
          <w:sz w:val="28"/>
          <w:szCs w:val="28"/>
        </w:rPr>
        <w:t>управляющим</w:t>
      </w:r>
      <w:r>
        <w:rPr>
          <w:rFonts w:ascii="Times New Roman" w:hAnsi="Times New Roman" w:cs="Times New Roman"/>
          <w:sz w:val="28"/>
          <w:szCs w:val="28"/>
        </w:rPr>
        <w:t xml:space="preserve"> посещены все семинары, проводимые </w:t>
      </w:r>
      <w:r w:rsidR="00833FB7">
        <w:rPr>
          <w:rFonts w:ascii="Times New Roman" w:hAnsi="Times New Roman" w:cs="Times New Roman"/>
          <w:sz w:val="28"/>
          <w:szCs w:val="28"/>
        </w:rPr>
        <w:t>д</w:t>
      </w:r>
      <w:r w:rsidR="00833FB7" w:rsidRPr="00833FB7">
        <w:rPr>
          <w:rFonts w:ascii="Times New Roman" w:hAnsi="Times New Roman" w:cs="Times New Roman"/>
          <w:sz w:val="28"/>
          <w:szCs w:val="28"/>
        </w:rPr>
        <w:t>епартамент</w:t>
      </w:r>
      <w:r w:rsidR="00833FB7">
        <w:rPr>
          <w:rFonts w:ascii="Times New Roman" w:hAnsi="Times New Roman" w:cs="Times New Roman"/>
          <w:sz w:val="28"/>
          <w:szCs w:val="28"/>
        </w:rPr>
        <w:t>ом</w:t>
      </w:r>
      <w:r w:rsidR="00833FB7" w:rsidRPr="00833FB7">
        <w:rPr>
          <w:rFonts w:ascii="Times New Roman" w:hAnsi="Times New Roman" w:cs="Times New Roman"/>
          <w:sz w:val="28"/>
          <w:szCs w:val="28"/>
        </w:rPr>
        <w:t> контрактной системы </w:t>
      </w:r>
      <w:r w:rsidR="00833FB7">
        <w:rPr>
          <w:rFonts w:ascii="Times New Roman" w:hAnsi="Times New Roman" w:cs="Times New Roman"/>
          <w:sz w:val="28"/>
          <w:szCs w:val="28"/>
        </w:rPr>
        <w:t>К</w:t>
      </w:r>
      <w:r w:rsidR="00833FB7" w:rsidRPr="00833FB7">
        <w:rPr>
          <w:rFonts w:ascii="Times New Roman" w:hAnsi="Times New Roman" w:cs="Times New Roman"/>
          <w:sz w:val="28"/>
          <w:szCs w:val="28"/>
        </w:rPr>
        <w:t>узбасса</w:t>
      </w:r>
      <w:r w:rsidR="00833FB7">
        <w:rPr>
          <w:rFonts w:ascii="Times New Roman" w:hAnsi="Times New Roman" w:cs="Times New Roman"/>
          <w:sz w:val="28"/>
          <w:szCs w:val="28"/>
        </w:rPr>
        <w:t xml:space="preserve"> </w:t>
      </w:r>
      <w:r w:rsidRPr="00C735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обучения и ознакомления с изменениями законодательства в сфере государственных закупок.  </w:t>
      </w:r>
    </w:p>
    <w:p w14:paraId="0E6581AC" w14:textId="5FAD3306" w:rsidR="000502C5" w:rsidRDefault="00394748" w:rsidP="0042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24">
        <w:rPr>
          <w:rFonts w:ascii="Times New Roman" w:hAnsi="Times New Roman" w:cs="Times New Roman"/>
          <w:sz w:val="28"/>
          <w:szCs w:val="28"/>
        </w:rPr>
        <w:t xml:space="preserve">Распоряжением РЭК Кузбасса от </w:t>
      </w:r>
      <w:r w:rsidR="001F1294">
        <w:rPr>
          <w:rFonts w:ascii="Times New Roman" w:hAnsi="Times New Roman" w:cs="Times New Roman"/>
          <w:sz w:val="28"/>
          <w:szCs w:val="28"/>
        </w:rPr>
        <w:t xml:space="preserve">25.12.2024 № 58 </w:t>
      </w:r>
      <w:r w:rsidR="00AD4824">
        <w:rPr>
          <w:rFonts w:ascii="Times New Roman" w:hAnsi="Times New Roman" w:cs="Times New Roman"/>
          <w:sz w:val="28"/>
          <w:szCs w:val="28"/>
        </w:rPr>
        <w:t>утверждены Мероприятия по снижению рисков нарушения антимонопольного законодательства в РЭК Кузбасса на 202</w:t>
      </w:r>
      <w:r w:rsidR="001F1294">
        <w:rPr>
          <w:rFonts w:ascii="Times New Roman" w:hAnsi="Times New Roman" w:cs="Times New Roman"/>
          <w:sz w:val="28"/>
          <w:szCs w:val="28"/>
        </w:rPr>
        <w:t>5</w:t>
      </w:r>
      <w:r w:rsidR="00AD4824"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>
        <w:rPr>
          <w:rFonts w:ascii="Times New Roman" w:hAnsi="Times New Roman" w:cs="Times New Roman"/>
          <w:sz w:val="28"/>
          <w:szCs w:val="28"/>
        </w:rPr>
        <w:t xml:space="preserve"> </w:t>
      </w:r>
      <w:r w:rsidR="000502C5">
        <w:rPr>
          <w:rFonts w:ascii="Times New Roman" w:hAnsi="Times New Roman" w:cs="Times New Roman"/>
          <w:sz w:val="28"/>
          <w:szCs w:val="28"/>
        </w:rPr>
        <w:t>которые</w:t>
      </w:r>
      <w:r w:rsidR="00C73535">
        <w:rPr>
          <w:rFonts w:ascii="Times New Roman" w:hAnsi="Times New Roman" w:cs="Times New Roman"/>
          <w:sz w:val="28"/>
          <w:szCs w:val="28"/>
        </w:rPr>
        <w:t xml:space="preserve"> </w:t>
      </w:r>
      <w:r w:rsidR="00833FB7">
        <w:rPr>
          <w:rFonts w:ascii="Times New Roman" w:hAnsi="Times New Roman" w:cs="Times New Roman"/>
          <w:sz w:val="28"/>
          <w:szCs w:val="28"/>
        </w:rPr>
        <w:t>также включают</w:t>
      </w:r>
      <w:r w:rsidR="000502C5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424B3D">
        <w:rPr>
          <w:rFonts w:ascii="Times New Roman" w:hAnsi="Times New Roman" w:cs="Times New Roman"/>
          <w:sz w:val="28"/>
          <w:szCs w:val="28"/>
        </w:rPr>
        <w:t>мероприятия</w:t>
      </w:r>
      <w:r w:rsidR="000502C5">
        <w:rPr>
          <w:rFonts w:ascii="Times New Roman" w:hAnsi="Times New Roman" w:cs="Times New Roman"/>
          <w:sz w:val="28"/>
          <w:szCs w:val="28"/>
        </w:rPr>
        <w:t xml:space="preserve"> по:</w:t>
      </w:r>
    </w:p>
    <w:tbl>
      <w:tblPr>
        <w:tblStyle w:val="a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02C5" w:rsidRPr="000502C5" w14:paraId="0C034BF9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34431181" w14:textId="7BA7217D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усилению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8B4942A" w14:textId="77777777" w:rsidTr="00735003">
        <w:trPr>
          <w:trHeight w:val="518"/>
        </w:trPr>
        <w:tc>
          <w:tcPr>
            <w:tcW w:w="9493" w:type="dxa"/>
            <w:vAlign w:val="center"/>
          </w:tcPr>
          <w:p w14:paraId="75863538" w14:textId="55BCA4E8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ктуализаци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Административных регламентов предоставления государственных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3740396" w14:textId="77777777" w:rsidTr="00735003">
        <w:trPr>
          <w:trHeight w:val="518"/>
        </w:trPr>
        <w:tc>
          <w:tcPr>
            <w:tcW w:w="9493" w:type="dxa"/>
            <w:vAlign w:val="center"/>
          </w:tcPr>
          <w:p w14:paraId="068B9231" w14:textId="5B13C68F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надлежащим исполнением должностных обязанностей должностными лицами, порядком и сроков принятия решения по результатам рассмотрения заявлений, рациональное распределение обязанностей (нагрузки) между должностными лицами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0AD30019" w14:textId="77777777" w:rsidTr="00735003">
        <w:trPr>
          <w:trHeight w:val="1077"/>
        </w:trPr>
        <w:tc>
          <w:tcPr>
            <w:tcW w:w="9493" w:type="dxa"/>
            <w:vAlign w:val="center"/>
          </w:tcPr>
          <w:p w14:paraId="7BF54131" w14:textId="3DECD46B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воевременно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изучени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в сфере государственного регулирования цен (тарифов), антимонопольного законодательства, а также внесений изменений в них</w:t>
            </w:r>
            <w:r w:rsidR="00C7353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5CFBF5A" w14:textId="77777777" w:rsidTr="00735003">
        <w:trPr>
          <w:trHeight w:val="499"/>
        </w:trPr>
        <w:tc>
          <w:tcPr>
            <w:tcW w:w="9493" w:type="dxa"/>
            <w:vAlign w:val="center"/>
          </w:tcPr>
          <w:p w14:paraId="334AE76F" w14:textId="77777777" w:rsid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нормативной правовой базы в сфере закупок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5BB765F8" w14:textId="699AA17D" w:rsidR="001F1294" w:rsidRPr="000502C5" w:rsidRDefault="001F1294" w:rsidP="001F1294">
            <w:pPr>
              <w:autoSpaceDE w:val="0"/>
              <w:autoSpaceDN w:val="0"/>
              <w:adjustRightInd w:val="0"/>
              <w:ind w:firstLine="7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рганизаци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обучения сотрудника, осуществляющего функции контрактного управляющего, для поддержания должного уровня 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квалификации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1F1294">
              <w:rPr>
                <w:rFonts w:eastAsiaTheme="minorHAnsi"/>
                <w:sz w:val="28"/>
                <w:szCs w:val="28"/>
                <w:lang w:eastAsia="en-US"/>
              </w:rPr>
              <w:t>разработка проекта распоряжения по утверждению показателей, характеризующих эффективность закупок товаров, работ,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7681F1C" w14:textId="77777777" w:rsidTr="00735003">
        <w:trPr>
          <w:trHeight w:val="860"/>
        </w:trPr>
        <w:tc>
          <w:tcPr>
            <w:tcW w:w="9493" w:type="dxa"/>
            <w:vAlign w:val="center"/>
          </w:tcPr>
          <w:p w14:paraId="78030873" w14:textId="55E803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сроками подготовки ответов на обращения граждан и юридических лиц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92F8CB" w14:textId="77777777" w:rsidTr="00735003">
        <w:trPr>
          <w:trHeight w:val="972"/>
        </w:trPr>
        <w:tc>
          <w:tcPr>
            <w:tcW w:w="9493" w:type="dxa"/>
            <w:vAlign w:val="center"/>
          </w:tcPr>
          <w:p w14:paraId="607E4E69" w14:textId="22E345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подготовкой обоснований по делам об административных правонарушениях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66057637" w14:textId="419DD09B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5E0D5ACC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</w:t>
      </w:r>
      <w:r w:rsidR="007A660F">
        <w:rPr>
          <w:rFonts w:ascii="Times New Roman" w:hAnsi="Times New Roman"/>
          <w:sz w:val="28"/>
          <w:szCs w:val="28"/>
        </w:rPr>
        <w:t>приказом ФАС России от 27.12.2022 №1034/22</w:t>
      </w:r>
      <w:r w:rsidR="00B97A63">
        <w:rPr>
          <w:rFonts w:ascii="Times New Roman" w:hAnsi="Times New Roman"/>
          <w:sz w:val="28"/>
          <w:szCs w:val="28"/>
        </w:rPr>
        <w:t xml:space="preserve"> </w:t>
      </w:r>
      <w:r w:rsidR="00B97A63" w:rsidRPr="00B97A63">
        <w:rPr>
          <w:rFonts w:ascii="Times New Roman" w:hAnsi="Times New Roman"/>
          <w:sz w:val="28"/>
          <w:szCs w:val="28"/>
        </w:rPr>
        <w:t xml:space="preserve">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</w:t>
      </w:r>
      <w:r w:rsidR="007A6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7A660F">
        <w:rPr>
          <w:rFonts w:ascii="Times New Roman" w:hAnsi="Times New Roman"/>
          <w:sz w:val="28"/>
          <w:szCs w:val="28"/>
        </w:rPr>
        <w:t>Р</w:t>
      </w:r>
      <w:r w:rsidR="009614F9">
        <w:rPr>
          <w:rFonts w:ascii="Times New Roman" w:hAnsi="Times New Roman"/>
          <w:sz w:val="28"/>
          <w:szCs w:val="28"/>
        </w:rPr>
        <w:t xml:space="preserve">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A660F">
        <w:rPr>
          <w:rFonts w:ascii="Times New Roman" w:hAnsi="Times New Roman"/>
          <w:sz w:val="28"/>
          <w:szCs w:val="28"/>
        </w:rPr>
        <w:t>04.08.2023</w:t>
      </w:r>
      <w:r w:rsidR="00AD1E30">
        <w:rPr>
          <w:rFonts w:ascii="Times New Roman" w:hAnsi="Times New Roman"/>
          <w:sz w:val="28"/>
          <w:szCs w:val="28"/>
        </w:rPr>
        <w:t xml:space="preserve"> № </w:t>
      </w:r>
      <w:r w:rsidR="007A660F">
        <w:rPr>
          <w:rFonts w:ascii="Times New Roman" w:hAnsi="Times New Roman"/>
          <w:sz w:val="28"/>
          <w:szCs w:val="28"/>
        </w:rPr>
        <w:t>31</w:t>
      </w:r>
      <w:r w:rsidR="00AD1E30">
        <w:rPr>
          <w:rFonts w:ascii="Times New Roman" w:hAnsi="Times New Roman"/>
          <w:sz w:val="28"/>
          <w:szCs w:val="28"/>
        </w:rPr>
        <w:t xml:space="preserve">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5794AC88" w:rsidR="006B5BCC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 w:rsidR="00C2488F">
        <w:rPr>
          <w:rFonts w:ascii="Times New Roman" w:hAnsi="Times New Roman"/>
          <w:sz w:val="28"/>
          <w:szCs w:val="28"/>
        </w:rPr>
        <w:t>;</w:t>
      </w:r>
    </w:p>
    <w:p w14:paraId="7530A488" w14:textId="5F061F80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6206F2A9" w14:textId="5845F134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</w:t>
      </w:r>
      <w:r w:rsidR="00F653BB" w:rsidRPr="00F653BB">
        <w:rPr>
          <w:rFonts w:ascii="Times New Roman" w:hAnsi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56846448" w14:textId="0A065E5E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доля сотрудников РЭК Кузбасса, в отношении которых были проведены обучающие мероприятия по антимонопольному законодательству и антимонопольному комплаенсу</w:t>
      </w:r>
      <w:r w:rsidR="00F75130"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31F91AE8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9514B3"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7E80450B" w14:textId="77777777" w:rsidR="009514B3" w:rsidRPr="00BA066D" w:rsidRDefault="009514B3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7274A" w14:textId="77777777" w:rsidR="009514B3" w:rsidRPr="009514B3" w:rsidRDefault="009514B3" w:rsidP="009514B3">
      <w:pPr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7CF72A5" wp14:editId="2C6DF072">
            <wp:extent cx="1153160" cy="463550"/>
            <wp:effectExtent l="0" t="0" r="0" b="0"/>
            <wp:docPr id="360921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4B3">
        <w:rPr>
          <w:rFonts w:ascii="Times New Roman" w:hAnsi="Times New Roman"/>
          <w:sz w:val="28"/>
          <w:szCs w:val="28"/>
        </w:rPr>
        <w:t xml:space="preserve"> где</w:t>
      </w:r>
    </w:p>
    <w:p w14:paraId="5C2B10C8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2FACC2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КСН - коэффициент снижения количества нарушений антимонопольного законодательства со стороны РЭК Кузбасса;</w:t>
      </w:r>
    </w:p>
    <w:p w14:paraId="6F038217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lastRenderedPageBreak/>
        <w:t>КНП - количество нарушений антимонопольного законодательства со стороны РЭК Кузбасса, допущенных в отчетном периоде три года ранее;</w:t>
      </w:r>
    </w:p>
    <w:p w14:paraId="74A290AE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4B3">
        <w:rPr>
          <w:rFonts w:ascii="Times New Roman" w:hAnsi="Times New Roman"/>
          <w:sz w:val="28"/>
          <w:szCs w:val="28"/>
        </w:rPr>
        <w:t>КНоп</w:t>
      </w:r>
      <w:proofErr w:type="spellEnd"/>
      <w:r w:rsidRPr="009514B3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РЭК Кузбасса в отчетном периоде, за который рассчитывается ключевой показатель.</w:t>
      </w:r>
    </w:p>
    <w:p w14:paraId="1B956BCF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Для целей расчета под отчетным периодом понимается календарный год.</w:t>
      </w:r>
    </w:p>
    <w:p w14:paraId="4E559C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В случае, если нарушений не допускалось, для целей расчета в соответствующем числителе или знаменателе вместо значения показателя «0» следует использовать значение показателя «0,1».</w:t>
      </w:r>
    </w:p>
    <w:p w14:paraId="456C10BA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При расчете показателя снижения количества нарушений антимонопольного законодательства со стороны РЭК Кузбасса понимаются:</w:t>
      </w:r>
    </w:p>
    <w:p w14:paraId="5DCA7D4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отношении РЭК Кузбасса;</w:t>
      </w:r>
    </w:p>
    <w:p w14:paraId="3C34A7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выданные антимонопольным органом РЭК Кузбасса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4B14F307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направленные антимонопольным органом РЭК Кузбасса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403AB07A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период 20</w:t>
      </w:r>
      <w:r w:rsidR="009514B3">
        <w:rPr>
          <w:rFonts w:ascii="Times New Roman" w:eastAsia="Calibri" w:hAnsi="Times New Roman" w:cs="Times New Roman"/>
          <w:sz w:val="28"/>
          <w:szCs w:val="28"/>
        </w:rPr>
        <w:t>21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20</w:t>
      </w:r>
      <w:r w:rsidR="00F472C2">
        <w:rPr>
          <w:rFonts w:ascii="Times New Roman" w:eastAsia="Calibri" w:hAnsi="Times New Roman" w:cs="Times New Roman"/>
          <w:sz w:val="28"/>
          <w:szCs w:val="28"/>
        </w:rPr>
        <w:t>2</w:t>
      </w:r>
      <w:r w:rsidR="000370BC">
        <w:rPr>
          <w:rFonts w:ascii="Times New Roman" w:eastAsia="Calibri" w:hAnsi="Times New Roman" w:cs="Times New Roman"/>
          <w:sz w:val="28"/>
          <w:szCs w:val="28"/>
        </w:rPr>
        <w:t>4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 xml:space="preserve">РЭК 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Кузбасса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не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76597457" w14:textId="77777777" w:rsidR="009514B3" w:rsidRDefault="009514B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895AC2" w14:textId="3AB25B9A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</w:t>
      </w:r>
      <w:r w:rsidR="0092315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448D46F6" w:rsidR="00740B46" w:rsidRDefault="00740B46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66375A">
        <w:rPr>
          <w:rFonts w:ascii="Times New Roman" w:hAnsi="Times New Roman"/>
          <w:sz w:val="28"/>
          <w:szCs w:val="28"/>
        </w:rPr>
        <w:t>к</w:t>
      </w:r>
      <w:r w:rsidR="0066375A" w:rsidRPr="0066375A">
        <w:rPr>
          <w:rFonts w:ascii="Times New Roman" w:hAnsi="Times New Roman"/>
          <w:sz w:val="28"/>
          <w:szCs w:val="28"/>
        </w:rPr>
        <w:t>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765D55B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5AE125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FB66E48" wp14:editId="34B195BA">
            <wp:extent cx="1417955" cy="463550"/>
            <wp:effectExtent l="0" t="0" r="0" b="0"/>
            <wp:docPr id="4912529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75A">
        <w:rPr>
          <w:rFonts w:ascii="Times New Roman" w:hAnsi="Times New Roman"/>
          <w:sz w:val="28"/>
          <w:szCs w:val="28"/>
        </w:rPr>
        <w:t xml:space="preserve"> где</w:t>
      </w:r>
    </w:p>
    <w:p w14:paraId="32026AC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1C604D2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375A">
        <w:rPr>
          <w:rFonts w:ascii="Times New Roman" w:hAnsi="Times New Roman"/>
          <w:sz w:val="28"/>
          <w:szCs w:val="28"/>
        </w:rPr>
        <w:t>Кэпнпа</w:t>
      </w:r>
      <w:proofErr w:type="spellEnd"/>
      <w:r w:rsidRPr="0066375A">
        <w:rPr>
          <w:rFonts w:ascii="Times New Roman" w:hAnsi="Times New Roman"/>
          <w:sz w:val="28"/>
          <w:szCs w:val="28"/>
        </w:rPr>
        <w:t xml:space="preserve"> - коэффициент эффективности выявления рисков нарушения антимонопольного законодательства в проектах нормативных правовых актов РЭК Кузбасса;</w:t>
      </w:r>
    </w:p>
    <w:p w14:paraId="44B3A13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375A">
        <w:rPr>
          <w:rFonts w:ascii="Times New Roman" w:hAnsi="Times New Roman"/>
          <w:sz w:val="28"/>
          <w:szCs w:val="28"/>
        </w:rPr>
        <w:t>Кпнпа</w:t>
      </w:r>
      <w:proofErr w:type="spellEnd"/>
      <w:r w:rsidRPr="0066375A">
        <w:rPr>
          <w:rFonts w:ascii="Times New Roman" w:hAnsi="Times New Roman"/>
          <w:sz w:val="28"/>
          <w:szCs w:val="28"/>
        </w:rPr>
        <w:t xml:space="preserve"> - количество проектов нормативных правовых актов РЭК Кузбасса, в которых данным органом выявлены риски нарушения антимонопольного законодательства (в отчетном периоде);</w:t>
      </w:r>
    </w:p>
    <w:p w14:paraId="3A3B916B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 xml:space="preserve">Кноп - количество проектов нормативных правовых актов РЭК Кузбасса, в отношении которых антимонопольным органом выданы предостережения о </w:t>
      </w:r>
      <w:r w:rsidRPr="0066375A">
        <w:rPr>
          <w:rFonts w:ascii="Times New Roman" w:hAnsi="Times New Roman"/>
          <w:sz w:val="28"/>
          <w:szCs w:val="28"/>
        </w:rPr>
        <w:lastRenderedPageBreak/>
        <w:t>наличии признаков нарушения антимонопольного законодательства (в отчетном периоде).</w:t>
      </w:r>
    </w:p>
    <w:p w14:paraId="1A468DB1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В случае, если за отчетный период в проектах актов антимонопольным органом или РЭК Кузбасса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40F4D784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</w:t>
      </w:r>
      <w:r w:rsidR="000370BC">
        <w:rPr>
          <w:rFonts w:ascii="Times New Roman" w:hAnsi="Times New Roman"/>
          <w:sz w:val="28"/>
          <w:szCs w:val="28"/>
        </w:rPr>
        <w:t>4</w:t>
      </w:r>
      <w:r w:rsidRPr="00A63D34">
        <w:rPr>
          <w:rFonts w:ascii="Times New Roman" w:hAnsi="Times New Roman"/>
          <w:sz w:val="28"/>
          <w:szCs w:val="28"/>
        </w:rPr>
        <w:t xml:space="preserve"> году принят</w:t>
      </w:r>
      <w:r w:rsidR="00150DDE">
        <w:rPr>
          <w:rFonts w:ascii="Times New Roman" w:hAnsi="Times New Roman"/>
          <w:sz w:val="28"/>
          <w:szCs w:val="28"/>
        </w:rPr>
        <w:t>о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0370BC">
        <w:rPr>
          <w:rFonts w:ascii="Times New Roman" w:hAnsi="Times New Roman"/>
          <w:sz w:val="28"/>
          <w:szCs w:val="28"/>
        </w:rPr>
        <w:t>825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150DDE">
        <w:rPr>
          <w:rFonts w:ascii="Times New Roman" w:hAnsi="Times New Roman"/>
          <w:sz w:val="28"/>
          <w:szCs w:val="28"/>
        </w:rPr>
        <w:t>постановлени</w:t>
      </w:r>
      <w:r w:rsidR="000370BC">
        <w:rPr>
          <w:rFonts w:ascii="Times New Roman" w:hAnsi="Times New Roman"/>
          <w:sz w:val="28"/>
          <w:szCs w:val="28"/>
        </w:rPr>
        <w:t>й</w:t>
      </w:r>
      <w:r w:rsidR="00150DDE">
        <w:rPr>
          <w:rFonts w:ascii="Times New Roman" w:hAnsi="Times New Roman"/>
          <w:sz w:val="28"/>
          <w:szCs w:val="28"/>
        </w:rPr>
        <w:t xml:space="preserve"> РЭК Кузбасса</w:t>
      </w:r>
      <w:r w:rsidRPr="00A63D34">
        <w:rPr>
          <w:rFonts w:ascii="Times New Roman" w:hAnsi="Times New Roman"/>
          <w:sz w:val="28"/>
          <w:szCs w:val="28"/>
        </w:rPr>
        <w:t xml:space="preserve">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12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13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679EB0CA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>Таким образом</w:t>
      </w:r>
      <w:r w:rsidR="00833FB7">
        <w:rPr>
          <w:rFonts w:ascii="Times New Roman" w:eastAsia="Calibri" w:hAnsi="Times New Roman" w:cs="Times New Roman"/>
          <w:sz w:val="28"/>
          <w:szCs w:val="28"/>
        </w:rPr>
        <w:t>,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антимонопольного законодательства как антимонопольным органом, так и физическими и юридическими лицами.  </w:t>
      </w:r>
    </w:p>
    <w:p w14:paraId="5CE856B4" w14:textId="78E694CC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</w:t>
      </w:r>
      <w:r w:rsidR="000370B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76A7D644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18C5F" w14:textId="1C063BC8" w:rsidR="008919B9" w:rsidRPr="008919B9" w:rsidRDefault="008919B9" w:rsidP="00891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Значение показателя коэффициент эффективности выявления нарушений антимонопольного законодательства в нормативных правовых актах РЭК Кузбасса рассчитывается по формуле:</w:t>
      </w:r>
    </w:p>
    <w:p w14:paraId="34F30130" w14:textId="77777777" w:rsidR="008919B9" w:rsidRPr="008919B9" w:rsidRDefault="008919B9" w:rsidP="008919B9">
      <w:pPr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57AAB486" wp14:editId="4ADC53B8">
            <wp:extent cx="1271905" cy="463550"/>
            <wp:effectExtent l="0" t="0" r="0" b="0"/>
            <wp:docPr id="7589540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B9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69815ED5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00DC3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правовых актах РЭК Кузбасса;</w:t>
      </w:r>
    </w:p>
    <w:p w14:paraId="1FBCB966" w14:textId="00E1BC9A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РЭК Кузбасса, в которых данным </w:t>
      </w:r>
      <w:r>
        <w:rPr>
          <w:rFonts w:ascii="Times New Roman" w:hAnsi="Times New Roman" w:cs="Times New Roman"/>
          <w:sz w:val="28"/>
          <w:szCs w:val="28"/>
        </w:rPr>
        <w:t>РЭК Кузбасса</w:t>
      </w:r>
      <w:r w:rsidRPr="008919B9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26214371" w14:textId="77777777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РЭК Кузбасса, в которых антимонопольным органом выявлены нарушения антимонопольного законодательства (в отчетном периоде).</w:t>
      </w:r>
    </w:p>
    <w:p w14:paraId="6525012B" w14:textId="7529367B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В случае, если за отчетный период нормативные правовые акты, нарушающие антимонопольное законодательство, антимонопольным органом или РЭК Кузбасса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7A41D" w14:textId="02B0F1CD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370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919B9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B9">
        <w:rPr>
          <w:rFonts w:ascii="Times New Roman" w:hAnsi="Times New Roman" w:cs="Times New Roman"/>
          <w:sz w:val="28"/>
          <w:szCs w:val="28"/>
        </w:rPr>
        <w:t xml:space="preserve"> РЭК Кузбасса, в которых антимонопольным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РЭК Кузбасса </w:t>
      </w:r>
      <w:r w:rsidRPr="008919B9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5B7FE4AA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E464F" w14:textId="79153B10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0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0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370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51666892" w14:textId="6E682145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7D6C1" w14:textId="19B20450" w:rsidR="00EE1254" w:rsidRDefault="006746AB" w:rsidP="00B52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534DFF">
      <w:head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A379B" w14:textId="77777777" w:rsidR="00D7280F" w:rsidRDefault="00D7280F" w:rsidP="006A752E">
      <w:pPr>
        <w:spacing w:after="0" w:line="240" w:lineRule="auto"/>
      </w:pPr>
      <w:r>
        <w:separator/>
      </w:r>
    </w:p>
  </w:endnote>
  <w:endnote w:type="continuationSeparator" w:id="0">
    <w:p w14:paraId="0A0DB224" w14:textId="77777777" w:rsidR="00D7280F" w:rsidRDefault="00D7280F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E06C" w14:textId="77777777" w:rsidR="00D7280F" w:rsidRDefault="00D7280F" w:rsidP="006A752E">
      <w:pPr>
        <w:spacing w:after="0" w:line="240" w:lineRule="auto"/>
      </w:pPr>
      <w:r>
        <w:separator/>
      </w:r>
    </w:p>
  </w:footnote>
  <w:footnote w:type="continuationSeparator" w:id="0">
    <w:p w14:paraId="764312D2" w14:textId="77777777" w:rsidR="00D7280F" w:rsidRDefault="00D7280F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370BC"/>
    <w:rsid w:val="000502C5"/>
    <w:rsid w:val="000732DD"/>
    <w:rsid w:val="000D3143"/>
    <w:rsid w:val="000E764C"/>
    <w:rsid w:val="000F17CA"/>
    <w:rsid w:val="00127F7F"/>
    <w:rsid w:val="00147E57"/>
    <w:rsid w:val="00150DDE"/>
    <w:rsid w:val="00177942"/>
    <w:rsid w:val="001B2EE1"/>
    <w:rsid w:val="001C7040"/>
    <w:rsid w:val="001F1294"/>
    <w:rsid w:val="001F2089"/>
    <w:rsid w:val="002022E0"/>
    <w:rsid w:val="00212E77"/>
    <w:rsid w:val="00240A09"/>
    <w:rsid w:val="002A0B9A"/>
    <w:rsid w:val="002D0052"/>
    <w:rsid w:val="002F21E5"/>
    <w:rsid w:val="002F59E8"/>
    <w:rsid w:val="002F5D23"/>
    <w:rsid w:val="003435BD"/>
    <w:rsid w:val="00363A7C"/>
    <w:rsid w:val="0037012D"/>
    <w:rsid w:val="00373C55"/>
    <w:rsid w:val="00394748"/>
    <w:rsid w:val="0039498D"/>
    <w:rsid w:val="003B4B7E"/>
    <w:rsid w:val="004164EF"/>
    <w:rsid w:val="00421BC0"/>
    <w:rsid w:val="00424B3D"/>
    <w:rsid w:val="0044190B"/>
    <w:rsid w:val="00441BCC"/>
    <w:rsid w:val="004570D5"/>
    <w:rsid w:val="004A20EA"/>
    <w:rsid w:val="004B055E"/>
    <w:rsid w:val="004B5AA0"/>
    <w:rsid w:val="004C0E73"/>
    <w:rsid w:val="004D26BC"/>
    <w:rsid w:val="004E4581"/>
    <w:rsid w:val="004F53C0"/>
    <w:rsid w:val="005005DC"/>
    <w:rsid w:val="0052754C"/>
    <w:rsid w:val="005325EF"/>
    <w:rsid w:val="00534BBD"/>
    <w:rsid w:val="00534DFF"/>
    <w:rsid w:val="00577FE4"/>
    <w:rsid w:val="005B4489"/>
    <w:rsid w:val="005C37F8"/>
    <w:rsid w:val="005C42EB"/>
    <w:rsid w:val="005C68BE"/>
    <w:rsid w:val="00611314"/>
    <w:rsid w:val="006127CE"/>
    <w:rsid w:val="006163D5"/>
    <w:rsid w:val="006258FC"/>
    <w:rsid w:val="00631D1C"/>
    <w:rsid w:val="006519D4"/>
    <w:rsid w:val="00662BEC"/>
    <w:rsid w:val="0066375A"/>
    <w:rsid w:val="00665F4B"/>
    <w:rsid w:val="0066696F"/>
    <w:rsid w:val="006746AB"/>
    <w:rsid w:val="006A752E"/>
    <w:rsid w:val="006B5BCC"/>
    <w:rsid w:val="006F27EB"/>
    <w:rsid w:val="006F2ECE"/>
    <w:rsid w:val="00706B31"/>
    <w:rsid w:val="007200F5"/>
    <w:rsid w:val="007221C8"/>
    <w:rsid w:val="00735003"/>
    <w:rsid w:val="00736321"/>
    <w:rsid w:val="00740B46"/>
    <w:rsid w:val="00743839"/>
    <w:rsid w:val="00782D97"/>
    <w:rsid w:val="007903EA"/>
    <w:rsid w:val="007A44C9"/>
    <w:rsid w:val="007A660F"/>
    <w:rsid w:val="007F7709"/>
    <w:rsid w:val="00801983"/>
    <w:rsid w:val="00802E1B"/>
    <w:rsid w:val="0081157F"/>
    <w:rsid w:val="00820241"/>
    <w:rsid w:val="00821A79"/>
    <w:rsid w:val="00830DE6"/>
    <w:rsid w:val="00833FB7"/>
    <w:rsid w:val="00855DD7"/>
    <w:rsid w:val="0086209B"/>
    <w:rsid w:val="00864763"/>
    <w:rsid w:val="00884CC2"/>
    <w:rsid w:val="008919B9"/>
    <w:rsid w:val="008E10ED"/>
    <w:rsid w:val="008E4544"/>
    <w:rsid w:val="008F2E1F"/>
    <w:rsid w:val="0092315E"/>
    <w:rsid w:val="009511DC"/>
    <w:rsid w:val="009514B3"/>
    <w:rsid w:val="009614F9"/>
    <w:rsid w:val="00975ECE"/>
    <w:rsid w:val="00981C56"/>
    <w:rsid w:val="00982936"/>
    <w:rsid w:val="009E78A2"/>
    <w:rsid w:val="00A05DD3"/>
    <w:rsid w:val="00A11FF7"/>
    <w:rsid w:val="00A302A9"/>
    <w:rsid w:val="00A41F1E"/>
    <w:rsid w:val="00A6344E"/>
    <w:rsid w:val="00A63D34"/>
    <w:rsid w:val="00A66C5B"/>
    <w:rsid w:val="00A85B92"/>
    <w:rsid w:val="00A90BEE"/>
    <w:rsid w:val="00AB0EC5"/>
    <w:rsid w:val="00AD1E30"/>
    <w:rsid w:val="00AD4824"/>
    <w:rsid w:val="00AE13CA"/>
    <w:rsid w:val="00B021B9"/>
    <w:rsid w:val="00B142D7"/>
    <w:rsid w:val="00B25551"/>
    <w:rsid w:val="00B40729"/>
    <w:rsid w:val="00B52F58"/>
    <w:rsid w:val="00B60BB4"/>
    <w:rsid w:val="00B720CC"/>
    <w:rsid w:val="00B75ED4"/>
    <w:rsid w:val="00B97A63"/>
    <w:rsid w:val="00BA066D"/>
    <w:rsid w:val="00BD530E"/>
    <w:rsid w:val="00BD65B6"/>
    <w:rsid w:val="00BF3BE2"/>
    <w:rsid w:val="00BF5AF4"/>
    <w:rsid w:val="00C2488F"/>
    <w:rsid w:val="00C578A3"/>
    <w:rsid w:val="00C66A72"/>
    <w:rsid w:val="00C73535"/>
    <w:rsid w:val="00CB38AC"/>
    <w:rsid w:val="00CB3E74"/>
    <w:rsid w:val="00CC612D"/>
    <w:rsid w:val="00CE57CE"/>
    <w:rsid w:val="00D62C9E"/>
    <w:rsid w:val="00D7280F"/>
    <w:rsid w:val="00DD37D8"/>
    <w:rsid w:val="00DF446D"/>
    <w:rsid w:val="00E260C1"/>
    <w:rsid w:val="00E33579"/>
    <w:rsid w:val="00E477A4"/>
    <w:rsid w:val="00EA1755"/>
    <w:rsid w:val="00EE1254"/>
    <w:rsid w:val="00F22FEB"/>
    <w:rsid w:val="00F27E87"/>
    <w:rsid w:val="00F472C2"/>
    <w:rsid w:val="00F653BB"/>
    <w:rsid w:val="00F706D0"/>
    <w:rsid w:val="00F726F8"/>
    <w:rsid w:val="00F75130"/>
    <w:rsid w:val="00F842BF"/>
    <w:rsid w:val="00FB0A23"/>
    <w:rsid w:val="00FB35B3"/>
    <w:rsid w:val="00FC065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  <w:style w:type="table" w:styleId="a9">
    <w:name w:val="Table Grid"/>
    <w:basedOn w:val="a1"/>
    <w:uiPriority w:val="39"/>
    <w:rsid w:val="0005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DD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2"/>
    <w:rsid w:val="00A41F1E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A41F1E"/>
    <w:pPr>
      <w:widowControl w:val="0"/>
      <w:shd w:val="clear" w:color="auto" w:fill="FFFFFF"/>
      <w:spacing w:after="0" w:line="317" w:lineRule="exact"/>
    </w:pPr>
    <w:rPr>
      <w:spacing w:val="-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E18D3EB3CBCA20B43DB812C5A27938A5D5FC2E5F87DE065931EA8290D98C51AD6F46AA3A09146A161857F3C9457515F5C3EC0C74AQDd8H" TargetMode="External"/><Relationship Id="rId13" Type="http://schemas.openxmlformats.org/officeDocument/2006/relationships/hyperlink" Target="http://www.reck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3E18D3EB3CBCA20B43DB812C5A27938A5D5FC2E5F87DE065931EA8290D98C51AD6F469A2A7994AF63B957B75C25B4C5E4320C3D94ADB5EQ7d4H" TargetMode="External"/><Relationship Id="rId12" Type="http://schemas.openxmlformats.org/officeDocument/2006/relationships/hyperlink" Target="http://www.reck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BC390F43D0F9AAB01B967E932772E3B7FC7BD99896F2A1D036C533058C41FE9F6C9835DFBCB50313A7F0F44D2CE0AA4D43A8A1A65B9D2DEFFCF602e7jED" TargetMode="Externa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A3E18D3EB3CBCA20B43DB812C5A27938A5D5FC2E5F87DE065931EA8290D98C51AD6F46FA0A59A46A161857F3C9457515F5C3EC0C74AQDd8H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156</cp:revision>
  <cp:lastPrinted>2022-03-30T04:51:00Z</cp:lastPrinted>
  <dcterms:created xsi:type="dcterms:W3CDTF">2020-04-03T02:59:00Z</dcterms:created>
  <dcterms:modified xsi:type="dcterms:W3CDTF">2025-01-27T03:11:00Z</dcterms:modified>
</cp:coreProperties>
</file>