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0A4ABB" w:rsidRDefault="00524BCA" w:rsidP="00524BCA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0A4ABB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0A4ABB" w:rsidRDefault="00C37AF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0A4ABB">
        <w:rPr>
          <w:color w:val="000000" w:themeColor="text1"/>
          <w:sz w:val="28"/>
          <w:szCs w:val="28"/>
          <w:lang w:eastAsia="ru-RU"/>
        </w:rPr>
        <w:t>о</w:t>
      </w:r>
      <w:r w:rsidR="00524BCA" w:rsidRPr="000A4ABB">
        <w:rPr>
          <w:color w:val="000000" w:themeColor="text1"/>
          <w:sz w:val="28"/>
          <w:szCs w:val="28"/>
          <w:lang w:eastAsia="ru-RU"/>
        </w:rPr>
        <w:t>т</w:t>
      </w:r>
      <w:r w:rsidRPr="000A4ABB">
        <w:rPr>
          <w:color w:val="000000" w:themeColor="text1"/>
          <w:sz w:val="28"/>
          <w:szCs w:val="28"/>
          <w:lang w:eastAsia="ru-RU"/>
        </w:rPr>
        <w:t xml:space="preserve"> «___» </w:t>
      </w:r>
      <w:r w:rsidR="00C12160">
        <w:rPr>
          <w:color w:val="000000" w:themeColor="text1"/>
          <w:sz w:val="28"/>
          <w:szCs w:val="28"/>
          <w:lang w:eastAsia="ru-RU"/>
        </w:rPr>
        <w:t>дека</w:t>
      </w:r>
      <w:r w:rsidR="00EE5265" w:rsidRPr="000A4ABB">
        <w:rPr>
          <w:color w:val="000000" w:themeColor="text1"/>
          <w:sz w:val="28"/>
          <w:szCs w:val="28"/>
          <w:lang w:eastAsia="ru-RU"/>
        </w:rPr>
        <w:t>бря</w:t>
      </w:r>
      <w:r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0A4ABB">
        <w:rPr>
          <w:color w:val="000000" w:themeColor="text1"/>
          <w:sz w:val="28"/>
          <w:szCs w:val="28"/>
          <w:lang w:eastAsia="ru-RU"/>
        </w:rPr>
        <w:t>201</w:t>
      </w:r>
      <w:r w:rsidR="007116F1" w:rsidRPr="000A4ABB">
        <w:rPr>
          <w:color w:val="000000" w:themeColor="text1"/>
          <w:sz w:val="28"/>
          <w:szCs w:val="28"/>
          <w:lang w:eastAsia="ru-RU"/>
        </w:rPr>
        <w:t>8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г. №</w:t>
      </w:r>
      <w:r w:rsidRPr="000A4ABB">
        <w:rPr>
          <w:color w:val="000000" w:themeColor="text1"/>
          <w:sz w:val="28"/>
          <w:szCs w:val="28"/>
          <w:lang w:eastAsia="ru-RU"/>
        </w:rPr>
        <w:t xml:space="preserve"> ____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0A4ABB">
        <w:rPr>
          <w:color w:val="000000" w:themeColor="text1"/>
          <w:lang w:eastAsia="ru-RU"/>
        </w:rPr>
        <w:t>г. Кемерово</w:t>
      </w:r>
    </w:p>
    <w:p w:rsidR="00524BCA" w:rsidRPr="000A4ABB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0A4ABB">
        <w:rPr>
          <w:color w:val="000000" w:themeColor="text1"/>
          <w:sz w:val="28"/>
          <w:szCs w:val="28"/>
        </w:rPr>
        <w:t xml:space="preserve">                            </w:t>
      </w:r>
      <w:r w:rsidRPr="000A4ABB">
        <w:rPr>
          <w:color w:val="000000" w:themeColor="text1"/>
          <w:sz w:val="28"/>
          <w:szCs w:val="28"/>
        </w:rPr>
        <w:tab/>
      </w:r>
    </w:p>
    <w:p w:rsidR="00524BCA" w:rsidRPr="000A4ABB" w:rsidRDefault="00524BCA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49268E" w:rsidRPr="000A4ABB" w:rsidRDefault="00524BCA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Об </w:t>
      </w:r>
      <w:r w:rsidR="000F3AA1" w:rsidRPr="000A4ABB">
        <w:rPr>
          <w:b/>
          <w:bCs/>
          <w:color w:val="000000" w:themeColor="text1"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0A4ABB" w:rsidRDefault="000F3AA1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тарифов 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>в сфере холодного водоснабжения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>, в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>одоотведения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</w:p>
    <w:p w:rsidR="00524BCA" w:rsidRPr="000A4ABB" w:rsidRDefault="007466F2" w:rsidP="007466F2">
      <w:pPr>
        <w:jc w:val="center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color w:val="000000" w:themeColor="text1"/>
          <w:sz w:val="28"/>
          <w:szCs w:val="28"/>
        </w:rPr>
        <w:t>ООО «</w:t>
      </w:r>
      <w:r w:rsidR="00C12160">
        <w:rPr>
          <w:b/>
          <w:color w:val="000000" w:themeColor="text1"/>
          <w:sz w:val="28"/>
          <w:szCs w:val="28"/>
        </w:rPr>
        <w:t>Ясная поляна</w:t>
      </w:r>
      <w:r w:rsidRPr="000A4ABB">
        <w:rPr>
          <w:b/>
          <w:color w:val="000000" w:themeColor="text1"/>
          <w:sz w:val="28"/>
          <w:szCs w:val="28"/>
        </w:rPr>
        <w:t>» (</w:t>
      </w:r>
      <w:proofErr w:type="spellStart"/>
      <w:r w:rsidR="00C12160">
        <w:rPr>
          <w:b/>
          <w:color w:val="000000" w:themeColor="text1"/>
          <w:sz w:val="28"/>
          <w:szCs w:val="28"/>
        </w:rPr>
        <w:t>Прокопьевский</w:t>
      </w:r>
      <w:proofErr w:type="spellEnd"/>
      <w:r w:rsidR="00C12160">
        <w:rPr>
          <w:b/>
          <w:color w:val="000000" w:themeColor="text1"/>
          <w:sz w:val="28"/>
          <w:szCs w:val="28"/>
        </w:rPr>
        <w:t xml:space="preserve"> </w:t>
      </w:r>
      <w:r w:rsidRPr="000A4ABB">
        <w:rPr>
          <w:b/>
          <w:color w:val="000000" w:themeColor="text1"/>
          <w:sz w:val="28"/>
          <w:szCs w:val="28"/>
        </w:rPr>
        <w:t>муниципальный район)</w:t>
      </w:r>
    </w:p>
    <w:p w:rsidR="00747260" w:rsidRPr="000A4ABB" w:rsidRDefault="00747260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524BCA" w:rsidRPr="000A4ABB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C17112" w:rsidRPr="000A4ABB" w:rsidRDefault="00FC1EAE" w:rsidP="007466F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1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. Установить</w:t>
      </w:r>
      <w:r w:rsidR="00764F16">
        <w:rPr>
          <w:bCs/>
          <w:color w:val="000000" w:themeColor="text1"/>
          <w:kern w:val="32"/>
          <w:sz w:val="28"/>
          <w:szCs w:val="28"/>
        </w:rPr>
        <w:t xml:space="preserve"> </w:t>
      </w:r>
      <w:bookmarkStart w:id="0" w:name="_Hlk531337205"/>
      <w:r w:rsidR="00C12160" w:rsidRPr="00F14818">
        <w:rPr>
          <w:bCs/>
          <w:kern w:val="32"/>
          <w:sz w:val="28"/>
          <w:szCs w:val="28"/>
        </w:rPr>
        <w:t>ООО</w:t>
      </w:r>
      <w:r w:rsidR="00764F16">
        <w:rPr>
          <w:bCs/>
          <w:kern w:val="32"/>
          <w:sz w:val="28"/>
          <w:szCs w:val="28"/>
        </w:rPr>
        <w:t xml:space="preserve"> </w:t>
      </w:r>
      <w:r w:rsidR="00C12160" w:rsidRPr="00F14818">
        <w:rPr>
          <w:bCs/>
          <w:kern w:val="32"/>
          <w:sz w:val="28"/>
          <w:szCs w:val="28"/>
        </w:rPr>
        <w:t>«Ясная Поляна»</w:t>
      </w:r>
      <w:r w:rsidR="00764F16">
        <w:rPr>
          <w:bCs/>
          <w:kern w:val="32"/>
          <w:sz w:val="28"/>
          <w:szCs w:val="28"/>
        </w:rPr>
        <w:t xml:space="preserve"> </w:t>
      </w:r>
      <w:r w:rsidR="00C12160" w:rsidRPr="00F14818">
        <w:rPr>
          <w:bCs/>
          <w:kern w:val="32"/>
          <w:sz w:val="28"/>
          <w:szCs w:val="28"/>
        </w:rPr>
        <w:t>(</w:t>
      </w:r>
      <w:proofErr w:type="spellStart"/>
      <w:r w:rsidR="00C12160" w:rsidRPr="00F14818">
        <w:rPr>
          <w:bCs/>
          <w:kern w:val="32"/>
          <w:sz w:val="28"/>
          <w:szCs w:val="28"/>
        </w:rPr>
        <w:t>Прокопьевский</w:t>
      </w:r>
      <w:proofErr w:type="spellEnd"/>
      <w:r w:rsidR="00C12160" w:rsidRPr="00F14818">
        <w:rPr>
          <w:bCs/>
          <w:kern w:val="32"/>
          <w:sz w:val="28"/>
          <w:szCs w:val="28"/>
        </w:rPr>
        <w:t xml:space="preserve"> муниципальный</w:t>
      </w:r>
      <w:r w:rsidR="00A11186">
        <w:rPr>
          <w:bCs/>
          <w:kern w:val="32"/>
          <w:sz w:val="28"/>
          <w:szCs w:val="28"/>
        </w:rPr>
        <w:t xml:space="preserve"> </w:t>
      </w:r>
      <w:bookmarkStart w:id="1" w:name="_GoBack"/>
      <w:bookmarkEnd w:id="1"/>
      <w:r w:rsidR="00C12160" w:rsidRPr="00F14818">
        <w:rPr>
          <w:bCs/>
          <w:kern w:val="32"/>
          <w:sz w:val="28"/>
          <w:szCs w:val="28"/>
        </w:rPr>
        <w:t>район), ИНН 4223048846</w:t>
      </w:r>
      <w:bookmarkEnd w:id="0"/>
      <w:r w:rsidR="00C17112" w:rsidRPr="000A4ABB">
        <w:rPr>
          <w:bCs/>
          <w:color w:val="000000" w:themeColor="text1"/>
          <w:kern w:val="32"/>
          <w:sz w:val="28"/>
          <w:szCs w:val="28"/>
        </w:rPr>
        <w:t>, долгосрочные параметры регулирования тарифов на питьевую воду, водоотведение на период</w:t>
      </w:r>
      <w:r w:rsidR="00C12160">
        <w:rPr>
          <w:bCs/>
          <w:color w:val="000000" w:themeColor="text1"/>
          <w:kern w:val="32"/>
          <w:sz w:val="28"/>
          <w:szCs w:val="28"/>
        </w:rPr>
        <w:t xml:space="preserve">             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 с</w:t>
      </w:r>
      <w:r w:rsidR="00C12160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01.01.201</w:t>
      </w:r>
      <w:r w:rsidR="007116F1" w:rsidRPr="000A4ABB">
        <w:rPr>
          <w:bCs/>
          <w:color w:val="000000" w:themeColor="text1"/>
          <w:kern w:val="32"/>
          <w:sz w:val="28"/>
          <w:szCs w:val="28"/>
        </w:rPr>
        <w:t>9</w:t>
      </w:r>
      <w:r w:rsidR="00C12160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по</w:t>
      </w:r>
      <w:r w:rsidR="00C12160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31.12.20</w:t>
      </w:r>
      <w:r w:rsidR="004466F7" w:rsidRPr="000A4ABB">
        <w:rPr>
          <w:bCs/>
          <w:color w:val="000000" w:themeColor="text1"/>
          <w:kern w:val="32"/>
          <w:sz w:val="28"/>
          <w:szCs w:val="28"/>
        </w:rPr>
        <w:t>2</w:t>
      </w:r>
      <w:r w:rsidR="00453646"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2160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согласно</w:t>
      </w:r>
      <w:r w:rsidR="00C12160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приложению </w:t>
      </w:r>
      <w:r w:rsidR="00F21DE1" w:rsidRPr="000A4ABB">
        <w:rPr>
          <w:bCs/>
          <w:color w:val="000000" w:themeColor="text1"/>
          <w:kern w:val="32"/>
          <w:sz w:val="28"/>
          <w:szCs w:val="28"/>
        </w:rPr>
        <w:t>к настоящему постановлению.</w:t>
      </w:r>
    </w:p>
    <w:p w:rsidR="00C348AB" w:rsidRPr="000A4ABB" w:rsidRDefault="00FC1EAE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0A4ABB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E37413" w:rsidRPr="000A4ABB" w:rsidRDefault="00FC1EAE" w:rsidP="00E37413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E37413" w:rsidRPr="000A4ABB">
        <w:rPr>
          <w:bCs/>
          <w:color w:val="000000" w:themeColor="text1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C12160" w:rsidRDefault="00C1216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«__» </w:t>
      </w:r>
      <w:r w:rsidR="00C12160">
        <w:rPr>
          <w:color w:val="000000" w:themeColor="text1"/>
          <w:sz w:val="28"/>
          <w:szCs w:val="28"/>
          <w:lang w:eastAsia="ru-RU"/>
        </w:rPr>
        <w:t>дека</w:t>
      </w:r>
      <w:r w:rsidR="00EE5265" w:rsidRPr="000A4ABB">
        <w:rPr>
          <w:color w:val="000000" w:themeColor="text1"/>
          <w:sz w:val="28"/>
          <w:szCs w:val="28"/>
          <w:lang w:eastAsia="ru-RU"/>
        </w:rPr>
        <w:t>бря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0A4ABB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0A4ABB">
        <w:rPr>
          <w:b/>
          <w:color w:val="000000" w:themeColor="text1"/>
          <w:sz w:val="28"/>
          <w:szCs w:val="28"/>
        </w:rPr>
        <w:t xml:space="preserve">на питьевую воду, водоотведение </w:t>
      </w:r>
    </w:p>
    <w:p w:rsidR="00C12160" w:rsidRDefault="00C12160" w:rsidP="007466F2">
      <w:pPr>
        <w:jc w:val="center"/>
        <w:rPr>
          <w:b/>
          <w:color w:val="000000" w:themeColor="text1"/>
          <w:sz w:val="28"/>
          <w:szCs w:val="28"/>
        </w:rPr>
      </w:pPr>
      <w:r w:rsidRPr="000A4ABB">
        <w:rPr>
          <w:b/>
          <w:color w:val="000000" w:themeColor="text1"/>
          <w:sz w:val="28"/>
          <w:szCs w:val="28"/>
        </w:rPr>
        <w:t>ООО «</w:t>
      </w:r>
      <w:r>
        <w:rPr>
          <w:b/>
          <w:color w:val="000000" w:themeColor="text1"/>
          <w:sz w:val="28"/>
          <w:szCs w:val="28"/>
        </w:rPr>
        <w:t>Ясная поляна</w:t>
      </w:r>
      <w:r w:rsidRPr="000A4ABB">
        <w:rPr>
          <w:b/>
          <w:color w:val="000000" w:themeColor="text1"/>
          <w:sz w:val="28"/>
          <w:szCs w:val="28"/>
        </w:rPr>
        <w:t>» (</w:t>
      </w:r>
      <w:proofErr w:type="spellStart"/>
      <w:r>
        <w:rPr>
          <w:b/>
          <w:color w:val="000000" w:themeColor="text1"/>
          <w:sz w:val="28"/>
          <w:szCs w:val="28"/>
        </w:rPr>
        <w:t>Прокопьевский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r w:rsidRPr="000A4ABB">
        <w:rPr>
          <w:b/>
          <w:color w:val="000000" w:themeColor="text1"/>
          <w:sz w:val="28"/>
          <w:szCs w:val="28"/>
        </w:rPr>
        <w:t>муниципальный район)</w:t>
      </w:r>
    </w:p>
    <w:p w:rsidR="00A72266" w:rsidRDefault="00A72266" w:rsidP="007466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0006AA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0006AA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0A4ABB" w:rsidTr="000A4ABB">
        <w:tc>
          <w:tcPr>
            <w:tcW w:w="567" w:type="dxa"/>
            <w:vMerge w:val="restart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0A4ABB" w:rsidRPr="000A4ABB" w:rsidRDefault="000A4ABB" w:rsidP="000A4ABB">
            <w:pPr>
              <w:tabs>
                <w:tab w:val="left" w:pos="0"/>
              </w:tabs>
              <w:rPr>
                <w:color w:val="000000" w:themeColor="text1"/>
                <w:vertAlign w:val="superscript"/>
              </w:rPr>
            </w:pPr>
            <w:r w:rsidRPr="000A4ABB">
              <w:rPr>
                <w:color w:val="000000" w:themeColor="text1"/>
              </w:rPr>
              <w:t>Питьевая вода</w:t>
            </w: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0A4ABB" w:rsidRPr="004362DF" w:rsidRDefault="004362DF" w:rsidP="000A4ABB">
            <w:pPr>
              <w:tabs>
                <w:tab w:val="left" w:pos="0"/>
              </w:tabs>
              <w:jc w:val="center"/>
            </w:pPr>
            <w:r w:rsidRPr="004362DF">
              <w:t>4434,12</w:t>
            </w:r>
          </w:p>
        </w:tc>
        <w:tc>
          <w:tcPr>
            <w:tcW w:w="1842" w:type="dxa"/>
            <w:vAlign w:val="center"/>
          </w:tcPr>
          <w:p w:rsidR="000A4ABB" w:rsidRPr="004362DF" w:rsidRDefault="000A4ABB" w:rsidP="000A4ABB">
            <w:pPr>
              <w:tabs>
                <w:tab w:val="left" w:pos="0"/>
              </w:tabs>
              <w:jc w:val="center"/>
            </w:pPr>
            <w:r w:rsidRPr="004362DF">
              <w:t>х</w:t>
            </w:r>
          </w:p>
        </w:tc>
        <w:tc>
          <w:tcPr>
            <w:tcW w:w="1701" w:type="dxa"/>
            <w:vAlign w:val="center"/>
          </w:tcPr>
          <w:p w:rsidR="000A4ABB" w:rsidRPr="004362DF" w:rsidRDefault="000A4ABB" w:rsidP="000A4ABB">
            <w:pPr>
              <w:tabs>
                <w:tab w:val="left" w:pos="0"/>
              </w:tabs>
              <w:jc w:val="center"/>
            </w:pPr>
            <w:r w:rsidRPr="004362DF">
              <w:t>0</w:t>
            </w:r>
          </w:p>
        </w:tc>
        <w:tc>
          <w:tcPr>
            <w:tcW w:w="1134" w:type="dxa"/>
            <w:vAlign w:val="center"/>
          </w:tcPr>
          <w:p w:rsidR="000A4ABB" w:rsidRPr="00B710ED" w:rsidRDefault="004362DF" w:rsidP="000A4ABB">
            <w:pPr>
              <w:tabs>
                <w:tab w:val="left" w:pos="0"/>
              </w:tabs>
              <w:jc w:val="center"/>
            </w:pPr>
            <w:r>
              <w:t>1,99</w:t>
            </w:r>
          </w:p>
        </w:tc>
        <w:tc>
          <w:tcPr>
            <w:tcW w:w="1276" w:type="dxa"/>
            <w:vAlign w:val="center"/>
          </w:tcPr>
          <w:p w:rsidR="000A4ABB" w:rsidRPr="00B710ED" w:rsidRDefault="004362DF" w:rsidP="000A4ABB">
            <w:pPr>
              <w:tabs>
                <w:tab w:val="left" w:pos="0"/>
              </w:tabs>
              <w:jc w:val="center"/>
            </w:pPr>
            <w:r>
              <w:t>2,72</w:t>
            </w:r>
          </w:p>
        </w:tc>
      </w:tr>
      <w:tr w:rsidR="000A4ABB" w:rsidTr="000A4ABB">
        <w:tc>
          <w:tcPr>
            <w:tcW w:w="567" w:type="dxa"/>
            <w:vMerge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0A4ABB" w:rsidRPr="000A4ABB" w:rsidRDefault="000A4ABB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0A4ABB" w:rsidRPr="004362DF" w:rsidRDefault="000A4ABB" w:rsidP="000A4ABB">
            <w:pPr>
              <w:jc w:val="center"/>
            </w:pPr>
            <w:r w:rsidRPr="004362DF">
              <w:t>х</w:t>
            </w:r>
          </w:p>
        </w:tc>
        <w:tc>
          <w:tcPr>
            <w:tcW w:w="1842" w:type="dxa"/>
            <w:vAlign w:val="center"/>
          </w:tcPr>
          <w:p w:rsidR="000A4ABB" w:rsidRPr="004362DF" w:rsidRDefault="000A4ABB" w:rsidP="000A4ABB">
            <w:pPr>
              <w:tabs>
                <w:tab w:val="left" w:pos="0"/>
              </w:tabs>
              <w:jc w:val="center"/>
            </w:pPr>
            <w:r w:rsidRPr="004362DF">
              <w:t>1</w:t>
            </w:r>
          </w:p>
        </w:tc>
        <w:tc>
          <w:tcPr>
            <w:tcW w:w="1701" w:type="dxa"/>
            <w:vAlign w:val="center"/>
          </w:tcPr>
          <w:p w:rsidR="000A4ABB" w:rsidRPr="004362DF" w:rsidRDefault="000A4ABB" w:rsidP="000A4ABB">
            <w:pPr>
              <w:tabs>
                <w:tab w:val="left" w:pos="0"/>
              </w:tabs>
              <w:jc w:val="center"/>
            </w:pPr>
            <w:r w:rsidRPr="004362DF">
              <w:t>0</w:t>
            </w:r>
          </w:p>
        </w:tc>
        <w:tc>
          <w:tcPr>
            <w:tcW w:w="1134" w:type="dxa"/>
            <w:vAlign w:val="center"/>
          </w:tcPr>
          <w:p w:rsidR="000A4ABB" w:rsidRDefault="004362DF" w:rsidP="000A4ABB">
            <w:pPr>
              <w:jc w:val="center"/>
            </w:pPr>
            <w:r>
              <w:t>1,99</w:t>
            </w:r>
          </w:p>
        </w:tc>
        <w:tc>
          <w:tcPr>
            <w:tcW w:w="1276" w:type="dxa"/>
            <w:vAlign w:val="center"/>
          </w:tcPr>
          <w:p w:rsidR="000A4ABB" w:rsidRDefault="004362DF" w:rsidP="000A4ABB">
            <w:pPr>
              <w:jc w:val="center"/>
            </w:pPr>
            <w:r>
              <w:t>2,72</w:t>
            </w:r>
          </w:p>
        </w:tc>
      </w:tr>
      <w:tr w:rsidR="000A4ABB" w:rsidTr="000A4ABB">
        <w:tc>
          <w:tcPr>
            <w:tcW w:w="567" w:type="dxa"/>
            <w:vMerge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0A4ABB" w:rsidRPr="000A4ABB" w:rsidRDefault="000A4ABB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0A4ABB" w:rsidRPr="004362DF" w:rsidRDefault="000A4ABB" w:rsidP="000A4ABB">
            <w:pPr>
              <w:jc w:val="center"/>
            </w:pPr>
            <w:r w:rsidRPr="004362DF">
              <w:t>х</w:t>
            </w:r>
          </w:p>
        </w:tc>
        <w:tc>
          <w:tcPr>
            <w:tcW w:w="1842" w:type="dxa"/>
            <w:vAlign w:val="center"/>
          </w:tcPr>
          <w:p w:rsidR="000A4ABB" w:rsidRPr="004362DF" w:rsidRDefault="000A4ABB" w:rsidP="000A4ABB">
            <w:pPr>
              <w:tabs>
                <w:tab w:val="left" w:pos="0"/>
              </w:tabs>
              <w:jc w:val="center"/>
            </w:pPr>
            <w:r w:rsidRPr="004362DF">
              <w:t>1</w:t>
            </w:r>
          </w:p>
        </w:tc>
        <w:tc>
          <w:tcPr>
            <w:tcW w:w="1701" w:type="dxa"/>
            <w:vAlign w:val="center"/>
          </w:tcPr>
          <w:p w:rsidR="000A4ABB" w:rsidRPr="004362DF" w:rsidRDefault="000A4ABB" w:rsidP="000A4ABB">
            <w:pPr>
              <w:tabs>
                <w:tab w:val="left" w:pos="0"/>
              </w:tabs>
              <w:jc w:val="center"/>
            </w:pPr>
            <w:r w:rsidRPr="004362DF">
              <w:t>0</w:t>
            </w:r>
          </w:p>
        </w:tc>
        <w:tc>
          <w:tcPr>
            <w:tcW w:w="1134" w:type="dxa"/>
            <w:vAlign w:val="center"/>
          </w:tcPr>
          <w:p w:rsidR="000A4ABB" w:rsidRDefault="004362DF" w:rsidP="000A4ABB">
            <w:pPr>
              <w:jc w:val="center"/>
            </w:pPr>
            <w:r>
              <w:t>1,99</w:t>
            </w:r>
          </w:p>
        </w:tc>
        <w:tc>
          <w:tcPr>
            <w:tcW w:w="1276" w:type="dxa"/>
            <w:vAlign w:val="center"/>
          </w:tcPr>
          <w:p w:rsidR="000A4ABB" w:rsidRDefault="004362DF" w:rsidP="000A4ABB">
            <w:pPr>
              <w:jc w:val="center"/>
            </w:pPr>
            <w:r>
              <w:t>2,72</w:t>
            </w:r>
          </w:p>
        </w:tc>
      </w:tr>
      <w:tr w:rsidR="000A4ABB" w:rsidTr="000A4ABB">
        <w:tc>
          <w:tcPr>
            <w:tcW w:w="567" w:type="dxa"/>
            <w:vMerge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0A4ABB" w:rsidRPr="000A4ABB" w:rsidRDefault="000A4ABB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0A4ABB" w:rsidRDefault="000A4ABB" w:rsidP="000A4ABB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0A4ABB" w:rsidRPr="004362DF" w:rsidRDefault="000A4ABB" w:rsidP="000A4ABB">
            <w:pPr>
              <w:jc w:val="center"/>
            </w:pPr>
            <w:r w:rsidRPr="004362DF">
              <w:t>х</w:t>
            </w:r>
          </w:p>
        </w:tc>
        <w:tc>
          <w:tcPr>
            <w:tcW w:w="1842" w:type="dxa"/>
            <w:vAlign w:val="center"/>
          </w:tcPr>
          <w:p w:rsidR="000A4ABB" w:rsidRPr="004362DF" w:rsidRDefault="000A4ABB" w:rsidP="000A4ABB">
            <w:pPr>
              <w:tabs>
                <w:tab w:val="left" w:pos="0"/>
              </w:tabs>
              <w:jc w:val="center"/>
            </w:pPr>
            <w:r w:rsidRPr="004362DF">
              <w:t>1</w:t>
            </w:r>
          </w:p>
        </w:tc>
        <w:tc>
          <w:tcPr>
            <w:tcW w:w="1701" w:type="dxa"/>
            <w:vAlign w:val="center"/>
          </w:tcPr>
          <w:p w:rsidR="000A4ABB" w:rsidRPr="004362DF" w:rsidRDefault="000A4ABB" w:rsidP="000A4ABB">
            <w:pPr>
              <w:tabs>
                <w:tab w:val="left" w:pos="0"/>
              </w:tabs>
              <w:jc w:val="center"/>
            </w:pPr>
            <w:r w:rsidRPr="004362DF">
              <w:t>0</w:t>
            </w:r>
          </w:p>
        </w:tc>
        <w:tc>
          <w:tcPr>
            <w:tcW w:w="1134" w:type="dxa"/>
            <w:vAlign w:val="center"/>
          </w:tcPr>
          <w:p w:rsidR="000A4ABB" w:rsidRDefault="004362DF" w:rsidP="000A4ABB">
            <w:pPr>
              <w:jc w:val="center"/>
            </w:pPr>
            <w:r>
              <w:t>1,99</w:t>
            </w:r>
          </w:p>
        </w:tc>
        <w:tc>
          <w:tcPr>
            <w:tcW w:w="1276" w:type="dxa"/>
            <w:vAlign w:val="center"/>
          </w:tcPr>
          <w:p w:rsidR="000A4ABB" w:rsidRDefault="004362DF" w:rsidP="000A4ABB">
            <w:pPr>
              <w:jc w:val="center"/>
            </w:pPr>
            <w:r>
              <w:t>2,72</w:t>
            </w:r>
          </w:p>
        </w:tc>
      </w:tr>
      <w:tr w:rsidR="000A4ABB" w:rsidTr="000A4ABB">
        <w:tc>
          <w:tcPr>
            <w:tcW w:w="567" w:type="dxa"/>
            <w:vMerge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0A4ABB" w:rsidRPr="000A4ABB" w:rsidRDefault="000A4ABB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0A4ABB" w:rsidRDefault="000A4ABB" w:rsidP="000A4ABB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0A4ABB" w:rsidRPr="004362DF" w:rsidRDefault="000A4ABB" w:rsidP="000A4ABB">
            <w:pPr>
              <w:jc w:val="center"/>
            </w:pPr>
            <w:r w:rsidRPr="004362DF">
              <w:t>х</w:t>
            </w:r>
          </w:p>
        </w:tc>
        <w:tc>
          <w:tcPr>
            <w:tcW w:w="1842" w:type="dxa"/>
            <w:vAlign w:val="center"/>
          </w:tcPr>
          <w:p w:rsidR="000A4ABB" w:rsidRPr="004362DF" w:rsidRDefault="000A4ABB" w:rsidP="000A4ABB">
            <w:pPr>
              <w:tabs>
                <w:tab w:val="left" w:pos="0"/>
              </w:tabs>
              <w:jc w:val="center"/>
            </w:pPr>
            <w:r w:rsidRPr="004362DF">
              <w:t>1</w:t>
            </w:r>
          </w:p>
        </w:tc>
        <w:tc>
          <w:tcPr>
            <w:tcW w:w="1701" w:type="dxa"/>
            <w:vAlign w:val="center"/>
          </w:tcPr>
          <w:p w:rsidR="000A4ABB" w:rsidRPr="004362DF" w:rsidRDefault="000A4ABB" w:rsidP="000A4ABB">
            <w:pPr>
              <w:tabs>
                <w:tab w:val="left" w:pos="0"/>
              </w:tabs>
              <w:jc w:val="center"/>
            </w:pPr>
            <w:r w:rsidRPr="004362DF">
              <w:t>0</w:t>
            </w:r>
          </w:p>
        </w:tc>
        <w:tc>
          <w:tcPr>
            <w:tcW w:w="1134" w:type="dxa"/>
            <w:vAlign w:val="center"/>
          </w:tcPr>
          <w:p w:rsidR="000A4ABB" w:rsidRDefault="004362DF" w:rsidP="000A4ABB">
            <w:pPr>
              <w:jc w:val="center"/>
            </w:pPr>
            <w:r>
              <w:t>1,99</w:t>
            </w:r>
          </w:p>
        </w:tc>
        <w:tc>
          <w:tcPr>
            <w:tcW w:w="1276" w:type="dxa"/>
            <w:vAlign w:val="center"/>
          </w:tcPr>
          <w:p w:rsidR="000A4ABB" w:rsidRDefault="004362DF" w:rsidP="000A4ABB">
            <w:pPr>
              <w:jc w:val="center"/>
            </w:pPr>
            <w:r>
              <w:t>2,72</w:t>
            </w:r>
          </w:p>
        </w:tc>
      </w:tr>
      <w:tr w:rsidR="004362DF" w:rsidTr="00C12160">
        <w:tc>
          <w:tcPr>
            <w:tcW w:w="567" w:type="dxa"/>
            <w:vMerge w:val="restart"/>
            <w:vAlign w:val="center"/>
          </w:tcPr>
          <w:p w:rsidR="004362DF" w:rsidRPr="00B710ED" w:rsidRDefault="004362DF" w:rsidP="004362DF">
            <w:pPr>
              <w:tabs>
                <w:tab w:val="left" w:pos="0"/>
              </w:tabs>
              <w:jc w:val="center"/>
            </w:pPr>
            <w:r>
              <w:t xml:space="preserve">2. </w:t>
            </w:r>
          </w:p>
        </w:tc>
        <w:tc>
          <w:tcPr>
            <w:tcW w:w="1843" w:type="dxa"/>
            <w:vMerge w:val="restart"/>
            <w:vAlign w:val="center"/>
          </w:tcPr>
          <w:p w:rsidR="004362DF" w:rsidRPr="00B710ED" w:rsidRDefault="004362DF" w:rsidP="004362DF">
            <w:pPr>
              <w:tabs>
                <w:tab w:val="left" w:pos="0"/>
              </w:tabs>
              <w:jc w:val="center"/>
            </w:pPr>
            <w:r w:rsidRPr="007466F2">
              <w:t>Водоотведение</w:t>
            </w:r>
          </w:p>
        </w:tc>
        <w:tc>
          <w:tcPr>
            <w:tcW w:w="851" w:type="dxa"/>
          </w:tcPr>
          <w:p w:rsidR="004362DF" w:rsidRPr="00B710ED" w:rsidRDefault="004362DF" w:rsidP="004362DF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4362DF" w:rsidRPr="004362DF" w:rsidRDefault="004362DF" w:rsidP="004362DF">
            <w:pPr>
              <w:tabs>
                <w:tab w:val="left" w:pos="0"/>
              </w:tabs>
              <w:jc w:val="center"/>
            </w:pPr>
            <w:r w:rsidRPr="004362DF">
              <w:t>1985,92</w:t>
            </w:r>
          </w:p>
        </w:tc>
        <w:tc>
          <w:tcPr>
            <w:tcW w:w="1842" w:type="dxa"/>
            <w:vAlign w:val="center"/>
          </w:tcPr>
          <w:p w:rsidR="004362DF" w:rsidRPr="004362DF" w:rsidRDefault="004362DF" w:rsidP="004362DF">
            <w:pPr>
              <w:tabs>
                <w:tab w:val="left" w:pos="0"/>
              </w:tabs>
              <w:jc w:val="center"/>
            </w:pPr>
            <w:r w:rsidRPr="004362DF">
              <w:t>х</w:t>
            </w:r>
          </w:p>
        </w:tc>
        <w:tc>
          <w:tcPr>
            <w:tcW w:w="1701" w:type="dxa"/>
            <w:vAlign w:val="center"/>
          </w:tcPr>
          <w:p w:rsidR="004362DF" w:rsidRPr="004362DF" w:rsidRDefault="004362DF" w:rsidP="004362DF">
            <w:pPr>
              <w:tabs>
                <w:tab w:val="left" w:pos="0"/>
              </w:tabs>
              <w:jc w:val="center"/>
            </w:pPr>
            <w:r w:rsidRPr="004362DF">
              <w:t>0</w:t>
            </w:r>
          </w:p>
        </w:tc>
        <w:tc>
          <w:tcPr>
            <w:tcW w:w="1134" w:type="dxa"/>
            <w:vAlign w:val="center"/>
          </w:tcPr>
          <w:p w:rsidR="004362DF" w:rsidRDefault="004362DF" w:rsidP="004362DF">
            <w:pPr>
              <w:jc w:val="center"/>
            </w:pPr>
            <w:r w:rsidRPr="00CD5C3E">
              <w:t>х</w:t>
            </w:r>
          </w:p>
        </w:tc>
        <w:tc>
          <w:tcPr>
            <w:tcW w:w="1276" w:type="dxa"/>
            <w:vAlign w:val="center"/>
          </w:tcPr>
          <w:p w:rsidR="004362DF" w:rsidRPr="004362DF" w:rsidRDefault="004362DF" w:rsidP="004362DF">
            <w:pPr>
              <w:tabs>
                <w:tab w:val="left" w:pos="0"/>
              </w:tabs>
              <w:jc w:val="center"/>
            </w:pPr>
            <w:r w:rsidRPr="004362DF">
              <w:t>0</w:t>
            </w:r>
          </w:p>
        </w:tc>
      </w:tr>
      <w:tr w:rsidR="004362DF" w:rsidTr="000A4ABB">
        <w:tc>
          <w:tcPr>
            <w:tcW w:w="567" w:type="dxa"/>
            <w:vMerge/>
          </w:tcPr>
          <w:p w:rsidR="004362DF" w:rsidRPr="00B710ED" w:rsidRDefault="004362DF" w:rsidP="004362D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362DF" w:rsidRPr="00B710ED" w:rsidRDefault="004362DF" w:rsidP="004362DF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362DF" w:rsidRPr="00B710ED" w:rsidRDefault="004362DF" w:rsidP="004362DF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4362DF" w:rsidRDefault="004362DF" w:rsidP="004362DF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4362DF" w:rsidRPr="00B710ED" w:rsidRDefault="004362DF" w:rsidP="004362DF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362DF" w:rsidRPr="004362DF" w:rsidRDefault="004362DF" w:rsidP="004362DF">
            <w:pPr>
              <w:tabs>
                <w:tab w:val="left" w:pos="0"/>
              </w:tabs>
              <w:jc w:val="center"/>
            </w:pPr>
            <w:r w:rsidRPr="004362DF">
              <w:t>0</w:t>
            </w:r>
          </w:p>
        </w:tc>
        <w:tc>
          <w:tcPr>
            <w:tcW w:w="1134" w:type="dxa"/>
            <w:vAlign w:val="center"/>
          </w:tcPr>
          <w:p w:rsidR="004362DF" w:rsidRDefault="004362DF" w:rsidP="004362DF">
            <w:pPr>
              <w:jc w:val="center"/>
            </w:pPr>
            <w:r w:rsidRPr="00CD5C3E">
              <w:t>х</w:t>
            </w:r>
          </w:p>
        </w:tc>
        <w:tc>
          <w:tcPr>
            <w:tcW w:w="1276" w:type="dxa"/>
            <w:vAlign w:val="center"/>
          </w:tcPr>
          <w:p w:rsidR="004362DF" w:rsidRPr="004362DF" w:rsidRDefault="004362DF" w:rsidP="004362DF">
            <w:pPr>
              <w:tabs>
                <w:tab w:val="left" w:pos="0"/>
              </w:tabs>
              <w:jc w:val="center"/>
            </w:pPr>
            <w:r w:rsidRPr="004362DF">
              <w:t>0</w:t>
            </w:r>
          </w:p>
        </w:tc>
      </w:tr>
      <w:tr w:rsidR="004362DF" w:rsidTr="000A4ABB">
        <w:tc>
          <w:tcPr>
            <w:tcW w:w="567" w:type="dxa"/>
            <w:vMerge/>
          </w:tcPr>
          <w:p w:rsidR="004362DF" w:rsidRPr="00B710ED" w:rsidRDefault="004362DF" w:rsidP="004362D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362DF" w:rsidRPr="00B710ED" w:rsidRDefault="004362DF" w:rsidP="004362DF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362DF" w:rsidRPr="00B710ED" w:rsidRDefault="004362DF" w:rsidP="004362DF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4362DF" w:rsidRDefault="004362DF" w:rsidP="004362DF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4362DF" w:rsidRPr="00B710ED" w:rsidRDefault="004362DF" w:rsidP="004362DF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362DF" w:rsidRPr="004362DF" w:rsidRDefault="004362DF" w:rsidP="004362DF">
            <w:pPr>
              <w:tabs>
                <w:tab w:val="left" w:pos="0"/>
              </w:tabs>
              <w:jc w:val="center"/>
            </w:pPr>
            <w:r w:rsidRPr="004362DF">
              <w:t>0</w:t>
            </w:r>
          </w:p>
        </w:tc>
        <w:tc>
          <w:tcPr>
            <w:tcW w:w="1134" w:type="dxa"/>
            <w:vAlign w:val="center"/>
          </w:tcPr>
          <w:p w:rsidR="004362DF" w:rsidRDefault="004362DF" w:rsidP="004362DF">
            <w:pPr>
              <w:jc w:val="center"/>
            </w:pPr>
            <w:r w:rsidRPr="00CD5C3E">
              <w:t>х</w:t>
            </w:r>
          </w:p>
        </w:tc>
        <w:tc>
          <w:tcPr>
            <w:tcW w:w="1276" w:type="dxa"/>
            <w:vAlign w:val="center"/>
          </w:tcPr>
          <w:p w:rsidR="004362DF" w:rsidRPr="004362DF" w:rsidRDefault="004362DF" w:rsidP="004362DF">
            <w:pPr>
              <w:tabs>
                <w:tab w:val="left" w:pos="0"/>
              </w:tabs>
              <w:jc w:val="center"/>
            </w:pPr>
            <w:r w:rsidRPr="004362DF">
              <w:t>0</w:t>
            </w:r>
          </w:p>
        </w:tc>
      </w:tr>
      <w:tr w:rsidR="004362DF" w:rsidTr="000A4ABB">
        <w:tc>
          <w:tcPr>
            <w:tcW w:w="567" w:type="dxa"/>
            <w:vMerge/>
          </w:tcPr>
          <w:p w:rsidR="004362DF" w:rsidRPr="00B710ED" w:rsidRDefault="004362DF" w:rsidP="004362D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362DF" w:rsidRPr="00B710ED" w:rsidRDefault="004362DF" w:rsidP="004362DF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362DF" w:rsidRDefault="004362DF" w:rsidP="004362DF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4362DF" w:rsidRDefault="004362DF" w:rsidP="004362DF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4362DF" w:rsidRPr="00B710ED" w:rsidRDefault="004362DF" w:rsidP="004362DF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362DF" w:rsidRPr="004362DF" w:rsidRDefault="004362DF" w:rsidP="004362DF">
            <w:pPr>
              <w:tabs>
                <w:tab w:val="left" w:pos="0"/>
              </w:tabs>
              <w:jc w:val="center"/>
            </w:pPr>
            <w:r w:rsidRPr="004362DF">
              <w:t>0</w:t>
            </w:r>
          </w:p>
        </w:tc>
        <w:tc>
          <w:tcPr>
            <w:tcW w:w="1134" w:type="dxa"/>
            <w:vAlign w:val="center"/>
          </w:tcPr>
          <w:p w:rsidR="004362DF" w:rsidRDefault="004362DF" w:rsidP="004362DF">
            <w:pPr>
              <w:jc w:val="center"/>
            </w:pPr>
            <w:r w:rsidRPr="00CD5C3E">
              <w:t>х</w:t>
            </w:r>
          </w:p>
        </w:tc>
        <w:tc>
          <w:tcPr>
            <w:tcW w:w="1276" w:type="dxa"/>
            <w:vAlign w:val="center"/>
          </w:tcPr>
          <w:p w:rsidR="004362DF" w:rsidRPr="004362DF" w:rsidRDefault="004362DF" w:rsidP="004362DF">
            <w:pPr>
              <w:tabs>
                <w:tab w:val="left" w:pos="0"/>
              </w:tabs>
              <w:jc w:val="center"/>
            </w:pPr>
            <w:r w:rsidRPr="004362DF">
              <w:t>0</w:t>
            </w:r>
          </w:p>
        </w:tc>
      </w:tr>
      <w:tr w:rsidR="004362DF" w:rsidTr="000A4ABB">
        <w:tc>
          <w:tcPr>
            <w:tcW w:w="567" w:type="dxa"/>
            <w:vMerge/>
          </w:tcPr>
          <w:p w:rsidR="004362DF" w:rsidRPr="00B710ED" w:rsidRDefault="004362DF" w:rsidP="004362D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362DF" w:rsidRPr="00B710ED" w:rsidRDefault="004362DF" w:rsidP="004362DF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362DF" w:rsidRDefault="004362DF" w:rsidP="004362DF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4362DF" w:rsidRDefault="004362DF" w:rsidP="004362DF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4362DF" w:rsidRPr="00B710ED" w:rsidRDefault="004362DF" w:rsidP="004362DF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362DF" w:rsidRPr="004362DF" w:rsidRDefault="004362DF" w:rsidP="004362DF">
            <w:pPr>
              <w:tabs>
                <w:tab w:val="left" w:pos="0"/>
              </w:tabs>
              <w:jc w:val="center"/>
            </w:pPr>
            <w:r w:rsidRPr="004362DF">
              <w:t>0</w:t>
            </w:r>
          </w:p>
        </w:tc>
        <w:tc>
          <w:tcPr>
            <w:tcW w:w="1134" w:type="dxa"/>
            <w:vAlign w:val="center"/>
          </w:tcPr>
          <w:p w:rsidR="004362DF" w:rsidRDefault="004362DF" w:rsidP="004362DF">
            <w:pPr>
              <w:jc w:val="center"/>
            </w:pPr>
            <w:r w:rsidRPr="00CD5C3E">
              <w:t>х</w:t>
            </w:r>
          </w:p>
        </w:tc>
        <w:tc>
          <w:tcPr>
            <w:tcW w:w="1276" w:type="dxa"/>
            <w:vAlign w:val="center"/>
          </w:tcPr>
          <w:p w:rsidR="004362DF" w:rsidRPr="004362DF" w:rsidRDefault="004362DF" w:rsidP="004362DF">
            <w:pPr>
              <w:tabs>
                <w:tab w:val="left" w:pos="0"/>
              </w:tabs>
              <w:jc w:val="center"/>
            </w:pPr>
            <w:r w:rsidRPr="004362DF">
              <w:t>0</w:t>
            </w:r>
          </w:p>
        </w:tc>
      </w:tr>
    </w:tbl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A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ABB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2DF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6F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4F16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1186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2160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DEE3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B60E2-E9E7-4019-B736-3705B42A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Вахнова</cp:lastModifiedBy>
  <cp:revision>17</cp:revision>
  <cp:lastPrinted>2018-11-30T03:29:00Z</cp:lastPrinted>
  <dcterms:created xsi:type="dcterms:W3CDTF">2016-04-05T09:34:00Z</dcterms:created>
  <dcterms:modified xsi:type="dcterms:W3CDTF">2018-12-03T09:13:00Z</dcterms:modified>
</cp:coreProperties>
</file>