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27203" w:rsidRPr="00F42F06" w:rsidRDefault="00427203" w:rsidP="00427203">
      <w:pPr>
        <w:ind w:left="709"/>
        <w:jc w:val="center"/>
        <w:rPr>
          <w:b/>
          <w:sz w:val="28"/>
          <w:szCs w:val="28"/>
        </w:rPr>
      </w:pPr>
      <w:r>
        <w:rPr>
          <w:b/>
          <w:sz w:val="28"/>
          <w:szCs w:val="28"/>
        </w:rPr>
        <w:t>«</w:t>
      </w:r>
      <w:r w:rsidRPr="00F42F06">
        <w:rPr>
          <w:b/>
          <w:sz w:val="28"/>
          <w:szCs w:val="28"/>
        </w:rPr>
        <w:t>Об утверждении производственной программы</w:t>
      </w:r>
    </w:p>
    <w:p w:rsidR="00427203" w:rsidRPr="00831B2A" w:rsidRDefault="00427203" w:rsidP="00427203">
      <w:pPr>
        <w:ind w:left="709"/>
        <w:jc w:val="center"/>
        <w:rPr>
          <w:b/>
          <w:bCs/>
          <w:color w:val="000000"/>
          <w:kern w:val="32"/>
          <w:sz w:val="28"/>
          <w:szCs w:val="28"/>
        </w:rPr>
      </w:pPr>
      <w:r w:rsidRPr="00F42F06">
        <w:rPr>
          <w:b/>
          <w:sz w:val="28"/>
          <w:szCs w:val="28"/>
        </w:rPr>
        <w:t xml:space="preserve">в сфере горячего водоснабжения и об установлении долгосрочных тарифов на горячую воду в закрытой системе горячего водоснабжения, реализуемую </w:t>
      </w:r>
      <w:r>
        <w:rPr>
          <w:b/>
          <w:sz w:val="28"/>
          <w:szCs w:val="28"/>
        </w:rPr>
        <w:t>П</w:t>
      </w:r>
      <w:r w:rsidRPr="00F42F06">
        <w:rPr>
          <w:b/>
          <w:sz w:val="28"/>
          <w:szCs w:val="28"/>
        </w:rPr>
        <w:t xml:space="preserve">АО «Южно-Кузбасская ГРЭС» </w:t>
      </w:r>
      <w:r>
        <w:rPr>
          <w:b/>
          <w:sz w:val="28"/>
          <w:szCs w:val="28"/>
        </w:rPr>
        <w:br/>
      </w:r>
      <w:r w:rsidRPr="00F42F06">
        <w:rPr>
          <w:b/>
          <w:sz w:val="28"/>
          <w:szCs w:val="28"/>
        </w:rPr>
        <w:t xml:space="preserve">на потребительском рынке г. Калтан, </w:t>
      </w:r>
      <w:r w:rsidRPr="00831B2A">
        <w:rPr>
          <w:b/>
          <w:bCs/>
          <w:color w:val="000000"/>
          <w:kern w:val="32"/>
          <w:sz w:val="28"/>
          <w:szCs w:val="28"/>
        </w:rPr>
        <w:t>на 201</w:t>
      </w:r>
      <w:r>
        <w:rPr>
          <w:b/>
          <w:bCs/>
          <w:color w:val="000000"/>
          <w:kern w:val="32"/>
          <w:sz w:val="28"/>
          <w:szCs w:val="28"/>
        </w:rPr>
        <w:t>9</w:t>
      </w:r>
      <w:r w:rsidRPr="00831B2A">
        <w:rPr>
          <w:b/>
          <w:bCs/>
          <w:color w:val="000000"/>
          <w:kern w:val="32"/>
          <w:sz w:val="28"/>
          <w:szCs w:val="28"/>
        </w:rPr>
        <w:t>-20</w:t>
      </w:r>
      <w:r>
        <w:rPr>
          <w:b/>
          <w:bCs/>
          <w:color w:val="000000"/>
          <w:kern w:val="32"/>
          <w:sz w:val="28"/>
          <w:szCs w:val="28"/>
        </w:rPr>
        <w:t>23</w:t>
      </w:r>
      <w:r w:rsidRPr="00831B2A">
        <w:rPr>
          <w:b/>
          <w:bCs/>
          <w:color w:val="000000"/>
          <w:kern w:val="32"/>
          <w:sz w:val="28"/>
          <w:szCs w:val="28"/>
        </w:rPr>
        <w:t xml:space="preserve"> годы</w:t>
      </w:r>
      <w:r>
        <w:rPr>
          <w:b/>
          <w:bCs/>
          <w:color w:val="000000"/>
          <w:kern w:val="32"/>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602A44">
        <w:rPr>
          <w:rFonts w:eastAsiaTheme="minorHAnsi"/>
          <w:sz w:val="28"/>
          <w:szCs w:val="28"/>
          <w:lang w:eastAsia="en-US"/>
        </w:rPr>
        <w:t>8</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602A44">
        <w:rPr>
          <w:rFonts w:eastAsiaTheme="minorHAnsi"/>
          <w:sz w:val="28"/>
          <w:szCs w:val="28"/>
          <w:lang w:eastAsia="en-US"/>
        </w:rPr>
        <w:t>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02A44">
        <w:rPr>
          <w:rFonts w:eastAsiaTheme="minorHAnsi"/>
          <w:sz w:val="28"/>
          <w:szCs w:val="28"/>
          <w:lang w:eastAsia="en-US"/>
        </w:rPr>
        <w:t>30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427203" w:rsidRPr="00427203" w:rsidRDefault="00427203" w:rsidP="00427203">
      <w:pPr>
        <w:widowControl/>
        <w:overflowPunct/>
        <w:ind w:firstLine="567"/>
        <w:jc w:val="both"/>
        <w:textAlignment w:val="auto"/>
        <w:rPr>
          <w:rFonts w:eastAsiaTheme="minorHAnsi"/>
          <w:sz w:val="28"/>
          <w:szCs w:val="28"/>
          <w:lang w:eastAsia="en-US"/>
        </w:rPr>
      </w:pPr>
      <w:r w:rsidRPr="00C55B0D">
        <w:rPr>
          <w:bCs/>
          <w:kern w:val="32"/>
          <w:sz w:val="28"/>
          <w:szCs w:val="28"/>
        </w:rPr>
        <w:t>Руководствуясь Федеральным законом от 07.12.2011 № 416-ФЗ</w:t>
      </w:r>
      <w:r>
        <w:rPr>
          <w:bCs/>
          <w:kern w:val="32"/>
          <w:sz w:val="28"/>
          <w:szCs w:val="28"/>
        </w:rPr>
        <w:t xml:space="preserve"> </w:t>
      </w:r>
      <w:r>
        <w:rPr>
          <w:bCs/>
          <w:kern w:val="32"/>
          <w:sz w:val="28"/>
          <w:szCs w:val="28"/>
        </w:rPr>
        <w:br/>
      </w:r>
      <w:r w:rsidRPr="00C55B0D">
        <w:rPr>
          <w:bCs/>
          <w:kern w:val="32"/>
          <w:sz w:val="28"/>
          <w:szCs w:val="28"/>
        </w:rPr>
        <w:t>«О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kern w:val="32"/>
          <w:sz w:val="28"/>
          <w:szCs w:val="28"/>
        </w:rPr>
        <w:t xml:space="preserve"> </w:t>
      </w:r>
      <w:r w:rsidR="00F74F16" w:rsidRPr="006E117D">
        <w:rPr>
          <w:rFonts w:eastAsiaTheme="minorHAnsi"/>
          <w:sz w:val="28"/>
          <w:szCs w:val="28"/>
          <w:lang w:eastAsia="en-US"/>
        </w:rPr>
        <w:t xml:space="preserve">региональной энергетической комиссией Кемеровской </w:t>
      </w:r>
      <w:r w:rsidR="00F74F16" w:rsidRPr="009B0FD3">
        <w:rPr>
          <w:rFonts w:eastAsiaTheme="minorHAnsi"/>
          <w:sz w:val="28"/>
          <w:szCs w:val="28"/>
          <w:lang w:eastAsia="en-US"/>
        </w:rPr>
        <w:t xml:space="preserve">области рассмотрено заявление </w:t>
      </w:r>
      <w:r w:rsidRPr="00427203">
        <w:rPr>
          <w:bCs/>
          <w:kern w:val="32"/>
          <w:sz w:val="28"/>
          <w:szCs w:val="28"/>
        </w:rPr>
        <w:t>о</w:t>
      </w:r>
      <w:r w:rsidRPr="00427203">
        <w:rPr>
          <w:bCs/>
          <w:kern w:val="32"/>
          <w:sz w:val="28"/>
          <w:szCs w:val="28"/>
        </w:rPr>
        <w:t>б утверждении производственной программы</w:t>
      </w:r>
      <w:r>
        <w:rPr>
          <w:rFonts w:eastAsiaTheme="minorHAnsi"/>
          <w:sz w:val="28"/>
          <w:szCs w:val="28"/>
          <w:lang w:eastAsia="en-US"/>
        </w:rPr>
        <w:t xml:space="preserve"> </w:t>
      </w:r>
      <w:r w:rsidRPr="00427203">
        <w:rPr>
          <w:bCs/>
          <w:kern w:val="32"/>
          <w:sz w:val="28"/>
          <w:szCs w:val="28"/>
        </w:rPr>
        <w:t>в сфере горячего водоснабжения и об установлении долгосрочных тарифов на горячую воду в закрытой системе горячего водоснабжения, реализуемую ПАО «Южно-Кузбасская ГРЭС» на потребительском рынке г. Калтан, на 2019-2023 годы</w:t>
      </w:r>
      <w:r>
        <w:rPr>
          <w:bCs/>
          <w:kern w:val="32"/>
          <w:sz w:val="28"/>
          <w:szCs w:val="28"/>
        </w:rPr>
        <w:t>.</w:t>
      </w:r>
    </w:p>
    <w:p w:rsidR="00717852" w:rsidRPr="005E12A0" w:rsidRDefault="00717852" w:rsidP="00717852">
      <w:pPr>
        <w:widowControl/>
        <w:overflowPunct/>
        <w:ind w:firstLine="567"/>
        <w:jc w:val="both"/>
        <w:textAlignment w:val="auto"/>
        <w:rPr>
          <w:bCs/>
          <w:kern w:val="32"/>
          <w:sz w:val="28"/>
          <w:szCs w:val="28"/>
        </w:rPr>
      </w:pPr>
    </w:p>
    <w:p w:rsidR="00427203" w:rsidRDefault="004A075E" w:rsidP="0042720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427203" w:rsidRDefault="00427203" w:rsidP="00427203">
      <w:pPr>
        <w:widowControl/>
        <w:overflowPunct/>
        <w:ind w:firstLine="567"/>
        <w:jc w:val="both"/>
        <w:textAlignment w:val="auto"/>
        <w:rPr>
          <w:bCs/>
          <w:color w:val="000000"/>
          <w:kern w:val="32"/>
          <w:sz w:val="28"/>
          <w:szCs w:val="28"/>
        </w:rPr>
      </w:pPr>
    </w:p>
    <w:p w:rsidR="00427203" w:rsidRDefault="00427203" w:rsidP="00427203">
      <w:pPr>
        <w:widowControl/>
        <w:overflowPunct/>
        <w:ind w:firstLine="567"/>
        <w:jc w:val="both"/>
        <w:textAlignment w:val="auto"/>
        <w:rPr>
          <w:bCs/>
          <w:color w:val="000000"/>
          <w:kern w:val="32"/>
          <w:sz w:val="28"/>
          <w:szCs w:val="28"/>
        </w:rPr>
      </w:pPr>
      <w:r>
        <w:rPr>
          <w:bCs/>
          <w:color w:val="000000"/>
          <w:kern w:val="32"/>
          <w:sz w:val="28"/>
          <w:szCs w:val="28"/>
        </w:rPr>
        <w:t xml:space="preserve">1. </w:t>
      </w:r>
      <w:r w:rsidRPr="00F42F06">
        <w:rPr>
          <w:bCs/>
          <w:color w:val="000000"/>
          <w:kern w:val="32"/>
          <w:sz w:val="28"/>
          <w:szCs w:val="28"/>
        </w:rPr>
        <w:t xml:space="preserve">Утвердить </w:t>
      </w:r>
      <w:r>
        <w:rPr>
          <w:bCs/>
          <w:color w:val="000000"/>
          <w:kern w:val="32"/>
          <w:sz w:val="28"/>
          <w:szCs w:val="28"/>
        </w:rPr>
        <w:t>П</w:t>
      </w:r>
      <w:r w:rsidRPr="00F42F06">
        <w:rPr>
          <w:bCs/>
          <w:color w:val="000000"/>
          <w:kern w:val="32"/>
          <w:sz w:val="28"/>
          <w:szCs w:val="28"/>
        </w:rPr>
        <w:t>АО «Южно-Кузбасская ГРЭС»,</w:t>
      </w:r>
      <w:r>
        <w:rPr>
          <w:bCs/>
          <w:color w:val="000000"/>
          <w:kern w:val="32"/>
          <w:sz w:val="28"/>
          <w:szCs w:val="28"/>
        </w:rPr>
        <w:t xml:space="preserve"> </w:t>
      </w:r>
      <w:r w:rsidRPr="00F42F06">
        <w:rPr>
          <w:bCs/>
          <w:color w:val="000000"/>
          <w:kern w:val="32"/>
          <w:sz w:val="28"/>
          <w:szCs w:val="28"/>
        </w:rPr>
        <w:t>ИНН 4222010511, производственную программу в сфере горячего водоснабжения</w:t>
      </w:r>
      <w:r>
        <w:rPr>
          <w:bCs/>
          <w:color w:val="000000"/>
          <w:kern w:val="32"/>
          <w:sz w:val="28"/>
          <w:szCs w:val="28"/>
        </w:rPr>
        <w:t xml:space="preserve"> на потребительском рынке </w:t>
      </w:r>
      <w:r w:rsidRPr="00F42F06">
        <w:rPr>
          <w:bCs/>
          <w:color w:val="000000"/>
          <w:kern w:val="32"/>
          <w:sz w:val="28"/>
          <w:szCs w:val="28"/>
        </w:rPr>
        <w:t>г. Калтан, на период с 01.01.20</w:t>
      </w:r>
      <w:r>
        <w:rPr>
          <w:bCs/>
          <w:color w:val="000000"/>
          <w:kern w:val="32"/>
          <w:sz w:val="28"/>
          <w:szCs w:val="28"/>
        </w:rPr>
        <w:t>19 по 31.12.2023</w:t>
      </w:r>
      <w:r>
        <w:rPr>
          <w:bCs/>
          <w:color w:val="000000"/>
          <w:kern w:val="32"/>
          <w:sz w:val="28"/>
          <w:szCs w:val="28"/>
        </w:rPr>
        <w:t>.</w:t>
      </w:r>
    </w:p>
    <w:p w:rsidR="00427203" w:rsidRPr="00F42F06" w:rsidRDefault="00427203" w:rsidP="00427203">
      <w:pPr>
        <w:widowControl/>
        <w:overflowPunct/>
        <w:ind w:firstLine="567"/>
        <w:jc w:val="both"/>
        <w:textAlignment w:val="auto"/>
        <w:rPr>
          <w:bCs/>
          <w:color w:val="000000"/>
          <w:kern w:val="32"/>
          <w:sz w:val="28"/>
          <w:szCs w:val="28"/>
        </w:rPr>
      </w:pPr>
      <w:r>
        <w:rPr>
          <w:bCs/>
          <w:color w:val="000000"/>
          <w:kern w:val="32"/>
          <w:sz w:val="28"/>
          <w:szCs w:val="28"/>
        </w:rPr>
        <w:t xml:space="preserve">2. </w:t>
      </w:r>
      <w:r w:rsidRPr="00F42F06">
        <w:rPr>
          <w:bCs/>
          <w:color w:val="000000"/>
          <w:kern w:val="32"/>
          <w:sz w:val="28"/>
          <w:szCs w:val="28"/>
        </w:rPr>
        <w:t xml:space="preserve">Установить </w:t>
      </w:r>
      <w:r>
        <w:rPr>
          <w:bCs/>
          <w:color w:val="000000"/>
          <w:kern w:val="32"/>
          <w:sz w:val="28"/>
          <w:szCs w:val="28"/>
        </w:rPr>
        <w:t>П</w:t>
      </w:r>
      <w:r w:rsidRPr="00F42F06">
        <w:rPr>
          <w:bCs/>
          <w:color w:val="000000"/>
          <w:kern w:val="32"/>
          <w:sz w:val="28"/>
          <w:szCs w:val="28"/>
        </w:rPr>
        <w:t xml:space="preserve">АО «Южно-Кузбасская ГРЭС», ИНН 4222010511, долгосрочные </w:t>
      </w:r>
      <w:proofErr w:type="spellStart"/>
      <w:r w:rsidRPr="00F42F06">
        <w:rPr>
          <w:bCs/>
          <w:color w:val="000000"/>
          <w:kern w:val="32"/>
          <w:sz w:val="28"/>
          <w:szCs w:val="28"/>
        </w:rPr>
        <w:t>одноставочные</w:t>
      </w:r>
      <w:proofErr w:type="spellEnd"/>
      <w:r w:rsidRPr="00F42F06">
        <w:rPr>
          <w:bCs/>
          <w:color w:val="000000"/>
          <w:kern w:val="32"/>
          <w:sz w:val="28"/>
          <w:szCs w:val="28"/>
        </w:rPr>
        <w:t xml:space="preserve"> тарифы на горячую воду в закрытой системе горячего </w:t>
      </w:r>
      <w:r w:rsidRPr="00F42F06">
        <w:rPr>
          <w:bCs/>
          <w:color w:val="000000"/>
          <w:kern w:val="32"/>
          <w:sz w:val="28"/>
          <w:szCs w:val="28"/>
        </w:rPr>
        <w:lastRenderedPageBreak/>
        <w:t>водоснабжения</w:t>
      </w:r>
      <w:r>
        <w:rPr>
          <w:bCs/>
          <w:color w:val="000000"/>
          <w:kern w:val="32"/>
          <w:sz w:val="28"/>
          <w:szCs w:val="28"/>
        </w:rPr>
        <w:t xml:space="preserve"> на потребительском рынке г. Калтан</w:t>
      </w:r>
      <w:r w:rsidRPr="00F42F06">
        <w:rPr>
          <w:bCs/>
          <w:color w:val="000000"/>
          <w:kern w:val="32"/>
          <w:sz w:val="28"/>
          <w:szCs w:val="28"/>
        </w:rPr>
        <w:t>, на период с 01.01.201</w:t>
      </w:r>
      <w:r>
        <w:rPr>
          <w:bCs/>
          <w:color w:val="000000"/>
          <w:kern w:val="32"/>
          <w:sz w:val="28"/>
          <w:szCs w:val="28"/>
        </w:rPr>
        <w:t>9 по 31.12.2023</w:t>
      </w:r>
      <w:bookmarkStart w:id="0" w:name="_GoBack"/>
      <w:bookmarkEnd w:id="0"/>
      <w:r w:rsidRPr="00F42F06">
        <w:rPr>
          <w:bCs/>
          <w:color w:val="000000"/>
          <w:kern w:val="32"/>
          <w:sz w:val="28"/>
          <w:szCs w:val="28"/>
        </w:rPr>
        <w:t>.</w:t>
      </w:r>
    </w:p>
    <w:p w:rsidR="00602A44" w:rsidRPr="00C17112" w:rsidRDefault="00602A44"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203"/>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9817"/>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5556</TotalTime>
  <Pages>4</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487</cp:revision>
  <cp:lastPrinted>2015-04-07T10:41:00Z</cp:lastPrinted>
  <dcterms:created xsi:type="dcterms:W3CDTF">2015-03-27T04:21:00Z</dcterms:created>
  <dcterms:modified xsi:type="dcterms:W3CDTF">2018-10-05T06:54:00Z</dcterms:modified>
</cp:coreProperties>
</file>