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492C" w:rsidRPr="00370261" w:rsidRDefault="00ED492C" w:rsidP="00C72D06">
      <w:pPr>
        <w:autoSpaceDE w:val="0"/>
        <w:autoSpaceDN w:val="0"/>
        <w:adjustRightInd w:val="0"/>
        <w:spacing w:after="0" w:line="240" w:lineRule="auto"/>
        <w:jc w:val="center"/>
        <w:rPr>
          <w:rFonts w:ascii="Times New Roman" w:hAnsi="Times New Roman" w:cs="Times New Roman"/>
          <w:sz w:val="28"/>
          <w:szCs w:val="28"/>
        </w:rPr>
      </w:pPr>
      <w:r w:rsidRPr="00370261">
        <w:rPr>
          <w:rFonts w:ascii="Times New Roman" w:hAnsi="Times New Roman" w:cs="Times New Roman"/>
          <w:sz w:val="28"/>
          <w:szCs w:val="28"/>
        </w:rPr>
        <w:t>Уведомление</w:t>
      </w:r>
    </w:p>
    <w:p w:rsidR="00ED492C" w:rsidRPr="00D9362E" w:rsidRDefault="00ED492C" w:rsidP="00D936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70261">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w:t>
      </w:r>
      <w:r w:rsidRPr="00D9362E">
        <w:rPr>
          <w:rFonts w:ascii="Times New Roman" w:eastAsia="Times New Roman" w:hAnsi="Times New Roman" w:cs="Times New Roman"/>
          <w:sz w:val="28"/>
          <w:szCs w:val="28"/>
          <w:lang w:eastAsia="ru-RU"/>
        </w:rPr>
        <w:t xml:space="preserve">региональной энергетической комиссии Кемеровской области </w:t>
      </w:r>
    </w:p>
    <w:p w:rsidR="00AF3220" w:rsidRDefault="00ED492C" w:rsidP="00AF3220">
      <w:pPr>
        <w:spacing w:after="0" w:line="240" w:lineRule="auto"/>
        <w:jc w:val="center"/>
        <w:rPr>
          <w:rFonts w:ascii="Times New Roman" w:hAnsi="Times New Roman" w:cs="Times New Roman"/>
          <w:b/>
          <w:bCs/>
          <w:kern w:val="32"/>
          <w:sz w:val="28"/>
          <w:szCs w:val="28"/>
        </w:rPr>
      </w:pPr>
      <w:r w:rsidRPr="00AF3220">
        <w:rPr>
          <w:rFonts w:ascii="Times New Roman" w:eastAsia="Times New Roman" w:hAnsi="Times New Roman" w:cs="Times New Roman"/>
          <w:b/>
          <w:bCs/>
          <w:kern w:val="32"/>
          <w:sz w:val="28"/>
          <w:szCs w:val="28"/>
          <w:lang w:eastAsia="ru-RU"/>
        </w:rPr>
        <w:t>«</w:t>
      </w:r>
      <w:r w:rsidR="00AF3220" w:rsidRPr="00AF3220">
        <w:rPr>
          <w:rFonts w:ascii="Times New Roman" w:hAnsi="Times New Roman" w:cs="Times New Roman"/>
          <w:b/>
          <w:bCs/>
          <w:kern w:val="32"/>
          <w:sz w:val="28"/>
          <w:szCs w:val="28"/>
        </w:rPr>
        <w:t xml:space="preserve">О признании утратившими силу некоторых постановлений </w:t>
      </w:r>
    </w:p>
    <w:p w:rsidR="00AF3220" w:rsidRPr="00AF3220" w:rsidRDefault="00AF3220" w:rsidP="00AF3220">
      <w:pPr>
        <w:spacing w:after="0" w:line="240" w:lineRule="auto"/>
        <w:jc w:val="center"/>
        <w:rPr>
          <w:rFonts w:ascii="Times New Roman" w:hAnsi="Times New Roman" w:cs="Times New Roman"/>
          <w:b/>
          <w:bCs/>
          <w:kern w:val="32"/>
          <w:sz w:val="28"/>
          <w:szCs w:val="28"/>
        </w:rPr>
      </w:pPr>
      <w:r w:rsidRPr="00AF3220">
        <w:rPr>
          <w:rFonts w:ascii="Times New Roman" w:hAnsi="Times New Roman" w:cs="Times New Roman"/>
          <w:b/>
          <w:bCs/>
          <w:kern w:val="32"/>
          <w:sz w:val="28"/>
          <w:szCs w:val="28"/>
        </w:rPr>
        <w:t>региональной энергетической комиссии Кемеровской области</w:t>
      </w:r>
      <w:r w:rsidRPr="00AF3220">
        <w:rPr>
          <w:rFonts w:ascii="Times New Roman" w:hAnsi="Times New Roman" w:cs="Times New Roman"/>
          <w:b/>
          <w:bCs/>
          <w:kern w:val="32"/>
          <w:sz w:val="28"/>
          <w:szCs w:val="28"/>
        </w:rPr>
        <w:t>»</w:t>
      </w:r>
      <w:r w:rsidRPr="00AF3220">
        <w:rPr>
          <w:rFonts w:ascii="Times New Roman" w:hAnsi="Times New Roman" w:cs="Times New Roman"/>
          <w:b/>
          <w:bCs/>
          <w:kern w:val="32"/>
          <w:sz w:val="28"/>
          <w:szCs w:val="28"/>
        </w:rPr>
        <w:t xml:space="preserve"> </w:t>
      </w:r>
    </w:p>
    <w:p w:rsidR="00ED492C" w:rsidRPr="006105CF" w:rsidRDefault="00ED492C" w:rsidP="00AF3220">
      <w:pPr>
        <w:spacing w:after="0" w:line="240" w:lineRule="auto"/>
        <w:jc w:val="center"/>
        <w:rPr>
          <w:rFonts w:ascii="Times New Roman" w:eastAsia="Times New Roman" w:hAnsi="Times New Roman" w:cs="Times New Roman"/>
          <w:b/>
          <w:bCs/>
          <w:color w:val="000000"/>
          <w:kern w:val="32"/>
          <w:sz w:val="28"/>
          <w:szCs w:val="28"/>
          <w:lang w:eastAsia="ru-RU"/>
        </w:rPr>
      </w:pP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Предложения принимаются по адресу</w:t>
      </w:r>
      <w:r w:rsidRPr="00ED492C">
        <w:rPr>
          <w:rFonts w:ascii="Times New Roman" w:hAnsi="Times New Roman" w:cs="Times New Roman"/>
          <w:b/>
          <w:i/>
          <w:sz w:val="28"/>
          <w:szCs w:val="28"/>
        </w:rPr>
        <w:t>:</w:t>
      </w:r>
      <w:r w:rsidRPr="00ED492C">
        <w:rPr>
          <w:rFonts w:ascii="Times New Roman" w:hAnsi="Times New Roman" w:cs="Times New Roman"/>
          <w:i/>
          <w:sz w:val="28"/>
          <w:szCs w:val="28"/>
        </w:rPr>
        <w:t xml:space="preserve"> </w:t>
      </w:r>
      <w:r w:rsidRPr="00ED492C">
        <w:rPr>
          <w:rFonts w:ascii="Times New Roman" w:hAnsi="Times New Roman" w:cs="Times New Roman"/>
          <w:sz w:val="28"/>
          <w:szCs w:val="28"/>
        </w:rPr>
        <w:t xml:space="preserve">г. Кемерово, ул. Н. Островского, 32, а также по адресу электронной почты: </w:t>
      </w:r>
      <w:hyperlink r:id="rId8" w:history="1">
        <w:r w:rsidRPr="00ED492C">
          <w:rPr>
            <w:rFonts w:ascii="Times New Roman" w:hAnsi="Times New Roman" w:cs="Times New Roman"/>
            <w:color w:val="0563C1" w:themeColor="hyperlink"/>
            <w:sz w:val="28"/>
            <w:szCs w:val="28"/>
            <w:u w:val="single"/>
            <w:lang w:val="en-US"/>
          </w:rPr>
          <w:t>rec</w:t>
        </w:r>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color w:val="0563C1" w:themeColor="hyperlink"/>
            <w:sz w:val="28"/>
            <w:szCs w:val="28"/>
            <w:u w:val="single"/>
            <w:lang w:val="en-US"/>
          </w:rPr>
          <w:t>kemnet</w:t>
        </w:r>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color w:val="0563C1" w:themeColor="hyperlink"/>
            <w:sz w:val="28"/>
            <w:szCs w:val="28"/>
            <w:u w:val="single"/>
            <w:lang w:val="en-US"/>
          </w:rPr>
          <w:t>ru</w:t>
        </w:r>
      </w:hyperlink>
      <w:r w:rsidRPr="00ED492C">
        <w:rPr>
          <w:rFonts w:ascii="Times New Roman" w:hAnsi="Times New Roman" w:cs="Times New Roman"/>
          <w:sz w:val="28"/>
          <w:szCs w:val="28"/>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ED492C">
        <w:rPr>
          <w:rFonts w:ascii="Times New Roman" w:hAnsi="Times New Roman" w:cs="Times New Roman"/>
          <w:sz w:val="28"/>
          <w:szCs w:val="28"/>
        </w:rPr>
        <w:t xml:space="preserve">: </w:t>
      </w:r>
      <w:proofErr w:type="gramStart"/>
      <w:r w:rsidRPr="00ED492C">
        <w:rPr>
          <w:rFonts w:ascii="Times New Roman" w:hAnsi="Times New Roman" w:cs="Times New Roman"/>
          <w:sz w:val="28"/>
          <w:szCs w:val="28"/>
        </w:rPr>
        <w:t>Степень</w:t>
      </w:r>
      <w:proofErr w:type="gramEnd"/>
      <w:r w:rsidRPr="00ED492C">
        <w:rPr>
          <w:rFonts w:ascii="Times New Roman" w:hAnsi="Times New Roman" w:cs="Times New Roman"/>
          <w:sz w:val="28"/>
          <w:szCs w:val="28"/>
        </w:rPr>
        <w:t xml:space="preserve"> не определяется.</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Сроки приема предложений</w:t>
      </w:r>
      <w:r w:rsidRPr="00ED492C">
        <w:rPr>
          <w:rFonts w:ascii="Times New Roman" w:hAnsi="Times New Roman" w:cs="Times New Roman"/>
          <w:sz w:val="28"/>
          <w:szCs w:val="28"/>
        </w:rPr>
        <w:t xml:space="preserve">: с </w:t>
      </w:r>
      <w:r w:rsidR="00BD7B64">
        <w:rPr>
          <w:rFonts w:ascii="Times New Roman" w:hAnsi="Times New Roman" w:cs="Times New Roman"/>
          <w:sz w:val="28"/>
          <w:szCs w:val="28"/>
        </w:rPr>
        <w:t>11</w:t>
      </w:r>
      <w:r w:rsidRPr="00ED492C">
        <w:rPr>
          <w:rFonts w:ascii="Times New Roman" w:hAnsi="Times New Roman" w:cs="Times New Roman"/>
          <w:sz w:val="28"/>
          <w:szCs w:val="28"/>
        </w:rPr>
        <w:t>.1</w:t>
      </w:r>
      <w:r w:rsidR="005D104C">
        <w:rPr>
          <w:rFonts w:ascii="Times New Roman" w:hAnsi="Times New Roman" w:cs="Times New Roman"/>
          <w:sz w:val="28"/>
          <w:szCs w:val="28"/>
        </w:rPr>
        <w:t>2</w:t>
      </w:r>
      <w:r w:rsidRPr="00ED492C">
        <w:rPr>
          <w:rFonts w:ascii="Times New Roman" w:hAnsi="Times New Roman" w:cs="Times New Roman"/>
          <w:sz w:val="28"/>
          <w:szCs w:val="28"/>
        </w:rPr>
        <w:t xml:space="preserve">.2018 по </w:t>
      </w:r>
      <w:r w:rsidR="0026378B">
        <w:rPr>
          <w:rFonts w:ascii="Times New Roman" w:hAnsi="Times New Roman" w:cs="Times New Roman"/>
          <w:sz w:val="28"/>
          <w:szCs w:val="28"/>
        </w:rPr>
        <w:t>1</w:t>
      </w:r>
      <w:r w:rsidR="00BD7B64">
        <w:rPr>
          <w:rFonts w:ascii="Times New Roman" w:hAnsi="Times New Roman" w:cs="Times New Roman"/>
          <w:sz w:val="28"/>
          <w:szCs w:val="28"/>
        </w:rPr>
        <w:t>7</w:t>
      </w:r>
      <w:r w:rsidRPr="00ED492C">
        <w:rPr>
          <w:rFonts w:ascii="Times New Roman" w:hAnsi="Times New Roman" w:cs="Times New Roman"/>
          <w:sz w:val="28"/>
          <w:szCs w:val="28"/>
        </w:rPr>
        <w:t>.1</w:t>
      </w:r>
      <w:r w:rsidR="00A11D74">
        <w:rPr>
          <w:rFonts w:ascii="Times New Roman" w:hAnsi="Times New Roman" w:cs="Times New Roman"/>
          <w:sz w:val="28"/>
          <w:szCs w:val="28"/>
        </w:rPr>
        <w:t>2</w:t>
      </w:r>
      <w:r w:rsidRPr="00ED492C">
        <w:rPr>
          <w:rFonts w:ascii="Times New Roman" w:hAnsi="Times New Roman" w:cs="Times New Roman"/>
          <w:sz w:val="28"/>
          <w:szCs w:val="28"/>
        </w:rPr>
        <w:t>.2018 включительно.</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ED492C">
        <w:rPr>
          <w:rFonts w:ascii="Times New Roman" w:hAnsi="Times New Roman" w:cs="Times New Roman"/>
          <w:sz w:val="28"/>
          <w:szCs w:val="28"/>
        </w:rPr>
        <w:t xml:space="preserve">: </w:t>
      </w:r>
      <w:hyperlink r:id="rId9"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r w:rsidRPr="00ED492C">
        <w:rPr>
          <w:rFonts w:ascii="Times New Roman" w:hAnsi="Times New Roman" w:cs="Times New Roman"/>
          <w:sz w:val="28"/>
          <w:szCs w:val="28"/>
        </w:rPr>
        <w:t xml:space="preserve">на  сайте  </w:t>
      </w:r>
      <w:hyperlink r:id="rId10"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sz w:val="28"/>
          <w:szCs w:val="28"/>
        </w:rPr>
        <w:t xml:space="preserve"> не позднее </w:t>
      </w:r>
      <w:r w:rsidR="00A11D74">
        <w:rPr>
          <w:rFonts w:ascii="Times New Roman" w:hAnsi="Times New Roman" w:cs="Times New Roman"/>
          <w:sz w:val="28"/>
          <w:szCs w:val="28"/>
        </w:rPr>
        <w:t>2</w:t>
      </w:r>
      <w:r w:rsidR="00F309E6">
        <w:rPr>
          <w:rFonts w:ascii="Times New Roman" w:hAnsi="Times New Roman" w:cs="Times New Roman"/>
          <w:sz w:val="28"/>
          <w:szCs w:val="28"/>
        </w:rPr>
        <w:t>0</w:t>
      </w:r>
      <w:r w:rsidRPr="00ED492C">
        <w:rPr>
          <w:rFonts w:ascii="Times New Roman" w:hAnsi="Times New Roman" w:cs="Times New Roman"/>
          <w:sz w:val="28"/>
          <w:szCs w:val="28"/>
        </w:rPr>
        <w:t>.12.2018.</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 xml:space="preserve">Описание </w:t>
      </w:r>
      <w:r w:rsidR="00C45FFD" w:rsidRPr="00ED492C">
        <w:rPr>
          <w:rFonts w:ascii="Times New Roman" w:hAnsi="Times New Roman" w:cs="Times New Roman"/>
          <w:b/>
          <w:sz w:val="28"/>
          <w:szCs w:val="28"/>
        </w:rPr>
        <w:t>проблемы, на решение которой направлен предлагаемый</w:t>
      </w:r>
      <w:r w:rsidRPr="00ED492C">
        <w:rPr>
          <w:rFonts w:ascii="Times New Roman" w:hAnsi="Times New Roman" w:cs="Times New Roman"/>
          <w:b/>
          <w:sz w:val="28"/>
          <w:szCs w:val="28"/>
        </w:rPr>
        <w:t xml:space="preserve"> нормативный правовой акт:</w:t>
      </w:r>
    </w:p>
    <w:p w:rsidR="00A82F58" w:rsidRPr="005B5261" w:rsidRDefault="00ED492C" w:rsidP="00C80F47">
      <w:pPr>
        <w:tabs>
          <w:tab w:val="left" w:pos="851"/>
        </w:tabs>
        <w:spacing w:after="0" w:line="240" w:lineRule="auto"/>
        <w:ind w:firstLine="567"/>
        <w:jc w:val="both"/>
        <w:rPr>
          <w:rFonts w:ascii="Times New Roman" w:hAnsi="Times New Roman" w:cs="Times New Roman"/>
          <w:sz w:val="28"/>
          <w:szCs w:val="28"/>
        </w:rPr>
      </w:pPr>
      <w:r w:rsidRPr="00445083">
        <w:rPr>
          <w:rFonts w:ascii="Times New Roman" w:hAnsi="Times New Roman" w:cs="Times New Roman"/>
          <w:bCs/>
          <w:color w:val="000000"/>
          <w:kern w:val="32"/>
          <w:sz w:val="28"/>
          <w:szCs w:val="28"/>
        </w:rPr>
        <w:t xml:space="preserve">Руководствуясь </w:t>
      </w:r>
      <w:r w:rsidR="00445083" w:rsidRPr="00445083">
        <w:rPr>
          <w:rFonts w:ascii="Times New Roman" w:hAnsi="Times New Roman" w:cs="Times New Roman"/>
          <w:bCs/>
          <w:kern w:val="32"/>
          <w:sz w:val="28"/>
          <w:szCs w:val="28"/>
        </w:rPr>
        <w:t>Федеральным законом от 07.12.2011 № 416-ФЗ «О водоснабжении и водоотведении»,</w:t>
      </w:r>
      <w:r w:rsidR="00445083" w:rsidRPr="00445083">
        <w:rPr>
          <w:rFonts w:ascii="Times New Roman" w:hAnsi="Times New Roman" w:cs="Times New Roman"/>
          <w:b/>
          <w:bCs/>
          <w:kern w:val="32"/>
          <w:sz w:val="28"/>
          <w:szCs w:val="28"/>
        </w:rPr>
        <w:t xml:space="preserve"> </w:t>
      </w:r>
      <w:r w:rsidR="00445083" w:rsidRPr="00445083">
        <w:rPr>
          <w:rFonts w:ascii="Times New Roman" w:hAnsi="Times New Roman" w:cs="Times New Roman"/>
          <w:bCs/>
          <w:kern w:val="32"/>
          <w:sz w:val="28"/>
          <w:szCs w:val="28"/>
        </w:rPr>
        <w:t>постановлением Правительства Российской Федерации от 13.05.2013 № 406 «О государственном регулировании тарифов в сфере водоснабжения и водоотведения»,</w:t>
      </w:r>
      <w:r w:rsidR="00445083" w:rsidRPr="00445083">
        <w:rPr>
          <w:rFonts w:ascii="Times New Roman" w:hAnsi="Times New Roman" w:cs="Times New Roman"/>
          <w:b/>
          <w:bCs/>
          <w:kern w:val="32"/>
          <w:sz w:val="28"/>
          <w:szCs w:val="28"/>
        </w:rPr>
        <w:t xml:space="preserve"> </w:t>
      </w:r>
      <w:r w:rsidRPr="00445083">
        <w:rPr>
          <w:rFonts w:ascii="Times New Roman" w:eastAsia="Times New Roman" w:hAnsi="Times New Roman" w:cs="Times New Roman"/>
          <w:bCs/>
          <w:kern w:val="32"/>
          <w:sz w:val="28"/>
          <w:szCs w:val="28"/>
          <w:lang w:eastAsia="ru-RU"/>
        </w:rPr>
        <w:t xml:space="preserve">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региональной </w:t>
      </w:r>
      <w:r w:rsidRPr="00B80D4D">
        <w:rPr>
          <w:rFonts w:ascii="Times New Roman" w:eastAsia="Times New Roman" w:hAnsi="Times New Roman" w:cs="Times New Roman"/>
          <w:bCs/>
          <w:kern w:val="32"/>
          <w:sz w:val="28"/>
          <w:szCs w:val="28"/>
          <w:lang w:eastAsia="ru-RU"/>
        </w:rPr>
        <w:t>энергетической комиссией Кемеровской области рассмотрен</w:t>
      </w:r>
      <w:r w:rsidR="001C3881">
        <w:rPr>
          <w:rFonts w:ascii="Times New Roman" w:eastAsia="Times New Roman" w:hAnsi="Times New Roman" w:cs="Times New Roman"/>
          <w:bCs/>
          <w:kern w:val="32"/>
          <w:sz w:val="28"/>
          <w:szCs w:val="28"/>
          <w:lang w:eastAsia="ru-RU"/>
        </w:rPr>
        <w:t>ы</w:t>
      </w:r>
      <w:r w:rsidR="00445083" w:rsidRPr="00B80D4D">
        <w:rPr>
          <w:rFonts w:ascii="Times New Roman" w:eastAsia="Times New Roman" w:hAnsi="Times New Roman" w:cs="Times New Roman"/>
          <w:bCs/>
          <w:kern w:val="32"/>
          <w:sz w:val="28"/>
          <w:szCs w:val="28"/>
          <w:lang w:eastAsia="ru-RU"/>
        </w:rPr>
        <w:t xml:space="preserve"> </w:t>
      </w:r>
      <w:r w:rsidR="001C3881">
        <w:rPr>
          <w:rFonts w:ascii="Times New Roman" w:eastAsia="Times New Roman" w:hAnsi="Times New Roman" w:cs="Times New Roman"/>
          <w:bCs/>
          <w:kern w:val="32"/>
          <w:sz w:val="28"/>
          <w:szCs w:val="28"/>
          <w:lang w:eastAsia="ru-RU"/>
        </w:rPr>
        <w:t xml:space="preserve">соответствующие </w:t>
      </w:r>
      <w:r w:rsidR="00625F4F">
        <w:rPr>
          <w:rFonts w:ascii="Times New Roman" w:eastAsia="Times New Roman" w:hAnsi="Times New Roman" w:cs="Times New Roman"/>
          <w:bCs/>
          <w:kern w:val="32"/>
          <w:sz w:val="28"/>
          <w:szCs w:val="28"/>
          <w:lang w:eastAsia="ru-RU"/>
        </w:rPr>
        <w:t>материалы</w:t>
      </w:r>
      <w:r w:rsidR="00625F4F" w:rsidRPr="00725463">
        <w:rPr>
          <w:rFonts w:ascii="Times New Roman" w:hAnsi="Times New Roman" w:cs="Times New Roman"/>
          <w:bCs/>
          <w:kern w:val="32"/>
          <w:sz w:val="28"/>
          <w:szCs w:val="28"/>
        </w:rPr>
        <w:t>.</w:t>
      </w:r>
    </w:p>
    <w:p w:rsidR="00ED492C" w:rsidRPr="002C6BDF" w:rsidRDefault="00ED492C" w:rsidP="002C6BDF">
      <w:pPr>
        <w:tabs>
          <w:tab w:val="left" w:pos="851"/>
        </w:tabs>
        <w:spacing w:after="0" w:line="240" w:lineRule="auto"/>
        <w:ind w:firstLine="567"/>
        <w:jc w:val="both"/>
        <w:rPr>
          <w:rFonts w:ascii="Times New Roman" w:hAnsi="Times New Roman" w:cs="Times New Roman"/>
          <w:b/>
          <w:sz w:val="28"/>
          <w:szCs w:val="28"/>
        </w:rPr>
      </w:pPr>
      <w:r w:rsidRPr="002C6BDF">
        <w:rPr>
          <w:rFonts w:ascii="Times New Roman" w:hAnsi="Times New Roman" w:cs="Times New Roman"/>
          <w:b/>
          <w:sz w:val="28"/>
          <w:szCs w:val="28"/>
        </w:rPr>
        <w:t xml:space="preserve">Цели предлагаемого нормативного правового акта: </w:t>
      </w:r>
    </w:p>
    <w:p w:rsidR="002C6BDF" w:rsidRPr="002C6BDF" w:rsidRDefault="002C6BDF" w:rsidP="002C6BDF">
      <w:pPr>
        <w:spacing w:after="0" w:line="240" w:lineRule="auto"/>
        <w:ind w:firstLine="567"/>
        <w:jc w:val="both"/>
        <w:rPr>
          <w:rFonts w:ascii="Times New Roman" w:hAnsi="Times New Roman" w:cs="Times New Roman"/>
          <w:bCs/>
          <w:kern w:val="32"/>
          <w:sz w:val="28"/>
          <w:szCs w:val="28"/>
        </w:rPr>
      </w:pPr>
      <w:r w:rsidRPr="002C6BDF">
        <w:rPr>
          <w:rFonts w:ascii="Times New Roman" w:hAnsi="Times New Roman" w:cs="Times New Roman"/>
          <w:bCs/>
          <w:kern w:val="32"/>
          <w:sz w:val="28"/>
          <w:szCs w:val="28"/>
        </w:rPr>
        <w:t>1. Признать утратившими силу с 01.11.2018 постановления региональной энергетической комиссии Кемеровской области:</w:t>
      </w:r>
    </w:p>
    <w:p w:rsidR="002C6BDF" w:rsidRPr="002C6BDF" w:rsidRDefault="002C6BDF" w:rsidP="002C6BDF">
      <w:pPr>
        <w:spacing w:after="0" w:line="240" w:lineRule="auto"/>
        <w:ind w:firstLine="567"/>
        <w:jc w:val="both"/>
        <w:rPr>
          <w:rFonts w:ascii="Times New Roman" w:hAnsi="Times New Roman" w:cs="Times New Roman"/>
          <w:bCs/>
          <w:kern w:val="32"/>
          <w:sz w:val="28"/>
          <w:szCs w:val="28"/>
        </w:rPr>
      </w:pPr>
      <w:r w:rsidRPr="002C6BDF">
        <w:rPr>
          <w:rFonts w:ascii="Times New Roman" w:hAnsi="Times New Roman" w:cs="Times New Roman"/>
          <w:bCs/>
          <w:kern w:val="32"/>
          <w:sz w:val="28"/>
          <w:szCs w:val="28"/>
        </w:rPr>
        <w:t>от 26.11.2015 № 604 «Об установлении долгосрочных параметров регулирования тарифов в сфере холодного водоснабжения питьевой водой, водоотведения Муниципальному предприятию Новокузнецкого городского округа «Сибирская сбытовая компания» (г. Новокузнецк)»;</w:t>
      </w:r>
    </w:p>
    <w:p w:rsidR="002C6BDF" w:rsidRPr="002C6BDF" w:rsidRDefault="002C6BDF" w:rsidP="002C6BDF">
      <w:pPr>
        <w:spacing w:after="0" w:line="240" w:lineRule="auto"/>
        <w:ind w:firstLine="567"/>
        <w:jc w:val="both"/>
        <w:rPr>
          <w:rFonts w:ascii="Times New Roman" w:hAnsi="Times New Roman" w:cs="Times New Roman"/>
          <w:sz w:val="28"/>
          <w:szCs w:val="28"/>
        </w:rPr>
      </w:pPr>
      <w:r w:rsidRPr="002C6BDF">
        <w:rPr>
          <w:rFonts w:ascii="Times New Roman" w:hAnsi="Times New Roman" w:cs="Times New Roman"/>
          <w:sz w:val="28"/>
          <w:szCs w:val="28"/>
        </w:rPr>
        <w:t xml:space="preserve">от 26.11.2015 № 605 «Об утверждении производственной программы в сфере холодного водоснабжения питьевой водой, водоотведения и об установлении тарифов на питьевую воду, транспортировку питьевой воды, водоотведение, транспортировку сточных вод </w:t>
      </w:r>
      <w:r w:rsidRPr="002C6BDF">
        <w:rPr>
          <w:rFonts w:ascii="Times New Roman" w:hAnsi="Times New Roman" w:cs="Times New Roman"/>
          <w:bCs/>
          <w:kern w:val="32"/>
          <w:sz w:val="28"/>
          <w:szCs w:val="28"/>
        </w:rPr>
        <w:t>Муниципальному предприятию Новокузнецкого городского округа «Сибирская сбытовая компания» (г. Новокузнецк)»</w:t>
      </w:r>
      <w:r w:rsidRPr="002C6BDF">
        <w:rPr>
          <w:rFonts w:ascii="Times New Roman" w:hAnsi="Times New Roman" w:cs="Times New Roman"/>
          <w:sz w:val="28"/>
          <w:szCs w:val="28"/>
        </w:rPr>
        <w:t>;</w:t>
      </w:r>
    </w:p>
    <w:p w:rsidR="002C6BDF" w:rsidRPr="002C6BDF" w:rsidRDefault="002C6BDF" w:rsidP="002C6BDF">
      <w:pPr>
        <w:spacing w:after="0" w:line="240" w:lineRule="auto"/>
        <w:ind w:firstLine="567"/>
        <w:jc w:val="both"/>
        <w:rPr>
          <w:rFonts w:ascii="Times New Roman" w:hAnsi="Times New Roman" w:cs="Times New Roman"/>
          <w:sz w:val="28"/>
          <w:szCs w:val="28"/>
        </w:rPr>
      </w:pPr>
      <w:r w:rsidRPr="002C6BDF">
        <w:rPr>
          <w:rFonts w:ascii="Times New Roman" w:hAnsi="Times New Roman" w:cs="Times New Roman"/>
          <w:sz w:val="28"/>
          <w:szCs w:val="28"/>
        </w:rPr>
        <w:t xml:space="preserve">от 08.12.2016 № 447 «О внесении изменений в постановление региональной энергетической комиссии Кемеровской области от 26.11.2015 № 605 «Об утверждении производственной программы в сфере холодного водоснабжения питьевой водой, водоотведения  и об установлении тарифов на питьевую воду, </w:t>
      </w:r>
      <w:r w:rsidRPr="002C6BDF">
        <w:rPr>
          <w:rFonts w:ascii="Times New Roman" w:hAnsi="Times New Roman" w:cs="Times New Roman"/>
          <w:sz w:val="28"/>
          <w:szCs w:val="28"/>
        </w:rPr>
        <w:lastRenderedPageBreak/>
        <w:t xml:space="preserve">транспортировку питьевой воды, водоотведение, транспортировку сточных вод </w:t>
      </w:r>
      <w:r w:rsidRPr="002C6BDF">
        <w:rPr>
          <w:rFonts w:ascii="Times New Roman" w:hAnsi="Times New Roman" w:cs="Times New Roman"/>
          <w:bCs/>
          <w:kern w:val="32"/>
          <w:sz w:val="28"/>
          <w:szCs w:val="28"/>
        </w:rPr>
        <w:t>Муниципальному предприятию Новокузнецкого городского округа «Сибирская сбытовая компания» (г. Новокузнецк)»</w:t>
      </w:r>
      <w:r w:rsidRPr="002C6BDF">
        <w:rPr>
          <w:rFonts w:ascii="Times New Roman" w:hAnsi="Times New Roman" w:cs="Times New Roman"/>
          <w:sz w:val="28"/>
          <w:szCs w:val="28"/>
        </w:rPr>
        <w:t xml:space="preserve"> в части 2017 года»;</w:t>
      </w:r>
    </w:p>
    <w:p w:rsidR="002C6BDF" w:rsidRPr="002C6BDF" w:rsidRDefault="002C6BDF" w:rsidP="002C6BDF">
      <w:pPr>
        <w:spacing w:after="0" w:line="240" w:lineRule="auto"/>
        <w:ind w:firstLine="567"/>
        <w:jc w:val="both"/>
        <w:rPr>
          <w:rFonts w:ascii="Times New Roman" w:hAnsi="Times New Roman" w:cs="Times New Roman"/>
          <w:sz w:val="28"/>
          <w:szCs w:val="28"/>
        </w:rPr>
      </w:pPr>
      <w:r w:rsidRPr="002C6BDF">
        <w:rPr>
          <w:rFonts w:ascii="Times New Roman" w:hAnsi="Times New Roman" w:cs="Times New Roman"/>
          <w:sz w:val="28"/>
          <w:szCs w:val="28"/>
        </w:rPr>
        <w:t xml:space="preserve">от 21.11.2017 № 386 «О внесении изменений в постановление региональной энергетической комиссии Кемеровской области от 26.11.2015 № 605 «Об утверждении производственной программы в сфере холодного водоснабжения питьевой водой, водоотведения и об установлении тарифов на питьевую воду, транспортировку питьевой воды, водоотведение, транспортировку сточных вод </w:t>
      </w:r>
      <w:r w:rsidRPr="002C6BDF">
        <w:rPr>
          <w:rFonts w:ascii="Times New Roman" w:hAnsi="Times New Roman" w:cs="Times New Roman"/>
          <w:bCs/>
          <w:kern w:val="32"/>
          <w:sz w:val="28"/>
          <w:szCs w:val="28"/>
        </w:rPr>
        <w:t>Муниципальному предприятию Новокузнецкого городского округа «Сибирская сбытовая компания» (г. Новокузнецк)»</w:t>
      </w:r>
      <w:r w:rsidRPr="002C6BDF">
        <w:rPr>
          <w:rFonts w:ascii="Times New Roman" w:hAnsi="Times New Roman" w:cs="Times New Roman"/>
          <w:sz w:val="28"/>
          <w:szCs w:val="28"/>
        </w:rPr>
        <w:t xml:space="preserve"> в части 2018 года».</w:t>
      </w:r>
    </w:p>
    <w:p w:rsidR="00ED492C" w:rsidRPr="00B90FE6" w:rsidRDefault="00ED492C" w:rsidP="00C80F47">
      <w:pPr>
        <w:widowControl w:val="0"/>
        <w:tabs>
          <w:tab w:val="left" w:pos="851"/>
        </w:tabs>
        <w:overflowPunct w:val="0"/>
        <w:autoSpaceDE w:val="0"/>
        <w:autoSpaceDN w:val="0"/>
        <w:adjustRightInd w:val="0"/>
        <w:spacing w:after="0" w:line="240" w:lineRule="auto"/>
        <w:ind w:right="-2" w:firstLine="567"/>
        <w:jc w:val="both"/>
        <w:textAlignment w:val="baseline"/>
        <w:rPr>
          <w:rFonts w:ascii="Times New Roman" w:eastAsia="Times New Roman" w:hAnsi="Times New Roman" w:cs="Times New Roman"/>
          <w:bCs/>
          <w:kern w:val="32"/>
          <w:sz w:val="28"/>
          <w:szCs w:val="28"/>
          <w:lang w:eastAsia="ru-RU"/>
        </w:rPr>
      </w:pPr>
      <w:r w:rsidRPr="00B024EE">
        <w:rPr>
          <w:rFonts w:ascii="Times New Roman" w:hAnsi="Times New Roman" w:cs="Times New Roman"/>
          <w:b/>
          <w:sz w:val="28"/>
          <w:szCs w:val="28"/>
        </w:rPr>
        <w:t>Действующие нормативные правовые акты, поручения, другие решения, из</w:t>
      </w:r>
      <w:r w:rsidRPr="00B90FE6">
        <w:rPr>
          <w:rFonts w:ascii="Times New Roman" w:hAnsi="Times New Roman" w:cs="Times New Roman"/>
          <w:b/>
          <w:sz w:val="28"/>
          <w:szCs w:val="28"/>
        </w:rPr>
        <w:t xml:space="preserve"> которых вытекает необходимость разработки предлагаемого нормативного правового акта в данной области: </w:t>
      </w:r>
    </w:p>
    <w:p w:rsidR="008A1DE0" w:rsidRDefault="008A1DE0"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hAnsi="Times New Roman" w:cs="Times New Roman"/>
          <w:bCs/>
          <w:kern w:val="32"/>
          <w:sz w:val="28"/>
          <w:szCs w:val="28"/>
        </w:rPr>
      </w:pPr>
      <w:r w:rsidRPr="00445083">
        <w:rPr>
          <w:rFonts w:ascii="Times New Roman" w:hAnsi="Times New Roman" w:cs="Times New Roman"/>
          <w:bCs/>
          <w:kern w:val="32"/>
          <w:sz w:val="28"/>
          <w:szCs w:val="28"/>
        </w:rPr>
        <w:t>Федеральны</w:t>
      </w:r>
      <w:r>
        <w:rPr>
          <w:rFonts w:ascii="Times New Roman" w:hAnsi="Times New Roman" w:cs="Times New Roman"/>
          <w:bCs/>
          <w:kern w:val="32"/>
          <w:sz w:val="28"/>
          <w:szCs w:val="28"/>
        </w:rPr>
        <w:t>й</w:t>
      </w:r>
      <w:r w:rsidRPr="00445083">
        <w:rPr>
          <w:rFonts w:ascii="Times New Roman" w:hAnsi="Times New Roman" w:cs="Times New Roman"/>
          <w:bCs/>
          <w:kern w:val="32"/>
          <w:sz w:val="28"/>
          <w:szCs w:val="28"/>
        </w:rPr>
        <w:t xml:space="preserve"> закон от 07.12.2011 № 416-ФЗ «О водоснабжении и водоотведении»,</w:t>
      </w:r>
      <w:r w:rsidRPr="00445083">
        <w:rPr>
          <w:rFonts w:ascii="Times New Roman" w:hAnsi="Times New Roman" w:cs="Times New Roman"/>
          <w:b/>
          <w:bCs/>
          <w:kern w:val="32"/>
          <w:sz w:val="28"/>
          <w:szCs w:val="28"/>
        </w:rPr>
        <w:t xml:space="preserve"> </w:t>
      </w:r>
      <w:r w:rsidRPr="00445083">
        <w:rPr>
          <w:rFonts w:ascii="Times New Roman" w:hAnsi="Times New Roman" w:cs="Times New Roman"/>
          <w:bCs/>
          <w:kern w:val="32"/>
          <w:sz w:val="28"/>
          <w:szCs w:val="28"/>
        </w:rPr>
        <w:t>постановление Правительства Российской Федерации от 13.05.2013 № 406 «О государственном регулировании тарифов в сфере водоснабжения и водоотведения»</w:t>
      </w:r>
      <w:r>
        <w:rPr>
          <w:rFonts w:ascii="Times New Roman" w:hAnsi="Times New Roman" w:cs="Times New Roman"/>
          <w:bCs/>
          <w:kern w:val="32"/>
          <w:sz w:val="28"/>
          <w:szCs w:val="28"/>
        </w:rPr>
        <w:t>.</w:t>
      </w:r>
    </w:p>
    <w:p w:rsidR="00ED492C" w:rsidRPr="00ED492C" w:rsidRDefault="00ED492C"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ED492C">
        <w:rPr>
          <w:rFonts w:ascii="Times New Roman" w:hAnsi="Times New Roman" w:cs="Times New Roman"/>
          <w:b/>
          <w:sz w:val="28"/>
          <w:szCs w:val="28"/>
        </w:rPr>
        <w:t>Планируемый срок вступления в силу предлагаемого нормативного правового акта: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bCs/>
          <w:kern w:val="32"/>
          <w:sz w:val="28"/>
          <w:szCs w:val="28"/>
          <w:lang w:eastAsia="ru-RU"/>
        </w:rPr>
        <w:t>со дня его официального опубликования</w:t>
      </w:r>
      <w:r w:rsidRPr="00ED492C">
        <w:rPr>
          <w:rFonts w:ascii="Times New Roman" w:eastAsia="Times New Roman" w:hAnsi="Times New Roman" w:cs="Times New Roman"/>
          <w:bCs/>
          <w:sz w:val="28"/>
          <w:szCs w:val="28"/>
          <w:lang w:eastAsia="ru-RU"/>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Сведения о необходимости или отсутствии необходимости установления переходного периода: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Иная информация по решению органа-разработчика, относящаяся</w:t>
      </w:r>
      <w:r w:rsidR="00773802">
        <w:rPr>
          <w:rFonts w:ascii="Times New Roman" w:hAnsi="Times New Roman" w:cs="Times New Roman"/>
          <w:b/>
          <w:sz w:val="28"/>
          <w:szCs w:val="28"/>
        </w:rPr>
        <w:t xml:space="preserve"> </w:t>
      </w:r>
      <w:r w:rsidRPr="00ED492C">
        <w:rPr>
          <w:rFonts w:ascii="Times New Roman" w:hAnsi="Times New Roman" w:cs="Times New Roman"/>
          <w:b/>
          <w:sz w:val="28"/>
          <w:szCs w:val="28"/>
        </w:rPr>
        <w:t>к сведениям о подготовке предлагаемого нормативного правового акта</w:t>
      </w:r>
      <w:r w:rsidRPr="00ED492C">
        <w:rPr>
          <w:rFonts w:ascii="Times New Roman" w:hAnsi="Times New Roman" w:cs="Times New Roman"/>
          <w:sz w:val="28"/>
          <w:szCs w:val="28"/>
        </w:rPr>
        <w:t xml:space="preserve">: </w:t>
      </w:r>
      <w:r w:rsidR="00957FE7">
        <w:rPr>
          <w:rFonts w:ascii="Times New Roman" w:hAnsi="Times New Roman" w:cs="Times New Roman"/>
          <w:sz w:val="28"/>
          <w:szCs w:val="28"/>
        </w:rPr>
        <w:t>и</w:t>
      </w:r>
      <w:r w:rsidRPr="00ED492C">
        <w:rPr>
          <w:rFonts w:ascii="Times New Roman" w:hAnsi="Times New Roman" w:cs="Times New Roman"/>
          <w:sz w:val="28"/>
          <w:szCs w:val="28"/>
        </w:rPr>
        <w:t>ной информации нет.</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К уведомлению прилагаются:</w:t>
      </w:r>
    </w:p>
    <w:p w:rsidR="00ED492C" w:rsidRPr="00ED492C" w:rsidRDefault="00ED492C" w:rsidP="00ED492C">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ED492C">
        <w:rPr>
          <w:rFonts w:ascii="Times New Roman" w:hAnsi="Times New Roman" w:cs="Times New Roman"/>
          <w:sz w:val="28"/>
          <w:szCs w:val="28"/>
        </w:rPr>
        <w:t>Перечень вопросов для участников публичных консультаций:</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r w:rsidR="0068552A" w:rsidRPr="00ED492C">
        <w:rPr>
          <w:rFonts w:ascii="Times New Roman" w:hAnsi="Times New Roman" w:cs="Times New Roman"/>
          <w:sz w:val="28"/>
          <w:szCs w:val="28"/>
        </w:rPr>
        <w:t xml:space="preserve">да </w:t>
      </w:r>
      <w:bookmarkStart w:id="0" w:name="_GoBack"/>
      <w:bookmarkEnd w:id="0"/>
      <w:r w:rsidR="00324C1C" w:rsidRPr="00ED492C">
        <w:rPr>
          <w:rFonts w:ascii="Times New Roman" w:hAnsi="Times New Roman" w:cs="Times New Roman"/>
          <w:sz w:val="28"/>
          <w:szCs w:val="28"/>
        </w:rPr>
        <w:t>- выделите</w:t>
      </w:r>
      <w:r w:rsidRPr="00ED492C">
        <w:rPr>
          <w:rFonts w:ascii="Times New Roman" w:hAnsi="Times New Roman" w:cs="Times New Roman"/>
          <w:sz w:val="28"/>
          <w:szCs w:val="28"/>
        </w:rPr>
        <w:t xml:space="preserve"> те из них, которые, по Вашему мнению, были бы менее затратны и/или более эффективны?</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Повлияет ли введение предлагаемого государственного регулирования на </w:t>
      </w:r>
      <w:r w:rsidRPr="00ED492C">
        <w:rPr>
          <w:rFonts w:ascii="Times New Roman" w:hAnsi="Times New Roman" w:cs="Times New Roman"/>
          <w:sz w:val="28"/>
          <w:szCs w:val="28"/>
        </w:rPr>
        <w:lastRenderedPageBreak/>
        <w:t>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r w:rsidR="0035240B">
        <w:rPr>
          <w:rFonts w:ascii="Times New Roman" w:hAnsi="Times New Roman" w:cs="Times New Roman"/>
          <w:sz w:val="28"/>
          <w:szCs w:val="28"/>
        </w:rPr>
        <w:t>.</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ED492C">
        <w:rPr>
          <w:rFonts w:ascii="Times New Roman" w:hAnsi="Times New Roman" w:cs="Times New Roman"/>
          <w:color w:val="000000"/>
          <w:sz w:val="28"/>
          <w:szCs w:val="28"/>
        </w:rPr>
        <w:t>исполнительными органами государственной власти Кемеровской области</w:t>
      </w:r>
      <w:r w:rsidRPr="00ED492C">
        <w:rPr>
          <w:rFonts w:ascii="Times New Roman" w:hAnsi="Times New Roman" w:cs="Times New Roman"/>
          <w:sz w:val="28"/>
          <w:szCs w:val="28"/>
        </w:rPr>
        <w:t>, насколько точно и недвусмысленно прописаны властные функции</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и нормативные правовые акты</w:t>
      </w:r>
      <w:r w:rsidR="0035240B">
        <w:rPr>
          <w:rFonts w:ascii="Times New Roman" w:hAnsi="Times New Roman" w:cs="Times New Roman"/>
          <w:sz w:val="28"/>
          <w:szCs w:val="28"/>
        </w:rPr>
        <w:t>.</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имеются ли технические ошибки;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приводит ли исполнение положений государственного регулирования</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ED492C">
        <w:rPr>
          <w:rFonts w:ascii="Times New Roman" w:hAnsi="Times New Roman" w:cs="Times New Roman"/>
          <w:sz w:val="28"/>
          <w:szCs w:val="28"/>
        </w:rPr>
        <w:t>поставщиков</w:t>
      </w:r>
      <w:proofErr w:type="gramEnd"/>
      <w:r w:rsidRPr="00ED492C">
        <w:rPr>
          <w:rFonts w:ascii="Times New Roman" w:hAnsi="Times New Roman" w:cs="Times New Roman"/>
          <w:sz w:val="28"/>
          <w:szCs w:val="28"/>
        </w:rPr>
        <w:t xml:space="preserve"> или потребителей;</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ED492C">
        <w:rPr>
          <w:rFonts w:ascii="Times New Roman" w:hAnsi="Times New Roman" w:cs="Times New Roman"/>
          <w:sz w:val="28"/>
          <w:szCs w:val="28"/>
        </w:rPr>
        <w:t>с отсутствием</w:t>
      </w:r>
      <w:proofErr w:type="gramEnd"/>
      <w:r w:rsidRPr="00ED492C">
        <w:rPr>
          <w:rFonts w:ascii="Times New Roman" w:hAnsi="Times New Roman" w:cs="Times New Roman"/>
          <w:sz w:val="28"/>
          <w:szCs w:val="28"/>
        </w:rPr>
        <w:t xml:space="preserve">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w:t>
      </w:r>
      <w:r w:rsidRPr="00ED492C">
        <w:rPr>
          <w:rFonts w:ascii="Times New Roman" w:hAnsi="Times New Roman" w:cs="Times New Roman"/>
          <w:sz w:val="28"/>
          <w:szCs w:val="28"/>
        </w:rPr>
        <w:lastRenderedPageBreak/>
        <w:t>для субъектов предпринимательской и иной деятельности? Приведите конкретные примеры.</w:t>
      </w:r>
    </w:p>
    <w:p w:rsidR="0035240B"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35240B">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r w:rsidR="0035240B">
        <w:rPr>
          <w:rFonts w:ascii="Times New Roman" w:hAnsi="Times New Roman" w:cs="Times New Roman"/>
          <w:sz w:val="28"/>
          <w:szCs w:val="28"/>
        </w:rPr>
        <w:t>.</w:t>
      </w:r>
    </w:p>
    <w:p w:rsidR="00ED492C" w:rsidRPr="0035240B"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35240B">
        <w:rPr>
          <w:rFonts w:ascii="Times New Roman" w:hAnsi="Times New Roman" w:cs="Times New Roman"/>
          <w:sz w:val="28"/>
          <w:szCs w:val="28"/>
        </w:rPr>
        <w:t>Какие, на Ваш взгляд, могут возникнуть проблемы и трудности</w:t>
      </w:r>
      <w:r w:rsidR="00773802" w:rsidRPr="0035240B">
        <w:rPr>
          <w:rFonts w:ascii="Times New Roman" w:hAnsi="Times New Roman" w:cs="Times New Roman"/>
          <w:sz w:val="28"/>
          <w:szCs w:val="28"/>
        </w:rPr>
        <w:t xml:space="preserve"> </w:t>
      </w:r>
      <w:r w:rsidRPr="0035240B">
        <w:rPr>
          <w:rFonts w:ascii="Times New Roman" w:hAnsi="Times New Roman" w:cs="Times New Roman"/>
          <w:sz w:val="28"/>
          <w:szCs w:val="28"/>
        </w:rPr>
        <w:t xml:space="preserve">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w:t>
      </w:r>
      <w:r w:rsidR="00E56FA8" w:rsidRPr="0035240B">
        <w:rPr>
          <w:rFonts w:ascii="Times New Roman" w:hAnsi="Times New Roman" w:cs="Times New Roman"/>
          <w:sz w:val="28"/>
          <w:szCs w:val="28"/>
        </w:rPr>
        <w:t xml:space="preserve"> </w:t>
      </w:r>
      <w:r w:rsidRPr="0035240B">
        <w:rPr>
          <w:rFonts w:ascii="Times New Roman" w:hAnsi="Times New Roman" w:cs="Times New Roman"/>
          <w:sz w:val="28"/>
          <w:szCs w:val="28"/>
        </w:rPr>
        <w:t>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на Ваш взгляд, целесообразно применить исключения</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r w:rsidR="0035240B">
        <w:rPr>
          <w:rFonts w:ascii="Times New Roman" w:hAnsi="Times New Roman" w:cs="Times New Roman"/>
          <w:sz w:val="28"/>
          <w:szCs w:val="28"/>
        </w:rPr>
        <w:t>.</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ED492C" w:rsidRPr="00ED492C" w:rsidRDefault="00ED492C" w:rsidP="00ED492C">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ED492C">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ED492C">
        <w:rPr>
          <w:rFonts w:ascii="Times New Roman" w:hAnsi="Times New Roman" w:cs="Times New Roman"/>
          <w:b/>
          <w:sz w:val="28"/>
          <w:szCs w:val="28"/>
        </w:rPr>
        <w:t>нет.</w:t>
      </w: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1C6C24" w:rsidRDefault="001C6C24" w:rsidP="00ED492C">
      <w:pPr>
        <w:tabs>
          <w:tab w:val="left" w:pos="1276"/>
        </w:tabs>
      </w:pPr>
    </w:p>
    <w:sectPr w:rsidR="001C6C24" w:rsidSect="002C1DD1">
      <w:headerReference w:type="default" r:id="rId11"/>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6F7F" w:rsidRDefault="00A832A0">
      <w:pPr>
        <w:spacing w:after="0" w:line="240" w:lineRule="auto"/>
      </w:pPr>
      <w:r>
        <w:separator/>
      </w:r>
    </w:p>
  </w:endnote>
  <w:endnote w:type="continuationSeparator" w:id="0">
    <w:p w:rsidR="00136F7F" w:rsidRDefault="00A83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6F7F" w:rsidRDefault="00A832A0">
      <w:pPr>
        <w:spacing w:after="0" w:line="240" w:lineRule="auto"/>
      </w:pPr>
      <w:r>
        <w:separator/>
      </w:r>
    </w:p>
  </w:footnote>
  <w:footnote w:type="continuationSeparator" w:id="0">
    <w:p w:rsidR="00136F7F" w:rsidRDefault="00A832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E42AF5">
        <w:pPr>
          <w:pStyle w:val="a3"/>
          <w:jc w:val="center"/>
        </w:pPr>
        <w:r>
          <w:fldChar w:fldCharType="begin"/>
        </w:r>
        <w:r>
          <w:instrText>PAGE   \* MERGEFORMAT</w:instrText>
        </w:r>
        <w:r>
          <w:fldChar w:fldCharType="separate"/>
        </w:r>
        <w:r>
          <w:rPr>
            <w:noProof/>
          </w:rPr>
          <w:t>4</w:t>
        </w:r>
        <w:r>
          <w:fldChar w:fldCharType="end"/>
        </w:r>
      </w:p>
    </w:sdtContent>
  </w:sdt>
  <w:p w:rsidR="009E3044" w:rsidRDefault="00324C1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F2F35"/>
    <w:multiLevelType w:val="multilevel"/>
    <w:tmpl w:val="5B007CD8"/>
    <w:lvl w:ilvl="0">
      <w:start w:val="1"/>
      <w:numFmt w:val="decimal"/>
      <w:lvlText w:val="%1."/>
      <w:lvlJc w:val="left"/>
      <w:pPr>
        <w:ind w:left="1069" w:hanging="360"/>
      </w:pPr>
      <w:rPr>
        <w:rFonts w:hint="default"/>
        <w:i w:val="0"/>
      </w:rPr>
    </w:lvl>
    <w:lvl w:ilvl="1">
      <w:start w:val="1"/>
      <w:numFmt w:val="decimal"/>
      <w:isLgl/>
      <w:lvlText w:val="%1.%2."/>
      <w:lvlJc w:val="left"/>
      <w:pPr>
        <w:ind w:left="1429" w:hanging="720"/>
      </w:pPr>
      <w:rPr>
        <w:rFonts w:hint="default"/>
        <w:i w:val="0"/>
      </w:rPr>
    </w:lvl>
    <w:lvl w:ilvl="2">
      <w:start w:val="1"/>
      <w:numFmt w:val="decimal"/>
      <w:isLgl/>
      <w:lvlText w:val="%1.%2.%3."/>
      <w:lvlJc w:val="left"/>
      <w:pPr>
        <w:ind w:left="1429" w:hanging="720"/>
      </w:pPr>
      <w:rPr>
        <w:rFonts w:hint="default"/>
        <w:i w:val="0"/>
      </w:rPr>
    </w:lvl>
    <w:lvl w:ilvl="3">
      <w:start w:val="1"/>
      <w:numFmt w:val="decimal"/>
      <w:isLgl/>
      <w:lvlText w:val="%1.%2.%3.%4."/>
      <w:lvlJc w:val="left"/>
      <w:pPr>
        <w:ind w:left="1789" w:hanging="1080"/>
      </w:pPr>
      <w:rPr>
        <w:rFonts w:hint="default"/>
        <w:i w:val="0"/>
      </w:rPr>
    </w:lvl>
    <w:lvl w:ilvl="4">
      <w:start w:val="1"/>
      <w:numFmt w:val="decimal"/>
      <w:isLgl/>
      <w:lvlText w:val="%1.%2.%3.%4.%5."/>
      <w:lvlJc w:val="left"/>
      <w:pPr>
        <w:ind w:left="1789" w:hanging="1080"/>
      </w:pPr>
      <w:rPr>
        <w:rFonts w:hint="default"/>
        <w:i w:val="0"/>
      </w:rPr>
    </w:lvl>
    <w:lvl w:ilvl="5">
      <w:start w:val="1"/>
      <w:numFmt w:val="decimal"/>
      <w:isLgl/>
      <w:lvlText w:val="%1.%2.%3.%4.%5.%6."/>
      <w:lvlJc w:val="left"/>
      <w:pPr>
        <w:ind w:left="2149" w:hanging="1440"/>
      </w:pPr>
      <w:rPr>
        <w:rFonts w:hint="default"/>
        <w:i w:val="0"/>
      </w:rPr>
    </w:lvl>
    <w:lvl w:ilvl="6">
      <w:start w:val="1"/>
      <w:numFmt w:val="decimal"/>
      <w:isLgl/>
      <w:lvlText w:val="%1.%2.%3.%4.%5.%6.%7."/>
      <w:lvlJc w:val="left"/>
      <w:pPr>
        <w:ind w:left="2509" w:hanging="1800"/>
      </w:pPr>
      <w:rPr>
        <w:rFonts w:hint="default"/>
        <w:i w:val="0"/>
      </w:rPr>
    </w:lvl>
    <w:lvl w:ilvl="7">
      <w:start w:val="1"/>
      <w:numFmt w:val="decimal"/>
      <w:isLgl/>
      <w:lvlText w:val="%1.%2.%3.%4.%5.%6.%7.%8."/>
      <w:lvlJc w:val="left"/>
      <w:pPr>
        <w:ind w:left="2509" w:hanging="1800"/>
      </w:pPr>
      <w:rPr>
        <w:rFonts w:hint="default"/>
        <w:i w:val="0"/>
      </w:rPr>
    </w:lvl>
    <w:lvl w:ilvl="8">
      <w:start w:val="1"/>
      <w:numFmt w:val="decimal"/>
      <w:isLgl/>
      <w:lvlText w:val="%1.%2.%3.%4.%5.%6.%7.%8.%9."/>
      <w:lvlJc w:val="left"/>
      <w:pPr>
        <w:ind w:left="2869" w:hanging="2160"/>
      </w:pPr>
      <w:rPr>
        <w:rFonts w:hint="default"/>
        <w:i w:val="0"/>
      </w:rPr>
    </w:lvl>
  </w:abstractNum>
  <w:abstractNum w:abstractNumId="1" w15:restartNumberingAfterBreak="0">
    <w:nsid w:val="276A38D9"/>
    <w:multiLevelType w:val="hybridMultilevel"/>
    <w:tmpl w:val="831E9488"/>
    <w:lvl w:ilvl="0" w:tplc="EC0057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7368D6"/>
    <w:multiLevelType w:val="multilevel"/>
    <w:tmpl w:val="65B430EA"/>
    <w:lvl w:ilvl="0">
      <w:start w:val="1"/>
      <w:numFmt w:val="decimal"/>
      <w:lvlText w:val="%1."/>
      <w:lvlJc w:val="left"/>
      <w:pPr>
        <w:ind w:left="1637" w:hanging="360"/>
      </w:pPr>
      <w:rPr>
        <w:rFonts w:ascii="Times New Roman" w:eastAsia="Times New Roman" w:hAnsi="Times New Roman" w:cs="Times New Roman"/>
        <w:b w:val="0"/>
      </w:rPr>
    </w:lvl>
    <w:lvl w:ilvl="1">
      <w:start w:val="1"/>
      <w:numFmt w:val="decimal"/>
      <w:isLgl/>
      <w:lvlText w:val="%1.%2."/>
      <w:lvlJc w:val="left"/>
      <w:pPr>
        <w:ind w:left="1997" w:hanging="72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077" w:hanging="1800"/>
      </w:pPr>
      <w:rPr>
        <w:rFonts w:hint="default"/>
      </w:rPr>
    </w:lvl>
    <w:lvl w:ilvl="7">
      <w:start w:val="1"/>
      <w:numFmt w:val="decimal"/>
      <w:isLgl/>
      <w:lvlText w:val="%1.%2.%3.%4.%5.%6.%7.%8."/>
      <w:lvlJc w:val="left"/>
      <w:pPr>
        <w:ind w:left="3077" w:hanging="1800"/>
      </w:pPr>
      <w:rPr>
        <w:rFonts w:hint="default"/>
      </w:rPr>
    </w:lvl>
    <w:lvl w:ilvl="8">
      <w:start w:val="1"/>
      <w:numFmt w:val="decimal"/>
      <w:isLgl/>
      <w:lvlText w:val="%1.%2.%3.%4.%5.%6.%7.%8.%9."/>
      <w:lvlJc w:val="left"/>
      <w:pPr>
        <w:ind w:left="3437" w:hanging="2160"/>
      </w:pPr>
      <w:rPr>
        <w:rFonts w:hint="default"/>
      </w:rPr>
    </w:lvl>
  </w:abstractNum>
  <w:abstractNum w:abstractNumId="5"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3"/>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92C"/>
    <w:rsid w:val="00033EE9"/>
    <w:rsid w:val="00036B6A"/>
    <w:rsid w:val="00053979"/>
    <w:rsid w:val="00055565"/>
    <w:rsid w:val="00080BE0"/>
    <w:rsid w:val="000866AE"/>
    <w:rsid w:val="000C7C30"/>
    <w:rsid w:val="00136F7F"/>
    <w:rsid w:val="00147955"/>
    <w:rsid w:val="001638EF"/>
    <w:rsid w:val="001A13F0"/>
    <w:rsid w:val="001B5DFB"/>
    <w:rsid w:val="001B6DC9"/>
    <w:rsid w:val="001C3881"/>
    <w:rsid w:val="001C6C24"/>
    <w:rsid w:val="001D5A94"/>
    <w:rsid w:val="0026378B"/>
    <w:rsid w:val="00285832"/>
    <w:rsid w:val="00286A00"/>
    <w:rsid w:val="002A064C"/>
    <w:rsid w:val="002C6BDF"/>
    <w:rsid w:val="00324C1C"/>
    <w:rsid w:val="0035240B"/>
    <w:rsid w:val="00370261"/>
    <w:rsid w:val="00370ACC"/>
    <w:rsid w:val="003B3746"/>
    <w:rsid w:val="003D2491"/>
    <w:rsid w:val="00401922"/>
    <w:rsid w:val="00445083"/>
    <w:rsid w:val="004531DB"/>
    <w:rsid w:val="00462E91"/>
    <w:rsid w:val="004805AF"/>
    <w:rsid w:val="005404FB"/>
    <w:rsid w:val="005B5261"/>
    <w:rsid w:val="005C4C81"/>
    <w:rsid w:val="005D0BB2"/>
    <w:rsid w:val="005D104C"/>
    <w:rsid w:val="0060567D"/>
    <w:rsid w:val="006105CF"/>
    <w:rsid w:val="00625F4F"/>
    <w:rsid w:val="006263E8"/>
    <w:rsid w:val="0066113F"/>
    <w:rsid w:val="00665FF4"/>
    <w:rsid w:val="00681053"/>
    <w:rsid w:val="0068552A"/>
    <w:rsid w:val="00692DE8"/>
    <w:rsid w:val="006E3180"/>
    <w:rsid w:val="00773802"/>
    <w:rsid w:val="007834C9"/>
    <w:rsid w:val="007E3A95"/>
    <w:rsid w:val="00805D0D"/>
    <w:rsid w:val="008338ED"/>
    <w:rsid w:val="008A1DE0"/>
    <w:rsid w:val="008B1DBB"/>
    <w:rsid w:val="008B2C7A"/>
    <w:rsid w:val="008D1FE1"/>
    <w:rsid w:val="00910443"/>
    <w:rsid w:val="009411A2"/>
    <w:rsid w:val="00957FE7"/>
    <w:rsid w:val="009734AB"/>
    <w:rsid w:val="00A11D74"/>
    <w:rsid w:val="00A63CB9"/>
    <w:rsid w:val="00A82F58"/>
    <w:rsid w:val="00A832A0"/>
    <w:rsid w:val="00AC1708"/>
    <w:rsid w:val="00AF3220"/>
    <w:rsid w:val="00B024EE"/>
    <w:rsid w:val="00B671C7"/>
    <w:rsid w:val="00B80764"/>
    <w:rsid w:val="00B80D4D"/>
    <w:rsid w:val="00B90FE6"/>
    <w:rsid w:val="00B93BB4"/>
    <w:rsid w:val="00BC3A9B"/>
    <w:rsid w:val="00BD7B64"/>
    <w:rsid w:val="00C173A8"/>
    <w:rsid w:val="00C4087C"/>
    <w:rsid w:val="00C45FFD"/>
    <w:rsid w:val="00C72D06"/>
    <w:rsid w:val="00C80F47"/>
    <w:rsid w:val="00CA6DD0"/>
    <w:rsid w:val="00D85F32"/>
    <w:rsid w:val="00D9362E"/>
    <w:rsid w:val="00DC287E"/>
    <w:rsid w:val="00DC7484"/>
    <w:rsid w:val="00E42AF5"/>
    <w:rsid w:val="00E56FA8"/>
    <w:rsid w:val="00E66B3A"/>
    <w:rsid w:val="00E8294B"/>
    <w:rsid w:val="00EA5BEE"/>
    <w:rsid w:val="00ED492C"/>
    <w:rsid w:val="00F05D18"/>
    <w:rsid w:val="00F309E6"/>
    <w:rsid w:val="00F35BBE"/>
    <w:rsid w:val="00FA7E4A"/>
    <w:rsid w:val="00FE46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39861"/>
  <w15:chartTrackingRefBased/>
  <w15:docId w15:val="{80AA27DC-AA98-4A50-B7EE-F77BCF047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492C"/>
    <w:pPr>
      <w:widowControl w:val="0"/>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customStyle="1" w:styleId="a4">
    <w:name w:val="Верхний колонтитул Знак"/>
    <w:basedOn w:val="a0"/>
    <w:link w:val="a3"/>
    <w:uiPriority w:val="99"/>
    <w:rsid w:val="00ED492C"/>
    <w:rPr>
      <w:rFonts w:ascii="Times New Roman" w:eastAsia="Times New Roman" w:hAnsi="Times New Roman" w:cs="Times New Roman"/>
      <w:sz w:val="24"/>
      <w:szCs w:val="20"/>
      <w:lang w:eastAsia="ru-RU"/>
    </w:rPr>
  </w:style>
  <w:style w:type="paragraph" w:styleId="a5">
    <w:name w:val="List Paragraph"/>
    <w:basedOn w:val="a"/>
    <w:uiPriority w:val="34"/>
    <w:qFormat/>
    <w:rsid w:val="00A82F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kemne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recko.ru/" TargetMode="External"/><Relationship Id="rId4" Type="http://schemas.openxmlformats.org/officeDocument/2006/relationships/settings" Target="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33342-490F-48C2-919F-E0C1F8A3B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4</Pages>
  <Words>1532</Words>
  <Characters>8736</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Надежда Фабричная</cp:lastModifiedBy>
  <cp:revision>99</cp:revision>
  <dcterms:created xsi:type="dcterms:W3CDTF">2018-11-07T07:01:00Z</dcterms:created>
  <dcterms:modified xsi:type="dcterms:W3CDTF">2018-12-10T06:12:00Z</dcterms:modified>
</cp:coreProperties>
</file>