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4736EB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ООО</w:t>
      </w:r>
      <w:r w:rsidR="00D2470F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Новокузнецкий комбинат хлебопродуктов»</w:t>
      </w:r>
    </w:p>
    <w:p w:rsidR="004A40A6" w:rsidRDefault="004736EB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9F44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сентября</w:t>
      </w:r>
      <w:r w:rsidR="00156BA7">
        <w:rPr>
          <w:rFonts w:ascii="Times New Roman" w:hAnsi="Times New Roman" w:cs="Times New Roman"/>
          <w:sz w:val="28"/>
          <w:szCs w:val="28"/>
        </w:rPr>
        <w:t xml:space="preserve"> 2015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</w:t>
      </w:r>
      <w:r>
        <w:rPr>
          <w:rFonts w:ascii="Times New Roman" w:hAnsi="Times New Roman" w:cs="Times New Roman"/>
          <w:sz w:val="28"/>
          <w:szCs w:val="28"/>
        </w:rPr>
        <w:t>вне</w:t>
      </w:r>
      <w:r w:rsidR="00AB0107">
        <w:rPr>
          <w:rFonts w:ascii="Times New Roman" w:hAnsi="Times New Roman" w:cs="Times New Roman"/>
          <w:sz w:val="28"/>
          <w:szCs w:val="28"/>
        </w:rPr>
        <w:t xml:space="preserve">плановая </w:t>
      </w:r>
      <w:r>
        <w:rPr>
          <w:rFonts w:ascii="Times New Roman" w:hAnsi="Times New Roman" w:cs="Times New Roman"/>
          <w:sz w:val="28"/>
          <w:szCs w:val="28"/>
        </w:rPr>
        <w:t xml:space="preserve">документарная </w:t>
      </w:r>
      <w:r w:rsidR="00AB0107">
        <w:rPr>
          <w:rFonts w:ascii="Times New Roman" w:hAnsi="Times New Roman" w:cs="Times New Roman"/>
          <w:sz w:val="28"/>
          <w:szCs w:val="28"/>
        </w:rPr>
        <w:t>проверк</w:t>
      </w:r>
      <w:proofErr w:type="gramStart"/>
      <w:r w:rsidR="00AB0107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ООО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470F" w:rsidRPr="00D2470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Новокузнецкий комбинат хлебопродуктов</w:t>
      </w:r>
      <w:r w:rsidR="00D2470F" w:rsidRPr="00D2470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Pr="004736EB">
        <w:rPr>
          <w:rFonts w:ascii="Times New Roman" w:hAnsi="Times New Roman" w:cs="Times New Roman"/>
          <w:sz w:val="28"/>
          <w:szCs w:val="28"/>
        </w:rPr>
        <w:t>юридический адрес: 654029, Кемеровская область, г. Новокузнецк, ул. Вокзальная, 58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по </w:t>
      </w:r>
      <w:r w:rsidRPr="004736EB">
        <w:rPr>
          <w:rFonts w:ascii="Times New Roman" w:hAnsi="Times New Roman" w:cs="Times New Roman"/>
          <w:sz w:val="28"/>
          <w:szCs w:val="28"/>
        </w:rPr>
        <w:t>выполнени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r w:rsidRPr="004736EB">
        <w:rPr>
          <w:rFonts w:ascii="Times New Roman" w:hAnsi="Times New Roman" w:cs="Times New Roman"/>
          <w:sz w:val="28"/>
          <w:szCs w:val="28"/>
        </w:rPr>
        <w:t xml:space="preserve"> предписания РЭК Кемеровской области от 16.07.2015  № 11.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4736EB">
        <w:rPr>
          <w:rFonts w:ascii="Times New Roman" w:hAnsi="Times New Roman" w:cs="Times New Roman"/>
          <w:sz w:val="28"/>
          <w:szCs w:val="28"/>
        </w:rPr>
        <w:t>в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ыявлены факты невыполнения предписания РЭК Кемеровской области </w:t>
      </w:r>
      <w:bookmarkStart w:id="0" w:name="_GoBack"/>
      <w:bookmarkEnd w:id="0"/>
      <w:r w:rsidR="004736EB" w:rsidRPr="004736EB">
        <w:rPr>
          <w:rFonts w:ascii="Times New Roman" w:hAnsi="Times New Roman" w:cs="Times New Roman"/>
          <w:sz w:val="28"/>
          <w:szCs w:val="28"/>
        </w:rPr>
        <w:t>от 16.07.2015 № 11 в части п.1, п.2. Срок выполнения предписания истек 15.08.2015.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3D3945"/>
    <w:rsid w:val="004736EB"/>
    <w:rsid w:val="00496FBC"/>
    <w:rsid w:val="004A40A6"/>
    <w:rsid w:val="005231EC"/>
    <w:rsid w:val="009939AF"/>
    <w:rsid w:val="009F4475"/>
    <w:rsid w:val="00A73FCA"/>
    <w:rsid w:val="00A90C95"/>
    <w:rsid w:val="00AB0107"/>
    <w:rsid w:val="00B35CC0"/>
    <w:rsid w:val="00C43D8D"/>
    <w:rsid w:val="00C61FF0"/>
    <w:rsid w:val="00D2470F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3</cp:revision>
  <cp:lastPrinted>2015-05-13T07:45:00Z</cp:lastPrinted>
  <dcterms:created xsi:type="dcterms:W3CDTF">2015-09-22T09:26:00Z</dcterms:created>
  <dcterms:modified xsi:type="dcterms:W3CDTF">2015-09-22T09:34:00Z</dcterms:modified>
</cp:coreProperties>
</file>